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B2568" w:rsidP="00A07BEB" w:rsidRDefault="00AB2568" w14:paraId="5010BF7F" w14:textId="237315B1"/>
    <w:p w:rsidRPr="00623199" w:rsidR="002B76DB" w:rsidP="00A07BEB" w:rsidRDefault="002B76DB" w14:paraId="6F1B979E" w14:textId="617D6AB2">
      <w:r w:rsidRPr="00623199">
        <w:t xml:space="preserve">Geachte </w:t>
      </w:r>
      <w:r w:rsidR="000A2431">
        <w:t>V</w:t>
      </w:r>
      <w:r w:rsidRPr="00623199">
        <w:t xml:space="preserve">oorzitter, </w:t>
      </w:r>
    </w:p>
    <w:p w:rsidRPr="00623199" w:rsidR="002B76DB" w:rsidP="00A07BEB" w:rsidRDefault="002B76DB" w14:paraId="2BE08DE3" w14:textId="77777777"/>
    <w:p w:rsidR="00623199" w:rsidP="00A07BEB" w:rsidRDefault="00623199" w14:paraId="094B36B6" w14:textId="59D35867">
      <w:pPr>
        <w:rPr>
          <w:rFonts w:eastAsia="Calibri" w:cs="Times New Roman"/>
        </w:rPr>
      </w:pPr>
      <w:r w:rsidRPr="00623199">
        <w:t xml:space="preserve">Hierbij stuur ik u de antwoorden op de vragen van lid Eerdmans (JA21) </w:t>
      </w:r>
      <w:r w:rsidRPr="00623199">
        <w:rPr>
          <w:rFonts w:eastAsia="Calibri" w:cs="Times New Roman"/>
        </w:rPr>
        <w:t>aan de ministers van Sociale Zaken en Werkgelegenheid</w:t>
      </w:r>
      <w:r>
        <w:rPr>
          <w:rFonts w:eastAsia="Calibri" w:cs="Times New Roman"/>
        </w:rPr>
        <w:t xml:space="preserve"> (SZW)</w:t>
      </w:r>
      <w:r w:rsidRPr="00623199">
        <w:rPr>
          <w:rFonts w:eastAsia="Calibri" w:cs="Times New Roman"/>
        </w:rPr>
        <w:t>, van Justitie en Veiligheid</w:t>
      </w:r>
      <w:r>
        <w:rPr>
          <w:rFonts w:eastAsia="Calibri" w:cs="Times New Roman"/>
        </w:rPr>
        <w:t xml:space="preserve"> (J&amp;V)</w:t>
      </w:r>
      <w:r w:rsidRPr="00623199">
        <w:rPr>
          <w:rFonts w:eastAsia="Calibri" w:cs="Times New Roman"/>
        </w:rPr>
        <w:t>, van Infrastructuur en Waterstaat</w:t>
      </w:r>
      <w:r>
        <w:rPr>
          <w:rFonts w:eastAsia="Calibri" w:cs="Times New Roman"/>
        </w:rPr>
        <w:t xml:space="preserve"> (I&amp;W)</w:t>
      </w:r>
      <w:r w:rsidRPr="00623199">
        <w:rPr>
          <w:rFonts w:eastAsia="Calibri" w:cs="Times New Roman"/>
        </w:rPr>
        <w:t>, van Volksgezondheid, Welzijn en Sport</w:t>
      </w:r>
      <w:r>
        <w:rPr>
          <w:rFonts w:eastAsia="Calibri" w:cs="Times New Roman"/>
        </w:rPr>
        <w:t xml:space="preserve"> (VWS)</w:t>
      </w:r>
      <w:r w:rsidRPr="00623199">
        <w:rPr>
          <w:rFonts w:eastAsia="Calibri" w:cs="Times New Roman"/>
        </w:rPr>
        <w:t>, van Economische Zaken</w:t>
      </w:r>
      <w:r>
        <w:rPr>
          <w:rFonts w:eastAsia="Calibri" w:cs="Times New Roman"/>
        </w:rPr>
        <w:t xml:space="preserve"> (EZ)</w:t>
      </w:r>
      <w:r w:rsidRPr="00623199">
        <w:rPr>
          <w:rFonts w:eastAsia="Calibri" w:cs="Times New Roman"/>
        </w:rPr>
        <w:t>, van Financiën, van Onderwijs, Cultuur en Wetenschap</w:t>
      </w:r>
      <w:r>
        <w:rPr>
          <w:rFonts w:eastAsia="Calibri" w:cs="Times New Roman"/>
        </w:rPr>
        <w:t xml:space="preserve"> (OCW)</w:t>
      </w:r>
      <w:r w:rsidRPr="00623199">
        <w:rPr>
          <w:rFonts w:eastAsia="Calibri" w:cs="Times New Roman"/>
        </w:rPr>
        <w:t>, van Landbouw, Visserij, Voedselzekerheid en Natuur</w:t>
      </w:r>
      <w:r>
        <w:rPr>
          <w:rFonts w:eastAsia="Calibri" w:cs="Times New Roman"/>
        </w:rPr>
        <w:t xml:space="preserve"> (LVVN)</w:t>
      </w:r>
      <w:r w:rsidRPr="00623199">
        <w:rPr>
          <w:rFonts w:eastAsia="Calibri" w:cs="Times New Roman"/>
        </w:rPr>
        <w:t xml:space="preserve"> en van Binnenlandse Zaken en Koninkrijksrelaties</w:t>
      </w:r>
      <w:r>
        <w:rPr>
          <w:rFonts w:eastAsia="Calibri" w:cs="Times New Roman"/>
        </w:rPr>
        <w:t xml:space="preserve"> (BZK)</w:t>
      </w:r>
      <w:r w:rsidRPr="00623199">
        <w:rPr>
          <w:rFonts w:eastAsia="Calibri" w:cs="Times New Roman"/>
        </w:rPr>
        <w:t> over het diversiteits-, gender- en inclusiebeleid binnen de uitvoeringsinstanties Uitvoeringsinstituut Werknemersverzekeringen (UWV), Rijkswaterstaat, Dienst Justitiële Inrichtingen (DJI), Centraal Orgaan opvang Asielzoekers (COA), Nederlandse Organisatie voor Wetenschappelijk Onderzoek (NWO), Rijksvastgoedbedrijf (RVB), Rijksdienst voor Ondernemend Nederland (RVO), Nederlandse Publieke Omroep (NPO), Immigratie- en Naturalisatiedienst (IND), Rijksinstituut voor Volksgezondheid en Milieu (RIVM), Raad voor de Rechtspraak (</w:t>
      </w:r>
      <w:proofErr w:type="spellStart"/>
      <w:r w:rsidRPr="00623199">
        <w:rPr>
          <w:rFonts w:eastAsia="Calibri" w:cs="Times New Roman"/>
        </w:rPr>
        <w:t>Rvdr</w:t>
      </w:r>
      <w:proofErr w:type="spellEnd"/>
      <w:r w:rsidRPr="00623199">
        <w:rPr>
          <w:rFonts w:eastAsia="Calibri" w:cs="Times New Roman"/>
        </w:rPr>
        <w:t>), TNO, Nederlandse Voedsel</w:t>
      </w:r>
      <w:r w:rsidR="00C929CB">
        <w:rPr>
          <w:rFonts w:eastAsia="Calibri" w:cs="Times New Roman"/>
        </w:rPr>
        <w:t>-</w:t>
      </w:r>
      <w:r w:rsidRPr="00623199">
        <w:rPr>
          <w:rFonts w:eastAsia="Calibri" w:cs="Times New Roman"/>
        </w:rPr>
        <w:t xml:space="preserve"> en Waren</w:t>
      </w:r>
      <w:r w:rsidR="00C929CB">
        <w:rPr>
          <w:rFonts w:eastAsia="Calibri" w:cs="Times New Roman"/>
        </w:rPr>
        <w:t>a</w:t>
      </w:r>
      <w:r w:rsidRPr="00623199">
        <w:rPr>
          <w:rFonts w:eastAsia="Calibri" w:cs="Times New Roman"/>
        </w:rPr>
        <w:t>utoriteit (NVWA), Sociale Verzekeringsbank (SVB), Dienst Uitvoering Onderwijs (DUO), de Belastingdienst en de Nationale Politie.</w:t>
      </w:r>
    </w:p>
    <w:p w:rsidR="00623199" w:rsidP="00A07BEB" w:rsidRDefault="00623199" w14:paraId="7A39851F" w14:textId="77777777">
      <w:pPr>
        <w:rPr>
          <w:rFonts w:eastAsia="Calibri" w:cs="Times New Roman"/>
        </w:rPr>
      </w:pPr>
    </w:p>
    <w:p w:rsidRPr="00623199" w:rsidR="00623199" w:rsidP="00A07BEB" w:rsidRDefault="00623199" w14:paraId="39B055C6" w14:textId="4C96FEDE">
      <w:r>
        <w:rPr>
          <w:rFonts w:eastAsia="Calibri" w:cs="Times New Roman"/>
        </w:rPr>
        <w:t xml:space="preserve">Vanuit mijn rol als </w:t>
      </w:r>
      <w:r w:rsidR="00B3591C">
        <w:rPr>
          <w:rFonts w:eastAsia="Calibri" w:cs="Times New Roman"/>
        </w:rPr>
        <w:t>staatssecretaris</w:t>
      </w:r>
      <w:r>
        <w:rPr>
          <w:rFonts w:eastAsia="Calibri" w:cs="Times New Roman"/>
        </w:rPr>
        <w:t xml:space="preserve"> van LVVN beantwoord ik de vragen </w:t>
      </w:r>
      <w:r w:rsidR="002F7B3F">
        <w:rPr>
          <w:rFonts w:eastAsia="Calibri" w:cs="Times New Roman"/>
        </w:rPr>
        <w:t>met betrekking tot</w:t>
      </w:r>
      <w:r>
        <w:rPr>
          <w:rFonts w:eastAsia="Calibri" w:cs="Times New Roman"/>
        </w:rPr>
        <w:t xml:space="preserve"> de uitvoeringsinstantie NVWA. </w:t>
      </w:r>
    </w:p>
    <w:p w:rsidRPr="00623199" w:rsidR="00623199" w:rsidP="00A07BEB" w:rsidRDefault="00623199" w14:paraId="06A3C405" w14:textId="77777777"/>
    <w:p w:rsidRPr="00623199" w:rsidR="00623199" w:rsidP="00A07BEB" w:rsidRDefault="00623199" w14:paraId="53A3A066" w14:textId="2174D8C7">
      <w:r w:rsidRPr="00623199">
        <w:t xml:space="preserve">De vragen werden ingezonden op 6 februari 2025 met kenmerk </w:t>
      </w:r>
      <w:r w:rsidRPr="00E15337" w:rsidR="00E15337">
        <w:rPr>
          <w:rFonts w:eastAsia="Calibri" w:cs="Calibri"/>
        </w:rPr>
        <w:t>2025Z02137</w:t>
      </w:r>
      <w:r w:rsidR="00A07BEB">
        <w:rPr>
          <w:rFonts w:eastAsia="Calibri" w:cs="Calibri"/>
        </w:rPr>
        <w:t>.</w:t>
      </w:r>
    </w:p>
    <w:p w:rsidRPr="00623199" w:rsidR="002B76DB" w:rsidP="00A07BEB" w:rsidRDefault="002B76DB" w14:paraId="4546F6FF" w14:textId="77777777"/>
    <w:p w:rsidR="002B76DB" w:rsidP="00A07BEB" w:rsidRDefault="002B76DB" w14:paraId="0B3D6633" w14:textId="77777777"/>
    <w:p w:rsidRPr="00F94146" w:rsidR="00F94146" w:rsidP="00A07BEB" w:rsidRDefault="00F94146" w14:paraId="08399FC0" w14:textId="671E5935"/>
    <w:p w:rsidRPr="00F94146" w:rsidR="00F94146" w:rsidP="00A07BEB" w:rsidRDefault="00F94146" w14:paraId="25B23D47" w14:textId="77777777"/>
    <w:p w:rsidRPr="00F94146" w:rsidR="00F94146" w:rsidP="00A07BEB" w:rsidRDefault="00F94146" w14:paraId="41E58CEF" w14:textId="77777777"/>
    <w:p w:rsidRPr="00F94146" w:rsidR="00F94146" w:rsidP="00A07BEB" w:rsidRDefault="00F94146" w14:paraId="1E5C72E2" w14:textId="77777777">
      <w:r w:rsidRPr="00F94146">
        <w:t>Jean Rummenie</w:t>
      </w:r>
    </w:p>
    <w:p w:rsidRPr="00F94146" w:rsidR="00F94146" w:rsidP="00A07BEB" w:rsidRDefault="00F94146" w14:paraId="5BB01B92" w14:textId="77777777">
      <w:r w:rsidRPr="00F94146">
        <w:t>Staatssecretaris van Landbouw, Visserij, Voedselzekerheid en Natuur</w:t>
      </w:r>
    </w:p>
    <w:p w:rsidR="00946EF4" w:rsidP="00A07BEB" w:rsidRDefault="00946EF4" w14:paraId="18DC6AFB" w14:textId="5170D69E"/>
    <w:p w:rsidR="00946EF4" w:rsidP="00A07BEB" w:rsidRDefault="00946EF4" w14:paraId="4AC0C201" w14:textId="77777777"/>
    <w:p w:rsidR="00946EF4" w:rsidP="00A07BEB" w:rsidRDefault="00946EF4" w14:paraId="1C2C0562" w14:textId="77777777"/>
    <w:p w:rsidR="00946EF4" w:rsidP="00A07BEB" w:rsidRDefault="00946EF4" w14:paraId="60097D03" w14:textId="77777777"/>
    <w:p w:rsidR="002B76DB" w:rsidP="00A07BEB" w:rsidRDefault="002B76DB" w14:paraId="2B18F3D5" w14:textId="77777777"/>
    <w:p w:rsidRPr="00500414" w:rsidR="00946EF4" w:rsidP="00A07BEB" w:rsidRDefault="00946EF4" w14:paraId="3121F0FC" w14:textId="28202484">
      <w:pPr>
        <w:pageBreakBefore/>
        <w:rPr>
          <w:rFonts w:eastAsia="Calibri" w:cs="Calibri"/>
          <w:b/>
          <w:bCs/>
        </w:rPr>
      </w:pPr>
      <w:r w:rsidRPr="00500414">
        <w:rPr>
          <w:rFonts w:eastAsia="Calibri" w:cs="Calibri"/>
          <w:b/>
          <w:bCs/>
        </w:rPr>
        <w:lastRenderedPageBreak/>
        <w:t>2025Z02137</w:t>
      </w:r>
    </w:p>
    <w:p w:rsidR="000A2431" w:rsidP="00A07BEB" w:rsidRDefault="000A2431" w14:paraId="50EC607D" w14:textId="77777777">
      <w:pPr>
        <w:rPr>
          <w:rFonts w:eastAsia="Calibri" w:cs="Calibri"/>
          <w:b/>
          <w:bCs/>
        </w:rPr>
      </w:pPr>
    </w:p>
    <w:p w:rsidRPr="00A07BEB" w:rsidR="00946EF4" w:rsidP="00A07BEB" w:rsidRDefault="00A07BEB" w14:paraId="310407C0" w14:textId="78DB4BB5">
      <w:pPr>
        <w:rPr>
          <w:rFonts w:eastAsia="Calibri" w:cs="Calibri"/>
        </w:rPr>
      </w:pPr>
      <w:r w:rsidRPr="00A07BEB">
        <w:rPr>
          <w:rFonts w:eastAsia="Calibri" w:cs="Calibri"/>
        </w:rPr>
        <w:t>1</w:t>
      </w:r>
    </w:p>
    <w:p w:rsidRPr="00E4673E" w:rsidR="00946EF4" w:rsidP="00A07BEB" w:rsidRDefault="00946EF4" w14:paraId="02AA26B2" w14:textId="77777777">
      <w:pPr>
        <w:rPr>
          <w:rFonts w:cs="Calibri"/>
        </w:rPr>
      </w:pPr>
      <w:r w:rsidRPr="00E4673E">
        <w:rPr>
          <w:rFonts w:eastAsia="Calibri" w:cs="Calibri"/>
        </w:rPr>
        <w:t>Kunt u voor uw uitvoeringsorganisatie(s) zo specifiek mogelijk inzichtelijk maken hoeveel geld er de komende jaren zal worden besteed aan diversiteits-, gender-, en inclusiebeleid?</w:t>
      </w:r>
    </w:p>
    <w:p w:rsidR="00DD13DD" w:rsidP="00A07BEB" w:rsidRDefault="00DD13DD" w14:paraId="437080EB" w14:textId="77777777">
      <w:pPr>
        <w:rPr>
          <w:rFonts w:cs="Calibri"/>
        </w:rPr>
      </w:pPr>
    </w:p>
    <w:p w:rsidRPr="00E4673E" w:rsidR="00946EF4" w:rsidP="00A07BEB" w:rsidRDefault="00946EF4" w14:paraId="549B3B40" w14:textId="0FF44556">
      <w:pPr>
        <w:rPr>
          <w:rFonts w:eastAsia="Calibri" w:cs="Calibri"/>
        </w:rPr>
      </w:pPr>
      <w:r w:rsidRPr="00E4673E">
        <w:rPr>
          <w:rFonts w:cs="Calibri"/>
        </w:rPr>
        <w:t xml:space="preserve">Antwoord </w:t>
      </w:r>
      <w:r w:rsidRPr="00E4673E">
        <w:rPr>
          <w:rFonts w:cs="Calibri"/>
        </w:rPr>
        <w:br/>
        <w:t xml:space="preserve">De begroting die geraamd is om het diversiteit-, gender- en inclusiebeleid van NVWA uit te voeren komt neer op circa </w:t>
      </w:r>
      <w:r w:rsidRPr="00E4673E">
        <w:rPr>
          <w:rFonts w:eastAsia="Times New Roman" w:cs="Calibri"/>
        </w:rPr>
        <w:t>€</w:t>
      </w:r>
      <w:r w:rsidRPr="00E4673E">
        <w:rPr>
          <w:rFonts w:cs="Calibri"/>
        </w:rPr>
        <w:t xml:space="preserve"> 70.000 voor 2025.  </w:t>
      </w:r>
    </w:p>
    <w:p w:rsidR="00DD13DD" w:rsidP="00A07BEB" w:rsidRDefault="00DD13DD" w14:paraId="2169A4D5" w14:textId="77777777">
      <w:pPr>
        <w:rPr>
          <w:rFonts w:eastAsia="Calibri" w:cs="Calibri"/>
          <w:b/>
          <w:bCs/>
        </w:rPr>
      </w:pPr>
    </w:p>
    <w:p w:rsidRPr="00A07BEB" w:rsidR="00946EF4" w:rsidP="00A07BEB" w:rsidRDefault="00A07BEB" w14:paraId="623CF61E" w14:textId="168A6581">
      <w:pPr>
        <w:rPr>
          <w:rFonts w:eastAsia="Calibri" w:cs="Calibri"/>
        </w:rPr>
      </w:pPr>
      <w:r w:rsidRPr="00A07BEB">
        <w:rPr>
          <w:rFonts w:eastAsia="Calibri" w:cs="Calibri"/>
        </w:rPr>
        <w:t>2</w:t>
      </w:r>
    </w:p>
    <w:p w:rsidRPr="00E4673E" w:rsidR="00946EF4" w:rsidP="00A07BEB" w:rsidRDefault="00946EF4" w14:paraId="57BAD502" w14:textId="77777777">
      <w:pPr>
        <w:rPr>
          <w:rFonts w:eastAsia="Calibri" w:cs="Calibri"/>
        </w:rPr>
      </w:pPr>
      <w:r w:rsidRPr="00E4673E">
        <w:rPr>
          <w:rFonts w:eastAsia="Calibri" w:cs="Calibri"/>
        </w:rPr>
        <w:t>Kunt u voor uw uitvoeringsorganisatie(s) zo specifiek mogelijk inzichtelijk maken hoe het diversiteits-, gender- en inclusiebeleid de komende jaren wordt vormgegeven? Bent u voornemens dit beleid binnen uw uitvoeringsorganisatie(s) te intensiveren of af te bouwen?</w:t>
      </w:r>
    </w:p>
    <w:p w:rsidRPr="00E4673E" w:rsidR="00946EF4" w:rsidP="00A07BEB" w:rsidRDefault="00946EF4" w14:paraId="358A8E16" w14:textId="77777777">
      <w:pPr>
        <w:rPr>
          <w:rFonts w:eastAsia="Calibri" w:cs="Calibri"/>
          <w:b/>
          <w:bCs/>
        </w:rPr>
      </w:pPr>
    </w:p>
    <w:p w:rsidRPr="00E4673E" w:rsidR="00946EF4" w:rsidP="00A07BEB" w:rsidRDefault="00946EF4" w14:paraId="1F79AC19" w14:textId="7296FFB9">
      <w:pPr>
        <w:rPr>
          <w:rFonts w:eastAsia="Calibri" w:cs="Calibri"/>
        </w:rPr>
      </w:pPr>
      <w:r>
        <w:rPr>
          <w:rFonts w:eastAsia="Calibri" w:cs="Calibri"/>
        </w:rPr>
        <w:t>Antwoord</w:t>
      </w:r>
      <w:r>
        <w:rPr>
          <w:rFonts w:eastAsia="Calibri" w:cs="Calibri"/>
        </w:rPr>
        <w:br/>
      </w:r>
      <w:r w:rsidRPr="00E4673E">
        <w:rPr>
          <w:rFonts w:eastAsia="Calibri" w:cs="Calibri"/>
        </w:rPr>
        <w:t xml:space="preserve">De NVWA zet zich in voor zichtbaar maatschappelijk resultaat door diversiteit te omarmen en een inclusieve cultuur te creëren. Dit maakt de organisatie innovatiever en leidt tot beter gedragen besluiten. In een omgeving waar verschillende ideeën worden gewaardeerd, wordt van elkaar geleerd en voelen medewerkers zich gesteund. Dit versterkt de organisatie en maakt de NVWA een aantrekkelijke werkgever. </w:t>
      </w:r>
    </w:p>
    <w:p w:rsidR="00DD13DD" w:rsidP="00A07BEB" w:rsidRDefault="00DD13DD" w14:paraId="32A88D08" w14:textId="77777777">
      <w:pPr>
        <w:rPr>
          <w:rFonts w:eastAsia="Calibri" w:cs="Calibri"/>
        </w:rPr>
      </w:pPr>
    </w:p>
    <w:p w:rsidRPr="00E4673E" w:rsidR="00946EF4" w:rsidP="00A07BEB" w:rsidRDefault="00946EF4" w14:paraId="19CC0736" w14:textId="6CE54582">
      <w:pPr>
        <w:rPr>
          <w:rFonts w:eastAsia="Calibri" w:cs="Calibri"/>
        </w:rPr>
      </w:pPr>
      <w:r w:rsidRPr="00E4673E">
        <w:rPr>
          <w:rFonts w:eastAsia="Calibri" w:cs="Calibri"/>
        </w:rPr>
        <w:t xml:space="preserve">De NVWA doet dit door aan te sluiten op het </w:t>
      </w:r>
      <w:proofErr w:type="spellStart"/>
      <w:r w:rsidRPr="00E4673E">
        <w:rPr>
          <w:rFonts w:eastAsia="Calibri" w:cs="Calibri"/>
        </w:rPr>
        <w:t>rijksbrede</w:t>
      </w:r>
      <w:proofErr w:type="spellEnd"/>
      <w:r w:rsidRPr="00E4673E">
        <w:rPr>
          <w:rFonts w:eastAsia="Calibri" w:cs="Calibri"/>
        </w:rPr>
        <w:t xml:space="preserve"> beleid, en de strategie van het kerndepartement LVVN, waarbij waar nodig een vertaling wordt gemaakt naar de eigen organisatie. Voor 2025 zal de aandacht voor de NVWA nadrukkelijk liggen op:  </w:t>
      </w:r>
    </w:p>
    <w:p w:rsidR="00DD13DD" w:rsidP="00A07BEB" w:rsidRDefault="00946EF4" w14:paraId="432AE89A" w14:textId="77777777">
      <w:pPr>
        <w:pStyle w:val="Lijstalinea"/>
        <w:numPr>
          <w:ilvl w:val="0"/>
          <w:numId w:val="13"/>
        </w:numPr>
        <w:rPr>
          <w:rFonts w:eastAsia="Calibri" w:cs="Calibri"/>
        </w:rPr>
      </w:pPr>
      <w:r w:rsidRPr="00DD13DD">
        <w:rPr>
          <w:rFonts w:eastAsia="Calibri" w:cs="Calibri"/>
        </w:rPr>
        <w:t>Structureel inbedden van DG&amp;I in bestaande (</w:t>
      </w:r>
      <w:proofErr w:type="spellStart"/>
      <w:r w:rsidRPr="00DD13DD">
        <w:rPr>
          <w:rFonts w:eastAsia="Calibri" w:cs="Calibri"/>
        </w:rPr>
        <w:t>sturings</w:t>
      </w:r>
      <w:proofErr w:type="spellEnd"/>
      <w:r w:rsidRPr="00DD13DD">
        <w:rPr>
          <w:rFonts w:eastAsia="Calibri" w:cs="Calibri"/>
        </w:rPr>
        <w:t>)processen en procedures</w:t>
      </w:r>
      <w:r w:rsidR="00DD13DD">
        <w:rPr>
          <w:rFonts w:eastAsia="Calibri" w:cs="Calibri"/>
        </w:rPr>
        <w:t>;</w:t>
      </w:r>
    </w:p>
    <w:p w:rsidR="00DD13DD" w:rsidP="00A07BEB" w:rsidRDefault="00946EF4" w14:paraId="604B0C90" w14:textId="59F69185">
      <w:pPr>
        <w:pStyle w:val="Lijstalinea"/>
        <w:numPr>
          <w:ilvl w:val="0"/>
          <w:numId w:val="13"/>
        </w:numPr>
        <w:rPr>
          <w:rFonts w:eastAsia="Calibri" w:cs="Calibri"/>
        </w:rPr>
      </w:pPr>
      <w:r w:rsidRPr="00DD13DD">
        <w:rPr>
          <w:rFonts w:eastAsia="Calibri" w:cs="Calibri"/>
        </w:rPr>
        <w:t>Vergroten van bewustzijn over DG&amp;I</w:t>
      </w:r>
      <w:r w:rsidR="00DD13DD">
        <w:rPr>
          <w:rFonts w:eastAsia="Calibri" w:cs="Calibri"/>
        </w:rPr>
        <w:t>;</w:t>
      </w:r>
    </w:p>
    <w:p w:rsidR="00DD13DD" w:rsidP="00A07BEB" w:rsidRDefault="00946EF4" w14:paraId="27EBC088" w14:textId="633993E0">
      <w:pPr>
        <w:pStyle w:val="Lijstalinea"/>
        <w:numPr>
          <w:ilvl w:val="0"/>
          <w:numId w:val="13"/>
        </w:numPr>
        <w:rPr>
          <w:rFonts w:eastAsia="Calibri" w:cs="Calibri"/>
        </w:rPr>
      </w:pPr>
      <w:r w:rsidRPr="00DD13DD">
        <w:rPr>
          <w:rFonts w:eastAsia="Calibri" w:cs="Calibri"/>
        </w:rPr>
        <w:t>Bevorderen van een inclusieve, sociaal veilige en toegankelijke werkomgeving in teams</w:t>
      </w:r>
      <w:r w:rsidR="00DD13DD">
        <w:rPr>
          <w:rFonts w:eastAsia="Calibri" w:cs="Calibri"/>
        </w:rPr>
        <w:t>;</w:t>
      </w:r>
    </w:p>
    <w:p w:rsidR="00DD13DD" w:rsidP="00A07BEB" w:rsidRDefault="00946EF4" w14:paraId="1EFF6928" w14:textId="32EADC2E">
      <w:pPr>
        <w:pStyle w:val="Lijstalinea"/>
        <w:numPr>
          <w:ilvl w:val="0"/>
          <w:numId w:val="13"/>
        </w:numPr>
        <w:rPr>
          <w:rFonts w:eastAsia="Calibri" w:cs="Calibri"/>
        </w:rPr>
      </w:pPr>
      <w:r w:rsidRPr="00DD13DD">
        <w:rPr>
          <w:rFonts w:eastAsia="Calibri" w:cs="Calibri"/>
        </w:rPr>
        <w:t>Versterken samenwerking met de medewerkersnetwerken</w:t>
      </w:r>
      <w:r w:rsidR="00DD13DD">
        <w:rPr>
          <w:rFonts w:eastAsia="Calibri" w:cs="Calibri"/>
        </w:rPr>
        <w:t>;</w:t>
      </w:r>
    </w:p>
    <w:p w:rsidRPr="00DD13DD" w:rsidR="00946EF4" w:rsidP="00A07BEB" w:rsidRDefault="00946EF4" w14:paraId="01F6CF9D" w14:textId="770DA873">
      <w:pPr>
        <w:pStyle w:val="Lijstalinea"/>
        <w:numPr>
          <w:ilvl w:val="0"/>
          <w:numId w:val="13"/>
        </w:numPr>
        <w:rPr>
          <w:rFonts w:eastAsia="Calibri" w:cs="Calibri"/>
        </w:rPr>
      </w:pPr>
      <w:r w:rsidRPr="00DD13DD">
        <w:rPr>
          <w:rFonts w:eastAsia="Calibri" w:cs="Calibri"/>
        </w:rPr>
        <w:t>Versterken van inclusief leiderschap</w:t>
      </w:r>
      <w:r w:rsidR="00DD13DD">
        <w:rPr>
          <w:rFonts w:eastAsia="Calibri" w:cs="Calibri"/>
        </w:rPr>
        <w:t>.</w:t>
      </w:r>
    </w:p>
    <w:p w:rsidRPr="00E4673E" w:rsidR="00946EF4" w:rsidP="00A07BEB" w:rsidRDefault="00946EF4" w14:paraId="74877706" w14:textId="77777777">
      <w:pPr>
        <w:rPr>
          <w:rFonts w:eastAsia="Calibri" w:cs="Calibri"/>
        </w:rPr>
      </w:pPr>
    </w:p>
    <w:p w:rsidRPr="00A07BEB" w:rsidR="00946EF4" w:rsidP="00A07BEB" w:rsidRDefault="00A07BEB" w14:paraId="0BEE1BD8" w14:textId="720F41A9">
      <w:pPr>
        <w:rPr>
          <w:rFonts w:eastAsia="Calibri" w:cs="Calibri"/>
        </w:rPr>
      </w:pPr>
      <w:r w:rsidRPr="00A07BEB">
        <w:rPr>
          <w:rFonts w:eastAsia="Calibri" w:cs="Calibri"/>
        </w:rPr>
        <w:t>3</w:t>
      </w:r>
    </w:p>
    <w:p w:rsidRPr="000E4E39" w:rsidR="00946EF4" w:rsidP="00A07BEB" w:rsidRDefault="00946EF4" w14:paraId="48AEDED9" w14:textId="77777777">
      <w:pPr>
        <w:rPr>
          <w:rFonts w:cs="Calibri"/>
        </w:rPr>
      </w:pPr>
      <w:r w:rsidRPr="000E4E39">
        <w:rPr>
          <w:rFonts w:eastAsia="Calibri" w:cs="Calibri"/>
        </w:rPr>
        <w:t>Kunt u voor uw uitvoeringsorganisatie(s) inzichtelijk maken welke diversiteits-, gender-, en inclusiecursussen er worden aangeboden?</w:t>
      </w:r>
    </w:p>
    <w:p w:rsidR="00DD13DD" w:rsidP="00A07BEB" w:rsidRDefault="00DD13DD" w14:paraId="7A098314" w14:textId="77777777">
      <w:pPr>
        <w:rPr>
          <w:rFonts w:cs="Calibri"/>
        </w:rPr>
      </w:pPr>
    </w:p>
    <w:p w:rsidRPr="00E4673E" w:rsidR="00946EF4" w:rsidP="00A07BEB" w:rsidRDefault="00946EF4" w14:paraId="77A7F934" w14:textId="4A1CD729">
      <w:pPr>
        <w:rPr>
          <w:rFonts w:cs="Calibri"/>
        </w:rPr>
      </w:pPr>
      <w:r>
        <w:rPr>
          <w:rFonts w:cs="Calibri"/>
        </w:rPr>
        <w:t>Antwoord</w:t>
      </w:r>
      <w:r>
        <w:rPr>
          <w:rFonts w:cs="Calibri"/>
        </w:rPr>
        <w:br/>
      </w:r>
      <w:r w:rsidRPr="00E4673E">
        <w:rPr>
          <w:rFonts w:cs="Calibri"/>
        </w:rPr>
        <w:t xml:space="preserve">Er worden verschillende trainingen aangeboden door </w:t>
      </w:r>
      <w:r>
        <w:rPr>
          <w:rFonts w:cs="Calibri"/>
        </w:rPr>
        <w:t xml:space="preserve">het Ministerie van </w:t>
      </w:r>
      <w:r w:rsidRPr="00E4673E">
        <w:rPr>
          <w:rFonts w:cs="Calibri"/>
        </w:rPr>
        <w:t xml:space="preserve">BZK waaraan de ambtenaren van de NVWA kunnen deelnemen:  </w:t>
      </w:r>
    </w:p>
    <w:p w:rsidRPr="00E4673E" w:rsidR="00946EF4" w:rsidP="00A07BEB" w:rsidRDefault="00946EF4" w14:paraId="02103FF2" w14:textId="4F771DEE">
      <w:pPr>
        <w:pStyle w:val="Lijstopsomteken"/>
        <w:spacing w:after="0" w:line="240" w:lineRule="atLeast"/>
        <w:rPr>
          <w:rFonts w:ascii="Verdana" w:hAnsi="Verdana"/>
          <w:sz w:val="18"/>
          <w:szCs w:val="18"/>
        </w:rPr>
      </w:pPr>
      <w:r w:rsidRPr="00E4673E">
        <w:rPr>
          <w:rFonts w:ascii="Verdana" w:hAnsi="Verdana"/>
          <w:sz w:val="18"/>
          <w:szCs w:val="18"/>
        </w:rPr>
        <w:t>Training Inclusief Werven en Selecteren</w:t>
      </w:r>
      <w:r w:rsidR="00DD13DD">
        <w:rPr>
          <w:rFonts w:ascii="Verdana" w:hAnsi="Verdana"/>
          <w:sz w:val="18"/>
          <w:szCs w:val="18"/>
        </w:rPr>
        <w:t>;</w:t>
      </w:r>
    </w:p>
    <w:p w:rsidRPr="00E4673E" w:rsidR="00946EF4" w:rsidP="00A07BEB" w:rsidRDefault="00946EF4" w14:paraId="4471EAB9" w14:textId="56F8F9CB">
      <w:pPr>
        <w:pStyle w:val="Lijstopsomteken"/>
        <w:spacing w:after="0" w:line="240" w:lineRule="atLeast"/>
        <w:rPr>
          <w:rFonts w:ascii="Verdana" w:hAnsi="Verdana"/>
          <w:sz w:val="18"/>
          <w:szCs w:val="18"/>
        </w:rPr>
      </w:pPr>
      <w:r w:rsidRPr="00E4673E">
        <w:rPr>
          <w:rFonts w:ascii="Verdana" w:hAnsi="Verdana"/>
          <w:sz w:val="18"/>
          <w:szCs w:val="18"/>
        </w:rPr>
        <w:t>Omstandertraining voor leidinggevenden</w:t>
      </w:r>
      <w:r w:rsidR="00DD13DD">
        <w:rPr>
          <w:rFonts w:ascii="Verdana" w:hAnsi="Verdana"/>
          <w:sz w:val="18"/>
          <w:szCs w:val="18"/>
        </w:rPr>
        <w:t>;</w:t>
      </w:r>
    </w:p>
    <w:p w:rsidRPr="00E4673E" w:rsidR="00946EF4" w:rsidP="00A07BEB" w:rsidRDefault="00946EF4" w14:paraId="6146A3CF" w14:textId="74F8EA6D">
      <w:pPr>
        <w:pStyle w:val="Lijstopsomteken"/>
        <w:spacing w:after="0" w:line="240" w:lineRule="atLeast"/>
        <w:rPr>
          <w:rFonts w:ascii="Verdana" w:hAnsi="Verdana"/>
          <w:sz w:val="18"/>
          <w:szCs w:val="18"/>
        </w:rPr>
      </w:pPr>
      <w:r w:rsidRPr="00E4673E">
        <w:rPr>
          <w:rFonts w:ascii="Verdana" w:hAnsi="Verdana"/>
          <w:sz w:val="18"/>
          <w:szCs w:val="18"/>
        </w:rPr>
        <w:t>Training leidinggeven aan inclusieve teams</w:t>
      </w:r>
      <w:r w:rsidR="00DD13DD">
        <w:rPr>
          <w:rFonts w:ascii="Verdana" w:hAnsi="Verdana"/>
          <w:sz w:val="18"/>
          <w:szCs w:val="18"/>
        </w:rPr>
        <w:t>;</w:t>
      </w:r>
    </w:p>
    <w:p w:rsidRPr="00E4673E" w:rsidR="00946EF4" w:rsidP="00A07BEB" w:rsidRDefault="00946EF4" w14:paraId="6E071C8E" w14:textId="0C464A04">
      <w:pPr>
        <w:pStyle w:val="Lijstopsomteken"/>
        <w:spacing w:after="0" w:line="240" w:lineRule="atLeast"/>
        <w:rPr>
          <w:rFonts w:ascii="Verdana" w:hAnsi="Verdana" w:cs="Calibri"/>
          <w:sz w:val="18"/>
          <w:szCs w:val="18"/>
        </w:rPr>
      </w:pPr>
      <w:r w:rsidRPr="00E4673E">
        <w:rPr>
          <w:rFonts w:ascii="Verdana" w:hAnsi="Verdana"/>
          <w:sz w:val="18"/>
          <w:szCs w:val="18"/>
        </w:rPr>
        <w:t xml:space="preserve">Buddytraining </w:t>
      </w:r>
      <w:r w:rsidRPr="00E4673E">
        <w:rPr>
          <w:rFonts w:ascii="Verdana" w:hAnsi="Verdana" w:cs="Calibri"/>
          <w:sz w:val="18"/>
          <w:szCs w:val="18"/>
        </w:rPr>
        <w:t>banenafspraak</w:t>
      </w:r>
      <w:r w:rsidR="00DD13DD">
        <w:rPr>
          <w:rFonts w:ascii="Verdana" w:hAnsi="Verdana" w:cs="Calibri"/>
          <w:sz w:val="18"/>
          <w:szCs w:val="18"/>
        </w:rPr>
        <w:t>.</w:t>
      </w:r>
      <w:r w:rsidRPr="00E4673E">
        <w:rPr>
          <w:rFonts w:ascii="Verdana" w:hAnsi="Verdana" w:cs="Calibri"/>
          <w:sz w:val="18"/>
          <w:szCs w:val="18"/>
        </w:rPr>
        <w:t xml:space="preserve">  </w:t>
      </w:r>
    </w:p>
    <w:p w:rsidR="00946EF4" w:rsidP="00A07BEB" w:rsidRDefault="00946EF4" w14:paraId="7B0FB5FB" w14:textId="77777777">
      <w:pPr>
        <w:rPr>
          <w:rFonts w:eastAsia="Calibri" w:cs="Calibri"/>
          <w:b/>
          <w:bCs/>
        </w:rPr>
      </w:pPr>
    </w:p>
    <w:p w:rsidRPr="00A07BEB" w:rsidR="00946EF4" w:rsidP="00A07BEB" w:rsidRDefault="00946EF4" w14:paraId="21DF640E" w14:textId="4E935441">
      <w:pPr>
        <w:rPr>
          <w:rFonts w:eastAsia="Calibri" w:cs="Calibri"/>
        </w:rPr>
      </w:pPr>
      <w:r w:rsidRPr="00A07BEB">
        <w:rPr>
          <w:rFonts w:eastAsia="Calibri" w:cs="Calibri"/>
        </w:rPr>
        <w:t>4</w:t>
      </w:r>
    </w:p>
    <w:p w:rsidR="00946EF4" w:rsidP="00A07BEB" w:rsidRDefault="00946EF4" w14:paraId="120E394B" w14:textId="77777777">
      <w:pPr>
        <w:rPr>
          <w:rFonts w:eastAsia="Calibri" w:cs="Calibri"/>
        </w:rPr>
      </w:pPr>
      <w:r w:rsidRPr="00E4673E">
        <w:rPr>
          <w:rFonts w:eastAsia="Calibri" w:cs="Calibri"/>
        </w:rPr>
        <w:t>Is er de afgelopen jaren op uw uitvoeringsorganisatie(s) sprake geweest van het weghalen van kunstobjecten, omdat deze bijvoorbeeld «niet meer van deze tijd» zouden zijn?</w:t>
      </w:r>
    </w:p>
    <w:p w:rsidRPr="00E4673E" w:rsidR="00DD13DD" w:rsidP="00A07BEB" w:rsidRDefault="00DD13DD" w14:paraId="283B99D2" w14:textId="77777777">
      <w:pPr>
        <w:rPr>
          <w:rFonts w:eastAsia="Calibri" w:cs="Calibri"/>
        </w:rPr>
      </w:pPr>
    </w:p>
    <w:p w:rsidRPr="00E4673E" w:rsidR="00946EF4" w:rsidP="00A07BEB" w:rsidRDefault="00946EF4" w14:paraId="46B89B4F" w14:textId="7059B835">
      <w:pPr>
        <w:rPr>
          <w:rFonts w:eastAsia="Calibri" w:cs="Calibri"/>
          <w:b/>
          <w:bCs/>
        </w:rPr>
      </w:pPr>
      <w:r>
        <w:rPr>
          <w:rFonts w:cs="Calibri"/>
        </w:rPr>
        <w:t>Antwoord</w:t>
      </w:r>
      <w:r>
        <w:rPr>
          <w:rFonts w:cs="Calibri"/>
        </w:rPr>
        <w:br/>
      </w:r>
      <w:r w:rsidRPr="00E4673E">
        <w:rPr>
          <w:rFonts w:cs="Calibri"/>
        </w:rPr>
        <w:t>Nee</w:t>
      </w:r>
      <w:r>
        <w:rPr>
          <w:rFonts w:cs="Calibri"/>
        </w:rPr>
        <w:t>.</w:t>
      </w:r>
    </w:p>
    <w:p w:rsidR="00DD13DD" w:rsidP="00A07BEB" w:rsidRDefault="00DD13DD" w14:paraId="4AECBC1C" w14:textId="77777777">
      <w:pPr>
        <w:rPr>
          <w:rFonts w:eastAsia="Calibri" w:cs="Calibri"/>
          <w:b/>
          <w:bCs/>
        </w:rPr>
      </w:pPr>
    </w:p>
    <w:p w:rsidRPr="00A07BEB" w:rsidR="00946EF4" w:rsidP="00A07BEB" w:rsidRDefault="00946EF4" w14:paraId="332AEDDB" w14:textId="58B574FC">
      <w:pPr>
        <w:rPr>
          <w:rFonts w:eastAsia="Calibri" w:cs="Calibri"/>
        </w:rPr>
      </w:pPr>
      <w:r w:rsidRPr="00A07BEB">
        <w:rPr>
          <w:rFonts w:eastAsia="Calibri" w:cs="Calibri"/>
        </w:rPr>
        <w:t>5</w:t>
      </w:r>
    </w:p>
    <w:p w:rsidRPr="00E4673E" w:rsidR="00946EF4" w:rsidP="00A07BEB" w:rsidRDefault="00946EF4" w14:paraId="10F3C154" w14:textId="77777777">
      <w:pPr>
        <w:rPr>
          <w:rFonts w:eastAsia="Calibri" w:cs="Calibri"/>
        </w:rPr>
      </w:pPr>
      <w:r w:rsidRPr="00E4673E">
        <w:rPr>
          <w:rFonts w:eastAsia="Calibri" w:cs="Calibri"/>
        </w:rPr>
        <w:t>Kunt u zo specifiek mogelijk inzichtelijk maken in hoeverre uw uitvoeringsorganisatie(s) een gender-en diversiteitsquotum hanteert voor uw personeel?</w:t>
      </w:r>
    </w:p>
    <w:p w:rsidR="00DD13DD" w:rsidP="00A07BEB" w:rsidRDefault="00DD13DD" w14:paraId="579DF228" w14:textId="77777777">
      <w:pPr>
        <w:rPr>
          <w:rFonts w:eastAsia="Calibri" w:cs="Calibri"/>
        </w:rPr>
      </w:pPr>
    </w:p>
    <w:p w:rsidRPr="00E4673E" w:rsidR="00946EF4" w:rsidP="00A07BEB" w:rsidRDefault="00946EF4" w14:paraId="724C7407" w14:textId="29B4DB75">
      <w:pPr>
        <w:rPr>
          <w:rFonts w:eastAsia="Calibri" w:cs="Calibri"/>
        </w:rPr>
      </w:pPr>
      <w:r>
        <w:rPr>
          <w:rFonts w:eastAsia="Calibri" w:cs="Calibri"/>
        </w:rPr>
        <w:t>Antwoord</w:t>
      </w:r>
      <w:r>
        <w:rPr>
          <w:rFonts w:eastAsia="Calibri" w:cs="Calibri"/>
        </w:rPr>
        <w:br/>
      </w:r>
      <w:r w:rsidRPr="00E4673E">
        <w:rPr>
          <w:rFonts w:eastAsia="Calibri" w:cs="Calibri"/>
        </w:rPr>
        <w:t>De NVWA hanteert het wettelijke quotum voor de Banenafspraak.</w:t>
      </w:r>
    </w:p>
    <w:p w:rsidR="00946EF4" w:rsidP="00A07BEB" w:rsidRDefault="00946EF4" w14:paraId="7A0C1970" w14:textId="77777777">
      <w:pPr>
        <w:rPr>
          <w:rFonts w:eastAsia="Calibri" w:cs="Calibri"/>
        </w:rPr>
      </w:pPr>
    </w:p>
    <w:p w:rsidRPr="00A07BEB" w:rsidR="00946EF4" w:rsidP="00A07BEB" w:rsidRDefault="00946EF4" w14:paraId="3D38E948" w14:textId="497F8D11">
      <w:pPr>
        <w:rPr>
          <w:rFonts w:eastAsia="Calibri" w:cs="Calibri"/>
        </w:rPr>
      </w:pPr>
      <w:r w:rsidRPr="00A07BEB">
        <w:rPr>
          <w:rFonts w:eastAsia="Calibri" w:cs="Calibri"/>
        </w:rPr>
        <w:t>6</w:t>
      </w:r>
    </w:p>
    <w:p w:rsidRPr="000E4E39" w:rsidR="00946EF4" w:rsidP="00A07BEB" w:rsidRDefault="00946EF4" w14:paraId="4B5A31EB" w14:textId="77777777">
      <w:pPr>
        <w:rPr>
          <w:rFonts w:eastAsia="Calibri" w:cs="Calibri"/>
        </w:rPr>
      </w:pPr>
      <w:r w:rsidRPr="000E4E39">
        <w:rPr>
          <w:rFonts w:eastAsia="Calibri" w:cs="Calibri"/>
        </w:rPr>
        <w:t xml:space="preserve">Op welke manier wordt het succes van het diversiteits-, gender- en inclusiebeleid binnen uw uitvoeringsorganisatie(s) gemeten? Welke criteria of </w:t>
      </w:r>
      <w:proofErr w:type="spellStart"/>
      <w:r w:rsidRPr="000E4E39">
        <w:rPr>
          <w:rFonts w:eastAsia="Calibri" w:cs="Calibri"/>
        </w:rPr>
        <w:t>key</w:t>
      </w:r>
      <w:proofErr w:type="spellEnd"/>
      <w:r w:rsidRPr="000E4E39">
        <w:rPr>
          <w:rFonts w:eastAsia="Calibri" w:cs="Calibri"/>
        </w:rPr>
        <w:t xml:space="preserve"> performance indicators (</w:t>
      </w:r>
      <w:proofErr w:type="spellStart"/>
      <w:r w:rsidRPr="000E4E39">
        <w:rPr>
          <w:rFonts w:eastAsia="Calibri" w:cs="Calibri"/>
        </w:rPr>
        <w:t>KPI's</w:t>
      </w:r>
      <w:proofErr w:type="spellEnd"/>
      <w:r w:rsidRPr="000E4E39">
        <w:rPr>
          <w:rFonts w:eastAsia="Calibri" w:cs="Calibri"/>
        </w:rPr>
        <w:t>) hanteert u om het beleid te beoordelen?</w:t>
      </w:r>
    </w:p>
    <w:p w:rsidR="00DD13DD" w:rsidP="00A07BEB" w:rsidRDefault="00DD13DD" w14:paraId="0A94BD24" w14:textId="77777777">
      <w:pPr>
        <w:rPr>
          <w:rFonts w:cs="Calibri"/>
        </w:rPr>
      </w:pPr>
    </w:p>
    <w:p w:rsidR="00946EF4" w:rsidP="00A07BEB" w:rsidRDefault="00946EF4" w14:paraId="5E39D824" w14:textId="3D53A755">
      <w:pPr>
        <w:rPr>
          <w:rFonts w:cs="Calibri"/>
        </w:rPr>
      </w:pPr>
      <w:r>
        <w:rPr>
          <w:rFonts w:cs="Calibri"/>
        </w:rPr>
        <w:t xml:space="preserve">Antwoord </w:t>
      </w:r>
      <w:r>
        <w:rPr>
          <w:rFonts w:cs="Calibri"/>
        </w:rPr>
        <w:br/>
      </w:r>
      <w:r w:rsidRPr="00E4673E">
        <w:rPr>
          <w:rFonts w:cs="Calibri"/>
        </w:rPr>
        <w:t xml:space="preserve">De NVWA wordt als uitvoeringsorganisatie meegenomen in de monitoring door het kerndepartement LVVN. Het kerndepartement sluit weer aan bij de </w:t>
      </w:r>
      <w:proofErr w:type="spellStart"/>
      <w:r w:rsidRPr="00E4673E">
        <w:rPr>
          <w:rFonts w:cs="Calibri"/>
        </w:rPr>
        <w:t>rijksbrede</w:t>
      </w:r>
      <w:proofErr w:type="spellEnd"/>
      <w:r w:rsidRPr="00E4673E">
        <w:rPr>
          <w:rFonts w:cs="Calibri"/>
        </w:rPr>
        <w:t xml:space="preserve"> richtlijnen:</w:t>
      </w:r>
    </w:p>
    <w:p w:rsidRPr="00500414" w:rsidR="00946EF4" w:rsidP="00A07BEB" w:rsidRDefault="00946EF4" w14:paraId="6C25B9C3" w14:textId="77777777">
      <w:pPr>
        <w:rPr>
          <w:rFonts w:cs="Calibri"/>
        </w:rPr>
      </w:pPr>
      <w:r w:rsidRPr="00500414">
        <w:rPr>
          <w:rFonts w:cs="Calibri"/>
        </w:rPr>
        <w:t>Om het succes van de maatregelen voor de bevordering van gender- en culturele diversiteit te meten hanteren we de volgende meetbare ambities:</w:t>
      </w:r>
    </w:p>
    <w:p w:rsidR="00946EF4" w:rsidP="00A07BEB" w:rsidRDefault="00946EF4" w14:paraId="7E546220" w14:textId="77777777">
      <w:pPr>
        <w:pStyle w:val="Lijstalinea"/>
        <w:numPr>
          <w:ilvl w:val="0"/>
          <w:numId w:val="12"/>
        </w:numPr>
        <w:autoSpaceDN/>
        <w:textAlignment w:val="auto"/>
        <w:rPr>
          <w:rFonts w:cs="Calibri"/>
        </w:rPr>
      </w:pPr>
      <w:r w:rsidRPr="00500414">
        <w:rPr>
          <w:rFonts w:cs="Calibri"/>
        </w:rPr>
        <w:t xml:space="preserve">genderdiversiteit: de ambitie van het Rijk is een evenredige man-vrouwvertegenwoordiging in de (sub)top in 2026. Hier is een meetbare ambitie aan verbonden om de voortgang inzichtelijk te maken en het succes te kunnen meten. Deze ambitie luidt dat het aandeel vrouwen in de schalen 15 en hoger tussen de 45% en 55% ligt in 2026. Hierover wordt jaarlijks gerapporteerd in de Jaarrapportage Bedrijfsvoering Rijk; </w:t>
      </w:r>
    </w:p>
    <w:p w:rsidRPr="00500414" w:rsidR="00946EF4" w:rsidP="00A07BEB" w:rsidRDefault="00946EF4" w14:paraId="0645623C" w14:textId="77777777">
      <w:pPr>
        <w:pStyle w:val="Lijstalinea"/>
        <w:numPr>
          <w:ilvl w:val="0"/>
          <w:numId w:val="12"/>
        </w:numPr>
        <w:autoSpaceDN/>
        <w:textAlignment w:val="auto"/>
        <w:rPr>
          <w:rFonts w:cs="Calibri"/>
        </w:rPr>
      </w:pPr>
      <w:r w:rsidRPr="00500414">
        <w:rPr>
          <w:rFonts w:cs="Calibri"/>
        </w:rPr>
        <w:t>culturele diversiteit: de ambitie van het Rijk is een personeelsbestand dat representatief is voor de culturele diversiteit op de Nederlandse arbeidsmarkt. Mede op basis van recente data van het CBS over de werkende beroepsbevolking is hier een meetbare ambitie aan verbonden. In 2026 wil het Rijk dat het aandeel rijksambtenaren met een buiten-Europese herkomst in de schalen 11-14 16% is en in de schalen 15 en hoger 12%. Hierover wordt jaarlijks gerapporteerd in de Jaarrapportage Bedrijfsvoering Rijk</w:t>
      </w:r>
      <w:r>
        <w:rPr>
          <w:rFonts w:cs="Calibri"/>
        </w:rPr>
        <w:t>;</w:t>
      </w:r>
    </w:p>
    <w:p w:rsidRPr="00500414" w:rsidR="00946EF4" w:rsidP="00A07BEB" w:rsidRDefault="00946EF4" w14:paraId="2ED64DF9" w14:textId="77777777">
      <w:pPr>
        <w:rPr>
          <w:rFonts w:cs="Calibri" w:eastAsiaTheme="minorHAnsi"/>
          <w:kern w:val="2"/>
          <w14:ligatures w14:val="standardContextual"/>
        </w:rPr>
      </w:pPr>
      <w:r w:rsidRPr="00500414">
        <w:rPr>
          <w:rFonts w:cs="Calibri"/>
        </w:rPr>
        <w:t xml:space="preserve">Daarnaast is het Rijk ondertekenaar van verschillende maatschappelijke initiatieven waar rapportageverplichting een deel van kunnen uitmaken zoals het Charter Diversiteit van de SER en de Verklaring van Amsterdam. Over de prestaties van ondertekenaars wordt regelmatig gerapporteerd door de organisaties die deze data verzamelen. Deze rapportages en benchmarks dragen bij aan het inzichtelijk maken van het effect van het gevoerde beleid en de prestaties van het Rijk ten opzichte van publieke- en marktpartijen. </w:t>
      </w:r>
    </w:p>
    <w:p w:rsidR="000A2431" w:rsidP="00A07BEB" w:rsidRDefault="000A2431" w14:paraId="6FC4F8E8" w14:textId="77777777">
      <w:pPr>
        <w:rPr>
          <w:rFonts w:eastAsia="Calibri" w:cs="Calibri"/>
          <w:b/>
          <w:bCs/>
        </w:rPr>
      </w:pPr>
    </w:p>
    <w:p w:rsidRPr="00A07BEB" w:rsidR="00946EF4" w:rsidP="00A07BEB" w:rsidRDefault="00946EF4" w14:paraId="6E7A0971" w14:textId="454420DB">
      <w:pPr>
        <w:rPr>
          <w:rFonts w:eastAsia="Calibri" w:cs="Calibri"/>
        </w:rPr>
      </w:pPr>
      <w:r w:rsidRPr="00A07BEB">
        <w:rPr>
          <w:rFonts w:eastAsia="Calibri" w:cs="Calibri"/>
        </w:rPr>
        <w:t>7</w:t>
      </w:r>
    </w:p>
    <w:p w:rsidRPr="000E4E39" w:rsidR="00946EF4" w:rsidP="00A07BEB" w:rsidRDefault="00946EF4" w14:paraId="5AC938E6" w14:textId="77777777">
      <w:pPr>
        <w:rPr>
          <w:rFonts w:eastAsia="Calibri" w:cs="Calibri"/>
        </w:rPr>
      </w:pPr>
      <w:r w:rsidRPr="000E4E39">
        <w:rPr>
          <w:rFonts w:eastAsia="Calibri" w:cs="Calibri"/>
        </w:rPr>
        <w:t>Kunt u inzichtelijk maken welke externe organisaties of consultants zijn ingehuurd om uw uitvoeringsorganisatie(s) te adviseren over diversiteits-, gender- en inclusiebeleid? Wat waren de kosten en uitkomsten van deze adviezen?</w:t>
      </w:r>
    </w:p>
    <w:p w:rsidR="00DD13DD" w:rsidP="00A07BEB" w:rsidRDefault="00DD13DD" w14:paraId="32B8FC49" w14:textId="77777777">
      <w:pPr>
        <w:rPr>
          <w:rFonts w:eastAsia="Calibri" w:cs="Calibri"/>
        </w:rPr>
      </w:pPr>
    </w:p>
    <w:p w:rsidRPr="00E4673E" w:rsidR="00946EF4" w:rsidP="00A07BEB" w:rsidRDefault="00946EF4" w14:paraId="7498AB57" w14:textId="50BF3364">
      <w:pPr>
        <w:rPr>
          <w:rFonts w:eastAsia="Calibri" w:cs="Calibri"/>
        </w:rPr>
      </w:pPr>
      <w:r w:rsidRPr="00E4673E">
        <w:rPr>
          <w:rFonts w:eastAsia="Calibri" w:cs="Calibri"/>
        </w:rPr>
        <w:t>Antwoord</w:t>
      </w:r>
      <w:r w:rsidRPr="00E4673E">
        <w:rPr>
          <w:rFonts w:eastAsia="Calibri" w:cs="Calibri"/>
        </w:rPr>
        <w:br/>
        <w:t xml:space="preserve">De NVWA heeft in 2024 geen externe organisaties of consultants ingehuurd om te adviseren over </w:t>
      </w:r>
      <w:r>
        <w:rPr>
          <w:rFonts w:eastAsia="Calibri" w:cs="Calibri"/>
        </w:rPr>
        <w:t xml:space="preserve">het </w:t>
      </w:r>
      <w:r w:rsidRPr="00E4673E">
        <w:rPr>
          <w:rFonts w:eastAsia="Calibri" w:cs="Calibri"/>
        </w:rPr>
        <w:t>diversiteits-, gender- en inclusiebeleid van de NVWA.</w:t>
      </w:r>
    </w:p>
    <w:p w:rsidR="00DD13DD" w:rsidP="00A07BEB" w:rsidRDefault="00DD13DD" w14:paraId="4E59B70E" w14:textId="77777777">
      <w:pPr>
        <w:rPr>
          <w:rFonts w:eastAsia="Calibri" w:cs="Calibri"/>
          <w:b/>
          <w:bCs/>
        </w:rPr>
      </w:pPr>
    </w:p>
    <w:p w:rsidRPr="00A07BEB" w:rsidR="00946EF4" w:rsidP="00A07BEB" w:rsidRDefault="00946EF4" w14:paraId="1FF21601" w14:textId="3E6BF001">
      <w:pPr>
        <w:rPr>
          <w:rFonts w:eastAsia="Calibri" w:cs="Calibri"/>
        </w:rPr>
      </w:pPr>
      <w:r w:rsidRPr="00A07BEB">
        <w:rPr>
          <w:rFonts w:eastAsia="Calibri" w:cs="Calibri"/>
        </w:rPr>
        <w:t>8</w:t>
      </w:r>
    </w:p>
    <w:p w:rsidRPr="000E4E39" w:rsidR="00946EF4" w:rsidP="00A07BEB" w:rsidRDefault="00946EF4" w14:paraId="2542DF55" w14:textId="77777777">
      <w:pPr>
        <w:rPr>
          <w:rFonts w:eastAsia="Calibri" w:cs="Calibri"/>
        </w:rPr>
      </w:pPr>
      <w:r w:rsidRPr="000E4E39">
        <w:rPr>
          <w:rFonts w:eastAsia="Calibri" w:cs="Calibri"/>
        </w:rPr>
        <w:t>Zou u de beantwoording per uitvoeringsinstantie afzonderlijk kunnen aanleveren?</w:t>
      </w:r>
    </w:p>
    <w:p w:rsidR="00DD13DD" w:rsidP="00A07BEB" w:rsidRDefault="00DD13DD" w14:paraId="70697687" w14:textId="77777777">
      <w:pPr>
        <w:rPr>
          <w:rFonts w:eastAsia="Calibri" w:cs="Calibri"/>
        </w:rPr>
      </w:pPr>
    </w:p>
    <w:p w:rsidRPr="00E4673E" w:rsidR="00946EF4" w:rsidP="00A07BEB" w:rsidRDefault="00946EF4" w14:paraId="117E97D9" w14:textId="4DE33BAA">
      <w:pPr>
        <w:rPr>
          <w:rFonts w:eastAsia="Calibri" w:cs="Calibri"/>
        </w:rPr>
      </w:pPr>
      <w:r w:rsidRPr="00E4673E">
        <w:rPr>
          <w:rFonts w:eastAsia="Calibri" w:cs="Calibri"/>
        </w:rPr>
        <w:t xml:space="preserve">Antwoord </w:t>
      </w:r>
      <w:r w:rsidRPr="00E4673E">
        <w:rPr>
          <w:rFonts w:eastAsia="Calibri" w:cs="Calibri"/>
        </w:rPr>
        <w:br/>
        <w:t>Ja.</w:t>
      </w:r>
    </w:p>
    <w:p w:rsidRPr="00BF4CBB" w:rsidR="00946EF4" w:rsidP="00A07BEB" w:rsidRDefault="00946EF4" w14:paraId="40941CC0" w14:textId="77777777">
      <w:pPr>
        <w:rPr>
          <w:rFonts w:ascii="Calibri" w:hAnsi="Calibri" w:cs="Calibri"/>
        </w:rPr>
      </w:pPr>
    </w:p>
    <w:p w:rsidR="002B76DB" w:rsidP="00A07BEB" w:rsidRDefault="002B76DB" w14:paraId="2ACEBD79" w14:textId="77777777"/>
    <w:p w:rsidR="002B76DB" w:rsidP="00A07BEB" w:rsidRDefault="002B76DB" w14:paraId="4A48B44E" w14:textId="77777777"/>
    <w:p w:rsidR="002B76DB" w:rsidP="00A07BEB" w:rsidRDefault="002B76DB" w14:paraId="64F434B0" w14:textId="77777777"/>
    <w:p w:rsidR="00A74498" w:rsidP="00A07BEB" w:rsidRDefault="00A74498" w14:paraId="43F748DB" w14:textId="7CF08AFD"/>
    <w:sectPr w:rsidR="00A74498">
      <w:headerReference w:type="default" r:id="rId8"/>
      <w:headerReference w:type="first" r:id="rId9"/>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31A4D2" w14:textId="77777777" w:rsidR="00B95885" w:rsidRDefault="00B95885">
      <w:pPr>
        <w:spacing w:line="240" w:lineRule="auto"/>
      </w:pPr>
      <w:r>
        <w:separator/>
      </w:r>
    </w:p>
  </w:endnote>
  <w:endnote w:type="continuationSeparator" w:id="0">
    <w:p w14:paraId="74344859" w14:textId="77777777" w:rsidR="00B95885" w:rsidRDefault="00B9588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FB71DF" w14:textId="77777777" w:rsidR="00B95885" w:rsidRDefault="00B95885">
      <w:pPr>
        <w:spacing w:line="240" w:lineRule="auto"/>
      </w:pPr>
      <w:r>
        <w:separator/>
      </w:r>
    </w:p>
  </w:footnote>
  <w:footnote w:type="continuationSeparator" w:id="0">
    <w:p w14:paraId="5026BE4D" w14:textId="77777777" w:rsidR="00B95885" w:rsidRDefault="00B9588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AEF3F" w14:textId="6FEF386B" w:rsidR="00AB2568" w:rsidRDefault="006D2CFD">
    <w:r>
      <w:rPr>
        <w:noProof/>
      </w:rPr>
      <mc:AlternateContent>
        <mc:Choice Requires="wps">
          <w:drawing>
            <wp:anchor distT="0" distB="0" distL="0" distR="0" simplePos="0" relativeHeight="251652096" behindDoc="0" locked="1" layoutInCell="1" allowOverlap="1" wp14:anchorId="58EEC18C" wp14:editId="5A83EF4D">
              <wp:simplePos x="0" y="0"/>
              <wp:positionH relativeFrom="page">
                <wp:posOffset>1007744</wp:posOffset>
              </wp:positionH>
              <wp:positionV relativeFrom="page">
                <wp:posOffset>1965325</wp:posOffset>
              </wp:positionV>
              <wp:extent cx="4787900" cy="161925"/>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9E675D1" w14:textId="71082983" w:rsidR="00AB2568" w:rsidRDefault="006D2CFD">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type w14:anchorId="58EEC18C"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" filled="f" stroked="f">
              <v:textbox inset="0,0,0,0">
                <w:txbxContent>
                  <w:p w14:paraId="69E675D1" w14:textId="71082983" w:rsidR="00AB2568" w:rsidRDefault="006D2CFD">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6093C59B" wp14:editId="47546246">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1EC5234" w14:textId="1A1062A4" w:rsidR="00AB2568" w:rsidRDefault="006D2CFD">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 w14:anchorId="6093C59B" id="46fef0b8-aa3c-11ea-a756-beb5f67e67be" o:spid="_x0000_s1027"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" filled="f" stroked="f">
              <v:textbox inset="0,0,0,0">
                <w:txbxContent>
                  <w:p w14:paraId="31EC5234" w14:textId="1A1062A4" w:rsidR="00AB2568" w:rsidRDefault="006D2CFD">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3CE3CEB7" wp14:editId="0A7E0DC9">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5C0842BE" w14:textId="77777777" w:rsidR="00AB2568" w:rsidRDefault="006D2CFD">
                          <w:pPr>
                            <w:pStyle w:val="Referentiegegevens"/>
                          </w:pPr>
                          <w:r>
                            <w:t xml:space="preserve">Pagina </w:t>
                          </w:r>
                          <w:r>
                            <w:fldChar w:fldCharType="begin"/>
                          </w:r>
                          <w:r>
                            <w:instrText>PAGE</w:instrText>
                          </w:r>
                          <w:r>
                            <w:fldChar w:fldCharType="separate"/>
                          </w:r>
                          <w:r w:rsidR="00D262ED">
                            <w:rPr>
                              <w:noProof/>
                            </w:rPr>
                            <w:t>1</w:t>
                          </w:r>
                          <w:r>
                            <w:fldChar w:fldCharType="end"/>
                          </w:r>
                          <w:r>
                            <w:t xml:space="preserve"> van </w:t>
                          </w:r>
                          <w:r>
                            <w:fldChar w:fldCharType="begin"/>
                          </w:r>
                          <w:r>
                            <w:instrText>NUMPAGES</w:instrText>
                          </w:r>
                          <w:r>
                            <w:fldChar w:fldCharType="separate"/>
                          </w:r>
                          <w:r w:rsidR="00D262ED">
                            <w:rPr>
                              <w:noProof/>
                            </w:rPr>
                            <w:t>1</w:t>
                          </w:r>
                          <w:r>
                            <w:fldChar w:fldCharType="end"/>
                          </w:r>
                        </w:p>
                      </w:txbxContent>
                    </wps:txbx>
                    <wps:bodyPr vert="horz" wrap="square" lIns="0" tIns="0" rIns="0" bIns="0" anchor="t" anchorCtr="0"/>
                  </wps:wsp>
                </a:graphicData>
              </a:graphic>
            </wp:anchor>
          </w:drawing>
        </mc:Choice>
        <mc:Fallback>
          <w:pict>
            <v:shape w14:anchorId="3CE3CEB7" id="46fef06f-aa3c-11ea-a756-beb5f67e67be" o:spid="_x0000_s1028"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BIGfB5MBAAAUAwAA&#10;DgAAAAAAAAAAAAAAAAAuAgAAZHJzL2Uyb0RvYy54bWxQSwECLQAUAAYACAAAACEAvJgIjuEAAAAO&#10;AQAADwAAAAAAAAAAAAAAAADtAwAAZHJzL2Rvd25yZXYueG1sUEsFBgAAAAAEAAQA8wAAAPsEAAAA&#10;AA==&#10;" filled="f" stroked="f">
              <v:textbox inset="0,0,0,0">
                <w:txbxContent>
                  <w:p w14:paraId="5C0842BE" w14:textId="77777777" w:rsidR="00AB2568" w:rsidRDefault="006D2CFD">
                    <w:pPr>
                      <w:pStyle w:val="Referentiegegevens"/>
                    </w:pPr>
                    <w:r>
                      <w:t xml:space="preserve">Pagina </w:t>
                    </w:r>
                    <w:r>
                      <w:fldChar w:fldCharType="begin"/>
                    </w:r>
                    <w:r>
                      <w:instrText>PAGE</w:instrText>
                    </w:r>
                    <w:r>
                      <w:fldChar w:fldCharType="separate"/>
                    </w:r>
                    <w:r w:rsidR="00D262ED">
                      <w:rPr>
                        <w:noProof/>
                      </w:rPr>
                      <w:t>1</w:t>
                    </w:r>
                    <w:r>
                      <w:fldChar w:fldCharType="end"/>
                    </w:r>
                    <w:r>
                      <w:t xml:space="preserve"> van </w:t>
                    </w:r>
                    <w:r>
                      <w:fldChar w:fldCharType="begin"/>
                    </w:r>
                    <w:r>
                      <w:instrText>NUMPAGES</w:instrText>
                    </w:r>
                    <w:r>
                      <w:fldChar w:fldCharType="separate"/>
                    </w:r>
                    <w:r w:rsidR="00D262ED">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32B40" w14:textId="1DE66E89" w:rsidR="00AB2568" w:rsidRDefault="006D2CFD">
    <w:pPr>
      <w:spacing w:after="6377" w:line="14" w:lineRule="exact"/>
    </w:pPr>
    <w:r>
      <w:rPr>
        <w:noProof/>
      </w:rPr>
      <mc:AlternateContent>
        <mc:Choice Requires="wps">
          <w:drawing>
            <wp:anchor distT="0" distB="0" distL="0" distR="0" simplePos="0" relativeHeight="251656192" behindDoc="0" locked="1" layoutInCell="1" allowOverlap="1" wp14:anchorId="20E3A08D" wp14:editId="57931478">
              <wp:simplePos x="0" y="0"/>
              <wp:positionH relativeFrom="page">
                <wp:posOffset>3545840</wp:posOffset>
              </wp:positionH>
              <wp:positionV relativeFrom="page">
                <wp:posOffset>0</wp:posOffset>
              </wp:positionV>
              <wp:extent cx="467995" cy="1583690"/>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345ECE49" w14:textId="29E59318" w:rsidR="00AB2568" w:rsidRDefault="00AB2568">
                          <w:pPr>
                            <w:spacing w:line="240" w:lineRule="auto"/>
                          </w:pPr>
                        </w:p>
                      </w:txbxContent>
                    </wps:txbx>
                    <wps:bodyPr vert="horz" wrap="square" lIns="0" tIns="0" rIns="0" bIns="0" anchor="t" anchorCtr="0"/>
                  </wps:wsp>
                </a:graphicData>
              </a:graphic>
            </wp:anchor>
          </w:drawing>
        </mc:Choice>
        <mc:Fallback>
          <w:pict>
            <v:shapetype w14:anchorId="20E3A08D" id="_x0000_t202" coordsize="21600,21600" o:spt="202" path="m,l,21600r21600,l21600,xe">
              <v:stroke joinstyle="miter"/>
              <v:path gradientshapeok="t" o:connecttype="rect"/>
            </v:shapetype>
            <v:shape id="8cd303e7-05ab-474b-9412-44e5272a8f7f" o:spid="_x0000_s1029" type="#_x0000_t202" style="position:absolute;margin-left:279.2pt;margin-top:0;width:36.8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" filled="f" stroked="f">
              <v:textbox inset="0,0,0,0">
                <w:txbxContent>
                  <w:p w14:paraId="345ECE49" w14:textId="29E59318" w:rsidR="00AB2568" w:rsidRDefault="00AB2568">
                    <w:pPr>
                      <w:spacing w:line="240" w:lineRule="auto"/>
                    </w:pP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408511DE" wp14:editId="5B63447E">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8CDC044" w14:textId="68CA3A86" w:rsidR="00AB2568" w:rsidRDefault="000A2431">
                          <w:pPr>
                            <w:spacing w:line="240" w:lineRule="auto"/>
                          </w:pPr>
                          <w:r>
                            <w:rPr>
                              <w:noProof/>
                            </w:rPr>
                            <w:drawing>
                              <wp:inline distT="0" distB="0" distL="0" distR="0" wp14:anchorId="3134028B" wp14:editId="2BD6CD75">
                                <wp:extent cx="2339975" cy="1583690"/>
                                <wp:effectExtent l="0" t="0" r="3175" b="0"/>
                                <wp:docPr id="492953994" name="Afbeelding 5" descr="Afbeelding met tekst, Lettertype, schermopname, wit&#10;&#10;Door AI gegenereerde inhoud is mogelijk onjuist."/>
                                <wp:cNvGraphicFramePr/>
                                <a:graphic xmlns:a="http://schemas.openxmlformats.org/drawingml/2006/main">
                                  <a:graphicData uri="http://schemas.openxmlformats.org/drawingml/2006/picture">
                                    <pic:pic xmlns:pic="http://schemas.openxmlformats.org/drawingml/2006/picture">
                                      <pic:nvPicPr>
                                        <pic:cNvPr id="492953994" name="Afbeelding 5" descr="Afbeelding met tekst, Lettertype, schermopname, wit&#10;&#10;Door AI gegenereerde inhoud is mogelijk onjuist."/>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39975" cy="1583690"/>
                                        </a:xfrm>
                                        <a:prstGeom prst="rect">
                                          <a:avLst/>
                                        </a:prstGeom>
                                        <a:noFill/>
                                        <a:ln>
                                          <a:noFill/>
                                        </a:ln>
                                      </pic:spPr>
                                    </pic:pic>
                                  </a:graphicData>
                                </a:graphic>
                              </wp:inline>
                            </w:drawing>
                          </w:r>
                        </w:p>
                      </w:txbxContent>
                    </wps:txbx>
                    <wps:bodyPr vert="horz" wrap="square" lIns="0" tIns="0" rIns="0" bIns="0" anchor="t" anchorCtr="0"/>
                  </wps:wsp>
                </a:graphicData>
              </a:graphic>
            </wp:anchor>
          </w:drawing>
        </mc:Choice>
        <mc:Fallback>
          <w:pict>
            <v:shape w14:anchorId="408511DE" id="583cb846-a587-474e-9efc-17a024d629a0" o:spid="_x0000_s1030"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hqNz2pYBAAAVAwAA&#10;DgAAAAAAAAAAAAAAAAAuAgAAZHJzL2Uyb0RvYy54bWxQSwECLQAUAAYACAAAACEAWMNnP94AAAAI&#10;AQAADwAAAAAAAAAAAAAAAADwAwAAZHJzL2Rvd25yZXYueG1sUEsFBgAAAAAEAAQA8wAAAPsEAAAA&#10;AA==&#10;" filled="f" stroked="f">
              <v:textbox inset="0,0,0,0">
                <w:txbxContent>
                  <w:p w14:paraId="48CDC044" w14:textId="68CA3A86" w:rsidR="00AB2568" w:rsidRDefault="000A2431">
                    <w:pPr>
                      <w:spacing w:line="240" w:lineRule="auto"/>
                    </w:pPr>
                    <w:r>
                      <w:rPr>
                        <w:noProof/>
                      </w:rPr>
                      <w:drawing>
                        <wp:inline distT="0" distB="0" distL="0" distR="0" wp14:anchorId="3134028B" wp14:editId="2BD6CD75">
                          <wp:extent cx="2339975" cy="1583690"/>
                          <wp:effectExtent l="0" t="0" r="3175" b="0"/>
                          <wp:docPr id="492953994" name="Afbeelding 5" descr="Afbeelding met tekst, Lettertype, schermopname, wit&#10;&#10;Door AI gegenereerde inhoud is mogelijk onjuist."/>
                          <wp:cNvGraphicFramePr/>
                          <a:graphic xmlns:a="http://schemas.openxmlformats.org/drawingml/2006/main">
                            <a:graphicData uri="http://schemas.openxmlformats.org/drawingml/2006/picture">
                              <pic:pic xmlns:pic="http://schemas.openxmlformats.org/drawingml/2006/picture">
                                <pic:nvPicPr>
                                  <pic:cNvPr id="492953994" name="Afbeelding 5" descr="Afbeelding met tekst, Lettertype, schermopname, wit&#10;&#10;Door AI gegenereerde inhoud is mogelijk onjuist."/>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39975" cy="1583690"/>
                                  </a:xfrm>
                                  <a:prstGeom prst="rect">
                                    <a:avLst/>
                                  </a:prstGeom>
                                  <a:noFill/>
                                  <a:ln>
                                    <a:noFill/>
                                  </a:ln>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6525B111" wp14:editId="184B8BCD">
              <wp:simplePos x="0" y="0"/>
              <wp:positionH relativeFrom="page">
                <wp:posOffset>1007744</wp:posOffset>
              </wp:positionH>
              <wp:positionV relativeFrom="page">
                <wp:posOffset>1727835</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E6749B6" w14:textId="64BF3830" w:rsidR="0008331E" w:rsidRPr="0008331E" w:rsidRDefault="006D2CFD" w:rsidP="0008331E">
                          <w:pPr>
                            <w:pStyle w:val="Referentiegegevens"/>
                          </w:pPr>
                          <w:r>
                            <w:t>&gt; Retouradres</w:t>
                          </w:r>
                          <w:r w:rsidR="002B76DB">
                            <w:t xml:space="preserve"> </w:t>
                          </w:r>
                          <w:r w:rsidR="0008331E" w:rsidRPr="0008331E">
                            <w:t>Postbus 20401</w:t>
                          </w:r>
                          <w:r w:rsidR="0008331E">
                            <w:t xml:space="preserve"> </w:t>
                          </w:r>
                          <w:r w:rsidR="0008331E" w:rsidRPr="0008331E">
                            <w:t>2500 EK Den Haag</w:t>
                          </w:r>
                        </w:p>
                        <w:p w14:paraId="2FEBB54A" w14:textId="0B83B85E" w:rsidR="00AB2568" w:rsidRDefault="00AB2568">
                          <w:pPr>
                            <w:pStyle w:val="Referentiegegevens"/>
                          </w:pPr>
                        </w:p>
                      </w:txbxContent>
                    </wps:txbx>
                    <wps:bodyPr vert="horz" wrap="square" lIns="0" tIns="0" rIns="0" bIns="0" anchor="t" anchorCtr="0"/>
                  </wps:wsp>
                </a:graphicData>
              </a:graphic>
            </wp:anchor>
          </w:drawing>
        </mc:Choice>
        <mc:Fallback>
          <w:pict>
            <v:shape w14:anchorId="6525B111" id="f053fe88-db2b-430b-bcc5-fbb915a19314" o:spid="_x0000_s1031" type="#_x0000_t202" style="position:absolute;margin-left:79.35pt;margin-top:136.0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KD0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" filled="f" stroked="f">
              <v:textbox inset="0,0,0,0">
                <w:txbxContent>
                  <w:p w14:paraId="6E6749B6" w14:textId="64BF3830" w:rsidR="0008331E" w:rsidRPr="0008331E" w:rsidRDefault="006D2CFD" w:rsidP="0008331E">
                    <w:pPr>
                      <w:pStyle w:val="Referentiegegevens"/>
                    </w:pPr>
                    <w:r>
                      <w:t>&gt; Retouradres</w:t>
                    </w:r>
                    <w:r w:rsidR="002B76DB">
                      <w:t xml:space="preserve"> </w:t>
                    </w:r>
                    <w:r w:rsidR="0008331E" w:rsidRPr="0008331E">
                      <w:t>Postbus 20401</w:t>
                    </w:r>
                    <w:r w:rsidR="0008331E">
                      <w:t xml:space="preserve"> </w:t>
                    </w:r>
                    <w:r w:rsidR="0008331E" w:rsidRPr="0008331E">
                      <w:t>2500 EK Den Haag</w:t>
                    </w:r>
                  </w:p>
                  <w:p w14:paraId="2FEBB54A" w14:textId="0B83B85E" w:rsidR="00AB2568" w:rsidRDefault="00AB2568">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0A24C30E" wp14:editId="3F5B9F5E">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3A8C0C67" w14:textId="77777777" w:rsidR="000A2431" w:rsidRDefault="000A2431" w:rsidP="000A2431">
                          <w:pPr>
                            <w:pStyle w:val="Huisstijl-NAW"/>
                          </w:pPr>
                          <w:r>
                            <w:t xml:space="preserve">De Voorzitter van de Tweede Kamer </w:t>
                          </w:r>
                        </w:p>
                        <w:p w14:paraId="29C4AE06" w14:textId="77777777" w:rsidR="000A2431" w:rsidRDefault="000A2431" w:rsidP="000A2431">
                          <w:pPr>
                            <w:pStyle w:val="Huisstijl-NAW"/>
                          </w:pPr>
                          <w:r>
                            <w:t>der Staten-Generaal</w:t>
                          </w:r>
                        </w:p>
                        <w:p w14:paraId="7954F784" w14:textId="77777777" w:rsidR="000A2431" w:rsidRDefault="000A2431" w:rsidP="000A2431">
                          <w:r>
                            <w:t>Prinses Irenestraat 6</w:t>
                          </w:r>
                        </w:p>
                        <w:p w14:paraId="728A927B" w14:textId="4BA86CE7" w:rsidR="00AB2568" w:rsidRDefault="000A2431" w:rsidP="000A2431">
                          <w:r>
                            <w:t>2595 BD  DEN HAAG</w:t>
                          </w:r>
                        </w:p>
                      </w:txbxContent>
                    </wps:txbx>
                    <wps:bodyPr vert="horz" wrap="square" lIns="0" tIns="0" rIns="0" bIns="0" anchor="t" anchorCtr="0"/>
                  </wps:wsp>
                </a:graphicData>
              </a:graphic>
            </wp:anchor>
          </w:drawing>
        </mc:Choice>
        <mc:Fallback>
          <w:pict>
            <v:shape w14:anchorId="0A24C30E" id="d302f2a1-bb28-4417-9701-e3b1450e5fb6" o:spid="_x0000_s1032"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HiDLXGUAQAAFQMA&#10;AA4AAAAAAAAAAAAAAAAALgIAAGRycy9lMm9Eb2MueG1sUEsBAi0AFAAGAAgAAAAhAFelRU3hAAAA&#10;CwEAAA8AAAAAAAAAAAAAAAAA7gMAAGRycy9kb3ducmV2LnhtbFBLBQYAAAAABAAEAPMAAAD8BAAA&#10;AAA=&#10;" filled="f" stroked="f">
              <v:textbox inset="0,0,0,0">
                <w:txbxContent>
                  <w:p w14:paraId="3A8C0C67" w14:textId="77777777" w:rsidR="000A2431" w:rsidRDefault="000A2431" w:rsidP="000A2431">
                    <w:pPr>
                      <w:pStyle w:val="Huisstijl-NAW"/>
                    </w:pPr>
                    <w:r>
                      <w:t xml:space="preserve">De Voorzitter van de Tweede Kamer </w:t>
                    </w:r>
                  </w:p>
                  <w:p w14:paraId="29C4AE06" w14:textId="77777777" w:rsidR="000A2431" w:rsidRDefault="000A2431" w:rsidP="000A2431">
                    <w:pPr>
                      <w:pStyle w:val="Huisstijl-NAW"/>
                    </w:pPr>
                    <w:r>
                      <w:t>der Staten-Generaal</w:t>
                    </w:r>
                  </w:p>
                  <w:p w14:paraId="7954F784" w14:textId="77777777" w:rsidR="000A2431" w:rsidRDefault="000A2431" w:rsidP="000A2431">
                    <w:r>
                      <w:t>Prinses Irenestraat 6</w:t>
                    </w:r>
                  </w:p>
                  <w:p w14:paraId="728A927B" w14:textId="4BA86CE7" w:rsidR="00AB2568" w:rsidRDefault="000A2431" w:rsidP="000A2431">
                    <w:r>
                      <w:t>2595 BD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38FDA43A" wp14:editId="4A3F0F02">
              <wp:simplePos x="0" y="0"/>
              <wp:positionH relativeFrom="margin">
                <wp:align>right</wp:align>
              </wp:positionH>
              <wp:positionV relativeFrom="page">
                <wp:posOffset>3340100</wp:posOffset>
              </wp:positionV>
              <wp:extent cx="4772025" cy="47625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72025" cy="476250"/>
                      </a:xfrm>
                      <a:prstGeom prst="rect">
                        <a:avLst/>
                      </a:prstGeom>
                      <a:noFill/>
                    </wps:spPr>
                    <wps:txbx>
                      <w:txbxContent>
                        <w:tbl>
                          <w:tblPr>
                            <w:tblW w:w="0" w:type="auto"/>
                            <w:tblLayout w:type="fixed"/>
                            <w:tblLook w:val="07E0" w:firstRow="1" w:lastRow="1" w:firstColumn="1" w:lastColumn="1" w:noHBand="1" w:noVBand="1"/>
                          </w:tblPr>
                          <w:tblGrid>
                            <w:gridCol w:w="1140"/>
                            <w:gridCol w:w="5918"/>
                          </w:tblGrid>
                          <w:tr w:rsidR="00AB2568" w14:paraId="162D2E18" w14:textId="77777777">
                            <w:trPr>
                              <w:trHeight w:val="240"/>
                            </w:trPr>
                            <w:tc>
                              <w:tcPr>
                                <w:tcW w:w="1140" w:type="dxa"/>
                              </w:tcPr>
                              <w:p w14:paraId="46515E94" w14:textId="77777777" w:rsidR="00AB2568" w:rsidRDefault="006D2CFD">
                                <w:r>
                                  <w:t>Datum</w:t>
                                </w:r>
                              </w:p>
                            </w:tc>
                            <w:tc>
                              <w:tcPr>
                                <w:tcW w:w="5918" w:type="dxa"/>
                              </w:tcPr>
                              <w:p w14:paraId="3AA63ADE" w14:textId="55324DB0" w:rsidR="00AB2568" w:rsidRDefault="00330826">
                                <w:r>
                                  <w:t>22 april 2025</w:t>
                                </w:r>
                              </w:p>
                            </w:tc>
                          </w:tr>
                          <w:tr w:rsidR="00AB2568" w14:paraId="7C6DCF8D" w14:textId="77777777">
                            <w:trPr>
                              <w:trHeight w:val="240"/>
                            </w:trPr>
                            <w:tc>
                              <w:tcPr>
                                <w:tcW w:w="1140" w:type="dxa"/>
                              </w:tcPr>
                              <w:p w14:paraId="5E4E0138" w14:textId="77777777" w:rsidR="00AB2568" w:rsidRDefault="006D2CFD">
                                <w:r>
                                  <w:t>Betreft</w:t>
                                </w:r>
                              </w:p>
                            </w:tc>
                            <w:tc>
                              <w:tcPr>
                                <w:tcW w:w="5918" w:type="dxa"/>
                              </w:tcPr>
                              <w:p w14:paraId="7191AB84" w14:textId="17D4463D" w:rsidR="00AB2568" w:rsidRDefault="000A2431">
                                <w:r>
                                  <w:t xml:space="preserve">Beantwoording </w:t>
                                </w:r>
                                <w:fldSimple w:instr=" DOCPROPERTY  &quot;Onderwerp&quot;  \* MERGEFORMAT ">
                                  <w:r w:rsidR="00C03803">
                                    <w:t xml:space="preserve">Kamervragen </w:t>
                                  </w:r>
                                  <w:r>
                                    <w:t>over</w:t>
                                  </w:r>
                                  <w:r w:rsidR="00C03803">
                                    <w:t xml:space="preserve"> diversiteits-, gender- en inclusiebeleid </w:t>
                                  </w:r>
                                </w:fldSimple>
                              </w:p>
                            </w:tc>
                          </w:tr>
                        </w:tbl>
                        <w:p w14:paraId="1BC043F1" w14:textId="77777777" w:rsidR="00161DC2" w:rsidRDefault="00161DC2"/>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38FDA43A" id="1670fa0c-13cb-45ec-92be-ef1f34d237c5" o:spid="_x0000_s1033" type="#_x0000_t202" style="position:absolute;margin-left:324.55pt;margin-top:263pt;width:375.75pt;height:37.5pt;z-index:251660288;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" filled="f" stroked="f">
              <v:textbox inset="0,0,0,0">
                <w:txbxContent>
                  <w:tbl>
                    <w:tblPr>
                      <w:tblW w:w="0" w:type="auto"/>
                      <w:tblLayout w:type="fixed"/>
                      <w:tblLook w:val="07E0" w:firstRow="1" w:lastRow="1" w:firstColumn="1" w:lastColumn="1" w:noHBand="1" w:noVBand="1"/>
                    </w:tblPr>
                    <w:tblGrid>
                      <w:gridCol w:w="1140"/>
                      <w:gridCol w:w="5918"/>
                    </w:tblGrid>
                    <w:tr w:rsidR="00AB2568" w14:paraId="162D2E18" w14:textId="77777777">
                      <w:trPr>
                        <w:trHeight w:val="240"/>
                      </w:trPr>
                      <w:tc>
                        <w:tcPr>
                          <w:tcW w:w="1140" w:type="dxa"/>
                        </w:tcPr>
                        <w:p w14:paraId="46515E94" w14:textId="77777777" w:rsidR="00AB2568" w:rsidRDefault="006D2CFD">
                          <w:r>
                            <w:t>Datum</w:t>
                          </w:r>
                        </w:p>
                      </w:tc>
                      <w:tc>
                        <w:tcPr>
                          <w:tcW w:w="5918" w:type="dxa"/>
                        </w:tcPr>
                        <w:p w14:paraId="3AA63ADE" w14:textId="55324DB0" w:rsidR="00AB2568" w:rsidRDefault="00330826">
                          <w:r>
                            <w:t>22 april 2025</w:t>
                          </w:r>
                        </w:p>
                      </w:tc>
                    </w:tr>
                    <w:tr w:rsidR="00AB2568" w14:paraId="7C6DCF8D" w14:textId="77777777">
                      <w:trPr>
                        <w:trHeight w:val="240"/>
                      </w:trPr>
                      <w:tc>
                        <w:tcPr>
                          <w:tcW w:w="1140" w:type="dxa"/>
                        </w:tcPr>
                        <w:p w14:paraId="5E4E0138" w14:textId="77777777" w:rsidR="00AB2568" w:rsidRDefault="006D2CFD">
                          <w:r>
                            <w:t>Betreft</w:t>
                          </w:r>
                        </w:p>
                      </w:tc>
                      <w:tc>
                        <w:tcPr>
                          <w:tcW w:w="5918" w:type="dxa"/>
                        </w:tcPr>
                        <w:p w14:paraId="7191AB84" w14:textId="17D4463D" w:rsidR="00AB2568" w:rsidRDefault="000A2431">
                          <w:r>
                            <w:t xml:space="preserve">Beantwoording </w:t>
                          </w:r>
                          <w:fldSimple w:instr=" DOCPROPERTY  &quot;Onderwerp&quot;  \* MERGEFORMAT ">
                            <w:r w:rsidR="00C03803">
                              <w:t xml:space="preserve">Kamervragen </w:t>
                            </w:r>
                            <w:r>
                              <w:t>over</w:t>
                            </w:r>
                            <w:r w:rsidR="00C03803">
                              <w:t xml:space="preserve"> diversiteits-, gender- en inclusiebeleid </w:t>
                            </w:r>
                          </w:fldSimple>
                        </w:p>
                      </w:tc>
                    </w:tr>
                  </w:tbl>
                  <w:p w14:paraId="1BC043F1" w14:textId="77777777" w:rsidR="00161DC2" w:rsidRDefault="00161DC2"/>
                </w:txbxContent>
              </v:textbox>
              <w10:wrap anchorx="margin" anchory="page"/>
              <w10:anchorlock/>
            </v:shape>
          </w:pict>
        </mc:Fallback>
      </mc:AlternateContent>
    </w:r>
    <w:r>
      <w:rPr>
        <w:noProof/>
      </w:rPr>
      <mc:AlternateContent>
        <mc:Choice Requires="wps">
          <w:drawing>
            <wp:anchor distT="0" distB="0" distL="0" distR="0" simplePos="0" relativeHeight="251661312" behindDoc="0" locked="1" layoutInCell="1" allowOverlap="1" wp14:anchorId="01BE6210" wp14:editId="350F61B3">
              <wp:simplePos x="0" y="0"/>
              <wp:positionH relativeFrom="page">
                <wp:posOffset>5929630</wp:posOffset>
              </wp:positionH>
              <wp:positionV relativeFrom="page">
                <wp:posOffset>1850390</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6569067" w14:textId="57A408B9" w:rsidR="00CC3B39" w:rsidRPr="006D2CFD" w:rsidRDefault="002B76DB" w:rsidP="006D2CFD">
                          <w:pPr>
                            <w:pStyle w:val="Referentiegegevensbold"/>
                            <w:spacing w:line="276" w:lineRule="auto"/>
                          </w:pPr>
                          <w:r w:rsidRPr="00CF5C15">
                            <w:t>Bezoekadres</w:t>
                          </w:r>
                        </w:p>
                        <w:p w14:paraId="41EE603D" w14:textId="77777777" w:rsidR="00CC3B39" w:rsidRPr="00CC3B39" w:rsidRDefault="00CC3B39" w:rsidP="006D2CFD">
                          <w:pPr>
                            <w:spacing w:line="276" w:lineRule="auto"/>
                            <w:rPr>
                              <w:bCs/>
                              <w:sz w:val="13"/>
                              <w:szCs w:val="13"/>
                            </w:rPr>
                          </w:pPr>
                          <w:r w:rsidRPr="00CC3B39">
                            <w:rPr>
                              <w:bCs/>
                              <w:sz w:val="13"/>
                              <w:szCs w:val="13"/>
                            </w:rPr>
                            <w:t>Bezuidenhoutseweg 73</w:t>
                          </w:r>
                        </w:p>
                        <w:p w14:paraId="70EECD10" w14:textId="77777777" w:rsidR="00CC3B39" w:rsidRPr="00CC3B39" w:rsidRDefault="00CC3B39" w:rsidP="006D2CFD">
                          <w:pPr>
                            <w:spacing w:line="276" w:lineRule="auto"/>
                            <w:rPr>
                              <w:bCs/>
                              <w:sz w:val="13"/>
                              <w:szCs w:val="13"/>
                            </w:rPr>
                          </w:pPr>
                          <w:r w:rsidRPr="00CC3B39">
                            <w:rPr>
                              <w:bCs/>
                              <w:sz w:val="13"/>
                              <w:szCs w:val="13"/>
                            </w:rPr>
                            <w:t>2594 AC Den Haag</w:t>
                          </w:r>
                        </w:p>
                        <w:p w14:paraId="12C937C4" w14:textId="77777777" w:rsidR="006D2CFD" w:rsidRDefault="006D2CFD" w:rsidP="006D2CFD">
                          <w:pPr>
                            <w:spacing w:line="276" w:lineRule="auto"/>
                            <w:rPr>
                              <w:b/>
                              <w:sz w:val="13"/>
                              <w:szCs w:val="13"/>
                            </w:rPr>
                          </w:pPr>
                        </w:p>
                        <w:p w14:paraId="143DD4E7" w14:textId="06DACBCD" w:rsidR="00CC3B39" w:rsidRPr="00CF5C15" w:rsidRDefault="00CC3B39" w:rsidP="006D2CFD">
                          <w:pPr>
                            <w:spacing w:line="276" w:lineRule="auto"/>
                            <w:rPr>
                              <w:b/>
                              <w:sz w:val="13"/>
                              <w:szCs w:val="13"/>
                            </w:rPr>
                          </w:pPr>
                          <w:r w:rsidRPr="00CF5C15">
                            <w:rPr>
                              <w:b/>
                              <w:sz w:val="13"/>
                              <w:szCs w:val="13"/>
                            </w:rPr>
                            <w:t>Postadres</w:t>
                          </w:r>
                        </w:p>
                        <w:p w14:paraId="231D5F96" w14:textId="77777777" w:rsidR="00CC3B39" w:rsidRPr="00CC3B39" w:rsidRDefault="00CC3B39" w:rsidP="006D2CFD">
                          <w:pPr>
                            <w:spacing w:line="276" w:lineRule="auto"/>
                            <w:rPr>
                              <w:bCs/>
                              <w:sz w:val="13"/>
                              <w:szCs w:val="13"/>
                            </w:rPr>
                          </w:pPr>
                          <w:r w:rsidRPr="00CC3B39">
                            <w:rPr>
                              <w:bCs/>
                              <w:sz w:val="13"/>
                              <w:szCs w:val="13"/>
                            </w:rPr>
                            <w:t>Postbus 20401</w:t>
                          </w:r>
                        </w:p>
                        <w:p w14:paraId="4F406A26" w14:textId="7C8E993A" w:rsidR="00CC3B39" w:rsidRPr="00CC3B39" w:rsidRDefault="00CC3B39" w:rsidP="006D2CFD">
                          <w:pPr>
                            <w:spacing w:line="276" w:lineRule="auto"/>
                            <w:rPr>
                              <w:bCs/>
                              <w:sz w:val="13"/>
                              <w:szCs w:val="13"/>
                            </w:rPr>
                          </w:pPr>
                          <w:r w:rsidRPr="00CC3B39">
                            <w:rPr>
                              <w:bCs/>
                              <w:sz w:val="13"/>
                              <w:szCs w:val="13"/>
                            </w:rPr>
                            <w:t>2500 EK Den Haag</w:t>
                          </w:r>
                        </w:p>
                        <w:p w14:paraId="75351356" w14:textId="3472FB4E" w:rsidR="00CC3B39" w:rsidRPr="00CC3B39" w:rsidRDefault="00CC3B39" w:rsidP="006D2CFD">
                          <w:pPr>
                            <w:spacing w:line="276" w:lineRule="auto"/>
                            <w:rPr>
                              <w:bCs/>
                              <w:sz w:val="13"/>
                              <w:szCs w:val="13"/>
                            </w:rPr>
                          </w:pPr>
                          <w:r w:rsidRPr="00CC3B39">
                            <w:rPr>
                              <w:bCs/>
                              <w:sz w:val="13"/>
                              <w:szCs w:val="13"/>
                            </w:rPr>
                            <w:t xml:space="preserve">T 070 379 8911 </w:t>
                          </w:r>
                        </w:p>
                        <w:p w14:paraId="41B05ADB" w14:textId="6ACE2A86" w:rsidR="00BE0B9A" w:rsidRPr="00586561" w:rsidRDefault="00CC3B39" w:rsidP="006D2CFD">
                          <w:pPr>
                            <w:spacing w:line="276" w:lineRule="auto"/>
                            <w:rPr>
                              <w:lang w:val="en-US"/>
                            </w:rPr>
                          </w:pPr>
                          <w:r w:rsidRPr="00586561">
                            <w:rPr>
                              <w:bCs/>
                              <w:sz w:val="13"/>
                              <w:szCs w:val="13"/>
                              <w:lang w:val="en-US"/>
                            </w:rPr>
                            <w:t xml:space="preserve">F 070 378 6100 </w:t>
                          </w:r>
                        </w:p>
                        <w:p w14:paraId="633B27D5" w14:textId="5EC8EA8B" w:rsidR="00CC3B39" w:rsidRPr="00586561" w:rsidRDefault="00CC3B39" w:rsidP="006D2CFD">
                          <w:pPr>
                            <w:pStyle w:val="Referentiegegevens"/>
                            <w:spacing w:line="276" w:lineRule="auto"/>
                            <w:rPr>
                              <w:lang w:val="en-US"/>
                            </w:rPr>
                          </w:pPr>
                          <w:r w:rsidRPr="00586561">
                            <w:rPr>
                              <w:lang w:val="en-US"/>
                            </w:rPr>
                            <w:t>www.rijksoverheid.nl/lvvn</w:t>
                          </w:r>
                        </w:p>
                        <w:p w14:paraId="53064A23" w14:textId="77777777" w:rsidR="00CC3B39" w:rsidRPr="00586561" w:rsidRDefault="00CC3B39" w:rsidP="004E315A">
                          <w:pPr>
                            <w:pStyle w:val="Referentiegegevens"/>
                            <w:rPr>
                              <w:b/>
                              <w:bCs/>
                              <w:lang w:val="en-US"/>
                            </w:rPr>
                          </w:pPr>
                        </w:p>
                        <w:p w14:paraId="7B61B26B" w14:textId="6F7412E8" w:rsidR="004E315A" w:rsidRPr="00586561" w:rsidRDefault="004E315A" w:rsidP="006D2CFD">
                          <w:pPr>
                            <w:pStyle w:val="Referentiegegevens"/>
                            <w:spacing w:line="276" w:lineRule="auto"/>
                            <w:rPr>
                              <w:b/>
                              <w:bCs/>
                              <w:lang w:val="en-US"/>
                            </w:rPr>
                          </w:pPr>
                          <w:proofErr w:type="spellStart"/>
                          <w:r w:rsidRPr="00586561">
                            <w:rPr>
                              <w:b/>
                              <w:bCs/>
                              <w:lang w:val="en-US"/>
                            </w:rPr>
                            <w:t>Kenmerk</w:t>
                          </w:r>
                          <w:proofErr w:type="spellEnd"/>
                          <w:r w:rsidRPr="00586561">
                            <w:rPr>
                              <w:b/>
                              <w:bCs/>
                              <w:lang w:val="en-US"/>
                            </w:rPr>
                            <w:t xml:space="preserve"> </w:t>
                          </w:r>
                        </w:p>
                        <w:p w14:paraId="7CE4BE2B" w14:textId="363933C5" w:rsidR="004E315A" w:rsidRDefault="00CF5C15" w:rsidP="00C929CB">
                          <w:pPr>
                            <w:spacing w:line="276" w:lineRule="auto"/>
                            <w:rPr>
                              <w:sz w:val="13"/>
                              <w:szCs w:val="13"/>
                            </w:rPr>
                          </w:pPr>
                          <w:r w:rsidRPr="006D2CFD">
                            <w:rPr>
                              <w:sz w:val="13"/>
                              <w:szCs w:val="13"/>
                            </w:rPr>
                            <w:t>MO-PO /</w:t>
                          </w:r>
                          <w:r w:rsidR="006D2CFD" w:rsidRPr="006D2CFD">
                            <w:rPr>
                              <w:sz w:val="13"/>
                              <w:szCs w:val="13"/>
                            </w:rPr>
                            <w:t xml:space="preserve"> </w:t>
                          </w:r>
                          <w:r w:rsidR="00C929CB" w:rsidRPr="00C929CB">
                            <w:rPr>
                              <w:sz w:val="13"/>
                              <w:szCs w:val="13"/>
                            </w:rPr>
                            <w:t>98294588</w:t>
                          </w:r>
                        </w:p>
                        <w:p w14:paraId="5635EC37" w14:textId="607777D4" w:rsidR="00AB2568" w:rsidRPr="002B76DB" w:rsidRDefault="00AB2568">
                          <w:pPr>
                            <w:pStyle w:val="Referentiegegevens"/>
                            <w:rPr>
                              <w:i/>
                              <w:iCs/>
                            </w:rPr>
                          </w:pPr>
                        </w:p>
                      </w:txbxContent>
                    </wps:txbx>
                    <wps:bodyPr vert="horz" wrap="square" lIns="0" tIns="0" rIns="0" bIns="0" anchor="t" anchorCtr="0"/>
                  </wps:wsp>
                </a:graphicData>
              </a:graphic>
            </wp:anchor>
          </w:drawing>
        </mc:Choice>
        <mc:Fallback>
          <w:pict>
            <v:shape w14:anchorId="01BE6210" id="aa29ef58-fa5a-4ef1-bc47-43f659f7c670" o:spid="_x0000_s1034" type="#_x0000_t202" style="position:absolute;margin-left:466.9pt;margin-top:145.7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" filled="f" stroked="f">
              <v:textbox inset="0,0,0,0">
                <w:txbxContent>
                  <w:p w14:paraId="06569067" w14:textId="57A408B9" w:rsidR="00CC3B39" w:rsidRPr="006D2CFD" w:rsidRDefault="002B76DB" w:rsidP="006D2CFD">
                    <w:pPr>
                      <w:pStyle w:val="Referentiegegevensbold"/>
                      <w:spacing w:line="276" w:lineRule="auto"/>
                    </w:pPr>
                    <w:r w:rsidRPr="00CF5C15">
                      <w:t>Bezoekadres</w:t>
                    </w:r>
                  </w:p>
                  <w:p w14:paraId="41EE603D" w14:textId="77777777" w:rsidR="00CC3B39" w:rsidRPr="00CC3B39" w:rsidRDefault="00CC3B39" w:rsidP="006D2CFD">
                    <w:pPr>
                      <w:spacing w:line="276" w:lineRule="auto"/>
                      <w:rPr>
                        <w:bCs/>
                        <w:sz w:val="13"/>
                        <w:szCs w:val="13"/>
                      </w:rPr>
                    </w:pPr>
                    <w:r w:rsidRPr="00CC3B39">
                      <w:rPr>
                        <w:bCs/>
                        <w:sz w:val="13"/>
                        <w:szCs w:val="13"/>
                      </w:rPr>
                      <w:t>Bezuidenhoutseweg 73</w:t>
                    </w:r>
                  </w:p>
                  <w:p w14:paraId="70EECD10" w14:textId="77777777" w:rsidR="00CC3B39" w:rsidRPr="00CC3B39" w:rsidRDefault="00CC3B39" w:rsidP="006D2CFD">
                    <w:pPr>
                      <w:spacing w:line="276" w:lineRule="auto"/>
                      <w:rPr>
                        <w:bCs/>
                        <w:sz w:val="13"/>
                        <w:szCs w:val="13"/>
                      </w:rPr>
                    </w:pPr>
                    <w:r w:rsidRPr="00CC3B39">
                      <w:rPr>
                        <w:bCs/>
                        <w:sz w:val="13"/>
                        <w:szCs w:val="13"/>
                      </w:rPr>
                      <w:t>2594 AC Den Haag</w:t>
                    </w:r>
                  </w:p>
                  <w:p w14:paraId="12C937C4" w14:textId="77777777" w:rsidR="006D2CFD" w:rsidRDefault="006D2CFD" w:rsidP="006D2CFD">
                    <w:pPr>
                      <w:spacing w:line="276" w:lineRule="auto"/>
                      <w:rPr>
                        <w:b/>
                        <w:sz w:val="13"/>
                        <w:szCs w:val="13"/>
                      </w:rPr>
                    </w:pPr>
                  </w:p>
                  <w:p w14:paraId="143DD4E7" w14:textId="06DACBCD" w:rsidR="00CC3B39" w:rsidRPr="00CF5C15" w:rsidRDefault="00CC3B39" w:rsidP="006D2CFD">
                    <w:pPr>
                      <w:spacing w:line="276" w:lineRule="auto"/>
                      <w:rPr>
                        <w:b/>
                        <w:sz w:val="13"/>
                        <w:szCs w:val="13"/>
                      </w:rPr>
                    </w:pPr>
                    <w:r w:rsidRPr="00CF5C15">
                      <w:rPr>
                        <w:b/>
                        <w:sz w:val="13"/>
                        <w:szCs w:val="13"/>
                      </w:rPr>
                      <w:t>Postadres</w:t>
                    </w:r>
                  </w:p>
                  <w:p w14:paraId="231D5F96" w14:textId="77777777" w:rsidR="00CC3B39" w:rsidRPr="00CC3B39" w:rsidRDefault="00CC3B39" w:rsidP="006D2CFD">
                    <w:pPr>
                      <w:spacing w:line="276" w:lineRule="auto"/>
                      <w:rPr>
                        <w:bCs/>
                        <w:sz w:val="13"/>
                        <w:szCs w:val="13"/>
                      </w:rPr>
                    </w:pPr>
                    <w:r w:rsidRPr="00CC3B39">
                      <w:rPr>
                        <w:bCs/>
                        <w:sz w:val="13"/>
                        <w:szCs w:val="13"/>
                      </w:rPr>
                      <w:t>Postbus 20401</w:t>
                    </w:r>
                  </w:p>
                  <w:p w14:paraId="4F406A26" w14:textId="7C8E993A" w:rsidR="00CC3B39" w:rsidRPr="00CC3B39" w:rsidRDefault="00CC3B39" w:rsidP="006D2CFD">
                    <w:pPr>
                      <w:spacing w:line="276" w:lineRule="auto"/>
                      <w:rPr>
                        <w:bCs/>
                        <w:sz w:val="13"/>
                        <w:szCs w:val="13"/>
                      </w:rPr>
                    </w:pPr>
                    <w:r w:rsidRPr="00CC3B39">
                      <w:rPr>
                        <w:bCs/>
                        <w:sz w:val="13"/>
                        <w:szCs w:val="13"/>
                      </w:rPr>
                      <w:t>2500 EK Den Haag</w:t>
                    </w:r>
                  </w:p>
                  <w:p w14:paraId="75351356" w14:textId="3472FB4E" w:rsidR="00CC3B39" w:rsidRPr="00CC3B39" w:rsidRDefault="00CC3B39" w:rsidP="006D2CFD">
                    <w:pPr>
                      <w:spacing w:line="276" w:lineRule="auto"/>
                      <w:rPr>
                        <w:bCs/>
                        <w:sz w:val="13"/>
                        <w:szCs w:val="13"/>
                      </w:rPr>
                    </w:pPr>
                    <w:r w:rsidRPr="00CC3B39">
                      <w:rPr>
                        <w:bCs/>
                        <w:sz w:val="13"/>
                        <w:szCs w:val="13"/>
                      </w:rPr>
                      <w:t xml:space="preserve">T 070 379 8911 </w:t>
                    </w:r>
                  </w:p>
                  <w:p w14:paraId="41B05ADB" w14:textId="6ACE2A86" w:rsidR="00BE0B9A" w:rsidRPr="00586561" w:rsidRDefault="00CC3B39" w:rsidP="006D2CFD">
                    <w:pPr>
                      <w:spacing w:line="276" w:lineRule="auto"/>
                      <w:rPr>
                        <w:lang w:val="en-US"/>
                      </w:rPr>
                    </w:pPr>
                    <w:r w:rsidRPr="00586561">
                      <w:rPr>
                        <w:bCs/>
                        <w:sz w:val="13"/>
                        <w:szCs w:val="13"/>
                        <w:lang w:val="en-US"/>
                      </w:rPr>
                      <w:t xml:space="preserve">F 070 378 6100 </w:t>
                    </w:r>
                  </w:p>
                  <w:p w14:paraId="633B27D5" w14:textId="5EC8EA8B" w:rsidR="00CC3B39" w:rsidRPr="00586561" w:rsidRDefault="00CC3B39" w:rsidP="006D2CFD">
                    <w:pPr>
                      <w:pStyle w:val="Referentiegegevens"/>
                      <w:spacing w:line="276" w:lineRule="auto"/>
                      <w:rPr>
                        <w:lang w:val="en-US"/>
                      </w:rPr>
                    </w:pPr>
                    <w:r w:rsidRPr="00586561">
                      <w:rPr>
                        <w:lang w:val="en-US"/>
                      </w:rPr>
                      <w:t>www.rijksoverheid.nl/lvvn</w:t>
                    </w:r>
                  </w:p>
                  <w:p w14:paraId="53064A23" w14:textId="77777777" w:rsidR="00CC3B39" w:rsidRPr="00586561" w:rsidRDefault="00CC3B39" w:rsidP="004E315A">
                    <w:pPr>
                      <w:pStyle w:val="Referentiegegevens"/>
                      <w:rPr>
                        <w:b/>
                        <w:bCs/>
                        <w:lang w:val="en-US"/>
                      </w:rPr>
                    </w:pPr>
                  </w:p>
                  <w:p w14:paraId="7B61B26B" w14:textId="6F7412E8" w:rsidR="004E315A" w:rsidRPr="00586561" w:rsidRDefault="004E315A" w:rsidP="006D2CFD">
                    <w:pPr>
                      <w:pStyle w:val="Referentiegegevens"/>
                      <w:spacing w:line="276" w:lineRule="auto"/>
                      <w:rPr>
                        <w:b/>
                        <w:bCs/>
                        <w:lang w:val="en-US"/>
                      </w:rPr>
                    </w:pPr>
                    <w:proofErr w:type="spellStart"/>
                    <w:r w:rsidRPr="00586561">
                      <w:rPr>
                        <w:b/>
                        <w:bCs/>
                        <w:lang w:val="en-US"/>
                      </w:rPr>
                      <w:t>Kenmerk</w:t>
                    </w:r>
                    <w:proofErr w:type="spellEnd"/>
                    <w:r w:rsidRPr="00586561">
                      <w:rPr>
                        <w:b/>
                        <w:bCs/>
                        <w:lang w:val="en-US"/>
                      </w:rPr>
                      <w:t xml:space="preserve"> </w:t>
                    </w:r>
                  </w:p>
                  <w:p w14:paraId="7CE4BE2B" w14:textId="363933C5" w:rsidR="004E315A" w:rsidRDefault="00CF5C15" w:rsidP="00C929CB">
                    <w:pPr>
                      <w:spacing w:line="276" w:lineRule="auto"/>
                      <w:rPr>
                        <w:sz w:val="13"/>
                        <w:szCs w:val="13"/>
                      </w:rPr>
                    </w:pPr>
                    <w:r w:rsidRPr="006D2CFD">
                      <w:rPr>
                        <w:sz w:val="13"/>
                        <w:szCs w:val="13"/>
                      </w:rPr>
                      <w:t>MO-PO /</w:t>
                    </w:r>
                    <w:r w:rsidR="006D2CFD" w:rsidRPr="006D2CFD">
                      <w:rPr>
                        <w:sz w:val="13"/>
                        <w:szCs w:val="13"/>
                      </w:rPr>
                      <w:t xml:space="preserve"> </w:t>
                    </w:r>
                    <w:r w:rsidR="00C929CB" w:rsidRPr="00C929CB">
                      <w:rPr>
                        <w:sz w:val="13"/>
                        <w:szCs w:val="13"/>
                      </w:rPr>
                      <w:t>98294588</w:t>
                    </w:r>
                  </w:p>
                  <w:p w14:paraId="5635EC37" w14:textId="607777D4" w:rsidR="00AB2568" w:rsidRPr="002B76DB" w:rsidRDefault="00AB2568">
                    <w:pPr>
                      <w:pStyle w:val="Referentiegegevens"/>
                      <w:rPr>
                        <w:i/>
                        <w:iCs/>
                      </w:rPr>
                    </w:pP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36D17E8F" wp14:editId="1DF10FBD">
              <wp:simplePos x="0" y="0"/>
              <wp:positionH relativeFrom="page">
                <wp:posOffset>5921375</wp:posOffset>
              </wp:positionH>
              <wp:positionV relativeFrom="page">
                <wp:posOffset>10194925</wp:posOffset>
              </wp:positionV>
              <wp:extent cx="1285875" cy="161925"/>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268CF411" w14:textId="77777777" w:rsidR="00AB2568" w:rsidRDefault="006D2CFD">
                          <w:pPr>
                            <w:pStyle w:val="Referentiegegevens"/>
                          </w:pPr>
                          <w:r>
                            <w:t xml:space="preserve">Pagina </w:t>
                          </w:r>
                          <w:r>
                            <w:fldChar w:fldCharType="begin"/>
                          </w:r>
                          <w:r>
                            <w:instrText>PAGE</w:instrText>
                          </w:r>
                          <w:r>
                            <w:fldChar w:fldCharType="separate"/>
                          </w:r>
                          <w:r w:rsidR="00D262ED">
                            <w:rPr>
                              <w:noProof/>
                            </w:rPr>
                            <w:t>1</w:t>
                          </w:r>
                          <w:r>
                            <w:fldChar w:fldCharType="end"/>
                          </w:r>
                          <w:r>
                            <w:t xml:space="preserve"> van </w:t>
                          </w:r>
                          <w:r>
                            <w:fldChar w:fldCharType="begin"/>
                          </w:r>
                          <w:r>
                            <w:instrText>NUMPAGES</w:instrText>
                          </w:r>
                          <w:r>
                            <w:fldChar w:fldCharType="separate"/>
                          </w:r>
                          <w:r w:rsidR="00D262ED">
                            <w:rPr>
                              <w:noProof/>
                            </w:rPr>
                            <w:t>1</w:t>
                          </w:r>
                          <w:r>
                            <w:fldChar w:fldCharType="end"/>
                          </w:r>
                        </w:p>
                      </w:txbxContent>
                    </wps:txbx>
                    <wps:bodyPr vert="horz" wrap="square" lIns="0" tIns="0" rIns="0" bIns="0" anchor="t" anchorCtr="0"/>
                  </wps:wsp>
                </a:graphicData>
              </a:graphic>
            </wp:anchor>
          </w:drawing>
        </mc:Choice>
        <mc:Fallback>
          <w:pict>
            <v:shape w14:anchorId="36D17E8F" id="fc795519-edb4-40fa-b772-922592680a29" o:spid="_x0000_s1035" type="#_x0000_t202" style="position:absolute;margin-left:466.25pt;margin-top:802.75pt;width:101.2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dyfurpMBAAAUAwAA&#10;DgAAAAAAAAAAAAAAAAAuAgAAZHJzL2Uyb0RvYy54bWxQSwECLQAUAAYACAAAACEAvJgIjuEAAAAO&#10;AQAADwAAAAAAAAAAAAAAAADtAwAAZHJzL2Rvd25yZXYueG1sUEsFBgAAAAAEAAQA8wAAAPsEAAAA&#10;AA==&#10;" filled="f" stroked="f">
              <v:textbox inset="0,0,0,0">
                <w:txbxContent>
                  <w:p w14:paraId="268CF411" w14:textId="77777777" w:rsidR="00AB2568" w:rsidRDefault="006D2CFD">
                    <w:pPr>
                      <w:pStyle w:val="Referentiegegevens"/>
                    </w:pPr>
                    <w:r>
                      <w:t xml:space="preserve">Pagina </w:t>
                    </w:r>
                    <w:r>
                      <w:fldChar w:fldCharType="begin"/>
                    </w:r>
                    <w:r>
                      <w:instrText>PAGE</w:instrText>
                    </w:r>
                    <w:r>
                      <w:fldChar w:fldCharType="separate"/>
                    </w:r>
                    <w:r w:rsidR="00D262ED">
                      <w:rPr>
                        <w:noProof/>
                      </w:rPr>
                      <w:t>1</w:t>
                    </w:r>
                    <w:r>
                      <w:fldChar w:fldCharType="end"/>
                    </w:r>
                    <w:r>
                      <w:t xml:space="preserve"> van </w:t>
                    </w:r>
                    <w:r>
                      <w:fldChar w:fldCharType="begin"/>
                    </w:r>
                    <w:r>
                      <w:instrText>NUMPAGES</w:instrText>
                    </w:r>
                    <w:r>
                      <w:fldChar w:fldCharType="separate"/>
                    </w:r>
                    <w:r w:rsidR="00D262ED">
                      <w:rPr>
                        <w:noProof/>
                      </w:rP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79404DB"/>
    <w:multiLevelType w:val="multilevel"/>
    <w:tmpl w:val="0C95661E"/>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984BD8A8"/>
    <w:multiLevelType w:val="multilevel"/>
    <w:tmpl w:val="2448DC0F"/>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EA5EB01C"/>
    <w:multiLevelType w:val="multilevel"/>
    <w:tmpl w:val="4B528E3D"/>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FFFFFF89"/>
    <w:multiLevelType w:val="singleLevel"/>
    <w:tmpl w:val="61A09EC6"/>
    <w:lvl w:ilvl="0">
      <w:start w:val="1"/>
      <w:numFmt w:val="bullet"/>
      <w:pStyle w:val="Lijstopsomteken"/>
      <w:lvlText w:val=""/>
      <w:lvlJc w:val="left"/>
      <w:pPr>
        <w:tabs>
          <w:tab w:val="num" w:pos="360"/>
        </w:tabs>
        <w:ind w:left="360" w:hanging="360"/>
      </w:pPr>
      <w:rPr>
        <w:rFonts w:ascii="Symbol" w:hAnsi="Symbol" w:hint="default"/>
      </w:rPr>
    </w:lvl>
  </w:abstractNum>
  <w:abstractNum w:abstractNumId="4" w15:restartNumberingAfterBreak="0">
    <w:nsid w:val="18953A19"/>
    <w:multiLevelType w:val="hybridMultilevel"/>
    <w:tmpl w:val="30E673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B217DD2"/>
    <w:multiLevelType w:val="multilevel"/>
    <w:tmpl w:val="B4B10820"/>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6" w15:restartNumberingAfterBreak="0">
    <w:nsid w:val="1D685C10"/>
    <w:multiLevelType w:val="multilevel"/>
    <w:tmpl w:val="1E308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4B1FDB"/>
    <w:multiLevelType w:val="multilevel"/>
    <w:tmpl w:val="FABDE385"/>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8" w15:restartNumberingAfterBreak="0">
    <w:nsid w:val="501500C0"/>
    <w:multiLevelType w:val="multilevel"/>
    <w:tmpl w:val="E4985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20B4974"/>
    <w:multiLevelType w:val="hybridMultilevel"/>
    <w:tmpl w:val="6C4057FE"/>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56084A6A"/>
    <w:multiLevelType w:val="hybridMultilevel"/>
    <w:tmpl w:val="F7040A62"/>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B163654"/>
    <w:multiLevelType w:val="hybridMultilevel"/>
    <w:tmpl w:val="E8D83C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76CE7F8C"/>
    <w:multiLevelType w:val="multilevel"/>
    <w:tmpl w:val="FC609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27543672">
    <w:abstractNumId w:val="2"/>
  </w:num>
  <w:num w:numId="2" w16cid:durableId="905644596">
    <w:abstractNumId w:val="1"/>
  </w:num>
  <w:num w:numId="3" w16cid:durableId="1278292751">
    <w:abstractNumId w:val="5"/>
  </w:num>
  <w:num w:numId="4" w16cid:durableId="1229027886">
    <w:abstractNumId w:val="7"/>
  </w:num>
  <w:num w:numId="5" w16cid:durableId="28579861">
    <w:abstractNumId w:val="0"/>
  </w:num>
  <w:num w:numId="6" w16cid:durableId="1457487008">
    <w:abstractNumId w:val="9"/>
  </w:num>
  <w:num w:numId="7" w16cid:durableId="127164611">
    <w:abstractNumId w:val="10"/>
  </w:num>
  <w:num w:numId="8" w16cid:durableId="1231840598">
    <w:abstractNumId w:val="12"/>
  </w:num>
  <w:num w:numId="9" w16cid:durableId="1789665671">
    <w:abstractNumId w:val="6"/>
  </w:num>
  <w:num w:numId="10" w16cid:durableId="36206080">
    <w:abstractNumId w:val="8"/>
  </w:num>
  <w:num w:numId="11" w16cid:durableId="1056011568">
    <w:abstractNumId w:val="3"/>
  </w:num>
  <w:num w:numId="12" w16cid:durableId="1422872594">
    <w:abstractNumId w:val="4"/>
  </w:num>
  <w:num w:numId="13" w16cid:durableId="57547579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2ED"/>
    <w:rsid w:val="0004330F"/>
    <w:rsid w:val="0008331E"/>
    <w:rsid w:val="000A2431"/>
    <w:rsid w:val="000A2BD0"/>
    <w:rsid w:val="000A41A4"/>
    <w:rsid w:val="000B68CA"/>
    <w:rsid w:val="000E0BC9"/>
    <w:rsid w:val="00146029"/>
    <w:rsid w:val="001558A0"/>
    <w:rsid w:val="00161DC2"/>
    <w:rsid w:val="00230C16"/>
    <w:rsid w:val="00257590"/>
    <w:rsid w:val="0027567A"/>
    <w:rsid w:val="00293057"/>
    <w:rsid w:val="002B76DB"/>
    <w:rsid w:val="002E730A"/>
    <w:rsid w:val="002F7B3F"/>
    <w:rsid w:val="00300629"/>
    <w:rsid w:val="00330826"/>
    <w:rsid w:val="00343C2D"/>
    <w:rsid w:val="00497FC1"/>
    <w:rsid w:val="004E315A"/>
    <w:rsid w:val="004E5CAF"/>
    <w:rsid w:val="00502EBE"/>
    <w:rsid w:val="00521A80"/>
    <w:rsid w:val="00524C36"/>
    <w:rsid w:val="00564558"/>
    <w:rsid w:val="00580CB4"/>
    <w:rsid w:val="00586561"/>
    <w:rsid w:val="005E6F30"/>
    <w:rsid w:val="006077AF"/>
    <w:rsid w:val="00623199"/>
    <w:rsid w:val="0066442B"/>
    <w:rsid w:val="00686E9A"/>
    <w:rsid w:val="0069060A"/>
    <w:rsid w:val="006D2CFD"/>
    <w:rsid w:val="006E44C7"/>
    <w:rsid w:val="00743354"/>
    <w:rsid w:val="007509A9"/>
    <w:rsid w:val="007A79AE"/>
    <w:rsid w:val="00816CB2"/>
    <w:rsid w:val="0082380D"/>
    <w:rsid w:val="008F7326"/>
    <w:rsid w:val="009200B7"/>
    <w:rsid w:val="00946EF4"/>
    <w:rsid w:val="009473A3"/>
    <w:rsid w:val="009D1DD6"/>
    <w:rsid w:val="009F24C6"/>
    <w:rsid w:val="00A07BEB"/>
    <w:rsid w:val="00A25EF3"/>
    <w:rsid w:val="00A74498"/>
    <w:rsid w:val="00AB2568"/>
    <w:rsid w:val="00B2291C"/>
    <w:rsid w:val="00B3415A"/>
    <w:rsid w:val="00B3591C"/>
    <w:rsid w:val="00B95885"/>
    <w:rsid w:val="00BB397E"/>
    <w:rsid w:val="00BB6D16"/>
    <w:rsid w:val="00BE0B9A"/>
    <w:rsid w:val="00C03803"/>
    <w:rsid w:val="00C1449F"/>
    <w:rsid w:val="00C14E6D"/>
    <w:rsid w:val="00C929CB"/>
    <w:rsid w:val="00CC3B39"/>
    <w:rsid w:val="00CF5C15"/>
    <w:rsid w:val="00D262ED"/>
    <w:rsid w:val="00D57738"/>
    <w:rsid w:val="00D76056"/>
    <w:rsid w:val="00DD13DD"/>
    <w:rsid w:val="00DF0082"/>
    <w:rsid w:val="00E037B1"/>
    <w:rsid w:val="00E15337"/>
    <w:rsid w:val="00E2211F"/>
    <w:rsid w:val="00E24006"/>
    <w:rsid w:val="00E46E59"/>
    <w:rsid w:val="00F0069A"/>
    <w:rsid w:val="00F64C81"/>
    <w:rsid w:val="00F6622F"/>
    <w:rsid w:val="00F70654"/>
    <w:rsid w:val="00F94146"/>
    <w:rsid w:val="00FA0BE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E9E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line="240" w:lineRule="exact"/>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pPr>
  </w:style>
  <w:style w:type="paragraph" w:customStyle="1" w:styleId="Lijstniveau2">
    <w:name w:val="Lijst niveau 2"/>
    <w:basedOn w:val="Standaard"/>
    <w:uiPriority w:val="4"/>
    <w:qFormat/>
    <w:pPr>
      <w:numPr>
        <w:ilvl w:val="1"/>
        <w:numId w:val="4"/>
      </w:numPr>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Standaard"/>
    <w:pPr>
      <w:spacing w:before="60" w:line="440" w:lineRule="exact"/>
    </w:pPr>
    <w:rPr>
      <w:b w:val="0"/>
      <w:i/>
      <w:sz w:val="36"/>
      <w:szCs w:val="36"/>
    </w:rPr>
  </w:style>
  <w:style w:type="paragraph" w:customStyle="1" w:styleId="OenPFactsheettitel">
    <w:name w:val="OenP Factsheet titel"/>
    <w:basedOn w:val="Standaard"/>
    <w:next w:val="Standaard"/>
    <w:pPr>
      <w:spacing w:before="389" w:line="540" w:lineRule="exact"/>
    </w:pPr>
    <w:rPr>
      <w:b/>
      <w:sz w:val="54"/>
      <w:szCs w:val="54"/>
    </w:r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Pagina-eindestandaard">
    <w:name w:val="Pagina-einde standaard"/>
    <w:basedOn w:val="Standaard"/>
    <w:next w:val="Standaard"/>
    <w:pPr>
      <w:pageBreakBefore/>
      <w:spacing w:line="20" w:lineRule="exact"/>
    </w:pPr>
    <w:rPr>
      <w:sz w:val="2"/>
      <w:szCs w:val="2"/>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D262ED"/>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D262ED"/>
    <w:rPr>
      <w:rFonts w:ascii="Verdana" w:hAnsi="Verdana"/>
      <w:color w:val="000000"/>
      <w:sz w:val="18"/>
      <w:szCs w:val="18"/>
    </w:rPr>
  </w:style>
  <w:style w:type="paragraph" w:styleId="Voettekst">
    <w:name w:val="footer"/>
    <w:basedOn w:val="Standaard"/>
    <w:link w:val="VoettekstChar"/>
    <w:uiPriority w:val="99"/>
    <w:unhideWhenUsed/>
    <w:rsid w:val="00D262ED"/>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D262ED"/>
    <w:rPr>
      <w:rFonts w:ascii="Verdana" w:hAnsi="Verdana"/>
      <w:color w:val="000000"/>
      <w:sz w:val="18"/>
      <w:szCs w:val="18"/>
    </w:rPr>
  </w:style>
  <w:style w:type="character" w:styleId="Verwijzingopmerking">
    <w:name w:val="annotation reference"/>
    <w:basedOn w:val="Standaardalinea-lettertype"/>
    <w:uiPriority w:val="99"/>
    <w:semiHidden/>
    <w:unhideWhenUsed/>
    <w:rsid w:val="004E5CAF"/>
    <w:rPr>
      <w:sz w:val="16"/>
      <w:szCs w:val="16"/>
    </w:rPr>
  </w:style>
  <w:style w:type="paragraph" w:styleId="Voetnoottekst">
    <w:name w:val="footnote text"/>
    <w:basedOn w:val="Standaard"/>
    <w:link w:val="VoetnoottekstChar"/>
    <w:uiPriority w:val="99"/>
    <w:semiHidden/>
    <w:unhideWhenUsed/>
    <w:rsid w:val="004E5CAF"/>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4E5CAF"/>
    <w:rPr>
      <w:rFonts w:ascii="Verdana" w:hAnsi="Verdana"/>
      <w:color w:val="000000"/>
    </w:rPr>
  </w:style>
  <w:style w:type="character" w:styleId="Voetnootmarkering">
    <w:name w:val="footnote reference"/>
    <w:basedOn w:val="Standaardalinea-lettertype"/>
    <w:uiPriority w:val="99"/>
    <w:semiHidden/>
    <w:unhideWhenUsed/>
    <w:rsid w:val="004E5CAF"/>
    <w:rPr>
      <w:vertAlign w:val="superscript"/>
    </w:rPr>
  </w:style>
  <w:style w:type="paragraph" w:styleId="Lijstalinea">
    <w:name w:val="List Paragraph"/>
    <w:basedOn w:val="Standaard"/>
    <w:uiPriority w:val="34"/>
    <w:qFormat/>
    <w:rsid w:val="004E5CAF"/>
    <w:pPr>
      <w:ind w:left="720"/>
      <w:contextualSpacing/>
    </w:pPr>
  </w:style>
  <w:style w:type="paragraph" w:styleId="Tekstopmerking">
    <w:name w:val="annotation text"/>
    <w:basedOn w:val="Standaard"/>
    <w:link w:val="TekstopmerkingChar"/>
    <w:uiPriority w:val="99"/>
    <w:unhideWhenUsed/>
    <w:rsid w:val="009F24C6"/>
    <w:pPr>
      <w:spacing w:line="240" w:lineRule="auto"/>
    </w:pPr>
    <w:rPr>
      <w:sz w:val="20"/>
      <w:szCs w:val="20"/>
    </w:rPr>
  </w:style>
  <w:style w:type="character" w:customStyle="1" w:styleId="TekstopmerkingChar">
    <w:name w:val="Tekst opmerking Char"/>
    <w:basedOn w:val="Standaardalinea-lettertype"/>
    <w:link w:val="Tekstopmerking"/>
    <w:uiPriority w:val="99"/>
    <w:rsid w:val="009F24C6"/>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9F24C6"/>
    <w:rPr>
      <w:b/>
      <w:bCs/>
    </w:rPr>
  </w:style>
  <w:style w:type="character" w:customStyle="1" w:styleId="OnderwerpvanopmerkingChar">
    <w:name w:val="Onderwerp van opmerking Char"/>
    <w:basedOn w:val="TekstopmerkingChar"/>
    <w:link w:val="Onderwerpvanopmerking"/>
    <w:uiPriority w:val="99"/>
    <w:semiHidden/>
    <w:rsid w:val="009F24C6"/>
    <w:rPr>
      <w:rFonts w:ascii="Verdana" w:hAnsi="Verdana"/>
      <w:b/>
      <w:bCs/>
      <w:color w:val="000000"/>
    </w:rPr>
  </w:style>
  <w:style w:type="paragraph" w:styleId="Revisie">
    <w:name w:val="Revision"/>
    <w:hidden/>
    <w:uiPriority w:val="99"/>
    <w:semiHidden/>
    <w:rsid w:val="00C03803"/>
    <w:pPr>
      <w:autoSpaceDN/>
      <w:textAlignment w:val="auto"/>
    </w:pPr>
    <w:rPr>
      <w:rFonts w:ascii="Verdana" w:hAnsi="Verdana"/>
      <w:color w:val="000000"/>
      <w:sz w:val="18"/>
      <w:szCs w:val="18"/>
    </w:rPr>
  </w:style>
  <w:style w:type="character" w:customStyle="1" w:styleId="cf01">
    <w:name w:val="cf01"/>
    <w:basedOn w:val="Standaardalinea-lettertype"/>
    <w:rsid w:val="00C03803"/>
    <w:rPr>
      <w:rFonts w:ascii="Segoe UI" w:hAnsi="Segoe UI" w:cs="Segoe UI" w:hint="default"/>
      <w:sz w:val="18"/>
      <w:szCs w:val="18"/>
    </w:rPr>
  </w:style>
  <w:style w:type="character" w:styleId="Onopgelostemelding">
    <w:name w:val="Unresolved Mention"/>
    <w:basedOn w:val="Standaardalinea-lettertype"/>
    <w:uiPriority w:val="99"/>
    <w:semiHidden/>
    <w:unhideWhenUsed/>
    <w:rsid w:val="0008331E"/>
    <w:rPr>
      <w:color w:val="605E5C"/>
      <w:shd w:val="clear" w:color="auto" w:fill="E1DFDD"/>
    </w:rPr>
  </w:style>
  <w:style w:type="paragraph" w:styleId="Lijstopsomteken">
    <w:name w:val="List Bullet"/>
    <w:basedOn w:val="Standaard"/>
    <w:uiPriority w:val="99"/>
    <w:unhideWhenUsed/>
    <w:rsid w:val="00946EF4"/>
    <w:pPr>
      <w:numPr>
        <w:numId w:val="11"/>
      </w:numPr>
      <w:autoSpaceDN/>
      <w:spacing w:after="160" w:line="259" w:lineRule="auto"/>
      <w:contextualSpacing/>
      <w:textAlignment w:val="auto"/>
    </w:pPr>
    <w:rPr>
      <w:rFonts w:asciiTheme="minorHAnsi" w:eastAsiaTheme="minorHAnsi" w:hAnsiTheme="minorHAnsi" w:cstheme="minorBidi"/>
      <w:color w:val="auto"/>
      <w:kern w:val="2"/>
      <w:sz w:val="22"/>
      <w:szCs w:val="22"/>
      <w:lang w:eastAsia="en-US"/>
      <w14:ligatures w14:val="standardContextual"/>
    </w:rPr>
  </w:style>
  <w:style w:type="paragraph" w:customStyle="1" w:styleId="Huisstijl-NAW">
    <w:name w:val="Huisstijl-NAW"/>
    <w:basedOn w:val="Standaard"/>
    <w:rsid w:val="000A2431"/>
    <w:pPr>
      <w:autoSpaceDN/>
      <w:adjustRightInd w:val="0"/>
      <w:textAlignment w:val="auto"/>
    </w:pPr>
    <w:rPr>
      <w:rFonts w:eastAsia="Times New Roman" w:cs="Verdana"/>
      <w:noProof/>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003226">
      <w:bodyDiv w:val="1"/>
      <w:marLeft w:val="0"/>
      <w:marRight w:val="0"/>
      <w:marTop w:val="0"/>
      <w:marBottom w:val="0"/>
      <w:divBdr>
        <w:top w:val="none" w:sz="0" w:space="0" w:color="auto"/>
        <w:left w:val="none" w:sz="0" w:space="0" w:color="auto"/>
        <w:bottom w:val="none" w:sz="0" w:space="0" w:color="auto"/>
        <w:right w:val="none" w:sz="0" w:space="0" w:color="auto"/>
      </w:divBdr>
    </w:div>
    <w:div w:id="74323486">
      <w:bodyDiv w:val="1"/>
      <w:marLeft w:val="0"/>
      <w:marRight w:val="0"/>
      <w:marTop w:val="0"/>
      <w:marBottom w:val="0"/>
      <w:divBdr>
        <w:top w:val="none" w:sz="0" w:space="0" w:color="auto"/>
        <w:left w:val="none" w:sz="0" w:space="0" w:color="auto"/>
        <w:bottom w:val="none" w:sz="0" w:space="0" w:color="auto"/>
        <w:right w:val="none" w:sz="0" w:space="0" w:color="auto"/>
      </w:divBdr>
    </w:div>
    <w:div w:id="332221993">
      <w:bodyDiv w:val="1"/>
      <w:marLeft w:val="0"/>
      <w:marRight w:val="0"/>
      <w:marTop w:val="0"/>
      <w:marBottom w:val="0"/>
      <w:divBdr>
        <w:top w:val="none" w:sz="0" w:space="0" w:color="auto"/>
        <w:left w:val="none" w:sz="0" w:space="0" w:color="auto"/>
        <w:bottom w:val="none" w:sz="0" w:space="0" w:color="auto"/>
        <w:right w:val="none" w:sz="0" w:space="0" w:color="auto"/>
      </w:divBdr>
    </w:div>
    <w:div w:id="771052061">
      <w:bodyDiv w:val="1"/>
      <w:marLeft w:val="0"/>
      <w:marRight w:val="0"/>
      <w:marTop w:val="0"/>
      <w:marBottom w:val="0"/>
      <w:divBdr>
        <w:top w:val="none" w:sz="0" w:space="0" w:color="auto"/>
        <w:left w:val="none" w:sz="0" w:space="0" w:color="auto"/>
        <w:bottom w:val="none" w:sz="0" w:space="0" w:color="auto"/>
        <w:right w:val="none" w:sz="0" w:space="0" w:color="auto"/>
      </w:divBdr>
    </w:div>
    <w:div w:id="905920027">
      <w:bodyDiv w:val="1"/>
      <w:marLeft w:val="0"/>
      <w:marRight w:val="0"/>
      <w:marTop w:val="0"/>
      <w:marBottom w:val="0"/>
      <w:divBdr>
        <w:top w:val="none" w:sz="0" w:space="0" w:color="auto"/>
        <w:left w:val="none" w:sz="0" w:space="0" w:color="auto"/>
        <w:bottom w:val="none" w:sz="0" w:space="0" w:color="auto"/>
        <w:right w:val="none" w:sz="0" w:space="0" w:color="auto"/>
      </w:divBdr>
    </w:div>
    <w:div w:id="1053583140">
      <w:bodyDiv w:val="1"/>
      <w:marLeft w:val="0"/>
      <w:marRight w:val="0"/>
      <w:marTop w:val="0"/>
      <w:marBottom w:val="0"/>
      <w:divBdr>
        <w:top w:val="none" w:sz="0" w:space="0" w:color="auto"/>
        <w:left w:val="none" w:sz="0" w:space="0" w:color="auto"/>
        <w:bottom w:val="none" w:sz="0" w:space="0" w:color="auto"/>
        <w:right w:val="none" w:sz="0" w:space="0" w:color="auto"/>
      </w:divBdr>
    </w:div>
    <w:div w:id="1345479902">
      <w:bodyDiv w:val="1"/>
      <w:marLeft w:val="0"/>
      <w:marRight w:val="0"/>
      <w:marTop w:val="0"/>
      <w:marBottom w:val="0"/>
      <w:divBdr>
        <w:top w:val="none" w:sz="0" w:space="0" w:color="auto"/>
        <w:left w:val="none" w:sz="0" w:space="0" w:color="auto"/>
        <w:bottom w:val="none" w:sz="0" w:space="0" w:color="auto"/>
        <w:right w:val="none" w:sz="0" w:space="0" w:color="auto"/>
      </w:divBdr>
    </w:div>
    <w:div w:id="1658537686">
      <w:bodyDiv w:val="1"/>
      <w:marLeft w:val="0"/>
      <w:marRight w:val="0"/>
      <w:marTop w:val="0"/>
      <w:marBottom w:val="0"/>
      <w:divBdr>
        <w:top w:val="none" w:sz="0" w:space="0" w:color="auto"/>
        <w:left w:val="none" w:sz="0" w:space="0" w:color="auto"/>
        <w:bottom w:val="none" w:sz="0" w:space="0" w:color="auto"/>
        <w:right w:val="none" w:sz="0" w:space="0" w:color="auto"/>
      </w:divBdr>
    </w:div>
    <w:div w:id="1751581129">
      <w:bodyDiv w:val="1"/>
      <w:marLeft w:val="0"/>
      <w:marRight w:val="0"/>
      <w:marTop w:val="0"/>
      <w:marBottom w:val="0"/>
      <w:divBdr>
        <w:top w:val="none" w:sz="0" w:space="0" w:color="auto"/>
        <w:left w:val="none" w:sz="0" w:space="0" w:color="auto"/>
        <w:bottom w:val="none" w:sz="0" w:space="0" w:color="auto"/>
        <w:right w:val="none" w:sz="0" w:space="0" w:color="auto"/>
      </w:divBdr>
    </w:div>
    <w:div w:id="1909882139">
      <w:bodyDiv w:val="1"/>
      <w:marLeft w:val="0"/>
      <w:marRight w:val="0"/>
      <w:marTop w:val="0"/>
      <w:marBottom w:val="0"/>
      <w:divBdr>
        <w:top w:val="none" w:sz="0" w:space="0" w:color="auto"/>
        <w:left w:val="none" w:sz="0" w:space="0" w:color="auto"/>
        <w:bottom w:val="none" w:sz="0" w:space="0" w:color="auto"/>
        <w:right w:val="none" w:sz="0" w:space="0" w:color="auto"/>
      </w:divBdr>
    </w:div>
    <w:div w:id="21213350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webSetting" Target="webSettings0.xml" Id="rId23"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2.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4</ap:Pages>
  <ap:Words>975</ap:Words>
  <ap:Characters>5363</ap:Characters>
  <ap:DocSecurity>0</ap:DocSecurity>
  <ap:Lines>44</ap:Lines>
  <ap:Paragraphs>12</ap:Paragraphs>
  <ap:ScaleCrop>false</ap:ScaleCrop>
  <ap:LinksUpToDate>false</ap:LinksUpToDate>
  <ap:CharactersWithSpaces>6326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2025-04-22T06:55:00.0000000Z</dcterms:created>
  <dcterms:modified xsi:type="dcterms:W3CDTF">2025-04-22T06:56:00.0000000Z</dcterms:modified>
  <dc:description>------------------------</dc:description>
  <version/>
  <category/>
</coreProperties>
</file>