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14351" w:rsidTr="00D9561B" w14:paraId="66BE972C" w14:textId="77777777">
        <w:trPr>
          <w:trHeight w:val="1514"/>
        </w:trPr>
        <w:tc>
          <w:tcPr>
            <w:tcW w:w="7522" w:type="dxa"/>
            <w:tcBorders>
              <w:top w:val="nil"/>
              <w:left w:val="nil"/>
              <w:bottom w:val="nil"/>
              <w:right w:val="nil"/>
            </w:tcBorders>
            <w:tcMar>
              <w:left w:w="0" w:type="dxa"/>
              <w:right w:w="0" w:type="dxa"/>
            </w:tcMar>
          </w:tcPr>
          <w:p w:rsidR="00374412" w:rsidP="00934012" w:rsidRDefault="00EE5F5B" w14:paraId="1E447136" w14:textId="77777777">
            <w:r>
              <w:t>De v</w:t>
            </w:r>
            <w:r w:rsidR="008E3932">
              <w:t>oorzitter van de Tweede Kamer der Staten-Generaal</w:t>
            </w:r>
          </w:p>
          <w:p w:rsidR="00374412" w:rsidP="00934012" w:rsidRDefault="00EE5F5B" w14:paraId="42B7F95C" w14:textId="77777777">
            <w:r>
              <w:t>Postbus 20018</w:t>
            </w:r>
          </w:p>
          <w:p w:rsidR="008E3932" w:rsidP="00934012" w:rsidRDefault="00EE5F5B" w14:paraId="26E628F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14351" w:rsidTr="00FF66F9" w14:paraId="2DECADAF" w14:textId="77777777">
        <w:trPr>
          <w:trHeight w:val="289" w:hRule="exact"/>
        </w:trPr>
        <w:tc>
          <w:tcPr>
            <w:tcW w:w="929" w:type="dxa"/>
          </w:tcPr>
          <w:p w:rsidRPr="00434042" w:rsidR="0005404B" w:rsidP="00934012" w:rsidRDefault="00EE5F5B" w14:paraId="38BA4E19" w14:textId="77777777">
            <w:pPr>
              <w:rPr>
                <w:lang w:eastAsia="en-US"/>
              </w:rPr>
            </w:pPr>
            <w:r>
              <w:rPr>
                <w:lang w:eastAsia="en-US"/>
              </w:rPr>
              <w:t>Datum</w:t>
            </w:r>
          </w:p>
        </w:tc>
        <w:tc>
          <w:tcPr>
            <w:tcW w:w="6581" w:type="dxa"/>
          </w:tcPr>
          <w:p w:rsidRPr="00434042" w:rsidR="0005404B" w:rsidP="00934012" w:rsidRDefault="0094035A" w14:paraId="5E52EA20" w14:textId="414EE24A">
            <w:pPr>
              <w:rPr>
                <w:lang w:eastAsia="en-US"/>
              </w:rPr>
            </w:pPr>
            <w:r>
              <w:rPr>
                <w:lang w:eastAsia="en-US"/>
              </w:rPr>
              <w:t>22 april 2025</w:t>
            </w:r>
          </w:p>
        </w:tc>
      </w:tr>
      <w:tr w:rsidR="00214351" w:rsidTr="00FF66F9" w14:paraId="4B7479C1" w14:textId="77777777">
        <w:trPr>
          <w:trHeight w:val="368"/>
        </w:trPr>
        <w:tc>
          <w:tcPr>
            <w:tcW w:w="929" w:type="dxa"/>
          </w:tcPr>
          <w:p w:rsidR="0005404B" w:rsidP="00934012" w:rsidRDefault="00EE5F5B" w14:paraId="6BCFE72A" w14:textId="77777777">
            <w:pPr>
              <w:rPr>
                <w:lang w:eastAsia="en-US"/>
              </w:rPr>
            </w:pPr>
            <w:r>
              <w:rPr>
                <w:lang w:eastAsia="en-US"/>
              </w:rPr>
              <w:t>Betreft</w:t>
            </w:r>
          </w:p>
        </w:tc>
        <w:tc>
          <w:tcPr>
            <w:tcW w:w="6581" w:type="dxa"/>
          </w:tcPr>
          <w:p w:rsidR="0005404B" w:rsidP="00934012" w:rsidRDefault="00EE5F5B" w14:paraId="21E4393C" w14:textId="399EEF64">
            <w:pPr>
              <w:rPr>
                <w:lang w:eastAsia="en-US"/>
              </w:rPr>
            </w:pPr>
            <w:r>
              <w:rPr>
                <w:lang w:eastAsia="en-US"/>
              </w:rPr>
              <w:t xml:space="preserve">Antwoord op schriftelijke vragen van de leden Jetten en Paternotte (beiden D66) </w:t>
            </w:r>
          </w:p>
        </w:tc>
      </w:tr>
    </w:tbl>
    <w:p w:rsidR="00214351" w:rsidP="00934012" w:rsidRDefault="001C2C36" w14:paraId="4E6FBB7A"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94035A" w:rsidR="00214351" w:rsidTr="00A421A1" w14:paraId="6488ADD6" w14:textId="77777777">
        <w:tc>
          <w:tcPr>
            <w:tcW w:w="2160" w:type="dxa"/>
          </w:tcPr>
          <w:p w:rsidRPr="00F53C9D" w:rsidR="006205C0" w:rsidP="00934012" w:rsidRDefault="00EE5F5B" w14:paraId="2F781369" w14:textId="77777777">
            <w:pPr>
              <w:pStyle w:val="Colofonkop"/>
              <w:framePr w:hSpace="0" w:wrap="auto" w:hAnchor="text" w:vAnchor="margin" w:xAlign="left" w:yAlign="inline"/>
            </w:pPr>
            <w:r>
              <w:t>Hoger Onderwijs en Studiefinanciering</w:t>
            </w:r>
          </w:p>
          <w:p w:rsidR="006205C0" w:rsidP="00934012" w:rsidRDefault="00EE5F5B" w14:paraId="2C8D5FB0" w14:textId="77777777">
            <w:pPr>
              <w:pStyle w:val="Huisstijl-Gegeven"/>
              <w:spacing w:after="0"/>
            </w:pPr>
            <w:r>
              <w:t xml:space="preserve">Rijnstraat 50 </w:t>
            </w:r>
          </w:p>
          <w:p w:rsidR="004425A7" w:rsidP="00934012" w:rsidRDefault="00EE5F5B" w14:paraId="469CB3C9" w14:textId="77777777">
            <w:pPr>
              <w:pStyle w:val="Huisstijl-Gegeven"/>
              <w:spacing w:after="0"/>
            </w:pPr>
            <w:r>
              <w:t>Den Haag</w:t>
            </w:r>
          </w:p>
          <w:p w:rsidR="004425A7" w:rsidP="00934012" w:rsidRDefault="00EE5F5B" w14:paraId="04A9FF7D" w14:textId="77777777">
            <w:pPr>
              <w:pStyle w:val="Huisstijl-Gegeven"/>
              <w:spacing w:after="0"/>
            </w:pPr>
            <w:r>
              <w:t>Postbus 16375</w:t>
            </w:r>
          </w:p>
          <w:p w:rsidR="004425A7" w:rsidP="00934012" w:rsidRDefault="00EE5F5B" w14:paraId="08BB0D3E" w14:textId="77777777">
            <w:pPr>
              <w:pStyle w:val="Huisstijl-Gegeven"/>
              <w:spacing w:after="0"/>
            </w:pPr>
            <w:r>
              <w:t>2500 BJ Den Haag</w:t>
            </w:r>
          </w:p>
          <w:p w:rsidR="004425A7" w:rsidP="00934012" w:rsidRDefault="00EE5F5B" w14:paraId="0AF7CB29" w14:textId="77777777">
            <w:pPr>
              <w:pStyle w:val="Huisstijl-Gegeven"/>
              <w:spacing w:after="0"/>
            </w:pPr>
            <w:r>
              <w:t>www.rijksoverheid.nl</w:t>
            </w:r>
          </w:p>
          <w:p w:rsidRPr="00D86CC6" w:rsidR="006205C0" w:rsidP="00934012" w:rsidRDefault="00EE5F5B" w14:paraId="5F3989E2" w14:textId="77777777">
            <w:pPr>
              <w:spacing w:line="180" w:lineRule="exact"/>
              <w:rPr>
                <w:b/>
                <w:sz w:val="13"/>
                <w:szCs w:val="13"/>
              </w:rPr>
            </w:pPr>
            <w:r>
              <w:rPr>
                <w:b/>
                <w:sz w:val="13"/>
                <w:szCs w:val="13"/>
              </w:rPr>
              <w:t>Contactpersoon</w:t>
            </w:r>
          </w:p>
          <w:p w:rsidRPr="00C83F16" w:rsidR="006205C0" w:rsidP="00934012" w:rsidRDefault="006205C0" w14:paraId="163403F6" w14:textId="1723BD54">
            <w:pPr>
              <w:spacing w:line="180" w:lineRule="exact"/>
              <w:rPr>
                <w:sz w:val="13"/>
                <w:szCs w:val="13"/>
                <w:lang w:val="en-US"/>
              </w:rPr>
            </w:pPr>
          </w:p>
        </w:tc>
      </w:tr>
      <w:tr w:rsidRPr="0094035A" w:rsidR="00214351" w:rsidTr="00A421A1" w14:paraId="1133E4B9" w14:textId="77777777">
        <w:trPr>
          <w:trHeight w:val="200" w:hRule="exact"/>
        </w:trPr>
        <w:tc>
          <w:tcPr>
            <w:tcW w:w="2160" w:type="dxa"/>
          </w:tcPr>
          <w:p w:rsidRPr="00C83F16" w:rsidR="006205C0" w:rsidP="00934012" w:rsidRDefault="006205C0" w14:paraId="6A81D0CB" w14:textId="77777777">
            <w:pPr>
              <w:spacing w:line="180" w:lineRule="exact"/>
              <w:rPr>
                <w:sz w:val="13"/>
                <w:szCs w:val="13"/>
                <w:lang w:val="en-US"/>
              </w:rPr>
            </w:pPr>
          </w:p>
        </w:tc>
      </w:tr>
      <w:tr w:rsidR="00214351" w:rsidTr="00A421A1" w14:paraId="57E6E07D" w14:textId="77777777">
        <w:trPr>
          <w:trHeight w:val="450"/>
        </w:trPr>
        <w:tc>
          <w:tcPr>
            <w:tcW w:w="2160" w:type="dxa"/>
          </w:tcPr>
          <w:p w:rsidR="00F51A76" w:rsidP="00934012" w:rsidRDefault="00EE5F5B" w14:paraId="0EDA530B" w14:textId="77777777">
            <w:pPr>
              <w:spacing w:line="180" w:lineRule="exact"/>
              <w:rPr>
                <w:b/>
                <w:sz w:val="13"/>
                <w:szCs w:val="13"/>
              </w:rPr>
            </w:pPr>
            <w:r>
              <w:rPr>
                <w:b/>
                <w:sz w:val="13"/>
                <w:szCs w:val="13"/>
              </w:rPr>
              <w:t>Onze referentie</w:t>
            </w:r>
          </w:p>
          <w:p w:rsidRPr="00FA7882" w:rsidR="006205C0" w:rsidP="00934012" w:rsidRDefault="00CD5CBB" w14:paraId="68B08B8F" w14:textId="03FCDE76">
            <w:pPr>
              <w:spacing w:line="180" w:lineRule="exact"/>
              <w:rPr>
                <w:sz w:val="13"/>
                <w:szCs w:val="13"/>
              </w:rPr>
            </w:pPr>
            <w:r w:rsidRPr="00CD5CBB">
              <w:rPr>
                <w:sz w:val="13"/>
                <w:szCs w:val="13"/>
              </w:rPr>
              <w:t>52020124</w:t>
            </w:r>
          </w:p>
        </w:tc>
      </w:tr>
      <w:tr w:rsidR="00214351" w:rsidTr="00A421A1" w14:paraId="14BA6319" w14:textId="77777777">
        <w:trPr>
          <w:trHeight w:val="136"/>
        </w:trPr>
        <w:tc>
          <w:tcPr>
            <w:tcW w:w="2160" w:type="dxa"/>
          </w:tcPr>
          <w:p w:rsidRPr="00C5333A" w:rsidR="006205C0" w:rsidP="00934012" w:rsidRDefault="00EE5F5B" w14:paraId="4F3EF8B2" w14:textId="77777777">
            <w:pPr>
              <w:tabs>
                <w:tab w:val="left" w:pos="1890"/>
              </w:tabs>
              <w:spacing w:line="180" w:lineRule="exact"/>
              <w:rPr>
                <w:b/>
                <w:sz w:val="13"/>
                <w:szCs w:val="13"/>
              </w:rPr>
            </w:pPr>
            <w:r w:rsidRPr="00003544">
              <w:rPr>
                <w:b/>
                <w:sz w:val="13"/>
                <w:szCs w:val="13"/>
              </w:rPr>
              <w:t>Uw brief</w:t>
            </w:r>
          </w:p>
          <w:p w:rsidRPr="00E06CD4" w:rsidR="00E91674" w:rsidP="00934012" w:rsidRDefault="00EE5F5B" w14:paraId="3DD7A3F9" w14:textId="77777777">
            <w:pPr>
              <w:tabs>
                <w:tab w:val="left" w:pos="1890"/>
              </w:tabs>
              <w:spacing w:line="180" w:lineRule="exact"/>
              <w:rPr>
                <w:sz w:val="13"/>
                <w:szCs w:val="13"/>
              </w:rPr>
            </w:pPr>
            <w:r>
              <w:rPr>
                <w:sz w:val="13"/>
                <w:szCs w:val="13"/>
              </w:rPr>
              <w:t>19 februari 2025</w:t>
            </w:r>
          </w:p>
        </w:tc>
      </w:tr>
      <w:tr w:rsidR="00214351" w:rsidTr="00A421A1" w14:paraId="6AA006F3" w14:textId="77777777">
        <w:trPr>
          <w:trHeight w:val="227"/>
        </w:trPr>
        <w:tc>
          <w:tcPr>
            <w:tcW w:w="2160" w:type="dxa"/>
          </w:tcPr>
          <w:p w:rsidRPr="004A65A5" w:rsidR="006205C0" w:rsidP="00934012" w:rsidRDefault="00EE5F5B" w14:paraId="4D786F2D" w14:textId="77777777">
            <w:pPr>
              <w:spacing w:line="180" w:lineRule="exact"/>
              <w:rPr>
                <w:b/>
                <w:sz w:val="13"/>
                <w:szCs w:val="13"/>
              </w:rPr>
            </w:pPr>
            <w:r>
              <w:rPr>
                <w:b/>
                <w:sz w:val="13"/>
                <w:szCs w:val="13"/>
              </w:rPr>
              <w:t>Uw referentie</w:t>
            </w:r>
          </w:p>
          <w:p w:rsidRPr="00D74F66" w:rsidR="006205C0" w:rsidP="00934012" w:rsidRDefault="00EE5F5B" w14:paraId="204DFAED" w14:textId="77777777">
            <w:pPr>
              <w:spacing w:line="180" w:lineRule="exact"/>
              <w:rPr>
                <w:sz w:val="13"/>
              </w:rPr>
            </w:pPr>
            <w:r>
              <w:rPr>
                <w:sz w:val="13"/>
              </w:rPr>
              <w:t>2025Z03088</w:t>
            </w:r>
          </w:p>
        </w:tc>
      </w:tr>
    </w:tbl>
    <w:p w:rsidR="00215356" w:rsidP="00934012" w:rsidRDefault="00215356" w14:paraId="1837829A" w14:textId="77777777"/>
    <w:p w:rsidR="006205C0" w:rsidP="00934012" w:rsidRDefault="006205C0" w14:paraId="249A1E1F" w14:textId="77777777"/>
    <w:p w:rsidR="00CA35E4" w:rsidP="00934012" w:rsidRDefault="00437472" w14:paraId="47824C60" w14:textId="73C4DFC3">
      <w:r>
        <w:t xml:space="preserve">Hierbij </w:t>
      </w:r>
      <w:r w:rsidR="00EE5F5B">
        <w:t>stuur ik</w:t>
      </w:r>
      <w:r w:rsidR="00D45993">
        <w:t xml:space="preserve"> u</w:t>
      </w:r>
      <w:r w:rsidR="00EE5F5B">
        <w:t xml:space="preserve"> de antwoorden</w:t>
      </w:r>
      <w:r w:rsidR="006B0A79">
        <w:t xml:space="preserve"> op</w:t>
      </w:r>
      <w:r w:rsidR="00C82662">
        <w:t xml:space="preserve"> </w:t>
      </w:r>
      <w:r w:rsidRPr="00C83F16" w:rsidR="00EE5F5B">
        <w:t>de vragen</w:t>
      </w:r>
      <w:r w:rsidR="00EE5F5B">
        <w:t> </w:t>
      </w:r>
      <w:r w:rsidRPr="00C83F16" w:rsidR="00EE5F5B">
        <w:t>van de leden Jetten en Paternotte (</w:t>
      </w:r>
      <w:r w:rsidR="00C83F16">
        <w:t xml:space="preserve">beiden </w:t>
      </w:r>
      <w:r w:rsidRPr="00C83F16" w:rsidR="00EE5F5B">
        <w:t>D66)</w:t>
      </w:r>
      <w:r w:rsidR="00AD7C7C">
        <w:t xml:space="preserve"> </w:t>
      </w:r>
      <w:r w:rsidR="00127580">
        <w:t>over</w:t>
      </w:r>
      <w:r w:rsidR="00EE5F5B">
        <w:t> </w:t>
      </w:r>
      <w:r w:rsidR="00C83F16">
        <w:t>d</w:t>
      </w:r>
      <w:r w:rsidR="00EE5F5B">
        <w:t>e gevolgen van bezuinigingen op onderwijsinstellingen en de gevolgen van de aanpak internationalisering</w:t>
      </w:r>
      <w:r w:rsidR="005E637C">
        <w:t>.</w:t>
      </w:r>
    </w:p>
    <w:p w:rsidR="00CA35E4" w:rsidP="00934012" w:rsidRDefault="00CA35E4" w14:paraId="6CB8D2CB" w14:textId="77777777"/>
    <w:p w:rsidR="00463FBD" w:rsidP="00934012" w:rsidRDefault="00EE5F5B" w14:paraId="097BA05F" w14:textId="77777777">
      <w:r w:rsidRPr="00C83F16">
        <w:t>De vragen werden</w:t>
      </w:r>
      <w:r w:rsidR="00B11469">
        <w:t> </w:t>
      </w:r>
      <w:r w:rsidR="00BD7E81">
        <w:t>in</w:t>
      </w:r>
      <w:r w:rsidR="00CA35E4">
        <w:t xml:space="preserve">gezonden </w:t>
      </w:r>
      <w:r w:rsidR="00BD7E81">
        <w:t>op</w:t>
      </w:r>
      <w:r w:rsidR="00EB5D85">
        <w:t xml:space="preserve"> </w:t>
      </w:r>
      <w:r>
        <w:t>19 februari 2025</w:t>
      </w:r>
      <w:r w:rsidR="00E82C38">
        <w:t xml:space="preserve"> met kenmerk </w:t>
      </w:r>
      <w:r>
        <w:t>2025Z03088</w:t>
      </w:r>
      <w:r w:rsidR="00E82C38">
        <w:t>.</w:t>
      </w:r>
    </w:p>
    <w:p w:rsidR="00930C09" w:rsidP="00934012" w:rsidRDefault="00930C09" w14:paraId="66C42245" w14:textId="77777777"/>
    <w:p w:rsidR="00820DDA" w:rsidP="00934012" w:rsidRDefault="00820DDA" w14:paraId="3F72D0D7" w14:textId="77777777"/>
    <w:p w:rsidR="00820DDA" w:rsidP="00934012" w:rsidRDefault="00EE5F5B" w14:paraId="32C2A505" w14:textId="77777777">
      <w:r>
        <w:t>De minister van Onderwijs, Cultuur en Wetenschap,</w:t>
      </w:r>
    </w:p>
    <w:p w:rsidR="00950170" w:rsidP="00934012" w:rsidRDefault="00950170" w14:paraId="70416D48" w14:textId="77777777"/>
    <w:p w:rsidR="00950170" w:rsidP="00934012" w:rsidRDefault="00950170" w14:paraId="190A5367" w14:textId="77777777"/>
    <w:p w:rsidR="00950170" w:rsidP="00934012" w:rsidRDefault="00950170" w14:paraId="3C2E4DCA" w14:textId="77777777"/>
    <w:p w:rsidR="0084100B" w:rsidP="00934012" w:rsidRDefault="0084100B" w14:paraId="7F01CD12" w14:textId="77777777">
      <w:pPr>
        <w:pStyle w:val="standaard-tekst"/>
      </w:pPr>
    </w:p>
    <w:p w:rsidR="00950170" w:rsidP="00934012" w:rsidRDefault="00EE5F5B" w14:paraId="576B2123" w14:textId="607837CE">
      <w:pPr>
        <w:pStyle w:val="standaard-tekst"/>
      </w:pPr>
      <w:r>
        <w:t>Eppo Bruins</w:t>
      </w:r>
    </w:p>
    <w:p w:rsidR="00930C09" w:rsidP="00934012" w:rsidRDefault="00EE5F5B" w14:paraId="43E324FD" w14:textId="77777777">
      <w:pPr>
        <w:spacing w:line="240" w:lineRule="auto"/>
      </w:pPr>
      <w:r>
        <w:br w:type="page"/>
      </w:r>
    </w:p>
    <w:p w:rsidR="008650AF" w:rsidP="008650AF" w:rsidRDefault="008650AF" w14:paraId="01C08D0D" w14:textId="77777777">
      <w:pPr>
        <w:pStyle w:val="pagebreak"/>
        <w:pageBreakBefore w:val="0"/>
      </w:pPr>
      <w:r>
        <w:lastRenderedPageBreak/>
        <w:t>De antwoorden op de schriftelijke vragen </w:t>
      </w:r>
      <w:r w:rsidRPr="00C83F16">
        <w:t>van de leden Jetten en Paternotte (</w:t>
      </w:r>
      <w:r>
        <w:t xml:space="preserve">beide </w:t>
      </w:r>
      <w:r w:rsidRPr="00C83F16">
        <w:t>D66)</w:t>
      </w:r>
      <w:r>
        <w:t xml:space="preserve"> over de gevolgen van bezuinigingen op onderwijsinstellingen en de gevolgen van de aanpak internationalisering met kenmerk 2025Z03088, ingezonden op 19 februari 2025.</w:t>
      </w:r>
    </w:p>
    <w:p w:rsidR="008650AF" w:rsidP="008650AF" w:rsidRDefault="008650AF" w14:paraId="52EFE7BD" w14:textId="77777777">
      <w:pPr>
        <w:pStyle w:val="standaard-tekst"/>
      </w:pPr>
    </w:p>
    <w:p w:rsidRPr="00820DDA" w:rsidR="008650AF" w:rsidP="008650AF" w:rsidRDefault="008650AF" w14:paraId="589A2A75" w14:textId="77777777">
      <w:pPr>
        <w:pStyle w:val="standaard-tekst"/>
      </w:pPr>
      <w:r w:rsidRPr="00820DDA">
        <w:t>Vraag 1</w:t>
      </w:r>
    </w:p>
    <w:p w:rsidR="008650AF" w:rsidP="008650AF" w:rsidRDefault="008650AF" w14:paraId="2D5BB175" w14:textId="77777777">
      <w:pPr>
        <w:pStyle w:val="standaard-tekst"/>
      </w:pPr>
      <w:r w:rsidRPr="00446E84">
        <w:t>Heeft u kennisgenomen van de NOS-berichtgeving van 17 februari 2025 en de berichtgeving in Tubantia van 10 februari 2025 over dat er ontslagen vallen op universiteiten, waaronder op de Universiteit Twente (UT), University College Roosevelt in Middelburg, Open Universiteit en de UvA? Hoe kijkt u naar dit nieuws?</w:t>
      </w:r>
      <w:r>
        <w:rPr>
          <w:rStyle w:val="Voetnootmarkering"/>
        </w:rPr>
        <w:footnoteReference w:id="1"/>
      </w:r>
      <w:r>
        <w:rPr>
          <w:rStyle w:val="Voetnootmarkering"/>
        </w:rPr>
        <w:footnoteReference w:id="2"/>
      </w:r>
    </w:p>
    <w:p w:rsidR="008650AF" w:rsidP="008650AF" w:rsidRDefault="008650AF" w14:paraId="31B39F02" w14:textId="77777777">
      <w:pPr>
        <w:pStyle w:val="standaard-tekst"/>
      </w:pPr>
    </w:p>
    <w:p w:rsidRPr="00820DDA" w:rsidR="008650AF" w:rsidP="008650AF" w:rsidRDefault="008650AF" w14:paraId="52E7F0D5" w14:textId="77777777">
      <w:pPr>
        <w:pStyle w:val="standaard-tekst"/>
      </w:pPr>
      <w:r w:rsidRPr="00820DDA">
        <w:t>Antwoord 1</w:t>
      </w:r>
    </w:p>
    <w:p w:rsidRPr="00C83F16" w:rsidR="008650AF" w:rsidP="008650AF" w:rsidRDefault="008650AF" w14:paraId="270F04CE" w14:textId="7A0C359C">
      <w:pPr>
        <w:rPr>
          <w:szCs w:val="18"/>
        </w:rPr>
      </w:pPr>
      <w:r w:rsidRPr="00C83F16">
        <w:rPr>
          <w:szCs w:val="18"/>
        </w:rPr>
        <w:t xml:space="preserve">Ik ben bekend met het bericht van </w:t>
      </w:r>
      <w:r>
        <w:rPr>
          <w:szCs w:val="18"/>
        </w:rPr>
        <w:t xml:space="preserve">de </w:t>
      </w:r>
      <w:r w:rsidRPr="00C83F16">
        <w:rPr>
          <w:szCs w:val="18"/>
        </w:rPr>
        <w:t>NOS en Tubantia over Universiteit Twente, University College Roosevelt in Middelburg, Open Universiteit en de UvA.</w:t>
      </w:r>
      <w:r>
        <w:rPr>
          <w:szCs w:val="18"/>
        </w:rPr>
        <w:t xml:space="preserve"> De achtergrond van de ontslagen op deze instellingen kan divers zijn</w:t>
      </w:r>
      <w:r w:rsidR="0089281C">
        <w:rPr>
          <w:szCs w:val="18"/>
        </w:rPr>
        <w:t xml:space="preserve"> en is niet één op één te relateren aan de bezuinigingen van dit kabinet</w:t>
      </w:r>
      <w:r>
        <w:rPr>
          <w:szCs w:val="18"/>
        </w:rPr>
        <w:t xml:space="preserve">. </w:t>
      </w:r>
      <w:r w:rsidRPr="009E043B">
        <w:rPr>
          <w:szCs w:val="18"/>
        </w:rPr>
        <w:t>Naast de bezuinigingen  worden meerdere instellingen geconfronteerd met bijvoorbeeld dalende studentenaantallen en gestegen uitgaven (zoals gestegen salariskosten).</w:t>
      </w:r>
      <w:r>
        <w:rPr>
          <w:szCs w:val="18"/>
        </w:rPr>
        <w:t xml:space="preserve"> Deze factoren kunnen ertoe leiden dat zij lastige keuzes moeten maken om hun organisatie financieel gezond te houden. Ik begrijp dat dergelijke besluiten grote impact hebben op de medewerkers. Ik vertrouw erop dat instellingen dergelijke maatregelen weloverwogen nemen.</w:t>
      </w:r>
    </w:p>
    <w:p w:rsidRPr="00820DDA" w:rsidR="008650AF" w:rsidP="008650AF" w:rsidRDefault="008650AF" w14:paraId="06381C1F" w14:textId="77777777">
      <w:pPr>
        <w:pStyle w:val="standaard-tekst"/>
      </w:pPr>
    </w:p>
    <w:p w:rsidR="008650AF" w:rsidP="008650AF" w:rsidRDefault="008650AF" w14:paraId="319B771A" w14:textId="77777777">
      <w:pPr>
        <w:pStyle w:val="standaard-tekst"/>
      </w:pPr>
      <w:r>
        <w:t>Vraag 2</w:t>
      </w:r>
    </w:p>
    <w:p w:rsidR="008650AF" w:rsidP="008650AF" w:rsidRDefault="008650AF" w14:paraId="3434EFDF" w14:textId="77777777">
      <w:pPr>
        <w:spacing w:line="259" w:lineRule="auto"/>
        <w:rPr>
          <w:szCs w:val="18"/>
        </w:rPr>
      </w:pPr>
      <w:r w:rsidRPr="00446E84">
        <w:rPr>
          <w:szCs w:val="18"/>
        </w:rPr>
        <w:t xml:space="preserve">Kunt u aangeven wat de gevolgen van deze ontslagen zijn voor de </w:t>
      </w:r>
      <w:r w:rsidRPr="00C452BF">
        <w:rPr>
          <w:szCs w:val="18"/>
        </w:rPr>
        <w:t>regiofunctie</w:t>
      </w:r>
      <w:r w:rsidRPr="00446E84">
        <w:rPr>
          <w:szCs w:val="18"/>
        </w:rPr>
        <w:t xml:space="preserve"> van de UT, Open Universiteit in Limburg en University College Roosevelt in Middelburg?</w:t>
      </w:r>
    </w:p>
    <w:p w:rsidR="008650AF" w:rsidP="008650AF" w:rsidRDefault="008650AF" w14:paraId="6DE3062A" w14:textId="77777777">
      <w:pPr>
        <w:spacing w:line="259" w:lineRule="auto"/>
        <w:rPr>
          <w:szCs w:val="18"/>
        </w:rPr>
      </w:pPr>
    </w:p>
    <w:p w:rsidR="008650AF" w:rsidP="008650AF" w:rsidRDefault="008650AF" w14:paraId="39707664" w14:textId="77777777">
      <w:pPr>
        <w:pStyle w:val="standaard-tekst"/>
      </w:pPr>
      <w:r>
        <w:t>Antwoord 2</w:t>
      </w:r>
    </w:p>
    <w:p w:rsidR="008650AF" w:rsidP="008650AF" w:rsidRDefault="008650AF" w14:paraId="2A7A9AFE" w14:textId="41718D58">
      <w:pPr>
        <w:rPr>
          <w:szCs w:val="12"/>
        </w:rPr>
      </w:pPr>
      <w:r>
        <w:rPr>
          <w:szCs w:val="12"/>
        </w:rPr>
        <w:t>Het is voor het ministerie niet mogelijk om uitspraken te doen over de gevolgen van</w:t>
      </w:r>
      <w:r w:rsidR="0089281C">
        <w:rPr>
          <w:szCs w:val="12"/>
        </w:rPr>
        <w:t xml:space="preserve"> specifiek</w:t>
      </w:r>
      <w:r>
        <w:rPr>
          <w:szCs w:val="12"/>
        </w:rPr>
        <w:t xml:space="preserve"> deze ontslagen voor de</w:t>
      </w:r>
      <w:r w:rsidR="0089281C">
        <w:rPr>
          <w:szCs w:val="12"/>
        </w:rPr>
        <w:t xml:space="preserve"> betreffende</w:t>
      </w:r>
      <w:r>
        <w:rPr>
          <w:szCs w:val="12"/>
        </w:rPr>
        <w:t xml:space="preserve"> regio. Ook de oorzaken van de ontslagen kunnen mogelijk verschillen. Bovendien betreft het bij de ene organisatie een specifiek deel van de organisatie, en bij</w:t>
      </w:r>
      <w:r w:rsidR="0089281C">
        <w:rPr>
          <w:szCs w:val="12"/>
        </w:rPr>
        <w:t xml:space="preserve"> de</w:t>
      </w:r>
      <w:r>
        <w:rPr>
          <w:szCs w:val="12"/>
        </w:rPr>
        <w:t xml:space="preserve"> andere zijn de ontslagen mogelijk breder. Dat betekent dat ook de gevolgen verschillend zullen zijn. </w:t>
      </w:r>
      <w:r w:rsidRPr="00C83F16">
        <w:rPr>
          <w:szCs w:val="12"/>
        </w:rPr>
        <w:t xml:space="preserve">Ik heb er vertrouwen in dat instellingen weloverwogen keuzes maken met betrekking tot het personeelsbeleid. </w:t>
      </w:r>
    </w:p>
    <w:p w:rsidR="008650AF" w:rsidP="008650AF" w:rsidRDefault="008650AF" w14:paraId="3C98D2BF" w14:textId="77777777">
      <w:pPr>
        <w:pStyle w:val="standaard-tekst"/>
      </w:pPr>
    </w:p>
    <w:p w:rsidR="0089281C" w:rsidP="00934012" w:rsidRDefault="0089281C" w14:paraId="7F1D5E3E" w14:textId="77777777">
      <w:pPr>
        <w:pStyle w:val="standaard-tekst"/>
      </w:pPr>
    </w:p>
    <w:p w:rsidR="0089281C" w:rsidP="00934012" w:rsidRDefault="0089281C" w14:paraId="3BAD900A" w14:textId="77777777">
      <w:pPr>
        <w:pStyle w:val="standaard-tekst"/>
      </w:pPr>
    </w:p>
    <w:p w:rsidR="0089281C" w:rsidP="00934012" w:rsidRDefault="0089281C" w14:paraId="048213DE" w14:textId="77777777">
      <w:pPr>
        <w:pStyle w:val="standaard-tekst"/>
      </w:pPr>
    </w:p>
    <w:p w:rsidR="00A95C05" w:rsidP="00934012" w:rsidRDefault="00A95C05" w14:paraId="4991CDFB" w14:textId="77777777">
      <w:pPr>
        <w:pStyle w:val="standaard-tekst"/>
      </w:pPr>
    </w:p>
    <w:p w:rsidR="001E279F" w:rsidP="00934012" w:rsidRDefault="001E279F" w14:paraId="3EDA317A" w14:textId="77777777">
      <w:pPr>
        <w:pStyle w:val="standaard-tekst"/>
      </w:pPr>
    </w:p>
    <w:p w:rsidR="001E279F" w:rsidP="00934012" w:rsidRDefault="001E279F" w14:paraId="2F61B3A1" w14:textId="77777777">
      <w:pPr>
        <w:pStyle w:val="standaard-tekst"/>
      </w:pPr>
    </w:p>
    <w:p w:rsidR="0089281C" w:rsidP="00934012" w:rsidRDefault="0089281C" w14:paraId="2CD065BA" w14:textId="77777777">
      <w:pPr>
        <w:pStyle w:val="standaard-tekst"/>
      </w:pPr>
    </w:p>
    <w:p w:rsidR="00C83F16" w:rsidP="00934012" w:rsidRDefault="00C83F16" w14:paraId="1E743638" w14:textId="0B829D12">
      <w:pPr>
        <w:pStyle w:val="standaard-tekst"/>
      </w:pPr>
      <w:r>
        <w:t>Vraag 3</w:t>
      </w:r>
    </w:p>
    <w:p w:rsidR="00C83F16" w:rsidP="00934012" w:rsidRDefault="00C83F16" w14:paraId="361FC56F" w14:textId="187D3DAD">
      <w:pPr>
        <w:spacing w:line="259" w:lineRule="auto"/>
        <w:rPr>
          <w:szCs w:val="18"/>
        </w:rPr>
      </w:pPr>
      <w:r w:rsidRPr="00446E84">
        <w:rPr>
          <w:szCs w:val="18"/>
        </w:rPr>
        <w:t>Hoe kijkt u aan tegen de berichten dat met het verdwijnen van vakgroepen bij de UT ook onderzoek naar kanker en naar Parkinson zal verdwijnen?</w:t>
      </w:r>
      <w:r>
        <w:rPr>
          <w:rStyle w:val="Voetnootmarkering"/>
          <w:szCs w:val="18"/>
        </w:rPr>
        <w:footnoteReference w:id="3"/>
      </w:r>
    </w:p>
    <w:p w:rsidRPr="00446E84" w:rsidR="00EE5F5B" w:rsidP="00934012" w:rsidRDefault="00EE5F5B" w14:paraId="452D9FCF" w14:textId="77777777">
      <w:pPr>
        <w:spacing w:line="259" w:lineRule="auto"/>
        <w:rPr>
          <w:szCs w:val="18"/>
        </w:rPr>
      </w:pPr>
    </w:p>
    <w:p w:rsidR="008650AF" w:rsidP="008650AF" w:rsidRDefault="008650AF" w14:paraId="7971877D" w14:textId="77777777">
      <w:pPr>
        <w:spacing w:line="259" w:lineRule="auto"/>
        <w:rPr>
          <w:szCs w:val="18"/>
        </w:rPr>
      </w:pPr>
      <w:r>
        <w:rPr>
          <w:szCs w:val="18"/>
        </w:rPr>
        <w:t>Vraag 4</w:t>
      </w:r>
    </w:p>
    <w:p w:rsidR="008650AF" w:rsidP="008650AF" w:rsidRDefault="008650AF" w14:paraId="1367CFC2" w14:textId="77777777">
      <w:pPr>
        <w:spacing w:line="259" w:lineRule="auto"/>
        <w:rPr>
          <w:szCs w:val="18"/>
        </w:rPr>
      </w:pPr>
      <w:r w:rsidRPr="00446E84">
        <w:rPr>
          <w:szCs w:val="18"/>
        </w:rPr>
        <w:t>Erkent u dat het problematisch is dat hier vakgroepen zullen verdwijnen?</w:t>
      </w:r>
      <w:r w:rsidRPr="00446E84">
        <w:rPr>
          <w:szCs w:val="18"/>
        </w:rPr>
        <w:br/>
      </w:r>
    </w:p>
    <w:p w:rsidR="008650AF" w:rsidP="008650AF" w:rsidRDefault="008650AF" w14:paraId="1099F702" w14:textId="77777777">
      <w:pPr>
        <w:rPr>
          <w:szCs w:val="18"/>
        </w:rPr>
      </w:pPr>
      <w:r>
        <w:rPr>
          <w:szCs w:val="18"/>
        </w:rPr>
        <w:t>Antwoord 3 en 4</w:t>
      </w:r>
    </w:p>
    <w:p w:rsidR="008650AF" w:rsidP="008650AF" w:rsidRDefault="008650AF" w14:paraId="7DA5BDAC" w14:textId="77777777">
      <w:pPr>
        <w:rPr>
          <w:szCs w:val="18"/>
        </w:rPr>
      </w:pPr>
      <w:r>
        <w:rPr>
          <w:szCs w:val="18"/>
        </w:rPr>
        <w:t xml:space="preserve">Hogescholen en universiteiten hebben een hoge mate van autonomie. Zij gaan over de inhoud van onderwijs en onderzoek. Instellingen bepalen dus zelf hoe ze de middelen voor onderwijs en onderzoek inzetten; ze hebben bestedingsvrijheid. </w:t>
      </w:r>
    </w:p>
    <w:p w:rsidR="008650AF" w:rsidP="008650AF" w:rsidRDefault="008650AF" w14:paraId="5A6A674B" w14:textId="77777777">
      <w:pPr>
        <w:rPr>
          <w:szCs w:val="18"/>
        </w:rPr>
      </w:pPr>
    </w:p>
    <w:p w:rsidR="008650AF" w:rsidP="008650AF" w:rsidRDefault="0089281C" w14:paraId="3F09932B" w14:textId="64E263D7">
      <w:pPr>
        <w:rPr>
          <w:szCs w:val="18"/>
        </w:rPr>
      </w:pPr>
      <w:r>
        <w:rPr>
          <w:szCs w:val="18"/>
        </w:rPr>
        <w:t xml:space="preserve">Dankzij </w:t>
      </w:r>
      <w:r w:rsidR="008650AF">
        <w:rPr>
          <w:szCs w:val="18"/>
        </w:rPr>
        <w:t xml:space="preserve">interne waarborgen, </w:t>
      </w:r>
      <w:r>
        <w:rPr>
          <w:szCs w:val="18"/>
        </w:rPr>
        <w:t xml:space="preserve"> zoals</w:t>
      </w:r>
      <w:r w:rsidR="008650AF">
        <w:rPr>
          <w:szCs w:val="18"/>
        </w:rPr>
        <w:t xml:space="preserve"> </w:t>
      </w:r>
      <w:r w:rsidR="00D35173">
        <w:rPr>
          <w:szCs w:val="18"/>
        </w:rPr>
        <w:t xml:space="preserve">de </w:t>
      </w:r>
      <w:r w:rsidR="008650AF">
        <w:rPr>
          <w:szCs w:val="18"/>
        </w:rPr>
        <w:t xml:space="preserve">Raad van Toezicht en medezeggenschap, </w:t>
      </w:r>
      <w:r>
        <w:rPr>
          <w:szCs w:val="18"/>
        </w:rPr>
        <w:t xml:space="preserve"> heb ik</w:t>
      </w:r>
      <w:r w:rsidR="008650AF">
        <w:rPr>
          <w:szCs w:val="18"/>
        </w:rPr>
        <w:t xml:space="preserve"> er vertrouwen</w:t>
      </w:r>
      <w:r>
        <w:rPr>
          <w:szCs w:val="18"/>
        </w:rPr>
        <w:t xml:space="preserve"> in</w:t>
      </w:r>
      <w:r w:rsidR="008650AF">
        <w:rPr>
          <w:szCs w:val="18"/>
        </w:rPr>
        <w:t xml:space="preserve"> dat instellingen</w:t>
      </w:r>
      <w:r>
        <w:rPr>
          <w:szCs w:val="18"/>
        </w:rPr>
        <w:t xml:space="preserve"> op een</w:t>
      </w:r>
      <w:r w:rsidR="008650AF">
        <w:rPr>
          <w:szCs w:val="18"/>
        </w:rPr>
        <w:t xml:space="preserve"> zorgvuldige</w:t>
      </w:r>
      <w:r>
        <w:rPr>
          <w:szCs w:val="18"/>
        </w:rPr>
        <w:t xml:space="preserve"> wijze</w:t>
      </w:r>
      <w:r w:rsidR="008650AF">
        <w:rPr>
          <w:szCs w:val="18"/>
        </w:rPr>
        <w:t xml:space="preserve"> keuzes</w:t>
      </w:r>
      <w:r>
        <w:rPr>
          <w:szCs w:val="18"/>
        </w:rPr>
        <w:t xml:space="preserve"> zullen</w:t>
      </w:r>
      <w:r w:rsidR="008650AF">
        <w:rPr>
          <w:szCs w:val="18"/>
        </w:rPr>
        <w:t xml:space="preserve"> maken ten aanzien van hun onderzoek en onderwijsaanbod. Dit kunnen ook keuzes zijn die bepaalde vakgroepen raken.</w:t>
      </w:r>
    </w:p>
    <w:p w:rsidRPr="008D0084" w:rsidR="008650AF" w:rsidP="008650AF" w:rsidRDefault="008650AF" w14:paraId="6D5FBA2D" w14:textId="77777777">
      <w:pPr>
        <w:rPr>
          <w:szCs w:val="18"/>
        </w:rPr>
      </w:pPr>
    </w:p>
    <w:p w:rsidR="008650AF" w:rsidP="008650AF" w:rsidRDefault="008650AF" w14:paraId="0C763D39" w14:textId="77777777">
      <w:pPr>
        <w:spacing w:line="259" w:lineRule="auto"/>
        <w:rPr>
          <w:szCs w:val="18"/>
        </w:rPr>
      </w:pPr>
      <w:r>
        <w:rPr>
          <w:szCs w:val="18"/>
        </w:rPr>
        <w:t>Vraag 5</w:t>
      </w:r>
    </w:p>
    <w:p w:rsidR="008650AF" w:rsidP="008650AF" w:rsidRDefault="008650AF" w14:paraId="2F176456" w14:textId="77777777">
      <w:pPr>
        <w:spacing w:line="259" w:lineRule="auto"/>
        <w:rPr>
          <w:szCs w:val="18"/>
        </w:rPr>
      </w:pPr>
      <w:r w:rsidRPr="00446E84">
        <w:rPr>
          <w:szCs w:val="18"/>
        </w:rPr>
        <w:t>Kunt u aangeven wat de effecten zullen zijn voor de kraptesectoren en voor onze economie als deze vakgroepen wegbezuinigd worden?</w:t>
      </w:r>
      <w:r w:rsidRPr="00446E84">
        <w:rPr>
          <w:szCs w:val="18"/>
        </w:rPr>
        <w:br/>
      </w:r>
    </w:p>
    <w:p w:rsidR="008650AF" w:rsidP="008650AF" w:rsidRDefault="008650AF" w14:paraId="2F710CA9" w14:textId="77777777">
      <w:pPr>
        <w:spacing w:line="259" w:lineRule="auto"/>
        <w:rPr>
          <w:szCs w:val="18"/>
        </w:rPr>
      </w:pPr>
      <w:r>
        <w:rPr>
          <w:szCs w:val="18"/>
        </w:rPr>
        <w:t>Antwoord 5</w:t>
      </w:r>
    </w:p>
    <w:p w:rsidRPr="00C83F16" w:rsidR="008650AF" w:rsidP="008650AF" w:rsidRDefault="008650AF" w14:paraId="1EFF8BEF" w14:textId="5C1D0F76">
      <w:pPr>
        <w:rPr>
          <w:szCs w:val="18"/>
        </w:rPr>
      </w:pPr>
      <w:r w:rsidRPr="00C83F16">
        <w:rPr>
          <w:szCs w:val="18"/>
        </w:rPr>
        <w:t xml:space="preserve">Er is geen direct verband te leggen tussen het </w:t>
      </w:r>
      <w:r w:rsidR="00706379">
        <w:rPr>
          <w:szCs w:val="18"/>
        </w:rPr>
        <w:t xml:space="preserve">schrappen van specifieke </w:t>
      </w:r>
      <w:r w:rsidRPr="00C83F16">
        <w:rPr>
          <w:szCs w:val="18"/>
        </w:rPr>
        <w:t xml:space="preserve"> vakgroepen en</w:t>
      </w:r>
      <w:r w:rsidR="00706379">
        <w:rPr>
          <w:szCs w:val="18"/>
        </w:rPr>
        <w:t xml:space="preserve"> de bezuinigingen van dit kabinet alsmede tussen het schrappen van specifieke vakgroepen en</w:t>
      </w:r>
      <w:r w:rsidRPr="00C83F16">
        <w:rPr>
          <w:szCs w:val="18"/>
        </w:rPr>
        <w:t xml:space="preserve"> de economie. Ook is er geen direct verband te leggen tussen het sluiten van de vakgroepen en de in- en uitstroom van studenten en afgestudeerden in technische opleidingen, temeer omdat er geen opleidingen verdwijnen.   </w:t>
      </w:r>
    </w:p>
    <w:p w:rsidRPr="00446E84" w:rsidR="008650AF" w:rsidP="008650AF" w:rsidRDefault="008650AF" w14:paraId="4CA80FD0" w14:textId="77777777">
      <w:pPr>
        <w:rPr>
          <w:szCs w:val="18"/>
        </w:rPr>
      </w:pPr>
    </w:p>
    <w:p w:rsidR="008650AF" w:rsidP="008650AF" w:rsidRDefault="008650AF" w14:paraId="66737D0C" w14:textId="77777777">
      <w:pPr>
        <w:spacing w:line="259" w:lineRule="auto"/>
        <w:rPr>
          <w:szCs w:val="18"/>
        </w:rPr>
      </w:pPr>
      <w:r>
        <w:rPr>
          <w:szCs w:val="18"/>
        </w:rPr>
        <w:t>Vraag 6</w:t>
      </w:r>
    </w:p>
    <w:p w:rsidR="008650AF" w:rsidP="008650AF" w:rsidRDefault="008650AF" w14:paraId="77911112" w14:textId="77777777">
      <w:pPr>
        <w:spacing w:line="259" w:lineRule="auto"/>
        <w:rPr>
          <w:szCs w:val="18"/>
        </w:rPr>
      </w:pPr>
      <w:r w:rsidRPr="00446E84">
        <w:rPr>
          <w:szCs w:val="18"/>
        </w:rPr>
        <w:t>Erkent u dat we op dit moment al een tekort aan technici hebben in onze economie en dat het verdwijnen van vakgroepen bij de UT het tekort alleen maar zal vergroten?</w:t>
      </w:r>
    </w:p>
    <w:p w:rsidR="008650AF" w:rsidP="008650AF" w:rsidRDefault="008650AF" w14:paraId="1348C5F8" w14:textId="77777777">
      <w:pPr>
        <w:rPr>
          <w:szCs w:val="18"/>
        </w:rPr>
      </w:pPr>
    </w:p>
    <w:p w:rsidR="008650AF" w:rsidP="008650AF" w:rsidRDefault="008650AF" w14:paraId="69DF7A42" w14:textId="77777777">
      <w:pPr>
        <w:rPr>
          <w:szCs w:val="18"/>
        </w:rPr>
      </w:pPr>
      <w:r>
        <w:rPr>
          <w:szCs w:val="18"/>
        </w:rPr>
        <w:t>Antwoord 6</w:t>
      </w:r>
    </w:p>
    <w:p w:rsidR="008650AF" w:rsidP="008650AF" w:rsidRDefault="00706379" w14:paraId="72C35415" w14:textId="180E91C7">
      <w:pPr>
        <w:spacing w:line="259" w:lineRule="auto"/>
        <w:rPr>
          <w:szCs w:val="18"/>
        </w:rPr>
      </w:pPr>
      <w:r>
        <w:rPr>
          <w:szCs w:val="18"/>
        </w:rPr>
        <w:t xml:space="preserve">Ja, er is een tekort aan technici, met name op mbo-niveau. </w:t>
      </w:r>
      <w:r w:rsidRPr="00C83F16" w:rsidR="008650AF">
        <w:rPr>
          <w:szCs w:val="18"/>
        </w:rPr>
        <w:t>Er zijn in veel vakgebieden grote tekorten en die houden de komende jaren aan. Het kabinet zet zich in om technici op te leiden,</w:t>
      </w:r>
      <w:r w:rsidR="00D35173">
        <w:rPr>
          <w:szCs w:val="18"/>
        </w:rPr>
        <w:t xml:space="preserve"> bijvoorbeeld</w:t>
      </w:r>
      <w:r w:rsidRPr="00C83F16" w:rsidR="008650AF">
        <w:rPr>
          <w:szCs w:val="18"/>
        </w:rPr>
        <w:t xml:space="preserve"> met het actieplan groene en digitale banen en door bijvoorbeeld extra investeringen in het opleiden voor de microchipsector. </w:t>
      </w:r>
      <w:r>
        <w:rPr>
          <w:szCs w:val="18"/>
        </w:rPr>
        <w:t xml:space="preserve"> Er is geen direct verband te leggen tussen het schrappen van specifieke vakgroepen en het aantal</w:t>
      </w:r>
      <w:r w:rsidR="00A2538D">
        <w:rPr>
          <w:szCs w:val="18"/>
        </w:rPr>
        <w:t xml:space="preserve"> op te leiden</w:t>
      </w:r>
      <w:r>
        <w:rPr>
          <w:szCs w:val="18"/>
        </w:rPr>
        <w:t xml:space="preserve"> technici.</w:t>
      </w:r>
      <w:r w:rsidR="00A2538D">
        <w:rPr>
          <w:szCs w:val="18"/>
        </w:rPr>
        <w:t xml:space="preserve"> </w:t>
      </w:r>
      <w:r w:rsidR="008650AF">
        <w:rPr>
          <w:szCs w:val="18"/>
        </w:rPr>
        <w:t>Vraag 7</w:t>
      </w:r>
    </w:p>
    <w:p w:rsidR="001E279F" w:rsidP="008650AF" w:rsidRDefault="008650AF" w14:paraId="5AC20159" w14:textId="31ED3582">
      <w:pPr>
        <w:spacing w:line="259" w:lineRule="auto"/>
        <w:rPr>
          <w:szCs w:val="18"/>
        </w:rPr>
      </w:pPr>
      <w:r w:rsidRPr="00446E84">
        <w:rPr>
          <w:szCs w:val="18"/>
        </w:rPr>
        <w:t>Welke concrete acties gaat u nemen om het bovenstaande te voorkomen?</w:t>
      </w:r>
      <w:r w:rsidRPr="00446E84">
        <w:rPr>
          <w:szCs w:val="18"/>
        </w:rPr>
        <w:br/>
      </w:r>
    </w:p>
    <w:p w:rsidR="001E279F" w:rsidP="008650AF" w:rsidRDefault="001E279F" w14:paraId="50F04523" w14:textId="77777777">
      <w:pPr>
        <w:spacing w:line="259" w:lineRule="auto"/>
        <w:rPr>
          <w:szCs w:val="18"/>
        </w:rPr>
      </w:pPr>
    </w:p>
    <w:p w:rsidR="001E279F" w:rsidP="008650AF" w:rsidRDefault="001E279F" w14:paraId="4895CA7F" w14:textId="77777777">
      <w:pPr>
        <w:spacing w:line="259" w:lineRule="auto"/>
        <w:rPr>
          <w:szCs w:val="18"/>
        </w:rPr>
      </w:pPr>
    </w:p>
    <w:p w:rsidR="001E279F" w:rsidP="008650AF" w:rsidRDefault="001E279F" w14:paraId="0545E581" w14:textId="77777777">
      <w:pPr>
        <w:spacing w:line="259" w:lineRule="auto"/>
        <w:rPr>
          <w:szCs w:val="18"/>
        </w:rPr>
      </w:pPr>
    </w:p>
    <w:p w:rsidR="00CD5CBB" w:rsidP="008650AF" w:rsidRDefault="00CD5CBB" w14:paraId="1CBCB6A3" w14:textId="77777777">
      <w:pPr>
        <w:spacing w:line="252" w:lineRule="auto"/>
        <w:rPr>
          <w:szCs w:val="18"/>
        </w:rPr>
      </w:pPr>
    </w:p>
    <w:p w:rsidR="001E279F" w:rsidP="008650AF" w:rsidRDefault="001E279F" w14:paraId="3A95BE58" w14:textId="18A212EC">
      <w:pPr>
        <w:spacing w:line="252" w:lineRule="auto"/>
        <w:rPr>
          <w:szCs w:val="18"/>
        </w:rPr>
      </w:pPr>
      <w:r>
        <w:rPr>
          <w:szCs w:val="18"/>
        </w:rPr>
        <w:t xml:space="preserve">Vraag 7 </w:t>
      </w:r>
    </w:p>
    <w:p w:rsidR="001E279F" w:rsidP="008650AF" w:rsidRDefault="001E279F" w14:paraId="1A0A0114" w14:textId="41D9DF12">
      <w:pPr>
        <w:spacing w:line="252" w:lineRule="auto"/>
        <w:rPr>
          <w:szCs w:val="18"/>
        </w:rPr>
      </w:pPr>
      <w:r w:rsidRPr="001E279F">
        <w:rPr>
          <w:szCs w:val="18"/>
        </w:rPr>
        <w:t>Welke concrete acties gaat u nemen om het bovenstaande te voorkomen?</w:t>
      </w:r>
    </w:p>
    <w:p w:rsidR="001E279F" w:rsidP="008650AF" w:rsidRDefault="001E279F" w14:paraId="57498E5D" w14:textId="77777777">
      <w:pPr>
        <w:spacing w:line="252" w:lineRule="auto"/>
        <w:rPr>
          <w:szCs w:val="18"/>
        </w:rPr>
      </w:pPr>
    </w:p>
    <w:p w:rsidR="008650AF" w:rsidP="008650AF" w:rsidRDefault="008650AF" w14:paraId="4DF54FA6" w14:textId="362EC058">
      <w:pPr>
        <w:spacing w:line="252" w:lineRule="auto"/>
        <w:rPr>
          <w:szCs w:val="18"/>
        </w:rPr>
      </w:pPr>
      <w:r>
        <w:rPr>
          <w:szCs w:val="18"/>
        </w:rPr>
        <w:t>Antwoord 7</w:t>
      </w:r>
    </w:p>
    <w:p w:rsidR="00101A78" w:rsidP="008650AF" w:rsidRDefault="00B136C7" w14:paraId="46511157" w14:textId="5BD23E0A">
      <w:pPr>
        <w:spacing w:line="252" w:lineRule="auto"/>
        <w:rPr>
          <w:szCs w:val="18"/>
        </w:rPr>
      </w:pPr>
      <w:r>
        <w:rPr>
          <w:szCs w:val="18"/>
        </w:rPr>
        <w:t xml:space="preserve">Naast de bovengenoemde acties vanuit de overheid, is het aan de hogescholen en universiteiten om zelf keuzes te maken </w:t>
      </w:r>
      <w:r w:rsidR="008650AF">
        <w:rPr>
          <w:szCs w:val="18"/>
        </w:rPr>
        <w:t xml:space="preserve"> over de inhoud van onderwijs en onderzoek. </w:t>
      </w:r>
      <w:r w:rsidR="00A2538D">
        <w:rPr>
          <w:szCs w:val="18"/>
        </w:rPr>
        <w:t xml:space="preserve">Hogescholen en universiteiten hebben een hoge mate van autonomie. </w:t>
      </w:r>
      <w:r w:rsidR="008650AF">
        <w:rPr>
          <w:szCs w:val="18"/>
        </w:rPr>
        <w:t>Instellingen bepalen zelf hoe ze de middelen voor onderwijs en onderzoek inzetten</w:t>
      </w:r>
      <w:r w:rsidR="00D35173">
        <w:rPr>
          <w:szCs w:val="18"/>
        </w:rPr>
        <w:t>:</w:t>
      </w:r>
      <w:r w:rsidR="008650AF">
        <w:rPr>
          <w:szCs w:val="18"/>
        </w:rPr>
        <w:t xml:space="preserve"> ze hebben bestedingsvrijheid</w:t>
      </w:r>
      <w:r w:rsidR="00D35173">
        <w:rPr>
          <w:szCs w:val="18"/>
        </w:rPr>
        <w:t>. Bij d</w:t>
      </w:r>
      <w:r w:rsidR="008650AF">
        <w:rPr>
          <w:szCs w:val="18"/>
        </w:rPr>
        <w:t xml:space="preserve">e keuzes van instellingen </w:t>
      </w:r>
      <w:r w:rsidR="00D35173">
        <w:rPr>
          <w:szCs w:val="18"/>
        </w:rPr>
        <w:t>spelen</w:t>
      </w:r>
    </w:p>
    <w:p w:rsidRPr="00934012" w:rsidR="008650AF" w:rsidP="008650AF" w:rsidRDefault="00101A78" w14:paraId="5D18C413" w14:textId="1CCFDB50">
      <w:pPr>
        <w:spacing w:line="252" w:lineRule="auto"/>
        <w:rPr>
          <w:szCs w:val="18"/>
        </w:rPr>
      </w:pPr>
      <w:r>
        <w:rPr>
          <w:szCs w:val="18"/>
        </w:rPr>
        <w:t>m</w:t>
      </w:r>
      <w:r w:rsidR="008650AF">
        <w:rPr>
          <w:szCs w:val="18"/>
        </w:rPr>
        <w:t xml:space="preserve">ogelijk </w:t>
      </w:r>
      <w:r w:rsidR="00D35173">
        <w:rPr>
          <w:szCs w:val="18"/>
        </w:rPr>
        <w:t>de</w:t>
      </w:r>
      <w:r w:rsidR="008650AF">
        <w:rPr>
          <w:szCs w:val="18"/>
        </w:rPr>
        <w:t xml:space="preserve"> demografische krimp, de gestegen kosten en de bezuinigingen van dit kabinet</w:t>
      </w:r>
      <w:r w:rsidR="00D35173">
        <w:rPr>
          <w:szCs w:val="18"/>
        </w:rPr>
        <w:t xml:space="preserve"> een rol</w:t>
      </w:r>
      <w:r w:rsidR="008650AF">
        <w:rPr>
          <w:szCs w:val="18"/>
        </w:rPr>
        <w:t xml:space="preserve">. </w:t>
      </w:r>
      <w:r w:rsidR="00D35173">
        <w:rPr>
          <w:szCs w:val="18"/>
        </w:rPr>
        <w:t xml:space="preserve">De instellingen </w:t>
      </w:r>
      <w:r w:rsidR="008650AF">
        <w:rPr>
          <w:szCs w:val="18"/>
        </w:rPr>
        <w:t xml:space="preserve">zullen naar verwachting </w:t>
      </w:r>
      <w:r w:rsidR="00D35173">
        <w:rPr>
          <w:szCs w:val="18"/>
        </w:rPr>
        <w:t xml:space="preserve">de komende jaren </w:t>
      </w:r>
      <w:r w:rsidR="008650AF">
        <w:rPr>
          <w:szCs w:val="18"/>
        </w:rPr>
        <w:t xml:space="preserve">meer scherpe keuzes </w:t>
      </w:r>
      <w:r w:rsidR="00D35173">
        <w:rPr>
          <w:szCs w:val="18"/>
        </w:rPr>
        <w:t>maken</w:t>
      </w:r>
      <w:r w:rsidR="008650AF">
        <w:rPr>
          <w:szCs w:val="18"/>
        </w:rPr>
        <w:t xml:space="preserve">. De universiteiten en hogescholen zijn </w:t>
      </w:r>
      <w:r w:rsidR="00D35173">
        <w:rPr>
          <w:szCs w:val="18"/>
        </w:rPr>
        <w:t xml:space="preserve">op dit moment </w:t>
      </w:r>
      <w:r w:rsidR="008650AF">
        <w:rPr>
          <w:szCs w:val="18"/>
        </w:rPr>
        <w:t>bezig met het inrichten van processen om gezamenlijk af te stemmen over het opleidingsaanbod en die beweging wil ik versterken. In mijn beleidsbrief</w:t>
      </w:r>
      <w:r w:rsidR="008650AF">
        <w:rPr>
          <w:rStyle w:val="Voetnootmarkering"/>
          <w:szCs w:val="18"/>
        </w:rPr>
        <w:footnoteReference w:id="4"/>
      </w:r>
      <w:r w:rsidR="008650AF">
        <w:rPr>
          <w:szCs w:val="18"/>
        </w:rPr>
        <w:t xml:space="preserve"> vervolgonderwijs heb ik aangekondigd dat ik wil dat instellingen meer gezamenlijk afstemmen rondom opleidingsaanbod. Daarmee geef ik ook invulling aan de motie Martens-America</w:t>
      </w:r>
      <w:r w:rsidR="008650AF">
        <w:rPr>
          <w:rStyle w:val="Voetnootmarkering"/>
          <w:szCs w:val="18"/>
        </w:rPr>
        <w:footnoteReference w:id="5"/>
      </w:r>
      <w:r w:rsidR="008650AF">
        <w:rPr>
          <w:szCs w:val="18"/>
        </w:rPr>
        <w:t xml:space="preserve"> zodat voorkomen wordt dat opleidingen zonder gezamenlijk overleg uit Nederland verdwijnen. </w:t>
      </w:r>
    </w:p>
    <w:p w:rsidRPr="00446E84" w:rsidR="008650AF" w:rsidP="008650AF" w:rsidRDefault="008650AF" w14:paraId="1A26F787" w14:textId="77777777">
      <w:pPr>
        <w:rPr>
          <w:szCs w:val="18"/>
        </w:rPr>
      </w:pPr>
    </w:p>
    <w:p w:rsidR="008650AF" w:rsidP="008650AF" w:rsidRDefault="008650AF" w14:paraId="63F2BBB9" w14:textId="77777777">
      <w:pPr>
        <w:spacing w:line="259" w:lineRule="auto"/>
        <w:rPr>
          <w:szCs w:val="18"/>
        </w:rPr>
      </w:pPr>
      <w:r>
        <w:rPr>
          <w:szCs w:val="18"/>
        </w:rPr>
        <w:t>Vraag 8</w:t>
      </w:r>
    </w:p>
    <w:p w:rsidR="008650AF" w:rsidP="008650AF" w:rsidRDefault="008650AF" w14:paraId="7218A58F" w14:textId="77777777">
      <w:pPr>
        <w:spacing w:line="259" w:lineRule="auto"/>
        <w:rPr>
          <w:szCs w:val="18"/>
        </w:rPr>
      </w:pPr>
      <w:r w:rsidRPr="00446E84">
        <w:rPr>
          <w:szCs w:val="18"/>
        </w:rPr>
        <w:t>Waarop is het besluit in uw brief gebaseerd dat “niet alleen instellingen die gelegen zijn in een krimp- of grensregio een beroep op het regio-criterium kunnen doen, maar ook instellingen die in de nabijheid van een krimpregio liggen en van belang zijn voor de regio”?</w:t>
      </w:r>
      <w:r>
        <w:rPr>
          <w:rStyle w:val="Voetnootmarkering"/>
          <w:szCs w:val="18"/>
        </w:rPr>
        <w:footnoteReference w:id="6"/>
      </w:r>
      <w:r w:rsidRPr="00446E84">
        <w:rPr>
          <w:szCs w:val="18"/>
        </w:rPr>
        <w:br/>
      </w:r>
    </w:p>
    <w:p w:rsidR="008650AF" w:rsidP="008650AF" w:rsidRDefault="008650AF" w14:paraId="36945ABB" w14:textId="77777777">
      <w:pPr>
        <w:spacing w:line="259" w:lineRule="auto"/>
        <w:rPr>
          <w:szCs w:val="18"/>
        </w:rPr>
      </w:pPr>
      <w:r>
        <w:rPr>
          <w:szCs w:val="18"/>
        </w:rPr>
        <w:t>Antwoord 8</w:t>
      </w:r>
    </w:p>
    <w:p w:rsidRPr="00934012" w:rsidR="008650AF" w:rsidP="008650AF" w:rsidRDefault="008650AF" w14:paraId="74699478" w14:textId="77777777">
      <w:pPr>
        <w:spacing w:line="259" w:lineRule="auto"/>
        <w:rPr>
          <w:szCs w:val="18"/>
        </w:rPr>
      </w:pPr>
      <w:r w:rsidRPr="00934012">
        <w:rPr>
          <w:szCs w:val="18"/>
        </w:rPr>
        <w:t>Ik heb gekozen om instellingen met vestigingen gelegen in de nabijheid van een krimpregio op te nemen in de reikwijdte van het criterium regionale omstandigheden, vanwege de bijdrage die deze instellingen kunnen leveren aan de vitaliteit van deze regio’s. De geografische afbakening van krimpregio’s, waarbij in de Wet internationalisering in balans (WIB) wordt aangesloten bij het elftal regio’s uit het Nationaal Programma Vitale Regio’s (NPVR), dekt niet altijd de volledige samenhang tussen regio en onderwijs. Om recht te doen aan de functie die nabijgelegen instellingen vervullen, biedt de WIB ruimte voor anderstalige opleidingen binnen instellingsvestigingen die in de directe omgeving van de krimpregio liggen en aantoonbaar van belang zijn voor de betreffende krimpregio. Deze keuze wordt ondersteund door signalen uit de internetconsultatie van de AMvB toets anderstalig onderwijs, waarin werd benadrukt dat ook instellingen buiten strikt afgebakende krimpregio’s een grote regionale rol spelen.</w:t>
      </w:r>
    </w:p>
    <w:p w:rsidRPr="00446E84" w:rsidR="008650AF" w:rsidP="008650AF" w:rsidRDefault="008650AF" w14:paraId="1171A5F3" w14:textId="77777777">
      <w:pPr>
        <w:rPr>
          <w:szCs w:val="18"/>
        </w:rPr>
      </w:pPr>
    </w:p>
    <w:p w:rsidR="00B136C7" w:rsidP="008650AF" w:rsidRDefault="00B136C7" w14:paraId="24D39697" w14:textId="77777777">
      <w:pPr>
        <w:spacing w:line="259" w:lineRule="auto"/>
        <w:rPr>
          <w:szCs w:val="18"/>
        </w:rPr>
      </w:pPr>
    </w:p>
    <w:p w:rsidR="00B136C7" w:rsidP="008650AF" w:rsidRDefault="00B136C7" w14:paraId="660F887C" w14:textId="77777777">
      <w:pPr>
        <w:spacing w:line="259" w:lineRule="auto"/>
        <w:rPr>
          <w:szCs w:val="18"/>
        </w:rPr>
      </w:pPr>
    </w:p>
    <w:p w:rsidR="00B136C7" w:rsidP="008650AF" w:rsidRDefault="00B136C7" w14:paraId="190754AD" w14:textId="77777777">
      <w:pPr>
        <w:spacing w:line="259" w:lineRule="auto"/>
        <w:rPr>
          <w:szCs w:val="18"/>
        </w:rPr>
      </w:pPr>
    </w:p>
    <w:p w:rsidR="001E279F" w:rsidP="008650AF" w:rsidRDefault="001E279F" w14:paraId="187534C4" w14:textId="77777777">
      <w:pPr>
        <w:spacing w:line="259" w:lineRule="auto"/>
        <w:rPr>
          <w:szCs w:val="18"/>
        </w:rPr>
      </w:pPr>
    </w:p>
    <w:p w:rsidR="001E279F" w:rsidP="008650AF" w:rsidRDefault="001E279F" w14:paraId="0CEBA8C5" w14:textId="77777777">
      <w:pPr>
        <w:spacing w:line="259" w:lineRule="auto"/>
        <w:rPr>
          <w:szCs w:val="18"/>
        </w:rPr>
      </w:pPr>
    </w:p>
    <w:p w:rsidR="00B136C7" w:rsidP="008650AF" w:rsidRDefault="00B136C7" w14:paraId="011ACE7B" w14:textId="77777777">
      <w:pPr>
        <w:spacing w:line="259" w:lineRule="auto"/>
        <w:rPr>
          <w:szCs w:val="18"/>
        </w:rPr>
      </w:pPr>
    </w:p>
    <w:p w:rsidR="00B136C7" w:rsidP="008650AF" w:rsidRDefault="00B136C7" w14:paraId="70AC2547" w14:textId="77777777">
      <w:pPr>
        <w:spacing w:line="259" w:lineRule="auto"/>
        <w:rPr>
          <w:szCs w:val="18"/>
        </w:rPr>
      </w:pPr>
    </w:p>
    <w:p w:rsidR="00CD5CBB" w:rsidP="008650AF" w:rsidRDefault="00CD5CBB" w14:paraId="2A4D590E" w14:textId="77777777">
      <w:pPr>
        <w:spacing w:line="259" w:lineRule="auto"/>
        <w:rPr>
          <w:szCs w:val="18"/>
        </w:rPr>
      </w:pPr>
    </w:p>
    <w:p w:rsidR="008650AF" w:rsidP="008650AF" w:rsidRDefault="008650AF" w14:paraId="4FF8138C" w14:textId="7BCAB34C">
      <w:pPr>
        <w:spacing w:line="259" w:lineRule="auto"/>
        <w:rPr>
          <w:szCs w:val="18"/>
        </w:rPr>
      </w:pPr>
      <w:r>
        <w:rPr>
          <w:szCs w:val="18"/>
        </w:rPr>
        <w:t>Vraag 9</w:t>
      </w:r>
    </w:p>
    <w:p w:rsidR="008650AF" w:rsidP="008650AF" w:rsidRDefault="008650AF" w14:paraId="7B12CB81" w14:textId="77777777">
      <w:pPr>
        <w:spacing w:line="259" w:lineRule="auto"/>
        <w:rPr>
          <w:szCs w:val="18"/>
        </w:rPr>
      </w:pPr>
      <w:r w:rsidRPr="00446E84">
        <w:rPr>
          <w:szCs w:val="18"/>
        </w:rPr>
        <w:t>Hoe wordt dit criterium precies afgebakend en hoe wordt invulling gegeven aan deze afbakening?</w:t>
      </w:r>
      <w:r w:rsidRPr="00446E84">
        <w:rPr>
          <w:szCs w:val="18"/>
        </w:rPr>
        <w:br/>
      </w:r>
    </w:p>
    <w:p w:rsidRPr="008B7D91" w:rsidR="008650AF" w:rsidP="008650AF" w:rsidRDefault="008650AF" w14:paraId="1B16186A" w14:textId="77777777">
      <w:pPr>
        <w:spacing w:line="240" w:lineRule="auto"/>
        <w:rPr>
          <w:szCs w:val="18"/>
        </w:rPr>
      </w:pPr>
      <w:r w:rsidRPr="008B7D91">
        <w:rPr>
          <w:szCs w:val="18"/>
        </w:rPr>
        <w:t>Antwoord 9</w:t>
      </w:r>
    </w:p>
    <w:p w:rsidRPr="00EE5F5B" w:rsidR="008650AF" w:rsidP="008650AF" w:rsidRDefault="008650AF" w14:paraId="39B35A6C" w14:textId="51F2D0C5">
      <w:pPr>
        <w:spacing w:line="240" w:lineRule="auto"/>
        <w:rPr>
          <w:color w:val="1F497D"/>
          <w:szCs w:val="18"/>
        </w:rPr>
      </w:pPr>
      <w:r w:rsidRPr="00101542">
        <w:rPr>
          <w:szCs w:val="18"/>
        </w:rPr>
        <w:t>De afbakening van dit criterium wordt uitgewerkt in de nota van wijziging die ik doorvoer naar aanleiding van het amendement Bontenbal c.s.. Ik</w:t>
      </w:r>
      <w:r w:rsidR="00BF30D9">
        <w:rPr>
          <w:szCs w:val="18"/>
        </w:rPr>
        <w:t xml:space="preserve"> koers erop om de nota van wijziging </w:t>
      </w:r>
      <w:r w:rsidR="00D35173">
        <w:rPr>
          <w:szCs w:val="18"/>
        </w:rPr>
        <w:t xml:space="preserve">voor de zomer </w:t>
      </w:r>
      <w:r w:rsidR="00BF30D9">
        <w:rPr>
          <w:szCs w:val="18"/>
        </w:rPr>
        <w:t xml:space="preserve">aan uw </w:t>
      </w:r>
      <w:r w:rsidR="00D35173">
        <w:rPr>
          <w:szCs w:val="18"/>
        </w:rPr>
        <w:t>K</w:t>
      </w:r>
      <w:r w:rsidR="00BF30D9">
        <w:rPr>
          <w:szCs w:val="18"/>
        </w:rPr>
        <w:t xml:space="preserve">amer te </w:t>
      </w:r>
      <w:r w:rsidR="00D35173">
        <w:rPr>
          <w:szCs w:val="18"/>
        </w:rPr>
        <w:t>sturen</w:t>
      </w:r>
      <w:r w:rsidR="00BF30D9">
        <w:rPr>
          <w:szCs w:val="18"/>
        </w:rPr>
        <w:t>.</w:t>
      </w:r>
      <w:r w:rsidRPr="00101542">
        <w:rPr>
          <w:szCs w:val="18"/>
        </w:rPr>
        <w:t xml:space="preserve"> </w:t>
      </w:r>
    </w:p>
    <w:p w:rsidRPr="00446E84" w:rsidR="008650AF" w:rsidP="008650AF" w:rsidRDefault="008650AF" w14:paraId="30A0B8C0" w14:textId="77777777">
      <w:pPr>
        <w:rPr>
          <w:szCs w:val="18"/>
        </w:rPr>
      </w:pPr>
    </w:p>
    <w:p w:rsidR="008650AF" w:rsidP="008650AF" w:rsidRDefault="008650AF" w14:paraId="20DC7D96" w14:textId="77777777">
      <w:pPr>
        <w:spacing w:line="259" w:lineRule="auto"/>
        <w:rPr>
          <w:szCs w:val="18"/>
        </w:rPr>
      </w:pPr>
      <w:r>
        <w:rPr>
          <w:szCs w:val="18"/>
        </w:rPr>
        <w:t>Vraag 10</w:t>
      </w:r>
    </w:p>
    <w:p w:rsidR="008650AF" w:rsidP="008650AF" w:rsidRDefault="008650AF" w14:paraId="45CAA32E" w14:textId="77777777">
      <w:pPr>
        <w:spacing w:line="259" w:lineRule="auto"/>
        <w:rPr>
          <w:szCs w:val="18"/>
        </w:rPr>
      </w:pPr>
      <w:r w:rsidRPr="00446E84">
        <w:rPr>
          <w:szCs w:val="18"/>
        </w:rPr>
        <w:t>Wat is de juridische onderbouwing voor het opnemen van dit criterium in het wetsvoorstel Wet internationalisering balans en is er juridisch advies ingewonnen over dit criterium? Zo ja, kan dit juridisch advies met de Kamer gedeeld worden?</w:t>
      </w:r>
      <w:r w:rsidRPr="00446E84">
        <w:rPr>
          <w:szCs w:val="18"/>
        </w:rPr>
        <w:br/>
      </w:r>
    </w:p>
    <w:p w:rsidR="008650AF" w:rsidP="008650AF" w:rsidRDefault="008650AF" w14:paraId="6D7CC603" w14:textId="77777777">
      <w:pPr>
        <w:spacing w:line="259" w:lineRule="auto"/>
        <w:rPr>
          <w:szCs w:val="18"/>
        </w:rPr>
      </w:pPr>
      <w:r>
        <w:rPr>
          <w:szCs w:val="18"/>
        </w:rPr>
        <w:t>Antwoord 10</w:t>
      </w:r>
    </w:p>
    <w:p w:rsidR="008650AF" w:rsidP="008650AF" w:rsidRDefault="008650AF" w14:paraId="66C55A79" w14:textId="77777777">
      <w:pPr>
        <w:spacing w:line="259" w:lineRule="auto"/>
        <w:rPr>
          <w:szCs w:val="18"/>
        </w:rPr>
      </w:pPr>
      <w:r w:rsidRPr="00EE5F5B">
        <w:rPr>
          <w:szCs w:val="18"/>
        </w:rPr>
        <w:t xml:space="preserve">De toets anderstalig onderwijs uit het wetsvoorstel Wet internationalisering in balans is een doelmatigheidstoets. Doelmatigheid gaat over het effectief inzetten van publieke middelen om bepaalde doelen te bereiken. In het geval van het onderwijs gaat het om de inzet van overheidsgeld voor associate degree en bachelor opleidingen die een positieve maatschappelijke impact hebben. De onderbouwing van het regiocriterium is dus voornamelijk een maatschappelijk-economische onderbouwing en niet een juridische. </w:t>
      </w:r>
    </w:p>
    <w:p w:rsidR="008650AF" w:rsidP="008650AF" w:rsidRDefault="008650AF" w14:paraId="3C2CB7B0" w14:textId="77777777">
      <w:pPr>
        <w:spacing w:line="259" w:lineRule="auto"/>
        <w:rPr>
          <w:szCs w:val="18"/>
        </w:rPr>
      </w:pPr>
    </w:p>
    <w:p w:rsidR="008650AF" w:rsidP="008650AF" w:rsidRDefault="008650AF" w14:paraId="1A8FABB6" w14:textId="77777777">
      <w:pPr>
        <w:rPr>
          <w:szCs w:val="18"/>
        </w:rPr>
      </w:pPr>
      <w:r w:rsidRPr="0049051F">
        <w:rPr>
          <w:szCs w:val="18"/>
        </w:rPr>
        <w:t xml:space="preserve">Het kabinet acht overheidsuitgaven aan anderstalige opleidingen doelmatig, voor zover deze bijdragen aan bredere maatschappelijke doelstellingen. In krimpregio’s betreft dit met name de bijdrage aan de regionale vitaliteit, bijvoorbeeld door de toestroom van internationaal talent naar de arbeidsmarkt of door het bevorderen van de regionale kennisinfrastructuur. In grensregio’s ligt de meerwaarde in het versterken van grensoverschrijdende economische ontwikkeling en sociale cohesie.  </w:t>
      </w:r>
    </w:p>
    <w:p w:rsidR="008650AF" w:rsidP="008650AF" w:rsidRDefault="008650AF" w14:paraId="14BB379E" w14:textId="77777777">
      <w:pPr>
        <w:rPr>
          <w:szCs w:val="18"/>
        </w:rPr>
      </w:pPr>
    </w:p>
    <w:p w:rsidRPr="00EE5F5B" w:rsidR="008650AF" w:rsidP="008650AF" w:rsidRDefault="008650AF" w14:paraId="6D515B59" w14:textId="51617C2F">
      <w:pPr>
        <w:rPr>
          <w:szCs w:val="18"/>
        </w:rPr>
      </w:pPr>
      <w:r w:rsidRPr="00622FDB">
        <w:rPr>
          <w:szCs w:val="18"/>
        </w:rPr>
        <w:t>Over de nadere invulling van het regiocriterium is geen  extern juridisch advies ingewonnen. Het wetsvoorstel is voorbereid door een ambtelijk team met onder meer wetgevingsjuristen en beleidsjuristen. De juridische blik vormt daarom een integraal onderdeel van de advisering en voorbereiding rond het wetsvoorstel. Het kabinet verwijst daartoe naar de beslisnota’s die bij het toezenden van het wetsvoorstel aan uw Kamer reeds openbaar gemaakt zijn</w:t>
      </w:r>
      <w:r w:rsidRPr="00B94EBB">
        <w:rPr>
          <w:szCs w:val="18"/>
        </w:rPr>
        <w:t>.</w:t>
      </w:r>
      <w:r w:rsidRPr="00B94EBB">
        <w:rPr>
          <w:rStyle w:val="Voetnootmarkering"/>
          <w:szCs w:val="18"/>
        </w:rPr>
        <w:footnoteReference w:id="7"/>
      </w:r>
    </w:p>
    <w:p w:rsidR="008650AF" w:rsidP="008650AF" w:rsidRDefault="008650AF" w14:paraId="652A52F3" w14:textId="77777777">
      <w:pPr>
        <w:spacing w:line="259" w:lineRule="auto"/>
        <w:rPr>
          <w:szCs w:val="18"/>
        </w:rPr>
      </w:pPr>
    </w:p>
    <w:p w:rsidR="008650AF" w:rsidP="008650AF" w:rsidRDefault="008650AF" w14:paraId="23BD2A97" w14:textId="77777777">
      <w:pPr>
        <w:spacing w:line="259" w:lineRule="auto"/>
        <w:rPr>
          <w:szCs w:val="18"/>
        </w:rPr>
      </w:pPr>
      <w:r>
        <w:rPr>
          <w:szCs w:val="18"/>
        </w:rPr>
        <w:t>Vraag 11</w:t>
      </w:r>
    </w:p>
    <w:p w:rsidR="008650AF" w:rsidP="008650AF" w:rsidRDefault="008650AF" w14:paraId="2B17B56E" w14:textId="77777777">
      <w:pPr>
        <w:spacing w:line="259" w:lineRule="auto"/>
        <w:rPr>
          <w:szCs w:val="18"/>
        </w:rPr>
      </w:pPr>
      <w:r w:rsidRPr="00446E84">
        <w:rPr>
          <w:szCs w:val="18"/>
        </w:rPr>
        <w:t>Hoe verhoudt de invulling van de regelgeving zich met de beoogde taakstelling op internationale studenten, zoals deze nog steeds in de OCW-begroting staat?</w:t>
      </w:r>
      <w:r w:rsidRPr="00446E84">
        <w:rPr>
          <w:szCs w:val="18"/>
        </w:rPr>
        <w:br/>
      </w:r>
    </w:p>
    <w:p w:rsidRPr="00934012" w:rsidR="008650AF" w:rsidP="008650AF" w:rsidRDefault="008650AF" w14:paraId="4797F6E1" w14:textId="77777777">
      <w:pPr>
        <w:rPr>
          <w:szCs w:val="18"/>
        </w:rPr>
      </w:pPr>
      <w:r w:rsidRPr="00934012">
        <w:rPr>
          <w:szCs w:val="18"/>
        </w:rPr>
        <w:t>Antwoord 11</w:t>
      </w:r>
    </w:p>
    <w:p w:rsidR="008650AF" w:rsidP="008650AF" w:rsidRDefault="008650AF" w14:paraId="2BE6FF3D" w14:textId="77777777">
      <w:pPr>
        <w:rPr>
          <w:szCs w:val="18"/>
        </w:rPr>
      </w:pPr>
      <w:r w:rsidRPr="00934012">
        <w:rPr>
          <w:szCs w:val="18"/>
        </w:rPr>
        <w:t xml:space="preserve">Ik vind het van belang te onderstrepen dat de toets anderstalig onderwijs niet als eigenstandige doelstelling heeft om de internationale instroom te beperken. De toets borgt de doelmatigheid van het anderstalige onderwijsaanbod en versterkt </w:t>
      </w:r>
      <w:r w:rsidRPr="00934012">
        <w:rPr>
          <w:szCs w:val="18"/>
        </w:rPr>
        <w:lastRenderedPageBreak/>
        <w:t xml:space="preserve">de positie van het Nederlands als onderwijs- en onderzoekstaal. De verwachting is dat de toets anderstalig onderwijs op termijn zal leiden tot een daling van het aantal anderstalige opleidingen. Dit kan als neveneffect hebben dat de internationale instroom daalt, wat een bijdrage levert aan de taakstelling, maar daar is de toets niet primair op gericht. </w:t>
      </w:r>
    </w:p>
    <w:p w:rsidRPr="00934012" w:rsidR="008650AF" w:rsidP="008650AF" w:rsidRDefault="008650AF" w14:paraId="2E39B444" w14:textId="77777777">
      <w:pPr>
        <w:rPr>
          <w:szCs w:val="18"/>
        </w:rPr>
      </w:pPr>
    </w:p>
    <w:p w:rsidR="008650AF" w:rsidP="008650AF" w:rsidRDefault="008650AF" w14:paraId="57DA9768" w14:textId="27A58C1C">
      <w:pPr>
        <w:rPr>
          <w:szCs w:val="18"/>
        </w:rPr>
      </w:pPr>
      <w:r w:rsidRPr="00934012">
        <w:rPr>
          <w:szCs w:val="18"/>
        </w:rPr>
        <w:t xml:space="preserve">Door meer ruimte te bieden aan anderstalig onderwijs in de regio, wordt er ook meer ruimte geboden om </w:t>
      </w:r>
      <w:r>
        <w:rPr>
          <w:szCs w:val="18"/>
        </w:rPr>
        <w:t xml:space="preserve">daar </w:t>
      </w:r>
      <w:r w:rsidRPr="00934012">
        <w:rPr>
          <w:szCs w:val="18"/>
        </w:rPr>
        <w:t xml:space="preserve">de instroom van internationale studenten op peil te houden. ‘Regionale omstandigheden’ is overigens niet de enige toestemmingsgrond op basis waarvan anderstalige opleidingen de doelmatigheid van hun taalkeuze kunnen aantonen. Er blijft ook ruimte voor maatwerk in de rest van Nederland. Wel zal de ruimte die er op macroniveau overblijft voor anderstalig onderwijs in andere gebieden, afhankelijk zijn van de mate waarin hogescholen en universiteiten in de regio worden ontzien. </w:t>
      </w:r>
    </w:p>
    <w:p w:rsidRPr="00934012" w:rsidR="008650AF" w:rsidP="008650AF" w:rsidRDefault="008650AF" w14:paraId="4C08A976" w14:textId="77777777">
      <w:pPr>
        <w:rPr>
          <w:szCs w:val="18"/>
        </w:rPr>
      </w:pPr>
    </w:p>
    <w:p w:rsidR="008650AF" w:rsidP="008650AF" w:rsidRDefault="008650AF" w14:paraId="3547165F" w14:textId="23E608D1">
      <w:pPr>
        <w:rPr>
          <w:szCs w:val="18"/>
        </w:rPr>
      </w:pPr>
      <w:r w:rsidRPr="00934012">
        <w:rPr>
          <w:szCs w:val="18"/>
        </w:rPr>
        <w:t>Ik kan niet vooruitlopen op de uitkomst van de toets, noch op de mate waarin de uitkomst bij zal dragen aan de invulling van de taakstelling op internationale studenten. Naast het wetsvoorstel hebben de instellingen</w:t>
      </w:r>
      <w:r>
        <w:rPr>
          <w:szCs w:val="18"/>
        </w:rPr>
        <w:t xml:space="preserve"> </w:t>
      </w:r>
      <w:r w:rsidRPr="00934012">
        <w:rPr>
          <w:szCs w:val="18"/>
        </w:rPr>
        <w:t>en de regering ook beschikking over andere instrumenten om te kunnen sturen op de studentenstromen, zoals het wervings- en selectiebeleid, de fixusinstrumenten en bestuurlijke afspraken. Over de invulling van de resterende taakstelling wordt bij ontwerpbegroting 2026 een besluit genomen.</w:t>
      </w:r>
    </w:p>
    <w:p w:rsidR="008650AF" w:rsidP="00934012" w:rsidRDefault="008650AF" w14:paraId="4CA3FC10" w14:textId="77777777">
      <w:pPr>
        <w:spacing w:line="259" w:lineRule="auto"/>
        <w:rPr>
          <w:szCs w:val="18"/>
        </w:rPr>
      </w:pPr>
    </w:p>
    <w:p w:rsidR="008650AF" w:rsidP="008650AF" w:rsidRDefault="008650AF" w14:paraId="0B1C6622" w14:textId="77777777">
      <w:pPr>
        <w:spacing w:line="259" w:lineRule="auto"/>
        <w:rPr>
          <w:szCs w:val="18"/>
        </w:rPr>
      </w:pPr>
      <w:bookmarkStart w:name="_Hlk194602071" w:id="1"/>
      <w:r>
        <w:rPr>
          <w:szCs w:val="18"/>
        </w:rPr>
        <w:t>Vraag 12</w:t>
      </w:r>
    </w:p>
    <w:p w:rsidR="008650AF" w:rsidP="008650AF" w:rsidRDefault="008650AF" w14:paraId="5B86CB4A" w14:textId="77777777">
      <w:pPr>
        <w:spacing w:line="259" w:lineRule="auto"/>
        <w:rPr>
          <w:szCs w:val="18"/>
        </w:rPr>
      </w:pPr>
      <w:r w:rsidRPr="00446E84">
        <w:rPr>
          <w:szCs w:val="18"/>
        </w:rPr>
        <w:t>Deelt u de zorgen van onderwijsinstellingen dat deze bezuinigingen mogelijk zullen leiden tot nog meer ontslagen en tot het schrappen van opleidingen?</w:t>
      </w:r>
      <w:r w:rsidRPr="00446E84">
        <w:rPr>
          <w:szCs w:val="18"/>
        </w:rPr>
        <w:br/>
      </w:r>
    </w:p>
    <w:p w:rsidRPr="00934012" w:rsidR="008650AF" w:rsidP="008650AF" w:rsidRDefault="008650AF" w14:paraId="5D31C4C6" w14:textId="77777777">
      <w:pPr>
        <w:rPr>
          <w:szCs w:val="18"/>
        </w:rPr>
      </w:pPr>
      <w:r w:rsidRPr="00934012">
        <w:rPr>
          <w:szCs w:val="18"/>
        </w:rPr>
        <w:t>Antwoord 12</w:t>
      </w:r>
    </w:p>
    <w:p w:rsidRPr="00934012" w:rsidR="008650AF" w:rsidP="008650AF" w:rsidRDefault="008650AF" w14:paraId="5956D989" w14:textId="028F69BA">
      <w:pPr>
        <w:rPr>
          <w:szCs w:val="18"/>
        </w:rPr>
      </w:pPr>
      <w:r w:rsidRPr="00934012">
        <w:rPr>
          <w:szCs w:val="18"/>
        </w:rPr>
        <w:t>Ik begrijp dat de bezuinigingen, maar ook de dalende studentenaantallen en gestegen kosten er</w:t>
      </w:r>
      <w:r w:rsidR="00B136C7">
        <w:rPr>
          <w:szCs w:val="18"/>
        </w:rPr>
        <w:t>in</w:t>
      </w:r>
      <w:r w:rsidRPr="00934012">
        <w:rPr>
          <w:szCs w:val="18"/>
        </w:rPr>
        <w:t xml:space="preserve"> kunnen resulteren dat instellingen keuzes moeten maken om hun organisatie financieel gezond te houden. Het is aan de individuele instelling hoe zij daar invulling aan geven.</w:t>
      </w:r>
    </w:p>
    <w:p w:rsidR="008650AF" w:rsidP="008650AF" w:rsidRDefault="008650AF" w14:paraId="73E45567" w14:textId="77777777">
      <w:pPr>
        <w:spacing w:line="259" w:lineRule="auto"/>
        <w:rPr>
          <w:szCs w:val="18"/>
        </w:rPr>
      </w:pPr>
    </w:p>
    <w:p w:rsidR="008650AF" w:rsidP="008650AF" w:rsidRDefault="008650AF" w14:paraId="19AD3B32" w14:textId="77777777">
      <w:pPr>
        <w:spacing w:line="259" w:lineRule="auto"/>
        <w:rPr>
          <w:szCs w:val="18"/>
        </w:rPr>
      </w:pPr>
      <w:r>
        <w:rPr>
          <w:szCs w:val="18"/>
        </w:rPr>
        <w:t>Vraag 13</w:t>
      </w:r>
    </w:p>
    <w:p w:rsidR="008650AF" w:rsidP="008650AF" w:rsidRDefault="008650AF" w14:paraId="25C49A7F" w14:textId="77777777">
      <w:pPr>
        <w:spacing w:line="259" w:lineRule="auto"/>
        <w:rPr>
          <w:szCs w:val="18"/>
        </w:rPr>
      </w:pPr>
      <w:r w:rsidRPr="00446E84">
        <w:rPr>
          <w:szCs w:val="18"/>
        </w:rPr>
        <w:t>Deelt u de zorg dat juist bij hogescholen en universiteiten met een regiofunctie dit tot problemen voor het onderwijs en de economie in de regio zal leiden?</w:t>
      </w:r>
      <w:r w:rsidRPr="00446E84">
        <w:rPr>
          <w:szCs w:val="18"/>
        </w:rPr>
        <w:br/>
      </w:r>
    </w:p>
    <w:p w:rsidR="008650AF" w:rsidP="008650AF" w:rsidRDefault="008650AF" w14:paraId="0267CFDC" w14:textId="77777777">
      <w:pPr>
        <w:spacing w:line="259" w:lineRule="auto"/>
        <w:rPr>
          <w:szCs w:val="18"/>
        </w:rPr>
      </w:pPr>
      <w:r>
        <w:rPr>
          <w:szCs w:val="18"/>
        </w:rPr>
        <w:t>Antwoord 13</w:t>
      </w:r>
    </w:p>
    <w:p w:rsidRPr="00934012" w:rsidR="008650AF" w:rsidP="008650AF" w:rsidRDefault="008650AF" w14:paraId="639DD69A" w14:textId="77777777">
      <w:pPr>
        <w:rPr>
          <w:szCs w:val="18"/>
        </w:rPr>
      </w:pPr>
      <w:r w:rsidRPr="00934012">
        <w:rPr>
          <w:szCs w:val="18"/>
        </w:rPr>
        <w:t>Zie hiervoor het antwoord bij vraag 2.</w:t>
      </w:r>
    </w:p>
    <w:p w:rsidR="008650AF" w:rsidP="008650AF" w:rsidRDefault="008650AF" w14:paraId="393ECE2E" w14:textId="77777777">
      <w:pPr>
        <w:spacing w:line="259" w:lineRule="auto"/>
        <w:rPr>
          <w:szCs w:val="18"/>
        </w:rPr>
      </w:pPr>
    </w:p>
    <w:p w:rsidR="008650AF" w:rsidP="008650AF" w:rsidRDefault="008650AF" w14:paraId="39788B56" w14:textId="77777777">
      <w:pPr>
        <w:spacing w:line="259" w:lineRule="auto"/>
        <w:rPr>
          <w:szCs w:val="18"/>
        </w:rPr>
      </w:pPr>
      <w:r>
        <w:rPr>
          <w:szCs w:val="18"/>
        </w:rPr>
        <w:t>Vraag 14</w:t>
      </w:r>
    </w:p>
    <w:p w:rsidR="008650AF" w:rsidP="008650AF" w:rsidRDefault="008650AF" w14:paraId="608626CD" w14:textId="77777777">
      <w:pPr>
        <w:spacing w:line="259" w:lineRule="auto"/>
        <w:rPr>
          <w:szCs w:val="18"/>
        </w:rPr>
      </w:pPr>
      <w:r w:rsidRPr="00446E84">
        <w:rPr>
          <w:szCs w:val="18"/>
        </w:rPr>
        <w:t>Hoe gaat u dit voorkomen en bent u bereid om de bezuinigingen te heroverwegen?</w:t>
      </w:r>
      <w:r w:rsidRPr="00446E84">
        <w:rPr>
          <w:szCs w:val="18"/>
        </w:rPr>
        <w:br/>
      </w:r>
    </w:p>
    <w:p w:rsidR="008650AF" w:rsidP="008650AF" w:rsidRDefault="008650AF" w14:paraId="158B6808" w14:textId="77777777">
      <w:pPr>
        <w:spacing w:line="259" w:lineRule="auto"/>
        <w:rPr>
          <w:szCs w:val="18"/>
        </w:rPr>
      </w:pPr>
      <w:r>
        <w:rPr>
          <w:szCs w:val="18"/>
        </w:rPr>
        <w:t>Antwoord 14</w:t>
      </w:r>
    </w:p>
    <w:p w:rsidRPr="00A37BAC" w:rsidR="008650AF" w:rsidP="008650AF" w:rsidRDefault="008650AF" w14:paraId="2022C16B" w14:textId="56A14BCB">
      <w:pPr>
        <w:rPr>
          <w:szCs w:val="18"/>
        </w:rPr>
      </w:pPr>
      <w:r w:rsidRPr="002F4376">
        <w:rPr>
          <w:szCs w:val="18"/>
        </w:rPr>
        <w:t xml:space="preserve">Het kabinet staat achter de gemaakte keuzes en beschouwt de bezuinigingen als realistisch en uitvoerbaar. Om die reden ben ik niet voornemens de bezuinigingen te heroverwegen. </w:t>
      </w:r>
    </w:p>
    <w:p w:rsidRPr="00A71CFB" w:rsidR="008650AF" w:rsidP="008650AF" w:rsidRDefault="008650AF" w14:paraId="7062D66C" w14:textId="77777777">
      <w:pPr>
        <w:rPr>
          <w:i/>
          <w:iCs/>
          <w:szCs w:val="18"/>
        </w:rPr>
      </w:pPr>
    </w:p>
    <w:p w:rsidR="001E279F" w:rsidP="008650AF" w:rsidRDefault="001E279F" w14:paraId="4CFF59DA" w14:textId="77777777">
      <w:pPr>
        <w:spacing w:line="259" w:lineRule="auto"/>
        <w:rPr>
          <w:szCs w:val="18"/>
        </w:rPr>
      </w:pPr>
      <w:bookmarkStart w:name="_Hlk195621808" w:id="2"/>
    </w:p>
    <w:p w:rsidR="001E279F" w:rsidP="008650AF" w:rsidRDefault="001E279F" w14:paraId="41D42109" w14:textId="77777777">
      <w:pPr>
        <w:spacing w:line="259" w:lineRule="auto"/>
        <w:rPr>
          <w:szCs w:val="18"/>
        </w:rPr>
      </w:pPr>
    </w:p>
    <w:p w:rsidR="001E279F" w:rsidP="008650AF" w:rsidRDefault="001E279F" w14:paraId="210E35B1" w14:textId="77777777">
      <w:pPr>
        <w:spacing w:line="259" w:lineRule="auto"/>
        <w:rPr>
          <w:szCs w:val="18"/>
        </w:rPr>
      </w:pPr>
    </w:p>
    <w:p w:rsidR="001E279F" w:rsidP="008650AF" w:rsidRDefault="001E279F" w14:paraId="080695DE" w14:textId="77777777">
      <w:pPr>
        <w:spacing w:line="259" w:lineRule="auto"/>
        <w:rPr>
          <w:szCs w:val="18"/>
        </w:rPr>
      </w:pPr>
    </w:p>
    <w:p w:rsidR="001E279F" w:rsidP="008650AF" w:rsidRDefault="001E279F" w14:paraId="3EC18A90" w14:textId="77777777">
      <w:pPr>
        <w:spacing w:line="259" w:lineRule="auto"/>
        <w:rPr>
          <w:szCs w:val="18"/>
        </w:rPr>
      </w:pPr>
    </w:p>
    <w:p w:rsidR="001E279F" w:rsidP="008650AF" w:rsidRDefault="001E279F" w14:paraId="7AE1E420" w14:textId="77777777">
      <w:pPr>
        <w:spacing w:line="259" w:lineRule="auto"/>
        <w:rPr>
          <w:szCs w:val="18"/>
        </w:rPr>
      </w:pPr>
    </w:p>
    <w:p w:rsidR="00CD5CBB" w:rsidP="008650AF" w:rsidRDefault="00CD5CBB" w14:paraId="633F9A30" w14:textId="77777777">
      <w:pPr>
        <w:spacing w:line="259" w:lineRule="auto"/>
        <w:rPr>
          <w:szCs w:val="18"/>
        </w:rPr>
      </w:pPr>
    </w:p>
    <w:p w:rsidR="008650AF" w:rsidP="008650AF" w:rsidRDefault="008650AF" w14:paraId="1AC8E20D" w14:textId="22EC6DDE">
      <w:pPr>
        <w:spacing w:line="259" w:lineRule="auto"/>
        <w:rPr>
          <w:szCs w:val="18"/>
        </w:rPr>
      </w:pPr>
      <w:r>
        <w:rPr>
          <w:szCs w:val="18"/>
        </w:rPr>
        <w:t>Vraag 15</w:t>
      </w:r>
    </w:p>
    <w:p w:rsidR="008650AF" w:rsidP="008650AF" w:rsidRDefault="008650AF" w14:paraId="2794C718" w14:textId="3A418F5C">
      <w:pPr>
        <w:spacing w:line="259" w:lineRule="auto"/>
        <w:rPr>
          <w:szCs w:val="18"/>
        </w:rPr>
      </w:pPr>
      <w:r w:rsidRPr="00446E84">
        <w:rPr>
          <w:szCs w:val="18"/>
        </w:rPr>
        <w:t>Hoe kijkt u naar de daling van het aantal studenten, zoals blijkt uit de gepubliceerde cijfers van de Universiteiten van Nederland (UNL) van 11 februari 2025?</w:t>
      </w:r>
      <w:r>
        <w:rPr>
          <w:rStyle w:val="Voetnootmarkering"/>
          <w:szCs w:val="18"/>
        </w:rPr>
        <w:footnoteReference w:id="8"/>
      </w:r>
      <w:r w:rsidRPr="00446E84">
        <w:rPr>
          <w:szCs w:val="18"/>
        </w:rPr>
        <w:t xml:space="preserve"> </w:t>
      </w:r>
    </w:p>
    <w:p w:rsidRPr="00446E84" w:rsidR="008650AF" w:rsidP="008650AF" w:rsidRDefault="008650AF" w14:paraId="3BE12778" w14:textId="77777777">
      <w:pPr>
        <w:rPr>
          <w:szCs w:val="18"/>
        </w:rPr>
      </w:pPr>
    </w:p>
    <w:bookmarkEnd w:id="1"/>
    <w:p w:rsidR="008650AF" w:rsidP="008650AF" w:rsidRDefault="008650AF" w14:paraId="00BE8CBA" w14:textId="77777777">
      <w:pPr>
        <w:spacing w:line="259" w:lineRule="auto"/>
        <w:rPr>
          <w:szCs w:val="18"/>
        </w:rPr>
      </w:pPr>
      <w:r>
        <w:rPr>
          <w:szCs w:val="18"/>
        </w:rPr>
        <w:t>Vraag 16</w:t>
      </w:r>
    </w:p>
    <w:p w:rsidRPr="00446E84" w:rsidR="008650AF" w:rsidP="008650AF" w:rsidRDefault="008650AF" w14:paraId="29297AF6" w14:textId="77777777">
      <w:pPr>
        <w:spacing w:line="259" w:lineRule="auto"/>
        <w:rPr>
          <w:szCs w:val="18"/>
        </w:rPr>
      </w:pPr>
      <w:r w:rsidRPr="00446E84">
        <w:rPr>
          <w:szCs w:val="18"/>
        </w:rPr>
        <w:t>Hoe kijkt u er tegenaan dat juist op universiteiten in Groningen, Maastricht en Nijmegen het aantal eerstejaars studenten daalt?</w:t>
      </w:r>
      <w:r>
        <w:rPr>
          <w:rStyle w:val="Voetnootmarkering"/>
          <w:szCs w:val="18"/>
        </w:rPr>
        <w:footnoteReference w:id="9"/>
      </w:r>
      <w:r w:rsidRPr="00446E84">
        <w:rPr>
          <w:szCs w:val="18"/>
        </w:rPr>
        <w:t xml:space="preserve"> Vindt u dit een zorgelijke ontwikkeling?</w:t>
      </w:r>
      <w:r w:rsidRPr="00446E84">
        <w:rPr>
          <w:szCs w:val="18"/>
        </w:rPr>
        <w:br/>
      </w:r>
    </w:p>
    <w:p w:rsidR="008650AF" w:rsidP="008650AF" w:rsidRDefault="008650AF" w14:paraId="375EFC78" w14:textId="77777777">
      <w:pPr>
        <w:spacing w:line="259" w:lineRule="auto"/>
        <w:rPr>
          <w:szCs w:val="18"/>
        </w:rPr>
      </w:pPr>
      <w:r>
        <w:rPr>
          <w:szCs w:val="18"/>
        </w:rPr>
        <w:t xml:space="preserve">Vraag 17 </w:t>
      </w:r>
    </w:p>
    <w:p w:rsidRPr="00446E84" w:rsidR="008650AF" w:rsidP="008650AF" w:rsidRDefault="008650AF" w14:paraId="52086969" w14:textId="77777777">
      <w:pPr>
        <w:spacing w:line="259" w:lineRule="auto"/>
        <w:rPr>
          <w:szCs w:val="18"/>
        </w:rPr>
      </w:pPr>
      <w:r w:rsidRPr="00446E84">
        <w:rPr>
          <w:szCs w:val="18"/>
        </w:rPr>
        <w:t>Hoe kijkt u aan tegen het effect dat deze daling kan hebben op de regio waar deze universiteiten liggen?</w:t>
      </w:r>
      <w:r w:rsidRPr="00446E84">
        <w:rPr>
          <w:szCs w:val="18"/>
        </w:rPr>
        <w:br/>
      </w:r>
    </w:p>
    <w:p w:rsidR="001E279F" w:rsidP="00357A69" w:rsidRDefault="008650AF" w14:paraId="67EA6CC6" w14:textId="77777777">
      <w:pPr>
        <w:spacing w:line="259" w:lineRule="auto"/>
        <w:rPr>
          <w:szCs w:val="18"/>
        </w:rPr>
      </w:pPr>
      <w:r w:rsidRPr="00934012">
        <w:rPr>
          <w:szCs w:val="18"/>
        </w:rPr>
        <w:t xml:space="preserve">Antwoord </w:t>
      </w:r>
      <w:r w:rsidR="00357A69">
        <w:rPr>
          <w:szCs w:val="18"/>
        </w:rPr>
        <w:t xml:space="preserve">15, </w:t>
      </w:r>
      <w:r w:rsidRPr="00934012">
        <w:rPr>
          <w:szCs w:val="18"/>
        </w:rPr>
        <w:t>16 en 17</w:t>
      </w:r>
    </w:p>
    <w:p w:rsidRPr="00357A69" w:rsidR="00357A69" w:rsidP="00357A69" w:rsidRDefault="00357A69" w14:paraId="2E7CAC65" w14:textId="0F4868D5">
      <w:pPr>
        <w:spacing w:line="259" w:lineRule="auto"/>
        <w:rPr>
          <w:szCs w:val="18"/>
        </w:rPr>
      </w:pPr>
      <w:r w:rsidRPr="00357A69">
        <w:rPr>
          <w:szCs w:val="18"/>
        </w:rPr>
        <w:t>De instroom aan de universiteiten stagneert al enkele jaren, maar daalt nu voor het eerst licht. Vorig jaar stonden er in totaal 341.693 studenten ingeschreven bij de Nederlandse universiteiten. In het huidige collegejaar gaat het om in totaal 339.598 studenten. Wel zijn er verschillen tussen instellingen, regio’s en sectoren: zo stijgt de instroom bij technische bacheloropleidingen met 19%.</w:t>
      </w:r>
    </w:p>
    <w:p w:rsidRPr="00357A69" w:rsidR="00357A69" w:rsidP="00357A69" w:rsidRDefault="00357A69" w14:paraId="7FEE6F89" w14:textId="77777777">
      <w:pPr>
        <w:spacing w:line="259" w:lineRule="auto"/>
        <w:rPr>
          <w:szCs w:val="18"/>
        </w:rPr>
      </w:pPr>
    </w:p>
    <w:p w:rsidRPr="00357A69" w:rsidR="00357A69" w:rsidP="00357A69" w:rsidRDefault="00357A69" w14:paraId="7939DA98" w14:textId="56323DFF">
      <w:pPr>
        <w:spacing w:line="259" w:lineRule="auto"/>
        <w:rPr>
          <w:szCs w:val="18"/>
        </w:rPr>
      </w:pPr>
      <w:r w:rsidRPr="00357A69">
        <w:rPr>
          <w:szCs w:val="18"/>
        </w:rPr>
        <w:t>De universiteiten</w:t>
      </w:r>
      <w:r w:rsidR="00937CB3">
        <w:rPr>
          <w:szCs w:val="18"/>
        </w:rPr>
        <w:t xml:space="preserve"> in Groningen, Maastricht en Nijmegen</w:t>
      </w:r>
      <w:r w:rsidRPr="00357A69">
        <w:rPr>
          <w:szCs w:val="18"/>
        </w:rPr>
        <w:t xml:space="preserve"> hebben in de afgelopen jaren stijgingen in de studentenaantallen gerapporteerd maar zien deze aantallen nu dalen. Omdat de krimp in studentenaantallen verschillend uitpakt voor instellingen, voor regio’s en per sector, heb ik in de beleidsbrief aangekondigd om een integrale aanpak uit te werken voor het hbo en wo. Deze aanpak bestaat uit twee elementen: het borgen van een macrodoelmatig, toegankelijk en kwalitatief goed opleidingsaanbod, en aanpassingen in de bekostigingssystematiek, o.a. gericht op stabilisatie. Ik zal uw Kamer later dit jaar over deze aanpak nader informeren.</w:t>
      </w:r>
    </w:p>
    <w:p w:rsidR="00A4608B" w:rsidP="008650AF" w:rsidRDefault="00A4608B" w14:paraId="700F955A" w14:textId="77777777">
      <w:pPr>
        <w:spacing w:line="259" w:lineRule="auto"/>
        <w:rPr>
          <w:szCs w:val="18"/>
        </w:rPr>
      </w:pPr>
    </w:p>
    <w:bookmarkEnd w:id="2"/>
    <w:p w:rsidRPr="00820DDA" w:rsidR="00C83F16" w:rsidP="008650AF" w:rsidRDefault="00C83F16" w14:paraId="7A422B3B" w14:textId="7178EF70">
      <w:pPr>
        <w:spacing w:line="259" w:lineRule="auto"/>
      </w:pPr>
    </w:p>
    <w:sectPr w:rsidRPr="00820DDA" w:rsidR="00C83F16"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1BE6F" w14:textId="77777777" w:rsidR="001F26AC" w:rsidRDefault="001F26AC">
      <w:r>
        <w:separator/>
      </w:r>
    </w:p>
    <w:p w14:paraId="74138DED" w14:textId="77777777" w:rsidR="001F26AC" w:rsidRDefault="001F26AC"/>
  </w:endnote>
  <w:endnote w:type="continuationSeparator" w:id="0">
    <w:p w14:paraId="70C3B2C2" w14:textId="77777777" w:rsidR="001F26AC" w:rsidRDefault="001F26AC">
      <w:r>
        <w:continuationSeparator/>
      </w:r>
    </w:p>
    <w:p w14:paraId="1EADA621" w14:textId="77777777" w:rsidR="001F26AC" w:rsidRDefault="001F2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FEED5"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14351" w14:paraId="201F925A" w14:textId="77777777" w:rsidTr="004C7E1D">
      <w:trPr>
        <w:trHeight w:hRule="exact" w:val="357"/>
      </w:trPr>
      <w:tc>
        <w:tcPr>
          <w:tcW w:w="7603" w:type="dxa"/>
          <w:shd w:val="clear" w:color="auto" w:fill="auto"/>
        </w:tcPr>
        <w:p w14:paraId="53CA4735" w14:textId="77777777" w:rsidR="002F71BB" w:rsidRPr="004C7E1D" w:rsidRDefault="002F71BB" w:rsidP="004C7E1D">
          <w:pPr>
            <w:spacing w:line="180" w:lineRule="exact"/>
            <w:rPr>
              <w:sz w:val="13"/>
              <w:szCs w:val="13"/>
            </w:rPr>
          </w:pPr>
        </w:p>
      </w:tc>
      <w:tc>
        <w:tcPr>
          <w:tcW w:w="2172" w:type="dxa"/>
          <w:shd w:val="clear" w:color="auto" w:fill="auto"/>
        </w:tcPr>
        <w:p w14:paraId="121A9054" w14:textId="6AF7B06E" w:rsidR="002F71BB" w:rsidRPr="004C7E1D" w:rsidRDefault="00EE5F5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4035A">
            <w:rPr>
              <w:szCs w:val="13"/>
            </w:rPr>
            <w:t>7</w:t>
          </w:r>
          <w:r w:rsidRPr="004C7E1D">
            <w:rPr>
              <w:szCs w:val="13"/>
            </w:rPr>
            <w:fldChar w:fldCharType="end"/>
          </w:r>
        </w:p>
      </w:tc>
    </w:tr>
  </w:tbl>
  <w:p w14:paraId="763E4422"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214351" w14:paraId="2CF874E4" w14:textId="77777777" w:rsidTr="004C7E1D">
      <w:trPr>
        <w:trHeight w:hRule="exact" w:val="357"/>
      </w:trPr>
      <w:tc>
        <w:tcPr>
          <w:tcW w:w="7709" w:type="dxa"/>
          <w:shd w:val="clear" w:color="auto" w:fill="auto"/>
        </w:tcPr>
        <w:p w14:paraId="1B4430D5" w14:textId="77777777" w:rsidR="00D17084" w:rsidRPr="004C7E1D" w:rsidRDefault="00D17084" w:rsidP="004C7E1D">
          <w:pPr>
            <w:spacing w:line="180" w:lineRule="exact"/>
            <w:rPr>
              <w:sz w:val="13"/>
              <w:szCs w:val="13"/>
            </w:rPr>
          </w:pPr>
        </w:p>
      </w:tc>
      <w:tc>
        <w:tcPr>
          <w:tcW w:w="2060" w:type="dxa"/>
          <w:shd w:val="clear" w:color="auto" w:fill="auto"/>
        </w:tcPr>
        <w:p w14:paraId="221223E9" w14:textId="51E1E17E" w:rsidR="00D17084" w:rsidRPr="004C7E1D" w:rsidRDefault="00EE5F5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4035A">
            <w:rPr>
              <w:szCs w:val="13"/>
            </w:rPr>
            <w:t>7</w:t>
          </w:r>
          <w:r w:rsidRPr="004C7E1D">
            <w:rPr>
              <w:szCs w:val="13"/>
            </w:rPr>
            <w:fldChar w:fldCharType="end"/>
          </w:r>
        </w:p>
      </w:tc>
    </w:tr>
  </w:tbl>
  <w:p w14:paraId="52A9211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8341A" w14:textId="77777777" w:rsidR="001F26AC" w:rsidRDefault="001F26AC">
      <w:r>
        <w:separator/>
      </w:r>
    </w:p>
    <w:p w14:paraId="0CF3A503" w14:textId="77777777" w:rsidR="001F26AC" w:rsidRDefault="001F26AC"/>
  </w:footnote>
  <w:footnote w:type="continuationSeparator" w:id="0">
    <w:p w14:paraId="097729AE" w14:textId="77777777" w:rsidR="001F26AC" w:rsidRDefault="001F26AC">
      <w:r>
        <w:continuationSeparator/>
      </w:r>
    </w:p>
    <w:p w14:paraId="3B86A8B1" w14:textId="77777777" w:rsidR="001F26AC" w:rsidRDefault="001F26AC"/>
  </w:footnote>
  <w:footnote w:id="1">
    <w:p w14:paraId="4DD9C65F" w14:textId="77777777" w:rsidR="008650AF" w:rsidRDefault="008650AF" w:rsidP="008650AF">
      <w:pPr>
        <w:pStyle w:val="Voetnoottekst"/>
      </w:pPr>
      <w:r>
        <w:rPr>
          <w:rStyle w:val="Voetnootmarkering"/>
        </w:rPr>
        <w:footnoteRef/>
      </w:r>
      <w:r>
        <w:t xml:space="preserve"> </w:t>
      </w:r>
      <w:r w:rsidRPr="00C83F16">
        <w:rPr>
          <w:sz w:val="16"/>
          <w:szCs w:val="16"/>
        </w:rPr>
        <w:t>NOS, 17 februari 2025, 'Universiteiten ontslaan medewerkers: 'De pijnlijkste maatregel'', </w:t>
      </w:r>
      <w:hyperlink r:id="rId1" w:history="1">
        <w:r w:rsidRPr="00F35D2A">
          <w:rPr>
            <w:rStyle w:val="Hyperlink"/>
            <w:sz w:val="16"/>
            <w:szCs w:val="16"/>
          </w:rPr>
          <w:t>https://nos.nl/artikel/2556215-universiteiten-ontslaan-medewerkers-de-pijnlijkste-maatregel</w:t>
        </w:r>
      </w:hyperlink>
      <w:r>
        <w:rPr>
          <w:sz w:val="16"/>
          <w:szCs w:val="16"/>
        </w:rPr>
        <w:t xml:space="preserve"> </w:t>
      </w:r>
    </w:p>
  </w:footnote>
  <w:footnote w:id="2">
    <w:p w14:paraId="369C1450" w14:textId="77777777" w:rsidR="008650AF" w:rsidRDefault="008650AF" w:rsidP="008650AF">
      <w:pPr>
        <w:pStyle w:val="Voetnoottekst"/>
      </w:pPr>
      <w:r>
        <w:rPr>
          <w:rStyle w:val="Voetnootmarkering"/>
        </w:rPr>
        <w:footnoteRef/>
      </w:r>
      <w:r>
        <w:t xml:space="preserve"> </w:t>
      </w:r>
      <w:r w:rsidRPr="00C83F16">
        <w:rPr>
          <w:sz w:val="16"/>
          <w:szCs w:val="16"/>
        </w:rPr>
        <w:t>Tubantia, 10 februari 2025, 'Tientallen ontslagen op Universiteit Twente, UT reorganiseert: meerdere vakgroepen opgeheven', </w:t>
      </w:r>
      <w:hyperlink r:id="rId2" w:history="1">
        <w:r w:rsidRPr="00F35D2A">
          <w:rPr>
            <w:rStyle w:val="Hyperlink"/>
            <w:sz w:val="16"/>
            <w:szCs w:val="16"/>
          </w:rPr>
          <w:t>https://www.tubantia.nl/enschede/tientallen-ontslagen-op-universiteit-twente-ut-reorganiseert-meerdere-vakgroepen-opgeheven~ab71770e/</w:t>
        </w:r>
      </w:hyperlink>
      <w:r>
        <w:rPr>
          <w:sz w:val="16"/>
          <w:szCs w:val="16"/>
        </w:rPr>
        <w:t xml:space="preserve"> </w:t>
      </w:r>
    </w:p>
  </w:footnote>
  <w:footnote w:id="3">
    <w:p w14:paraId="3FD89DB4" w14:textId="073621F2" w:rsidR="00C83F16" w:rsidRDefault="00C83F16">
      <w:pPr>
        <w:pStyle w:val="Voetnoottekst"/>
      </w:pPr>
      <w:r>
        <w:rPr>
          <w:rStyle w:val="Voetnootmarkering"/>
        </w:rPr>
        <w:footnoteRef/>
      </w:r>
      <w:r>
        <w:t xml:space="preserve"> </w:t>
      </w:r>
      <w:r w:rsidRPr="00C83F16">
        <w:rPr>
          <w:sz w:val="16"/>
          <w:szCs w:val="16"/>
        </w:rPr>
        <w:t>Tubantia, 13 februari 2025, 'Dochter van Jai en Ruchi huilt als haar ouders beiden ontslagen zijn bij UT: ‘Het is zeer, zeer beschamend’', </w:t>
      </w:r>
      <w:hyperlink r:id="rId3" w:history="1">
        <w:r w:rsidRPr="00F35D2A">
          <w:rPr>
            <w:rStyle w:val="Hyperlink"/>
            <w:sz w:val="16"/>
            <w:szCs w:val="16"/>
          </w:rPr>
          <w:t>https://www.tubantia.nl/enschede/dochter-van-jai-en-ruchi-huilt-als-haar-ouders-beiden-ontslagen-zijn-bij-ut-het-is-zeer-zeer-beschamend~afe28d72/</w:t>
        </w:r>
      </w:hyperlink>
      <w:r>
        <w:rPr>
          <w:sz w:val="16"/>
          <w:szCs w:val="16"/>
        </w:rPr>
        <w:t xml:space="preserve"> </w:t>
      </w:r>
    </w:p>
  </w:footnote>
  <w:footnote w:id="4">
    <w:p w14:paraId="653799C5" w14:textId="77777777" w:rsidR="008650AF" w:rsidRDefault="008650AF" w:rsidP="008650AF">
      <w:pPr>
        <w:pStyle w:val="Voetnoottekst"/>
      </w:pPr>
      <w:r>
        <w:rPr>
          <w:rStyle w:val="Voetnootmarkering"/>
        </w:rPr>
        <w:footnoteRef/>
      </w:r>
      <w:r>
        <w:t xml:space="preserve"> </w:t>
      </w:r>
      <w:r w:rsidRPr="00C452BF">
        <w:rPr>
          <w:sz w:val="16"/>
          <w:szCs w:val="16"/>
        </w:rPr>
        <w:t>Kamerstukken II 2024/25/31288-1185</w:t>
      </w:r>
      <w:r>
        <w:t xml:space="preserve"> </w:t>
      </w:r>
    </w:p>
  </w:footnote>
  <w:footnote w:id="5">
    <w:p w14:paraId="2112FF7F" w14:textId="77777777" w:rsidR="008650AF" w:rsidRDefault="008650AF" w:rsidP="008650AF">
      <w:pPr>
        <w:pStyle w:val="Voetnoottekst"/>
      </w:pPr>
      <w:r>
        <w:rPr>
          <w:rStyle w:val="Voetnootmarkering"/>
        </w:rPr>
        <w:footnoteRef/>
      </w:r>
      <w:r>
        <w:t xml:space="preserve"> </w:t>
      </w:r>
      <w:r w:rsidRPr="00C452BF">
        <w:rPr>
          <w:sz w:val="16"/>
          <w:szCs w:val="16"/>
        </w:rPr>
        <w:t>Kamerstukken II 2024/25 36600 VIII nr. 88</w:t>
      </w:r>
    </w:p>
  </w:footnote>
  <w:footnote w:id="6">
    <w:p w14:paraId="70E0784F" w14:textId="77777777" w:rsidR="008650AF" w:rsidRDefault="008650AF" w:rsidP="008650AF">
      <w:pPr>
        <w:pStyle w:val="Voetnoottekst"/>
      </w:pPr>
      <w:r>
        <w:rPr>
          <w:rStyle w:val="Voetnootmarkering"/>
        </w:rPr>
        <w:footnoteRef/>
      </w:r>
      <w:r>
        <w:t xml:space="preserve"> </w:t>
      </w:r>
      <w:r w:rsidRPr="00934012">
        <w:rPr>
          <w:sz w:val="16"/>
          <w:szCs w:val="16"/>
        </w:rPr>
        <w:t>Kamerstuk 36 555, nr. 11</w:t>
      </w:r>
    </w:p>
  </w:footnote>
  <w:footnote w:id="7">
    <w:p w14:paraId="352503DF" w14:textId="77777777" w:rsidR="008650AF" w:rsidRDefault="008650AF" w:rsidP="008650AF">
      <w:pPr>
        <w:pStyle w:val="Voetnoottekst"/>
      </w:pPr>
      <w:r>
        <w:rPr>
          <w:rStyle w:val="Voetnootmarkering"/>
        </w:rPr>
        <w:footnoteRef/>
      </w:r>
      <w:r>
        <w:t xml:space="preserve"> </w:t>
      </w:r>
      <w:bookmarkStart w:id="0" w:name="_Hlk195106011"/>
      <w:r w:rsidRPr="00816640">
        <w:rPr>
          <w:sz w:val="16"/>
          <w:szCs w:val="16"/>
        </w:rPr>
        <w:t>Bijlagen bij Kamerstukken II 2023-2024, 36 555, nr. 3.</w:t>
      </w:r>
      <w:bookmarkEnd w:id="0"/>
    </w:p>
  </w:footnote>
  <w:footnote w:id="8">
    <w:p w14:paraId="41E029DC" w14:textId="77777777" w:rsidR="008650AF" w:rsidRDefault="008650AF" w:rsidP="008650AF">
      <w:pPr>
        <w:pStyle w:val="Voetnoottekst"/>
      </w:pPr>
      <w:r>
        <w:rPr>
          <w:rStyle w:val="Voetnootmarkering"/>
        </w:rPr>
        <w:footnoteRef/>
      </w:r>
      <w:r>
        <w:t xml:space="preserve"> </w:t>
      </w:r>
      <w:r w:rsidRPr="00934012">
        <w:rPr>
          <w:sz w:val="16"/>
          <w:szCs w:val="16"/>
        </w:rPr>
        <w:t>UNL, 11 februari 2025, 'Forse daling instroom internationale studenten', Forse daling instroom internationale studenten | Universiteiten van Nederland</w:t>
      </w:r>
      <w:r w:rsidRPr="00446E84">
        <w:rPr>
          <w:sz w:val="18"/>
          <w:szCs w:val="18"/>
        </w:rPr>
        <w:br/>
      </w:r>
    </w:p>
  </w:footnote>
  <w:footnote w:id="9">
    <w:p w14:paraId="670F036A" w14:textId="77777777" w:rsidR="008650AF" w:rsidRDefault="008650AF" w:rsidP="008650AF">
      <w:pPr>
        <w:pStyle w:val="Voetnoottekst"/>
      </w:pPr>
      <w:r>
        <w:rPr>
          <w:rStyle w:val="Voetnootmarkering"/>
        </w:rPr>
        <w:footnoteRef/>
      </w:r>
      <w:r>
        <w:t xml:space="preserve"> </w:t>
      </w:r>
      <w:r w:rsidRPr="00934012">
        <w:rPr>
          <w:sz w:val="16"/>
          <w:szCs w:val="16"/>
        </w:rPr>
        <w:t>DUB, 11 februari 2025, 'Aantal eerstejaars aan universiteiten gedaald', https://dub.uu.nl/nl/nieuws/aantal-eerstejaars-aan-universiteiten-gedaald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214351" w14:paraId="2B697034" w14:textId="77777777" w:rsidTr="006D2D53">
      <w:trPr>
        <w:trHeight w:hRule="exact" w:val="400"/>
      </w:trPr>
      <w:tc>
        <w:tcPr>
          <w:tcW w:w="7518" w:type="dxa"/>
          <w:shd w:val="clear" w:color="auto" w:fill="auto"/>
        </w:tcPr>
        <w:p w14:paraId="77985E60" w14:textId="77777777" w:rsidR="00527BD4" w:rsidRPr="00275984" w:rsidRDefault="00527BD4" w:rsidP="00BF4427">
          <w:pPr>
            <w:pStyle w:val="Huisstijl-Rubricering"/>
          </w:pPr>
        </w:p>
      </w:tc>
    </w:tr>
  </w:tbl>
  <w:p w14:paraId="070240F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14351" w14:paraId="351EEF90" w14:textId="77777777" w:rsidTr="003B528D">
      <w:tc>
        <w:tcPr>
          <w:tcW w:w="2160" w:type="dxa"/>
          <w:shd w:val="clear" w:color="auto" w:fill="auto"/>
        </w:tcPr>
        <w:p w14:paraId="7C827DBE" w14:textId="77777777" w:rsidR="002F71BB" w:rsidRPr="000407BB" w:rsidRDefault="00EE5F5B" w:rsidP="005D283A">
          <w:pPr>
            <w:pStyle w:val="Colofonkop"/>
            <w:framePr w:hSpace="0" w:wrap="auto" w:vAnchor="margin" w:hAnchor="text" w:xAlign="left" w:yAlign="inline"/>
          </w:pPr>
          <w:r>
            <w:t>Onze referentie</w:t>
          </w:r>
        </w:p>
      </w:tc>
    </w:tr>
    <w:tr w:rsidR="00214351" w14:paraId="70577ED2" w14:textId="77777777" w:rsidTr="002F71BB">
      <w:trPr>
        <w:trHeight w:val="259"/>
      </w:trPr>
      <w:tc>
        <w:tcPr>
          <w:tcW w:w="2160" w:type="dxa"/>
          <w:shd w:val="clear" w:color="auto" w:fill="auto"/>
        </w:tcPr>
        <w:p w14:paraId="7ED945CB" w14:textId="5D8B8FFB" w:rsidR="00E35CF4" w:rsidRPr="005D283A" w:rsidRDefault="00CD5CBB" w:rsidP="0049501A">
          <w:pPr>
            <w:spacing w:line="180" w:lineRule="exact"/>
            <w:rPr>
              <w:sz w:val="13"/>
              <w:szCs w:val="13"/>
            </w:rPr>
          </w:pPr>
          <w:r w:rsidRPr="00CD5CBB">
            <w:rPr>
              <w:sz w:val="13"/>
              <w:szCs w:val="13"/>
            </w:rPr>
            <w:t>52020124</w:t>
          </w:r>
        </w:p>
      </w:tc>
    </w:tr>
  </w:tbl>
  <w:p w14:paraId="67A924B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214351" w14:paraId="5E053292" w14:textId="77777777" w:rsidTr="001377D4">
      <w:trPr>
        <w:trHeight w:val="2636"/>
      </w:trPr>
      <w:tc>
        <w:tcPr>
          <w:tcW w:w="737" w:type="dxa"/>
          <w:shd w:val="clear" w:color="auto" w:fill="auto"/>
        </w:tcPr>
        <w:p w14:paraId="2B0BB8F5"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BC3494B" w14:textId="77777777" w:rsidR="00704845" w:rsidRDefault="00EE5F5B" w:rsidP="0047126E">
          <w:pPr>
            <w:framePr w:w="3873" w:h="2625" w:hRule="exact" w:wrap="around" w:vAnchor="page" w:hAnchor="page" w:x="6323" w:y="1"/>
          </w:pPr>
          <w:r>
            <w:rPr>
              <w:noProof/>
              <w:lang w:val="en-US" w:eastAsia="en-US"/>
            </w:rPr>
            <w:drawing>
              <wp:inline distT="0" distB="0" distL="0" distR="0" wp14:anchorId="5715FA76" wp14:editId="0136570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DDFCE97" w14:textId="77777777" w:rsidR="00483ECA" w:rsidRDefault="00483ECA" w:rsidP="00D037A9"/>
      </w:tc>
    </w:tr>
  </w:tbl>
  <w:p w14:paraId="0872025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14351" w14:paraId="0032ED92" w14:textId="77777777" w:rsidTr="0008539E">
      <w:trPr>
        <w:trHeight w:hRule="exact" w:val="572"/>
      </w:trPr>
      <w:tc>
        <w:tcPr>
          <w:tcW w:w="7520" w:type="dxa"/>
          <w:shd w:val="clear" w:color="auto" w:fill="auto"/>
        </w:tcPr>
        <w:p w14:paraId="18D00A96" w14:textId="77777777" w:rsidR="00527BD4" w:rsidRPr="00963440" w:rsidRDefault="00EE5F5B" w:rsidP="00210BA3">
          <w:pPr>
            <w:pStyle w:val="Huisstijl-Adres"/>
            <w:spacing w:after="0"/>
          </w:pPr>
          <w:r w:rsidRPr="009E3B07">
            <w:t>&gt;Retouradres </w:t>
          </w:r>
          <w:r>
            <w:t>Postbus 16375 2500 BJ Den Haag</w:t>
          </w:r>
          <w:r w:rsidRPr="009E3B07">
            <w:t xml:space="preserve"> </w:t>
          </w:r>
        </w:p>
      </w:tc>
    </w:tr>
    <w:tr w:rsidR="00214351" w14:paraId="29F15168" w14:textId="77777777" w:rsidTr="00E776C6">
      <w:trPr>
        <w:cantSplit/>
        <w:trHeight w:hRule="exact" w:val="238"/>
      </w:trPr>
      <w:tc>
        <w:tcPr>
          <w:tcW w:w="7520" w:type="dxa"/>
          <w:shd w:val="clear" w:color="auto" w:fill="auto"/>
        </w:tcPr>
        <w:p w14:paraId="3CD09BAF" w14:textId="77777777" w:rsidR="00093ABC" w:rsidRPr="00963440" w:rsidRDefault="00093ABC" w:rsidP="00963440"/>
      </w:tc>
    </w:tr>
    <w:tr w:rsidR="00214351" w14:paraId="32D11617" w14:textId="77777777" w:rsidTr="00E776C6">
      <w:trPr>
        <w:cantSplit/>
        <w:trHeight w:hRule="exact" w:val="1520"/>
      </w:trPr>
      <w:tc>
        <w:tcPr>
          <w:tcW w:w="7520" w:type="dxa"/>
          <w:shd w:val="clear" w:color="auto" w:fill="auto"/>
        </w:tcPr>
        <w:p w14:paraId="54930DC8" w14:textId="77777777" w:rsidR="00A604D3" w:rsidRDefault="00A604D3" w:rsidP="00963440"/>
        <w:p w14:paraId="01C86337" w14:textId="77777777" w:rsidR="00CD5CBB" w:rsidRPr="00CD5CBB" w:rsidRDefault="00CD5CBB" w:rsidP="00CD5CBB"/>
        <w:p w14:paraId="42347EF2" w14:textId="77777777" w:rsidR="00CD5CBB" w:rsidRPr="00CD5CBB" w:rsidRDefault="00CD5CBB" w:rsidP="00CD5CBB"/>
        <w:p w14:paraId="18E9A516" w14:textId="77777777" w:rsidR="00CD5CBB" w:rsidRDefault="00CD5CBB" w:rsidP="00CD5CBB"/>
        <w:p w14:paraId="29CCD9ED" w14:textId="77777777" w:rsidR="00CD5CBB" w:rsidRPr="00CD5CBB" w:rsidRDefault="00CD5CBB" w:rsidP="00CD5CBB">
          <w:pPr>
            <w:jc w:val="center"/>
          </w:pPr>
        </w:p>
      </w:tc>
    </w:tr>
    <w:tr w:rsidR="00214351" w14:paraId="07DB7B69" w14:textId="77777777" w:rsidTr="00E776C6">
      <w:trPr>
        <w:trHeight w:hRule="exact" w:val="1077"/>
      </w:trPr>
      <w:tc>
        <w:tcPr>
          <w:tcW w:w="7520" w:type="dxa"/>
          <w:shd w:val="clear" w:color="auto" w:fill="auto"/>
        </w:tcPr>
        <w:p w14:paraId="1A4944A7" w14:textId="77777777" w:rsidR="00892BA5" w:rsidRPr="00035E67" w:rsidRDefault="00892BA5" w:rsidP="00892BA5">
          <w:pPr>
            <w:tabs>
              <w:tab w:val="left" w:pos="740"/>
            </w:tabs>
            <w:autoSpaceDE w:val="0"/>
            <w:autoSpaceDN w:val="0"/>
            <w:adjustRightInd w:val="0"/>
            <w:rPr>
              <w:rFonts w:cs="Verdana"/>
              <w:szCs w:val="18"/>
            </w:rPr>
          </w:pPr>
        </w:p>
      </w:tc>
    </w:tr>
  </w:tbl>
  <w:p w14:paraId="0A1A1C3A" w14:textId="77777777" w:rsidR="006F273B" w:rsidRDefault="006F273B" w:rsidP="00BC4AE3">
    <w:pPr>
      <w:pStyle w:val="Koptekst"/>
    </w:pPr>
  </w:p>
  <w:p w14:paraId="26B98F93" w14:textId="77777777" w:rsidR="00153BD0" w:rsidRDefault="00153BD0" w:rsidP="00BC4AE3">
    <w:pPr>
      <w:pStyle w:val="Koptekst"/>
    </w:pPr>
  </w:p>
  <w:p w14:paraId="37C5BE37" w14:textId="77777777" w:rsidR="0044605E" w:rsidRDefault="0044605E" w:rsidP="00BC4AE3">
    <w:pPr>
      <w:pStyle w:val="Koptekst"/>
    </w:pPr>
  </w:p>
  <w:p w14:paraId="381F0638" w14:textId="77777777" w:rsidR="0044605E" w:rsidRDefault="0044605E" w:rsidP="00BC4AE3">
    <w:pPr>
      <w:pStyle w:val="Koptekst"/>
    </w:pPr>
  </w:p>
  <w:p w14:paraId="193E5BB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3F01920">
      <w:start w:val="1"/>
      <w:numFmt w:val="bullet"/>
      <w:pStyle w:val="Lijstopsomteken"/>
      <w:lvlText w:val="•"/>
      <w:lvlJc w:val="left"/>
      <w:pPr>
        <w:tabs>
          <w:tab w:val="num" w:pos="227"/>
        </w:tabs>
        <w:ind w:left="227" w:hanging="227"/>
      </w:pPr>
      <w:rPr>
        <w:rFonts w:ascii="Verdana" w:hAnsi="Verdana" w:hint="default"/>
        <w:sz w:val="18"/>
        <w:szCs w:val="18"/>
      </w:rPr>
    </w:lvl>
    <w:lvl w:ilvl="1" w:tplc="55ECD766" w:tentative="1">
      <w:start w:val="1"/>
      <w:numFmt w:val="bullet"/>
      <w:lvlText w:val="o"/>
      <w:lvlJc w:val="left"/>
      <w:pPr>
        <w:tabs>
          <w:tab w:val="num" w:pos="1440"/>
        </w:tabs>
        <w:ind w:left="1440" w:hanging="360"/>
      </w:pPr>
      <w:rPr>
        <w:rFonts w:ascii="Courier New" w:hAnsi="Courier New" w:cs="Courier New" w:hint="default"/>
      </w:rPr>
    </w:lvl>
    <w:lvl w:ilvl="2" w:tplc="08F87EE6" w:tentative="1">
      <w:start w:val="1"/>
      <w:numFmt w:val="bullet"/>
      <w:lvlText w:val=""/>
      <w:lvlJc w:val="left"/>
      <w:pPr>
        <w:tabs>
          <w:tab w:val="num" w:pos="2160"/>
        </w:tabs>
        <w:ind w:left="2160" w:hanging="360"/>
      </w:pPr>
      <w:rPr>
        <w:rFonts w:ascii="Wingdings" w:hAnsi="Wingdings" w:hint="default"/>
      </w:rPr>
    </w:lvl>
    <w:lvl w:ilvl="3" w:tplc="D2C0BD18" w:tentative="1">
      <w:start w:val="1"/>
      <w:numFmt w:val="bullet"/>
      <w:lvlText w:val=""/>
      <w:lvlJc w:val="left"/>
      <w:pPr>
        <w:tabs>
          <w:tab w:val="num" w:pos="2880"/>
        </w:tabs>
        <w:ind w:left="2880" w:hanging="360"/>
      </w:pPr>
      <w:rPr>
        <w:rFonts w:ascii="Symbol" w:hAnsi="Symbol" w:hint="default"/>
      </w:rPr>
    </w:lvl>
    <w:lvl w:ilvl="4" w:tplc="D6FAAC90" w:tentative="1">
      <w:start w:val="1"/>
      <w:numFmt w:val="bullet"/>
      <w:lvlText w:val="o"/>
      <w:lvlJc w:val="left"/>
      <w:pPr>
        <w:tabs>
          <w:tab w:val="num" w:pos="3600"/>
        </w:tabs>
        <w:ind w:left="3600" w:hanging="360"/>
      </w:pPr>
      <w:rPr>
        <w:rFonts w:ascii="Courier New" w:hAnsi="Courier New" w:cs="Courier New" w:hint="default"/>
      </w:rPr>
    </w:lvl>
    <w:lvl w:ilvl="5" w:tplc="B0E85628" w:tentative="1">
      <w:start w:val="1"/>
      <w:numFmt w:val="bullet"/>
      <w:lvlText w:val=""/>
      <w:lvlJc w:val="left"/>
      <w:pPr>
        <w:tabs>
          <w:tab w:val="num" w:pos="4320"/>
        </w:tabs>
        <w:ind w:left="4320" w:hanging="360"/>
      </w:pPr>
      <w:rPr>
        <w:rFonts w:ascii="Wingdings" w:hAnsi="Wingdings" w:hint="default"/>
      </w:rPr>
    </w:lvl>
    <w:lvl w:ilvl="6" w:tplc="A4340964" w:tentative="1">
      <w:start w:val="1"/>
      <w:numFmt w:val="bullet"/>
      <w:lvlText w:val=""/>
      <w:lvlJc w:val="left"/>
      <w:pPr>
        <w:tabs>
          <w:tab w:val="num" w:pos="5040"/>
        </w:tabs>
        <w:ind w:left="5040" w:hanging="360"/>
      </w:pPr>
      <w:rPr>
        <w:rFonts w:ascii="Symbol" w:hAnsi="Symbol" w:hint="default"/>
      </w:rPr>
    </w:lvl>
    <w:lvl w:ilvl="7" w:tplc="B51C9C0A" w:tentative="1">
      <w:start w:val="1"/>
      <w:numFmt w:val="bullet"/>
      <w:lvlText w:val="o"/>
      <w:lvlJc w:val="left"/>
      <w:pPr>
        <w:tabs>
          <w:tab w:val="num" w:pos="5760"/>
        </w:tabs>
        <w:ind w:left="5760" w:hanging="360"/>
      </w:pPr>
      <w:rPr>
        <w:rFonts w:ascii="Courier New" w:hAnsi="Courier New" w:cs="Courier New" w:hint="default"/>
      </w:rPr>
    </w:lvl>
    <w:lvl w:ilvl="8" w:tplc="C5501A9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3332B6"/>
    <w:multiLevelType w:val="hybridMultilevel"/>
    <w:tmpl w:val="679090CE"/>
    <w:lvl w:ilvl="0" w:tplc="9F2266A4">
      <w:start w:val="1"/>
      <w:numFmt w:val="decimal"/>
      <w:lvlText w:val="%1."/>
      <w:lvlJc w:val="left"/>
      <w:pPr>
        <w:ind w:left="720" w:hanging="360"/>
      </w:pPr>
    </w:lvl>
    <w:lvl w:ilvl="1" w:tplc="1B5E6EA8">
      <w:start w:val="1"/>
      <w:numFmt w:val="lowerLetter"/>
      <w:lvlText w:val="%2."/>
      <w:lvlJc w:val="left"/>
      <w:pPr>
        <w:ind w:left="1440" w:hanging="360"/>
      </w:pPr>
    </w:lvl>
    <w:lvl w:ilvl="2" w:tplc="8640BE3C">
      <w:start w:val="1"/>
      <w:numFmt w:val="lowerRoman"/>
      <w:lvlText w:val="%3."/>
      <w:lvlJc w:val="right"/>
      <w:pPr>
        <w:ind w:left="2160" w:hanging="180"/>
      </w:pPr>
    </w:lvl>
    <w:lvl w:ilvl="3" w:tplc="8F1237C4">
      <w:start w:val="1"/>
      <w:numFmt w:val="decimal"/>
      <w:lvlText w:val="%4."/>
      <w:lvlJc w:val="left"/>
      <w:pPr>
        <w:ind w:left="2880" w:hanging="360"/>
      </w:pPr>
    </w:lvl>
    <w:lvl w:ilvl="4" w:tplc="E5CC5952">
      <w:start w:val="1"/>
      <w:numFmt w:val="lowerLetter"/>
      <w:lvlText w:val="%5."/>
      <w:lvlJc w:val="left"/>
      <w:pPr>
        <w:ind w:left="3600" w:hanging="360"/>
      </w:pPr>
    </w:lvl>
    <w:lvl w:ilvl="5" w:tplc="224C3ADC">
      <w:start w:val="1"/>
      <w:numFmt w:val="lowerRoman"/>
      <w:lvlText w:val="%6."/>
      <w:lvlJc w:val="right"/>
      <w:pPr>
        <w:ind w:left="4320" w:hanging="180"/>
      </w:pPr>
    </w:lvl>
    <w:lvl w:ilvl="6" w:tplc="6E1A7630">
      <w:start w:val="1"/>
      <w:numFmt w:val="decimal"/>
      <w:lvlText w:val="%7."/>
      <w:lvlJc w:val="left"/>
      <w:pPr>
        <w:ind w:left="5040" w:hanging="360"/>
      </w:pPr>
    </w:lvl>
    <w:lvl w:ilvl="7" w:tplc="8CC4B392">
      <w:start w:val="1"/>
      <w:numFmt w:val="lowerLetter"/>
      <w:lvlText w:val="%8."/>
      <w:lvlJc w:val="left"/>
      <w:pPr>
        <w:ind w:left="5760" w:hanging="360"/>
      </w:pPr>
    </w:lvl>
    <w:lvl w:ilvl="8" w:tplc="8F204594">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4B208382">
      <w:start w:val="1"/>
      <w:numFmt w:val="bullet"/>
      <w:pStyle w:val="Lijstopsomteken2"/>
      <w:lvlText w:val="–"/>
      <w:lvlJc w:val="left"/>
      <w:pPr>
        <w:tabs>
          <w:tab w:val="num" w:pos="227"/>
        </w:tabs>
        <w:ind w:left="227" w:firstLine="0"/>
      </w:pPr>
      <w:rPr>
        <w:rFonts w:ascii="Verdana" w:hAnsi="Verdana" w:hint="default"/>
      </w:rPr>
    </w:lvl>
    <w:lvl w:ilvl="1" w:tplc="6FFA4F8C" w:tentative="1">
      <w:start w:val="1"/>
      <w:numFmt w:val="bullet"/>
      <w:lvlText w:val="o"/>
      <w:lvlJc w:val="left"/>
      <w:pPr>
        <w:tabs>
          <w:tab w:val="num" w:pos="1440"/>
        </w:tabs>
        <w:ind w:left="1440" w:hanging="360"/>
      </w:pPr>
      <w:rPr>
        <w:rFonts w:ascii="Courier New" w:hAnsi="Courier New" w:cs="Courier New" w:hint="default"/>
      </w:rPr>
    </w:lvl>
    <w:lvl w:ilvl="2" w:tplc="157821B4" w:tentative="1">
      <w:start w:val="1"/>
      <w:numFmt w:val="bullet"/>
      <w:lvlText w:val=""/>
      <w:lvlJc w:val="left"/>
      <w:pPr>
        <w:tabs>
          <w:tab w:val="num" w:pos="2160"/>
        </w:tabs>
        <w:ind w:left="2160" w:hanging="360"/>
      </w:pPr>
      <w:rPr>
        <w:rFonts w:ascii="Wingdings" w:hAnsi="Wingdings" w:hint="default"/>
      </w:rPr>
    </w:lvl>
    <w:lvl w:ilvl="3" w:tplc="3C144626" w:tentative="1">
      <w:start w:val="1"/>
      <w:numFmt w:val="bullet"/>
      <w:lvlText w:val=""/>
      <w:lvlJc w:val="left"/>
      <w:pPr>
        <w:tabs>
          <w:tab w:val="num" w:pos="2880"/>
        </w:tabs>
        <w:ind w:left="2880" w:hanging="360"/>
      </w:pPr>
      <w:rPr>
        <w:rFonts w:ascii="Symbol" w:hAnsi="Symbol" w:hint="default"/>
      </w:rPr>
    </w:lvl>
    <w:lvl w:ilvl="4" w:tplc="78CED65C" w:tentative="1">
      <w:start w:val="1"/>
      <w:numFmt w:val="bullet"/>
      <w:lvlText w:val="o"/>
      <w:lvlJc w:val="left"/>
      <w:pPr>
        <w:tabs>
          <w:tab w:val="num" w:pos="3600"/>
        </w:tabs>
        <w:ind w:left="3600" w:hanging="360"/>
      </w:pPr>
      <w:rPr>
        <w:rFonts w:ascii="Courier New" w:hAnsi="Courier New" w:cs="Courier New" w:hint="default"/>
      </w:rPr>
    </w:lvl>
    <w:lvl w:ilvl="5" w:tplc="1682D65E" w:tentative="1">
      <w:start w:val="1"/>
      <w:numFmt w:val="bullet"/>
      <w:lvlText w:val=""/>
      <w:lvlJc w:val="left"/>
      <w:pPr>
        <w:tabs>
          <w:tab w:val="num" w:pos="4320"/>
        </w:tabs>
        <w:ind w:left="4320" w:hanging="360"/>
      </w:pPr>
      <w:rPr>
        <w:rFonts w:ascii="Wingdings" w:hAnsi="Wingdings" w:hint="default"/>
      </w:rPr>
    </w:lvl>
    <w:lvl w:ilvl="6" w:tplc="4F28356E" w:tentative="1">
      <w:start w:val="1"/>
      <w:numFmt w:val="bullet"/>
      <w:lvlText w:val=""/>
      <w:lvlJc w:val="left"/>
      <w:pPr>
        <w:tabs>
          <w:tab w:val="num" w:pos="5040"/>
        </w:tabs>
        <w:ind w:left="5040" w:hanging="360"/>
      </w:pPr>
      <w:rPr>
        <w:rFonts w:ascii="Symbol" w:hAnsi="Symbol" w:hint="default"/>
      </w:rPr>
    </w:lvl>
    <w:lvl w:ilvl="7" w:tplc="3CA29564" w:tentative="1">
      <w:start w:val="1"/>
      <w:numFmt w:val="bullet"/>
      <w:lvlText w:val="o"/>
      <w:lvlJc w:val="left"/>
      <w:pPr>
        <w:tabs>
          <w:tab w:val="num" w:pos="5760"/>
        </w:tabs>
        <w:ind w:left="5760" w:hanging="360"/>
      </w:pPr>
      <w:rPr>
        <w:rFonts w:ascii="Courier New" w:hAnsi="Courier New" w:cs="Courier New" w:hint="default"/>
      </w:rPr>
    </w:lvl>
    <w:lvl w:ilvl="8" w:tplc="B8B80FE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0A68A6"/>
    <w:multiLevelType w:val="hybridMultilevel"/>
    <w:tmpl w:val="934896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34175839">
    <w:abstractNumId w:val="10"/>
  </w:num>
  <w:num w:numId="2" w16cid:durableId="2050063522">
    <w:abstractNumId w:val="7"/>
  </w:num>
  <w:num w:numId="3" w16cid:durableId="526872726">
    <w:abstractNumId w:val="6"/>
  </w:num>
  <w:num w:numId="4" w16cid:durableId="1282418366">
    <w:abstractNumId w:val="5"/>
  </w:num>
  <w:num w:numId="5" w16cid:durableId="1551458313">
    <w:abstractNumId w:val="4"/>
  </w:num>
  <w:num w:numId="6" w16cid:durableId="807209655">
    <w:abstractNumId w:val="8"/>
  </w:num>
  <w:num w:numId="7" w16cid:durableId="1556693889">
    <w:abstractNumId w:val="3"/>
  </w:num>
  <w:num w:numId="8" w16cid:durableId="837035652">
    <w:abstractNumId w:val="2"/>
  </w:num>
  <w:num w:numId="9" w16cid:durableId="1754813643">
    <w:abstractNumId w:val="1"/>
  </w:num>
  <w:num w:numId="10" w16cid:durableId="1580023922">
    <w:abstractNumId w:val="0"/>
  </w:num>
  <w:num w:numId="11" w16cid:durableId="809176024">
    <w:abstractNumId w:val="9"/>
  </w:num>
  <w:num w:numId="12" w16cid:durableId="789085482">
    <w:abstractNumId w:val="12"/>
  </w:num>
  <w:num w:numId="13" w16cid:durableId="110319674">
    <w:abstractNumId w:val="15"/>
  </w:num>
  <w:num w:numId="14" w16cid:durableId="1240600180">
    <w:abstractNumId w:val="13"/>
  </w:num>
  <w:num w:numId="15" w16cid:durableId="1403917447">
    <w:abstractNumId w:val="11"/>
  </w:num>
  <w:num w:numId="16" w16cid:durableId="84517082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2F4"/>
    <w:rsid w:val="000A0F36"/>
    <w:rsid w:val="000A174A"/>
    <w:rsid w:val="000A3E0A"/>
    <w:rsid w:val="000A65AC"/>
    <w:rsid w:val="000B616D"/>
    <w:rsid w:val="000B7281"/>
    <w:rsid w:val="000B7FAB"/>
    <w:rsid w:val="000C1BA1"/>
    <w:rsid w:val="000C3EA9"/>
    <w:rsid w:val="000C4A32"/>
    <w:rsid w:val="000C65BB"/>
    <w:rsid w:val="000C7119"/>
    <w:rsid w:val="000D0225"/>
    <w:rsid w:val="000D249E"/>
    <w:rsid w:val="000D6399"/>
    <w:rsid w:val="000E2C19"/>
    <w:rsid w:val="000E5886"/>
    <w:rsid w:val="000E6621"/>
    <w:rsid w:val="000E7895"/>
    <w:rsid w:val="000F161D"/>
    <w:rsid w:val="000F1B4E"/>
    <w:rsid w:val="000F1FFF"/>
    <w:rsid w:val="000F757A"/>
    <w:rsid w:val="00100203"/>
    <w:rsid w:val="00101542"/>
    <w:rsid w:val="00101A78"/>
    <w:rsid w:val="00104B4D"/>
    <w:rsid w:val="00105677"/>
    <w:rsid w:val="001177B4"/>
    <w:rsid w:val="00122CF9"/>
    <w:rsid w:val="00123704"/>
    <w:rsid w:val="001270C7"/>
    <w:rsid w:val="00127580"/>
    <w:rsid w:val="00132540"/>
    <w:rsid w:val="001333AC"/>
    <w:rsid w:val="001377D4"/>
    <w:rsid w:val="00142E41"/>
    <w:rsid w:val="0014786A"/>
    <w:rsid w:val="00150C85"/>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279F"/>
    <w:rsid w:val="001E34C6"/>
    <w:rsid w:val="001E5581"/>
    <w:rsid w:val="001F26AC"/>
    <w:rsid w:val="001F3C70"/>
    <w:rsid w:val="001F5881"/>
    <w:rsid w:val="00200D88"/>
    <w:rsid w:val="00201C09"/>
    <w:rsid w:val="00201F68"/>
    <w:rsid w:val="00210BA3"/>
    <w:rsid w:val="00212F2A"/>
    <w:rsid w:val="00214351"/>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43CF"/>
    <w:rsid w:val="002650F7"/>
    <w:rsid w:val="0026686B"/>
    <w:rsid w:val="00273F3B"/>
    <w:rsid w:val="00274DB7"/>
    <w:rsid w:val="00275984"/>
    <w:rsid w:val="00276199"/>
    <w:rsid w:val="002768F3"/>
    <w:rsid w:val="00276DA4"/>
    <w:rsid w:val="00277A80"/>
    <w:rsid w:val="00280F74"/>
    <w:rsid w:val="00286998"/>
    <w:rsid w:val="0029092A"/>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4AF"/>
    <w:rsid w:val="002D6C72"/>
    <w:rsid w:val="002E0F69"/>
    <w:rsid w:val="002E1572"/>
    <w:rsid w:val="002E2142"/>
    <w:rsid w:val="002E2DA3"/>
    <w:rsid w:val="002E4CF2"/>
    <w:rsid w:val="002E56DF"/>
    <w:rsid w:val="002E6FC0"/>
    <w:rsid w:val="002F258D"/>
    <w:rsid w:val="002F3F37"/>
    <w:rsid w:val="002F4376"/>
    <w:rsid w:val="002F493B"/>
    <w:rsid w:val="002F4ED5"/>
    <w:rsid w:val="002F5147"/>
    <w:rsid w:val="002F5A0B"/>
    <w:rsid w:val="002F71BB"/>
    <w:rsid w:val="002F7ABD"/>
    <w:rsid w:val="00303B9A"/>
    <w:rsid w:val="00307B3C"/>
    <w:rsid w:val="00310EF2"/>
    <w:rsid w:val="003115A6"/>
    <w:rsid w:val="00312597"/>
    <w:rsid w:val="00322836"/>
    <w:rsid w:val="00330592"/>
    <w:rsid w:val="00334154"/>
    <w:rsid w:val="003341D0"/>
    <w:rsid w:val="003372C4"/>
    <w:rsid w:val="003411CA"/>
    <w:rsid w:val="00341FA0"/>
    <w:rsid w:val="00342374"/>
    <w:rsid w:val="00344F3D"/>
    <w:rsid w:val="00345299"/>
    <w:rsid w:val="00351A8D"/>
    <w:rsid w:val="003526BB"/>
    <w:rsid w:val="00352BCF"/>
    <w:rsid w:val="00353932"/>
    <w:rsid w:val="0035464B"/>
    <w:rsid w:val="00356D2B"/>
    <w:rsid w:val="00357A69"/>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6775"/>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16EE4"/>
    <w:rsid w:val="00424A60"/>
    <w:rsid w:val="00433D5C"/>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3988"/>
    <w:rsid w:val="0049501A"/>
    <w:rsid w:val="00496319"/>
    <w:rsid w:val="0049657E"/>
    <w:rsid w:val="00497279"/>
    <w:rsid w:val="004A010B"/>
    <w:rsid w:val="004A3186"/>
    <w:rsid w:val="004A419C"/>
    <w:rsid w:val="004A65A5"/>
    <w:rsid w:val="004A670A"/>
    <w:rsid w:val="004B1ABC"/>
    <w:rsid w:val="004B5465"/>
    <w:rsid w:val="004B6487"/>
    <w:rsid w:val="004B70F0"/>
    <w:rsid w:val="004C0035"/>
    <w:rsid w:val="004C1299"/>
    <w:rsid w:val="004C7E1D"/>
    <w:rsid w:val="004D065C"/>
    <w:rsid w:val="004D33FE"/>
    <w:rsid w:val="004D39A8"/>
    <w:rsid w:val="004D4703"/>
    <w:rsid w:val="004D505E"/>
    <w:rsid w:val="004D5F8D"/>
    <w:rsid w:val="004D67E8"/>
    <w:rsid w:val="004D72CA"/>
    <w:rsid w:val="004E2242"/>
    <w:rsid w:val="004E349E"/>
    <w:rsid w:val="004F014C"/>
    <w:rsid w:val="004F0F6D"/>
    <w:rsid w:val="004F2483"/>
    <w:rsid w:val="004F42FF"/>
    <w:rsid w:val="004F44C2"/>
    <w:rsid w:val="00505262"/>
    <w:rsid w:val="005107B1"/>
    <w:rsid w:val="00516022"/>
    <w:rsid w:val="00521CEE"/>
    <w:rsid w:val="00521E74"/>
    <w:rsid w:val="00525397"/>
    <w:rsid w:val="00527BD4"/>
    <w:rsid w:val="00533061"/>
    <w:rsid w:val="00533FA1"/>
    <w:rsid w:val="00534C77"/>
    <w:rsid w:val="005403C8"/>
    <w:rsid w:val="00541AD9"/>
    <w:rsid w:val="005429DC"/>
    <w:rsid w:val="005517F8"/>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2D25"/>
    <w:rsid w:val="005F62D3"/>
    <w:rsid w:val="005F6D11"/>
    <w:rsid w:val="00600CF0"/>
    <w:rsid w:val="006021BF"/>
    <w:rsid w:val="006048F4"/>
    <w:rsid w:val="0060660A"/>
    <w:rsid w:val="00610A24"/>
    <w:rsid w:val="00613B1D"/>
    <w:rsid w:val="00617311"/>
    <w:rsid w:val="00617A44"/>
    <w:rsid w:val="006202B6"/>
    <w:rsid w:val="006205C0"/>
    <w:rsid w:val="00623CB2"/>
    <w:rsid w:val="00625CD0"/>
    <w:rsid w:val="0062627D"/>
    <w:rsid w:val="00627432"/>
    <w:rsid w:val="00631644"/>
    <w:rsid w:val="00635031"/>
    <w:rsid w:val="00635E0C"/>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A546E"/>
    <w:rsid w:val="006B0A79"/>
    <w:rsid w:val="006B0BF3"/>
    <w:rsid w:val="006B0FAE"/>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379"/>
    <w:rsid w:val="00706AB3"/>
    <w:rsid w:val="00714DC5"/>
    <w:rsid w:val="00715237"/>
    <w:rsid w:val="007174F4"/>
    <w:rsid w:val="00721D2E"/>
    <w:rsid w:val="00723BCD"/>
    <w:rsid w:val="007242CC"/>
    <w:rsid w:val="00724A8B"/>
    <w:rsid w:val="007254A5"/>
    <w:rsid w:val="00725748"/>
    <w:rsid w:val="00727AAC"/>
    <w:rsid w:val="00735D88"/>
    <w:rsid w:val="0073720D"/>
    <w:rsid w:val="00737507"/>
    <w:rsid w:val="00740712"/>
    <w:rsid w:val="00741309"/>
    <w:rsid w:val="00742AB9"/>
    <w:rsid w:val="00751A6A"/>
    <w:rsid w:val="00754A56"/>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B6AC4"/>
    <w:rsid w:val="007C03C9"/>
    <w:rsid w:val="007C16D8"/>
    <w:rsid w:val="007C406E"/>
    <w:rsid w:val="007C5183"/>
    <w:rsid w:val="007C7573"/>
    <w:rsid w:val="007D031D"/>
    <w:rsid w:val="007D4C4F"/>
    <w:rsid w:val="007E0173"/>
    <w:rsid w:val="007E14E4"/>
    <w:rsid w:val="007E2B20"/>
    <w:rsid w:val="007F2C8F"/>
    <w:rsid w:val="007F5331"/>
    <w:rsid w:val="00800CCA"/>
    <w:rsid w:val="008020F2"/>
    <w:rsid w:val="00806120"/>
    <w:rsid w:val="00810C93"/>
    <w:rsid w:val="00812028"/>
    <w:rsid w:val="00812DD8"/>
    <w:rsid w:val="00813082"/>
    <w:rsid w:val="00813527"/>
    <w:rsid w:val="00814120"/>
    <w:rsid w:val="00814D03"/>
    <w:rsid w:val="00815C7E"/>
    <w:rsid w:val="00816640"/>
    <w:rsid w:val="00820DDA"/>
    <w:rsid w:val="00821114"/>
    <w:rsid w:val="008211EF"/>
    <w:rsid w:val="00821FC1"/>
    <w:rsid w:val="008267CC"/>
    <w:rsid w:val="0083178B"/>
    <w:rsid w:val="00833695"/>
    <w:rsid w:val="008336B7"/>
    <w:rsid w:val="00833A8E"/>
    <w:rsid w:val="0084100B"/>
    <w:rsid w:val="0084255A"/>
    <w:rsid w:val="00842CD8"/>
    <w:rsid w:val="008431FA"/>
    <w:rsid w:val="008547BA"/>
    <w:rsid w:val="008553C7"/>
    <w:rsid w:val="00857FEB"/>
    <w:rsid w:val="008601AF"/>
    <w:rsid w:val="008650AF"/>
    <w:rsid w:val="00872271"/>
    <w:rsid w:val="008731F6"/>
    <w:rsid w:val="00874982"/>
    <w:rsid w:val="008762B6"/>
    <w:rsid w:val="00883137"/>
    <w:rsid w:val="0089281C"/>
    <w:rsid w:val="00892BA5"/>
    <w:rsid w:val="008A040F"/>
    <w:rsid w:val="008A08AC"/>
    <w:rsid w:val="008A1F5D"/>
    <w:rsid w:val="008A28F5"/>
    <w:rsid w:val="008B0E6F"/>
    <w:rsid w:val="008B1198"/>
    <w:rsid w:val="008B2349"/>
    <w:rsid w:val="008B3471"/>
    <w:rsid w:val="008B3929"/>
    <w:rsid w:val="008B3BAB"/>
    <w:rsid w:val="008B4125"/>
    <w:rsid w:val="008B4CB3"/>
    <w:rsid w:val="008B567B"/>
    <w:rsid w:val="008B7B24"/>
    <w:rsid w:val="008B7D91"/>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34012"/>
    <w:rsid w:val="0093723B"/>
    <w:rsid w:val="00937CB3"/>
    <w:rsid w:val="0094000D"/>
    <w:rsid w:val="00940206"/>
    <w:rsid w:val="0094035A"/>
    <w:rsid w:val="00941B16"/>
    <w:rsid w:val="00946703"/>
    <w:rsid w:val="00950170"/>
    <w:rsid w:val="009528B2"/>
    <w:rsid w:val="0095511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10D4"/>
    <w:rsid w:val="009E3B07"/>
    <w:rsid w:val="009E4507"/>
    <w:rsid w:val="009F3259"/>
    <w:rsid w:val="009F541F"/>
    <w:rsid w:val="00A002A2"/>
    <w:rsid w:val="00A00DD8"/>
    <w:rsid w:val="00A056DE"/>
    <w:rsid w:val="00A0678A"/>
    <w:rsid w:val="00A1289E"/>
    <w:rsid w:val="00A128AD"/>
    <w:rsid w:val="00A20730"/>
    <w:rsid w:val="00A21E76"/>
    <w:rsid w:val="00A23BC8"/>
    <w:rsid w:val="00A2531F"/>
    <w:rsid w:val="00A2538D"/>
    <w:rsid w:val="00A30E68"/>
    <w:rsid w:val="00A31933"/>
    <w:rsid w:val="00A32073"/>
    <w:rsid w:val="00A34AA0"/>
    <w:rsid w:val="00A37BAC"/>
    <w:rsid w:val="00A41FE2"/>
    <w:rsid w:val="00A421A1"/>
    <w:rsid w:val="00A4608B"/>
    <w:rsid w:val="00A46FEF"/>
    <w:rsid w:val="00A47948"/>
    <w:rsid w:val="00A50CF6"/>
    <w:rsid w:val="00A51C81"/>
    <w:rsid w:val="00A56850"/>
    <w:rsid w:val="00A56946"/>
    <w:rsid w:val="00A604D3"/>
    <w:rsid w:val="00A6100B"/>
    <w:rsid w:val="00A6170E"/>
    <w:rsid w:val="00A63B8C"/>
    <w:rsid w:val="00A67AC7"/>
    <w:rsid w:val="00A715F8"/>
    <w:rsid w:val="00A741BA"/>
    <w:rsid w:val="00A773CC"/>
    <w:rsid w:val="00A77F6F"/>
    <w:rsid w:val="00A831FD"/>
    <w:rsid w:val="00A83352"/>
    <w:rsid w:val="00A850A2"/>
    <w:rsid w:val="00A9055A"/>
    <w:rsid w:val="00A91FA3"/>
    <w:rsid w:val="00A927D3"/>
    <w:rsid w:val="00A9429A"/>
    <w:rsid w:val="00A95C05"/>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0EC6"/>
    <w:rsid w:val="00AF2321"/>
    <w:rsid w:val="00AF52F6"/>
    <w:rsid w:val="00AF7237"/>
    <w:rsid w:val="00B0043A"/>
    <w:rsid w:val="00B00D75"/>
    <w:rsid w:val="00B0690C"/>
    <w:rsid w:val="00B070CB"/>
    <w:rsid w:val="00B11469"/>
    <w:rsid w:val="00B12456"/>
    <w:rsid w:val="00B132B0"/>
    <w:rsid w:val="00B136C7"/>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020"/>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B7CE4"/>
    <w:rsid w:val="00BC0D9E"/>
    <w:rsid w:val="00BC3B53"/>
    <w:rsid w:val="00BC3B96"/>
    <w:rsid w:val="00BC4AE3"/>
    <w:rsid w:val="00BC5B28"/>
    <w:rsid w:val="00BC7264"/>
    <w:rsid w:val="00BD7E81"/>
    <w:rsid w:val="00BE05DC"/>
    <w:rsid w:val="00BE17D4"/>
    <w:rsid w:val="00BE3F88"/>
    <w:rsid w:val="00BE4756"/>
    <w:rsid w:val="00BE5ED9"/>
    <w:rsid w:val="00BE7B41"/>
    <w:rsid w:val="00BF30D9"/>
    <w:rsid w:val="00BF4427"/>
    <w:rsid w:val="00BF46B6"/>
    <w:rsid w:val="00BF5675"/>
    <w:rsid w:val="00C15A91"/>
    <w:rsid w:val="00C206F1"/>
    <w:rsid w:val="00C2159D"/>
    <w:rsid w:val="00C217E1"/>
    <w:rsid w:val="00C219B1"/>
    <w:rsid w:val="00C231E2"/>
    <w:rsid w:val="00C2703D"/>
    <w:rsid w:val="00C352B6"/>
    <w:rsid w:val="00C372DC"/>
    <w:rsid w:val="00C4015B"/>
    <w:rsid w:val="00C4044E"/>
    <w:rsid w:val="00C40C60"/>
    <w:rsid w:val="00C44487"/>
    <w:rsid w:val="00C452BF"/>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83F16"/>
    <w:rsid w:val="00C965EF"/>
    <w:rsid w:val="00C979F6"/>
    <w:rsid w:val="00C97C80"/>
    <w:rsid w:val="00CA1D00"/>
    <w:rsid w:val="00CA35E4"/>
    <w:rsid w:val="00CA47D3"/>
    <w:rsid w:val="00CA6533"/>
    <w:rsid w:val="00CA6A25"/>
    <w:rsid w:val="00CA6A3F"/>
    <w:rsid w:val="00CA7C99"/>
    <w:rsid w:val="00CC15DE"/>
    <w:rsid w:val="00CC6290"/>
    <w:rsid w:val="00CD233D"/>
    <w:rsid w:val="00CD362D"/>
    <w:rsid w:val="00CD581D"/>
    <w:rsid w:val="00CD5CBB"/>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5173"/>
    <w:rsid w:val="00D36447"/>
    <w:rsid w:val="00D41CE8"/>
    <w:rsid w:val="00D44B73"/>
    <w:rsid w:val="00D45993"/>
    <w:rsid w:val="00D516BE"/>
    <w:rsid w:val="00D51F76"/>
    <w:rsid w:val="00D5423B"/>
    <w:rsid w:val="00D54F4E"/>
    <w:rsid w:val="00D57C77"/>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4538"/>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0AD0"/>
    <w:rsid w:val="00E468E4"/>
    <w:rsid w:val="00E513A9"/>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E5F5B"/>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58EE"/>
    <w:rsid w:val="00F77BE5"/>
    <w:rsid w:val="00F845B4"/>
    <w:rsid w:val="00F86A35"/>
    <w:rsid w:val="00F8713B"/>
    <w:rsid w:val="00F904FB"/>
    <w:rsid w:val="00F93F9E"/>
    <w:rsid w:val="00F950BC"/>
    <w:rsid w:val="00FA0195"/>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A215A"/>
  <w15:docId w15:val="{09D0C43E-9E78-474E-A5CE-0A4C27BE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rsid w:val="00C83F16"/>
    <w:rPr>
      <w:rFonts w:ascii="Verdana" w:hAnsi="Verdana"/>
      <w:sz w:val="13"/>
      <w:lang w:val="nl-NL" w:eastAsia="nl-NL"/>
    </w:rPr>
  </w:style>
  <w:style w:type="character" w:styleId="Voetnootmarkering">
    <w:name w:val="footnote reference"/>
    <w:basedOn w:val="Standaardalinea-lettertype"/>
    <w:uiPriority w:val="99"/>
    <w:unhideWhenUsed/>
    <w:rsid w:val="00C83F16"/>
    <w:rPr>
      <w:vertAlign w:val="superscript"/>
    </w:rPr>
  </w:style>
  <w:style w:type="character" w:styleId="Onopgelostemelding">
    <w:name w:val="Unresolved Mention"/>
    <w:basedOn w:val="Standaardalinea-lettertype"/>
    <w:uiPriority w:val="99"/>
    <w:semiHidden/>
    <w:unhideWhenUsed/>
    <w:rsid w:val="00C83F16"/>
    <w:rPr>
      <w:color w:val="605E5C"/>
      <w:shd w:val="clear" w:color="auto" w:fill="E1DFDD"/>
    </w:rPr>
  </w:style>
  <w:style w:type="character" w:styleId="Verwijzingopmerking">
    <w:name w:val="annotation reference"/>
    <w:basedOn w:val="Standaardalinea-lettertype"/>
    <w:rsid w:val="00BE05DC"/>
    <w:rPr>
      <w:sz w:val="16"/>
      <w:szCs w:val="16"/>
    </w:rPr>
  </w:style>
  <w:style w:type="paragraph" w:styleId="Tekstopmerking">
    <w:name w:val="annotation text"/>
    <w:basedOn w:val="Standaard"/>
    <w:link w:val="TekstopmerkingChar"/>
    <w:rsid w:val="00BE05DC"/>
    <w:pPr>
      <w:spacing w:line="240" w:lineRule="auto"/>
    </w:pPr>
    <w:rPr>
      <w:sz w:val="20"/>
      <w:szCs w:val="20"/>
    </w:rPr>
  </w:style>
  <w:style w:type="character" w:customStyle="1" w:styleId="TekstopmerkingChar">
    <w:name w:val="Tekst opmerking Char"/>
    <w:basedOn w:val="Standaardalinea-lettertype"/>
    <w:link w:val="Tekstopmerking"/>
    <w:rsid w:val="00BE05DC"/>
    <w:rPr>
      <w:rFonts w:ascii="Verdana" w:hAnsi="Verdana"/>
      <w:lang w:val="nl-NL" w:eastAsia="nl-NL"/>
    </w:rPr>
  </w:style>
  <w:style w:type="paragraph" w:styleId="Onderwerpvanopmerking">
    <w:name w:val="annotation subject"/>
    <w:basedOn w:val="Tekstopmerking"/>
    <w:next w:val="Tekstopmerking"/>
    <w:link w:val="OnderwerpvanopmerkingChar"/>
    <w:rsid w:val="00BE05DC"/>
    <w:rPr>
      <w:b/>
      <w:bCs/>
    </w:rPr>
  </w:style>
  <w:style w:type="character" w:customStyle="1" w:styleId="OnderwerpvanopmerkingChar">
    <w:name w:val="Onderwerp van opmerking Char"/>
    <w:basedOn w:val="TekstopmerkingChar"/>
    <w:link w:val="Onderwerpvanopmerking"/>
    <w:rsid w:val="00BE05DC"/>
    <w:rPr>
      <w:rFonts w:ascii="Verdana" w:hAnsi="Verdana"/>
      <w:b/>
      <w:bCs/>
      <w:lang w:val="nl-NL" w:eastAsia="nl-NL"/>
    </w:rPr>
  </w:style>
  <w:style w:type="paragraph" w:styleId="Revisie">
    <w:name w:val="Revision"/>
    <w:hidden/>
    <w:uiPriority w:val="99"/>
    <w:semiHidden/>
    <w:rsid w:val="00BE05DC"/>
    <w:rPr>
      <w:rFonts w:ascii="Verdana" w:hAnsi="Verdana"/>
      <w:sz w:val="18"/>
      <w:szCs w:val="24"/>
      <w:lang w:val="nl-NL"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3 Char"/>
    <w:basedOn w:val="Standaardalinea-lettertype"/>
    <w:link w:val="Lijstalinea"/>
    <w:uiPriority w:val="34"/>
    <w:qFormat/>
    <w:locked/>
    <w:rsid w:val="002F4376"/>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3"/>
    <w:basedOn w:val="Standaard"/>
    <w:link w:val="LijstalineaChar"/>
    <w:uiPriority w:val="34"/>
    <w:qFormat/>
    <w:rsid w:val="002F4376"/>
    <w:pPr>
      <w:spacing w:after="160" w:line="252" w:lineRule="auto"/>
      <w:ind w:left="720"/>
      <w:contextualSpacing/>
    </w:pPr>
    <w:rPr>
      <w:rFonts w:ascii="Times New Roman" w:hAnsi="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334868">
      <w:bodyDiv w:val="1"/>
      <w:marLeft w:val="0"/>
      <w:marRight w:val="0"/>
      <w:marTop w:val="0"/>
      <w:marBottom w:val="0"/>
      <w:divBdr>
        <w:top w:val="none" w:sz="0" w:space="0" w:color="auto"/>
        <w:left w:val="none" w:sz="0" w:space="0" w:color="auto"/>
        <w:bottom w:val="none" w:sz="0" w:space="0" w:color="auto"/>
        <w:right w:val="none" w:sz="0" w:space="0" w:color="auto"/>
      </w:divBdr>
    </w:div>
    <w:div w:id="115823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tubantia.nl/enschede/dochter-van-jai-en-ruchi-huilt-als-haar-ouders-beiden-ontslagen-zijn-bij-ut-het-is-zeer-zeer-beschamend~afe28d72/" TargetMode="External"/><Relationship Id="rId2" Type="http://schemas.openxmlformats.org/officeDocument/2006/relationships/hyperlink" Target="https://www.tubantia.nl/enschede/tientallen-ontslagen-op-universiteit-twente-ut-reorganiseert-meerdere-vakgroepen-opgeheven~ab71770e/" TargetMode="External"/><Relationship Id="rId1" Type="http://schemas.openxmlformats.org/officeDocument/2006/relationships/hyperlink" Target="https://nos.nl/artikel/2556215-universiteiten-ontslaan-medewerkers-de-pijnlijkste-maatreg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2035</ap:Words>
  <ap:Characters>11592</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13600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2025-04-16T11:24:00.0000000Z</lastPrinted>
  <dcterms:created xsi:type="dcterms:W3CDTF">2025-04-22T12:47:00.0000000Z</dcterms:created>
  <dcterms:modified xsi:type="dcterms:W3CDTF">2025-04-22T12:47:00.0000000Z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O213VLI</vt:lpwstr>
  </property>
  <property fmtid="{D5CDD505-2E9C-101B-9397-08002B2CF9AE}" pid="3" name="Author">
    <vt:lpwstr>O213VLI</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Jetten en Paternotte (beiden D66) over de gevolgen van bezuinigingen op onderwijsinstellingen en de gevolgen van de aanpak internationalisering</vt:lpwstr>
  </property>
  <property fmtid="{D5CDD505-2E9C-101B-9397-08002B2CF9AE}" pid="9" name="ocw_directie">
    <vt:lpwstr>HOENS/B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O213VLI</vt:lpwstr>
  </property>
</Properties>
</file>