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C194F42" w14:textId="77777777">
        <w:trPr>
          <w:cantSplit/>
        </w:trPr>
        <w:tc>
          <w:tcPr>
            <w:tcW w:w="9142" w:type="dxa"/>
            <w:gridSpan w:val="2"/>
            <w:tcBorders>
              <w:top w:val="nil"/>
              <w:left w:val="nil"/>
              <w:bottom w:val="nil"/>
              <w:right w:val="nil"/>
            </w:tcBorders>
          </w:tcPr>
          <w:p w:rsidRPr="002168F4" w:rsidR="00CB3578" w:rsidP="006E5452" w:rsidRDefault="00CB3578" w14:paraId="280D2A37" w14:textId="77777777">
            <w:pPr>
              <w:pStyle w:val="Amendement"/>
              <w:rPr>
                <w:rFonts w:ascii="Times New Roman" w:hAnsi="Times New Roman" w:cs="Times New Roman"/>
              </w:rPr>
            </w:pPr>
          </w:p>
        </w:tc>
      </w:tr>
      <w:tr w:rsidRPr="002168F4" w:rsidR="00CB3578" w:rsidTr="00A11E73" w14:paraId="3FE5E0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14:paraId="1202513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14:paraId="7DF1CA2B" w14:textId="77777777">
            <w:pPr>
              <w:tabs>
                <w:tab w:val="left" w:pos="-1440"/>
                <w:tab w:val="left" w:pos="-720"/>
              </w:tabs>
              <w:suppressAutoHyphens/>
              <w:rPr>
                <w:rFonts w:ascii="Times New Roman" w:hAnsi="Times New Roman"/>
                <w:b/>
                <w:bCs/>
              </w:rPr>
            </w:pPr>
          </w:p>
        </w:tc>
      </w:tr>
      <w:tr w:rsidRPr="002168F4" w:rsidR="00167FCF" w:rsidTr="00A11E73" w14:paraId="293A02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167FCF" w:rsidP="00EB1746" w:rsidRDefault="00EB1746" w14:paraId="70D38230" w14:textId="77777777">
            <w:pPr>
              <w:rPr>
                <w:rFonts w:ascii="Times New Roman" w:hAnsi="Times New Roman"/>
                <w:b/>
                <w:sz w:val="24"/>
              </w:rPr>
            </w:pPr>
            <w:r>
              <w:rPr>
                <w:rFonts w:ascii="Times New Roman" w:hAnsi="Times New Roman"/>
                <w:b/>
                <w:sz w:val="24"/>
              </w:rPr>
              <w:t>36 569</w:t>
            </w:r>
          </w:p>
        </w:tc>
        <w:tc>
          <w:tcPr>
            <w:tcW w:w="6590" w:type="dxa"/>
            <w:tcBorders>
              <w:top w:val="nil"/>
              <w:left w:val="nil"/>
              <w:bottom w:val="nil"/>
              <w:right w:val="nil"/>
            </w:tcBorders>
          </w:tcPr>
          <w:p w:rsidRPr="00406ED5" w:rsidR="00167FCF" w:rsidP="00006FFB" w:rsidRDefault="00167FCF" w14:paraId="7D365A7A" w14:textId="77777777">
            <w:pPr>
              <w:pStyle w:val="Amendement"/>
              <w:rPr>
                <w:rFonts w:ascii="Times New Roman" w:hAnsi="Times New Roman" w:cs="Times New Roman"/>
              </w:rPr>
            </w:pPr>
            <w:r>
              <w:rPr>
                <w:rFonts w:ascii="Times New Roman" w:hAnsi="Times New Roman" w:cs="Times New Roman"/>
              </w:rPr>
              <w:t xml:space="preserve">Voorstel van wet van </w:t>
            </w:r>
            <w:r w:rsidR="00006FFB">
              <w:rPr>
                <w:rFonts w:ascii="Times New Roman" w:hAnsi="Times New Roman" w:cs="Times New Roman"/>
              </w:rPr>
              <w:t>de leden</w:t>
            </w:r>
            <w:r>
              <w:rPr>
                <w:rFonts w:ascii="Times New Roman" w:hAnsi="Times New Roman" w:cs="Times New Roman"/>
              </w:rPr>
              <w:t xml:space="preserve"> De Hoop</w:t>
            </w:r>
            <w:r w:rsidR="00006FFB">
              <w:rPr>
                <w:rFonts w:ascii="Times New Roman" w:hAnsi="Times New Roman" w:cs="Times New Roman"/>
              </w:rPr>
              <w:t xml:space="preserve"> en Olger van Dijk</w:t>
            </w:r>
            <w:r>
              <w:rPr>
                <w:rFonts w:ascii="Times New Roman" w:hAnsi="Times New Roman" w:cs="Times New Roman"/>
              </w:rPr>
              <w:t xml:space="preserve"> tot wijziging van de Wet personenvervoer 2000 in verband met het mogelijk maken van provinciale </w:t>
            </w:r>
            <w:proofErr w:type="spellStart"/>
            <w:r>
              <w:rPr>
                <w:rFonts w:ascii="Times New Roman" w:hAnsi="Times New Roman" w:cs="Times New Roman"/>
              </w:rPr>
              <w:t>inbesteding</w:t>
            </w:r>
            <w:proofErr w:type="spellEnd"/>
            <w:r>
              <w:rPr>
                <w:rFonts w:ascii="Times New Roman" w:hAnsi="Times New Roman" w:cs="Times New Roman"/>
              </w:rPr>
              <w:t xml:space="preserve"> van openbaar vervoerconcessies (Wet provinciale </w:t>
            </w:r>
            <w:proofErr w:type="spellStart"/>
            <w:r>
              <w:rPr>
                <w:rFonts w:ascii="Times New Roman" w:hAnsi="Times New Roman" w:cs="Times New Roman"/>
              </w:rPr>
              <w:t>inbesteding</w:t>
            </w:r>
            <w:proofErr w:type="spellEnd"/>
            <w:r>
              <w:rPr>
                <w:rFonts w:ascii="Times New Roman" w:hAnsi="Times New Roman" w:cs="Times New Roman"/>
              </w:rPr>
              <w:t xml:space="preserve"> vervoerconcessies)</w:t>
            </w:r>
          </w:p>
        </w:tc>
      </w:tr>
      <w:tr w:rsidRPr="002168F4" w:rsidR="00167FCF" w:rsidTr="00A11E73" w14:paraId="6C8F8E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167FCF" w:rsidP="00167FCF" w:rsidRDefault="00167FCF" w14:paraId="316C2B7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167FCF" w:rsidP="00167FCF" w:rsidRDefault="00167FCF" w14:paraId="1DCD6B06" w14:textId="77777777">
            <w:pPr>
              <w:pStyle w:val="Amendement"/>
              <w:rPr>
                <w:rFonts w:ascii="Times New Roman" w:hAnsi="Times New Roman" w:cs="Times New Roman"/>
              </w:rPr>
            </w:pPr>
          </w:p>
        </w:tc>
      </w:tr>
      <w:tr w:rsidRPr="002168F4" w:rsidR="00167FCF" w:rsidTr="00A11E73" w14:paraId="1A28B1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167FCF" w:rsidP="00167FCF" w:rsidRDefault="00167FCF" w14:paraId="5A56313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167FCF" w:rsidP="00167FCF" w:rsidRDefault="00167FCF" w14:paraId="37AA4513" w14:textId="77777777">
            <w:pPr>
              <w:pStyle w:val="Amendement"/>
              <w:rPr>
                <w:rFonts w:ascii="Times New Roman" w:hAnsi="Times New Roman" w:cs="Times New Roman"/>
              </w:rPr>
            </w:pPr>
          </w:p>
        </w:tc>
      </w:tr>
      <w:tr w:rsidRPr="002168F4" w:rsidR="00167FCF" w:rsidTr="00A11E73" w14:paraId="54A7FD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167FCF" w:rsidP="00167FCF" w:rsidRDefault="00167FCF" w14:paraId="263560DD" w14:textId="608B51BE">
            <w:pPr>
              <w:pStyle w:val="Amendement"/>
              <w:rPr>
                <w:rFonts w:ascii="Times New Roman" w:hAnsi="Times New Roman" w:cs="Times New Roman"/>
              </w:rPr>
            </w:pPr>
            <w:r w:rsidRPr="002168F4">
              <w:rPr>
                <w:rFonts w:ascii="Times New Roman" w:hAnsi="Times New Roman" w:cs="Times New Roman"/>
              </w:rPr>
              <w:t xml:space="preserve">Nr. </w:t>
            </w:r>
            <w:r w:rsidR="0020574E">
              <w:rPr>
                <w:rFonts w:ascii="Times New Roman" w:hAnsi="Times New Roman" w:cs="Times New Roman"/>
              </w:rPr>
              <w:t>6</w:t>
            </w:r>
          </w:p>
        </w:tc>
        <w:tc>
          <w:tcPr>
            <w:tcW w:w="6590" w:type="dxa"/>
            <w:tcBorders>
              <w:top w:val="nil"/>
              <w:left w:val="nil"/>
              <w:bottom w:val="nil"/>
              <w:right w:val="nil"/>
            </w:tcBorders>
          </w:tcPr>
          <w:p w:rsidRPr="002A727C" w:rsidR="00167FCF" w:rsidP="00167FCF" w:rsidRDefault="00167FCF" w14:paraId="68D1D367" w14:textId="0FC92698">
            <w:pPr>
              <w:rPr>
                <w:rFonts w:ascii="Times New Roman" w:hAnsi="Times New Roman"/>
                <w:b/>
                <w:sz w:val="24"/>
              </w:rPr>
            </w:pPr>
            <w:r>
              <w:rPr>
                <w:rFonts w:ascii="Times New Roman" w:hAnsi="Times New Roman"/>
                <w:b/>
                <w:sz w:val="24"/>
              </w:rPr>
              <w:t>VOORSTEL VAN WET</w:t>
            </w:r>
            <w:r w:rsidR="00F24343">
              <w:rPr>
                <w:rFonts w:ascii="Times New Roman" w:hAnsi="Times New Roman"/>
                <w:b/>
                <w:sz w:val="24"/>
              </w:rPr>
              <w:t xml:space="preserve"> ZOALS GEWIJZIGD NAAR AANLEIDING VAN HET ADVIES VAN DE AFDELING ADVISERING VAN DE RAAD VAN STATE</w:t>
            </w:r>
          </w:p>
        </w:tc>
      </w:tr>
      <w:tr w:rsidRPr="002168F4" w:rsidR="00167FCF" w:rsidTr="00A11E73" w14:paraId="1405A0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167FCF" w:rsidP="00167FCF" w:rsidRDefault="00167FCF" w14:paraId="4BB2CEE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167FCF" w:rsidP="00167FCF" w:rsidRDefault="00167FCF" w14:paraId="25B7B774" w14:textId="77777777">
            <w:pPr>
              <w:pStyle w:val="Amendement"/>
              <w:rPr>
                <w:rFonts w:ascii="Times New Roman" w:hAnsi="Times New Roman" w:cs="Times New Roman"/>
              </w:rPr>
            </w:pPr>
          </w:p>
        </w:tc>
      </w:tr>
    </w:tbl>
    <w:p w:rsidRPr="00167FCF" w:rsidR="00167FCF" w:rsidP="00167FCF" w:rsidRDefault="00167FCF" w14:paraId="36EE1386" w14:textId="77777777">
      <w:pPr>
        <w:ind w:firstLine="284"/>
        <w:rPr>
          <w:rFonts w:ascii="Times New Roman" w:hAnsi="Times New Roman"/>
          <w:sz w:val="24"/>
        </w:rPr>
      </w:pPr>
      <w:r w:rsidRPr="00167FCF">
        <w:rPr>
          <w:rFonts w:ascii="Times New Roman" w:hAnsi="Times New Roman"/>
          <w:sz w:val="24"/>
        </w:rPr>
        <w:t>Wij Willem-Alexander, bij de gratie Gods, Koning der Nederlanden, Prins van Oranje-Nassau, enz. enz. enz.</w:t>
      </w:r>
    </w:p>
    <w:p w:rsidR="00167FCF" w:rsidP="00167FCF" w:rsidRDefault="00167FCF" w14:paraId="666FD9A3" w14:textId="77777777">
      <w:pPr>
        <w:rPr>
          <w:rFonts w:ascii="Times New Roman" w:hAnsi="Times New Roman"/>
          <w:sz w:val="24"/>
        </w:rPr>
      </w:pPr>
    </w:p>
    <w:p w:rsidR="00167FCF" w:rsidP="00167FCF" w:rsidRDefault="00167FCF" w14:paraId="6BFD39DF" w14:textId="77777777">
      <w:pPr>
        <w:ind w:firstLine="284"/>
        <w:rPr>
          <w:rFonts w:ascii="Times New Roman" w:hAnsi="Times New Roman"/>
          <w:sz w:val="24"/>
        </w:rPr>
      </w:pPr>
      <w:r w:rsidRPr="00167FCF">
        <w:rPr>
          <w:rFonts w:ascii="Times New Roman" w:hAnsi="Times New Roman"/>
          <w:sz w:val="24"/>
        </w:rPr>
        <w:t xml:space="preserve">Allen, die deze zullen zien of horen lezen, saluut! doen te weten: </w:t>
      </w:r>
    </w:p>
    <w:p w:rsidRPr="00167FCF" w:rsidR="00167FCF" w:rsidP="00167FCF" w:rsidRDefault="00167FCF" w14:paraId="6CA22349" w14:textId="45F687BE">
      <w:pPr>
        <w:ind w:firstLine="284"/>
        <w:rPr>
          <w:rFonts w:ascii="Times New Roman" w:hAnsi="Times New Roman"/>
          <w:sz w:val="24"/>
        </w:rPr>
      </w:pPr>
      <w:r w:rsidRPr="00167FCF">
        <w:rPr>
          <w:rFonts w:ascii="Times New Roman" w:hAnsi="Times New Roman"/>
          <w:sz w:val="24"/>
        </w:rPr>
        <w:t>Alzo Wij in overweging genomen hebben dat het wenselijk is de Wet personenvervoer 2000 aan te passen opdat het mogelijk wordt voor provincies een concessie voor het openbaar vervoer te verlenen zonder dat daartoe een aanbesteding is gehouden</w:t>
      </w:r>
      <w:r w:rsidR="009B046D">
        <w:rPr>
          <w:rFonts w:ascii="Times New Roman" w:hAnsi="Times New Roman"/>
          <w:sz w:val="24"/>
        </w:rPr>
        <w:t xml:space="preserve"> </w:t>
      </w:r>
      <w:r w:rsidR="00C03360">
        <w:rPr>
          <w:rFonts w:ascii="Times New Roman" w:hAnsi="Times New Roman"/>
          <w:sz w:val="24"/>
        </w:rPr>
        <w:t xml:space="preserve">en deze </w:t>
      </w:r>
      <w:r w:rsidR="009B046D">
        <w:rPr>
          <w:rFonts w:ascii="Times New Roman" w:hAnsi="Times New Roman"/>
          <w:sz w:val="24"/>
        </w:rPr>
        <w:t xml:space="preserve">mogelijkheid </w:t>
      </w:r>
      <w:r w:rsidR="00C03360">
        <w:rPr>
          <w:rFonts w:ascii="Times New Roman" w:hAnsi="Times New Roman"/>
          <w:sz w:val="24"/>
        </w:rPr>
        <w:t xml:space="preserve">voor de </w:t>
      </w:r>
      <w:r w:rsidR="00546241">
        <w:rPr>
          <w:rFonts w:ascii="Times New Roman" w:hAnsi="Times New Roman"/>
          <w:sz w:val="24"/>
        </w:rPr>
        <w:t>V</w:t>
      </w:r>
      <w:r w:rsidR="00C03360">
        <w:rPr>
          <w:rFonts w:ascii="Times New Roman" w:hAnsi="Times New Roman"/>
          <w:sz w:val="24"/>
        </w:rPr>
        <w:t>ervoerregio’s wordt uitgebreid</w:t>
      </w:r>
      <w:r w:rsidRPr="00167FCF">
        <w:rPr>
          <w:rFonts w:ascii="Times New Roman" w:hAnsi="Times New Roman"/>
          <w:sz w:val="24"/>
        </w:rPr>
        <w:t>;</w:t>
      </w:r>
    </w:p>
    <w:p w:rsidRPr="00167FCF" w:rsidR="00167FCF" w:rsidP="00167FCF" w:rsidRDefault="00167FCF" w14:paraId="23308A5A" w14:textId="77777777">
      <w:pPr>
        <w:ind w:firstLine="284"/>
        <w:rPr>
          <w:rFonts w:ascii="Times New Roman" w:hAnsi="Times New Roman"/>
          <w:sz w:val="24"/>
        </w:rPr>
      </w:pPr>
      <w:r w:rsidRPr="00167FCF">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167FCF" w:rsidP="00167FCF" w:rsidRDefault="00167FCF" w14:paraId="183868A7" w14:textId="77777777">
      <w:pPr>
        <w:rPr>
          <w:rFonts w:ascii="Times New Roman" w:hAnsi="Times New Roman"/>
          <w:sz w:val="24"/>
        </w:rPr>
      </w:pPr>
    </w:p>
    <w:p w:rsidR="00707B44" w:rsidP="00167FCF" w:rsidRDefault="00707B44" w14:paraId="75A50B23" w14:textId="77777777">
      <w:pPr>
        <w:rPr>
          <w:rFonts w:ascii="Times New Roman" w:hAnsi="Times New Roman"/>
          <w:b/>
          <w:sz w:val="24"/>
        </w:rPr>
      </w:pPr>
    </w:p>
    <w:p w:rsidRPr="00167FCF" w:rsidR="00167FCF" w:rsidP="00167FCF" w:rsidRDefault="00167FCF" w14:paraId="540FA49E" w14:textId="72B3C54D">
      <w:pPr>
        <w:rPr>
          <w:rFonts w:ascii="Times New Roman" w:hAnsi="Times New Roman"/>
          <w:b/>
          <w:sz w:val="24"/>
        </w:rPr>
      </w:pPr>
      <w:r w:rsidRPr="00167FCF">
        <w:rPr>
          <w:rFonts w:ascii="Times New Roman" w:hAnsi="Times New Roman"/>
          <w:b/>
          <w:sz w:val="24"/>
        </w:rPr>
        <w:t>ARTIKEL I</w:t>
      </w:r>
    </w:p>
    <w:p w:rsidR="00167FCF" w:rsidP="00167FCF" w:rsidRDefault="00167FCF" w14:paraId="772B3349" w14:textId="77777777">
      <w:pPr>
        <w:rPr>
          <w:rFonts w:ascii="Times New Roman" w:hAnsi="Times New Roman"/>
          <w:sz w:val="24"/>
        </w:rPr>
      </w:pPr>
    </w:p>
    <w:p w:rsidRPr="00167FCF" w:rsidR="00167FCF" w:rsidP="00167FCF" w:rsidRDefault="00167FCF" w14:paraId="4F5B7B51" w14:textId="77777777">
      <w:pPr>
        <w:ind w:firstLine="284"/>
        <w:rPr>
          <w:rFonts w:ascii="Times New Roman" w:hAnsi="Times New Roman"/>
          <w:sz w:val="24"/>
        </w:rPr>
      </w:pPr>
      <w:r w:rsidRPr="00167FCF">
        <w:rPr>
          <w:rFonts w:ascii="Times New Roman" w:hAnsi="Times New Roman"/>
          <w:sz w:val="24"/>
        </w:rPr>
        <w:t>De Wet personenvervoer 2000 wordt als volgt gewijzigd:</w:t>
      </w:r>
    </w:p>
    <w:p w:rsidR="00167FCF" w:rsidP="00167FCF" w:rsidRDefault="00167FCF" w14:paraId="0396BFC0" w14:textId="77777777">
      <w:pPr>
        <w:rPr>
          <w:rFonts w:ascii="Times New Roman" w:hAnsi="Times New Roman"/>
          <w:sz w:val="24"/>
        </w:rPr>
      </w:pPr>
    </w:p>
    <w:p w:rsidRPr="00167FCF" w:rsidR="00167FCF" w:rsidP="00167FCF" w:rsidRDefault="00167FCF" w14:paraId="4946DCC0" w14:textId="77777777">
      <w:pPr>
        <w:rPr>
          <w:rFonts w:ascii="Times New Roman" w:hAnsi="Times New Roman"/>
          <w:sz w:val="24"/>
        </w:rPr>
      </w:pPr>
      <w:r w:rsidRPr="00167FCF">
        <w:rPr>
          <w:rFonts w:ascii="Times New Roman" w:hAnsi="Times New Roman"/>
          <w:sz w:val="24"/>
        </w:rPr>
        <w:t>A</w:t>
      </w:r>
    </w:p>
    <w:p w:rsidR="00167FCF" w:rsidP="00167FCF" w:rsidRDefault="00167FCF" w14:paraId="3E8F8DD6" w14:textId="77777777">
      <w:pPr>
        <w:rPr>
          <w:rFonts w:ascii="Times New Roman" w:hAnsi="Times New Roman"/>
          <w:sz w:val="24"/>
        </w:rPr>
      </w:pPr>
    </w:p>
    <w:p w:rsidR="00167FCF" w:rsidP="00167FCF" w:rsidRDefault="00F24343" w14:paraId="24412DA6" w14:textId="0AC7AB8B">
      <w:pPr>
        <w:ind w:firstLine="284"/>
        <w:rPr>
          <w:rFonts w:ascii="Times New Roman" w:hAnsi="Times New Roman"/>
          <w:sz w:val="24"/>
        </w:rPr>
      </w:pPr>
      <w:r>
        <w:rPr>
          <w:rFonts w:ascii="Times New Roman" w:hAnsi="Times New Roman"/>
          <w:sz w:val="24"/>
        </w:rPr>
        <w:t>A</w:t>
      </w:r>
      <w:r w:rsidRPr="00167FCF" w:rsidR="00167FCF">
        <w:rPr>
          <w:rFonts w:ascii="Times New Roman" w:hAnsi="Times New Roman"/>
          <w:sz w:val="24"/>
        </w:rPr>
        <w:t xml:space="preserve">rtikel 63a wordt </w:t>
      </w:r>
      <w:r>
        <w:rPr>
          <w:rFonts w:ascii="Times New Roman" w:hAnsi="Times New Roman"/>
          <w:sz w:val="24"/>
        </w:rPr>
        <w:t>als volgt gewijzigd</w:t>
      </w:r>
      <w:r w:rsidRPr="00167FCF" w:rsidR="00167FCF">
        <w:rPr>
          <w:rFonts w:ascii="Times New Roman" w:hAnsi="Times New Roman"/>
          <w:sz w:val="24"/>
        </w:rPr>
        <w:t>:</w:t>
      </w:r>
    </w:p>
    <w:p w:rsidR="00F24343" w:rsidP="00167FCF" w:rsidRDefault="00F24343" w14:paraId="383DEBA1" w14:textId="77777777">
      <w:pPr>
        <w:ind w:firstLine="284"/>
        <w:rPr>
          <w:rFonts w:ascii="Times New Roman" w:hAnsi="Times New Roman"/>
          <w:sz w:val="24"/>
        </w:rPr>
      </w:pPr>
    </w:p>
    <w:p w:rsidR="00F24343" w:rsidP="00167FCF" w:rsidRDefault="00F24343" w14:paraId="3FCCABFB" w14:textId="753B8203">
      <w:pPr>
        <w:ind w:firstLine="284"/>
        <w:rPr>
          <w:rFonts w:ascii="Times New Roman" w:hAnsi="Times New Roman"/>
          <w:sz w:val="24"/>
        </w:rPr>
      </w:pPr>
      <w:r>
        <w:rPr>
          <w:rFonts w:ascii="Times New Roman" w:hAnsi="Times New Roman"/>
          <w:sz w:val="24"/>
        </w:rPr>
        <w:t>1. In het eerste lid verval</w:t>
      </w:r>
      <w:r w:rsidR="00C03360">
        <w:rPr>
          <w:rFonts w:ascii="Times New Roman" w:hAnsi="Times New Roman"/>
          <w:sz w:val="24"/>
        </w:rPr>
        <w:t>len</w:t>
      </w:r>
      <w:r>
        <w:rPr>
          <w:rFonts w:ascii="Times New Roman" w:hAnsi="Times New Roman"/>
          <w:sz w:val="24"/>
        </w:rPr>
        <w:t xml:space="preserve"> “, anders dan per trein</w:t>
      </w:r>
      <w:r w:rsidR="000C0524">
        <w:rPr>
          <w:rFonts w:ascii="Times New Roman" w:hAnsi="Times New Roman"/>
          <w:sz w:val="24"/>
        </w:rPr>
        <w:t>,</w:t>
      </w:r>
      <w:r>
        <w:rPr>
          <w:rFonts w:ascii="Times New Roman" w:hAnsi="Times New Roman"/>
          <w:sz w:val="24"/>
        </w:rPr>
        <w:t>” en “, dat de gemeenten Amsterdam, ’s-Gravenhage of Rotterdam omvat</w:t>
      </w:r>
      <w:r w:rsidR="000C0524">
        <w:rPr>
          <w:rFonts w:ascii="Times New Roman" w:hAnsi="Times New Roman"/>
          <w:sz w:val="24"/>
        </w:rPr>
        <w:t>,</w:t>
      </w:r>
      <w:r>
        <w:rPr>
          <w:rFonts w:ascii="Times New Roman" w:hAnsi="Times New Roman"/>
          <w:sz w:val="24"/>
        </w:rPr>
        <w:t>”.</w:t>
      </w:r>
    </w:p>
    <w:p w:rsidR="00F24343" w:rsidP="00167FCF" w:rsidRDefault="00F24343" w14:paraId="0A301FCD" w14:textId="77777777">
      <w:pPr>
        <w:ind w:firstLine="284"/>
        <w:rPr>
          <w:rFonts w:ascii="Times New Roman" w:hAnsi="Times New Roman"/>
          <w:sz w:val="24"/>
        </w:rPr>
      </w:pPr>
    </w:p>
    <w:p w:rsidRPr="00167FCF" w:rsidR="00F24343" w:rsidP="00167FCF" w:rsidRDefault="00F24343" w14:paraId="00BD6C70" w14:textId="349CB9C2">
      <w:pPr>
        <w:ind w:firstLine="284"/>
        <w:rPr>
          <w:rFonts w:ascii="Times New Roman" w:hAnsi="Times New Roman"/>
          <w:sz w:val="24"/>
        </w:rPr>
      </w:pPr>
      <w:r>
        <w:rPr>
          <w:rFonts w:ascii="Times New Roman" w:hAnsi="Times New Roman"/>
          <w:sz w:val="24"/>
        </w:rPr>
        <w:t>2. Er wordt een lid toegevoegd, luidende:</w:t>
      </w:r>
    </w:p>
    <w:p w:rsidRPr="00167FCF" w:rsidR="00167FCF" w:rsidP="00167FCF" w:rsidRDefault="00167FCF" w14:paraId="73810A26" w14:textId="77777777">
      <w:pPr>
        <w:ind w:firstLine="284"/>
        <w:rPr>
          <w:rFonts w:ascii="Times New Roman" w:hAnsi="Times New Roman"/>
          <w:sz w:val="24"/>
        </w:rPr>
      </w:pPr>
      <w:r w:rsidRPr="00167FCF">
        <w:rPr>
          <w:rFonts w:ascii="Times New Roman" w:hAnsi="Times New Roman"/>
          <w:sz w:val="24"/>
        </w:rPr>
        <w:t>3. In afwijking van artikel 61, eerste lid, kunnen gedeputeerde staten een concessie voor regionaal openbaar vervoer verlenen zonder dat daartoe een aanbesteding is gehouden, indien deze concessie wordt verleend aan een vervoerder waarop gedeputeerde staten, net als over andere diensten van de provincie zeggenschap uitoefent. Artikel 5, tweede lid, van verordening (EG) 1370/2007 is van toepassing.</w:t>
      </w:r>
    </w:p>
    <w:p w:rsidR="00167FCF" w:rsidP="00167FCF" w:rsidRDefault="00167FCF" w14:paraId="386F53A2" w14:textId="77777777">
      <w:pPr>
        <w:rPr>
          <w:rFonts w:ascii="Times New Roman" w:hAnsi="Times New Roman"/>
          <w:sz w:val="24"/>
        </w:rPr>
      </w:pPr>
    </w:p>
    <w:p w:rsidRPr="00167FCF" w:rsidR="00167FCF" w:rsidP="00167FCF" w:rsidRDefault="00167FCF" w14:paraId="21E84332" w14:textId="77777777">
      <w:pPr>
        <w:rPr>
          <w:rFonts w:ascii="Times New Roman" w:hAnsi="Times New Roman"/>
          <w:sz w:val="24"/>
        </w:rPr>
      </w:pPr>
      <w:r w:rsidRPr="00167FCF">
        <w:rPr>
          <w:rFonts w:ascii="Times New Roman" w:hAnsi="Times New Roman"/>
          <w:sz w:val="24"/>
        </w:rPr>
        <w:t>B</w:t>
      </w:r>
    </w:p>
    <w:p w:rsidR="00167FCF" w:rsidP="00167FCF" w:rsidRDefault="00167FCF" w14:paraId="6666AABB" w14:textId="77777777">
      <w:pPr>
        <w:rPr>
          <w:rFonts w:ascii="Times New Roman" w:hAnsi="Times New Roman"/>
          <w:sz w:val="24"/>
        </w:rPr>
      </w:pPr>
    </w:p>
    <w:p w:rsidRPr="00167FCF" w:rsidR="00167FCF" w:rsidP="00167FCF" w:rsidRDefault="00167FCF" w14:paraId="0BB0B269" w14:textId="05C12EF7">
      <w:pPr>
        <w:ind w:firstLine="284"/>
        <w:rPr>
          <w:rFonts w:ascii="Times New Roman" w:hAnsi="Times New Roman"/>
          <w:sz w:val="24"/>
        </w:rPr>
      </w:pPr>
      <w:r w:rsidRPr="00167FCF">
        <w:rPr>
          <w:rFonts w:ascii="Times New Roman" w:hAnsi="Times New Roman"/>
          <w:sz w:val="24"/>
        </w:rPr>
        <w:t>In artikel 63b, eerste lid, onderdelen a, b en c, wordt “artikel 63a, eerste en tweede lid,” vervangen door “artikel 63a, eerste</w:t>
      </w:r>
      <w:r w:rsidR="004258A2">
        <w:rPr>
          <w:rFonts w:ascii="Times New Roman" w:hAnsi="Times New Roman"/>
          <w:sz w:val="24"/>
        </w:rPr>
        <w:t xml:space="preserve"> tot en met </w:t>
      </w:r>
      <w:r w:rsidRPr="00167FCF">
        <w:rPr>
          <w:rFonts w:ascii="Times New Roman" w:hAnsi="Times New Roman"/>
          <w:sz w:val="24"/>
        </w:rPr>
        <w:t>derde lid,”.</w:t>
      </w:r>
    </w:p>
    <w:p w:rsidR="00167FCF" w:rsidP="00167FCF" w:rsidRDefault="00167FCF" w14:paraId="14B91DE5" w14:textId="77777777">
      <w:pPr>
        <w:rPr>
          <w:rFonts w:ascii="Times New Roman" w:hAnsi="Times New Roman"/>
          <w:sz w:val="24"/>
        </w:rPr>
      </w:pPr>
    </w:p>
    <w:p w:rsidR="00167FCF" w:rsidP="00167FCF" w:rsidRDefault="00167FCF" w14:paraId="1CBC9311" w14:textId="77777777">
      <w:pPr>
        <w:rPr>
          <w:rFonts w:ascii="Times New Roman" w:hAnsi="Times New Roman"/>
          <w:sz w:val="24"/>
        </w:rPr>
      </w:pPr>
    </w:p>
    <w:p w:rsidRPr="00167FCF" w:rsidR="00167FCF" w:rsidP="00167FCF" w:rsidRDefault="00167FCF" w14:paraId="0962A17C" w14:textId="77777777">
      <w:pPr>
        <w:rPr>
          <w:rFonts w:ascii="Times New Roman" w:hAnsi="Times New Roman"/>
          <w:b/>
          <w:sz w:val="24"/>
        </w:rPr>
      </w:pPr>
      <w:r w:rsidRPr="00167FCF">
        <w:rPr>
          <w:rFonts w:ascii="Times New Roman" w:hAnsi="Times New Roman"/>
          <w:b/>
          <w:sz w:val="24"/>
        </w:rPr>
        <w:t>ARTIKEL II</w:t>
      </w:r>
    </w:p>
    <w:p w:rsidR="00167FCF" w:rsidP="00167FCF" w:rsidRDefault="00167FCF" w14:paraId="27D9CF44" w14:textId="77777777">
      <w:pPr>
        <w:rPr>
          <w:rFonts w:ascii="Times New Roman" w:hAnsi="Times New Roman"/>
          <w:sz w:val="24"/>
        </w:rPr>
      </w:pPr>
    </w:p>
    <w:p w:rsidR="00167FCF" w:rsidP="00C01C57" w:rsidRDefault="00167FCF" w14:paraId="69F12689" w14:textId="77777777">
      <w:pPr>
        <w:ind w:firstLine="284"/>
        <w:rPr>
          <w:rFonts w:ascii="Times New Roman" w:hAnsi="Times New Roman"/>
          <w:sz w:val="24"/>
        </w:rPr>
      </w:pPr>
      <w:r w:rsidRPr="00167FCF">
        <w:rPr>
          <w:rFonts w:ascii="Times New Roman" w:hAnsi="Times New Roman"/>
          <w:sz w:val="24"/>
        </w:rPr>
        <w:t>Deze wet treedt in werking op een bij koninklijk besluit te bepalen tijdstip.</w:t>
      </w:r>
    </w:p>
    <w:p w:rsidR="00167FCF" w:rsidP="00167FCF" w:rsidRDefault="00167FCF" w14:paraId="636056DE" w14:textId="77777777">
      <w:pPr>
        <w:rPr>
          <w:rFonts w:ascii="Times New Roman" w:hAnsi="Times New Roman"/>
          <w:sz w:val="24"/>
        </w:rPr>
      </w:pPr>
    </w:p>
    <w:p w:rsidR="00C01C57" w:rsidP="00167FCF" w:rsidRDefault="00C01C57" w14:paraId="01F18195" w14:textId="77777777">
      <w:pPr>
        <w:rPr>
          <w:rFonts w:ascii="Times New Roman" w:hAnsi="Times New Roman"/>
          <w:sz w:val="24"/>
        </w:rPr>
      </w:pPr>
    </w:p>
    <w:p w:rsidRPr="00167FCF" w:rsidR="00167FCF" w:rsidP="00167FCF" w:rsidRDefault="00167FCF" w14:paraId="2904D911" w14:textId="77777777">
      <w:pPr>
        <w:rPr>
          <w:rFonts w:ascii="Times New Roman" w:hAnsi="Times New Roman"/>
          <w:b/>
          <w:sz w:val="24"/>
        </w:rPr>
      </w:pPr>
      <w:r w:rsidRPr="00167FCF">
        <w:rPr>
          <w:rFonts w:ascii="Times New Roman" w:hAnsi="Times New Roman"/>
          <w:b/>
          <w:sz w:val="24"/>
        </w:rPr>
        <w:t>ARTIKEL III</w:t>
      </w:r>
    </w:p>
    <w:p w:rsidR="00064828" w:rsidP="00167FCF" w:rsidRDefault="00064828" w14:paraId="3A0833E6" w14:textId="77777777">
      <w:pPr>
        <w:ind w:firstLine="284"/>
        <w:rPr>
          <w:rFonts w:ascii="Times New Roman" w:hAnsi="Times New Roman"/>
          <w:sz w:val="24"/>
        </w:rPr>
      </w:pPr>
    </w:p>
    <w:p w:rsidRPr="00167FCF" w:rsidR="00167FCF" w:rsidP="00167FCF" w:rsidRDefault="00167FCF" w14:paraId="67BBDD69" w14:textId="77777777">
      <w:pPr>
        <w:ind w:firstLine="284"/>
        <w:rPr>
          <w:rFonts w:ascii="Times New Roman" w:hAnsi="Times New Roman"/>
          <w:sz w:val="24"/>
        </w:rPr>
      </w:pPr>
      <w:r w:rsidRPr="00167FCF">
        <w:rPr>
          <w:rFonts w:ascii="Times New Roman" w:hAnsi="Times New Roman"/>
          <w:sz w:val="24"/>
        </w:rPr>
        <w:t xml:space="preserve">Deze wet wordt aangehaald als: Wet provinciale </w:t>
      </w:r>
      <w:proofErr w:type="spellStart"/>
      <w:r w:rsidRPr="00167FCF">
        <w:rPr>
          <w:rFonts w:ascii="Times New Roman" w:hAnsi="Times New Roman"/>
          <w:sz w:val="24"/>
        </w:rPr>
        <w:t>inbesteding</w:t>
      </w:r>
      <w:proofErr w:type="spellEnd"/>
      <w:r w:rsidRPr="00167FCF">
        <w:rPr>
          <w:rFonts w:ascii="Times New Roman" w:hAnsi="Times New Roman"/>
          <w:sz w:val="24"/>
        </w:rPr>
        <w:t xml:space="preserve"> vervoersconcessies.</w:t>
      </w:r>
    </w:p>
    <w:p w:rsidR="00167FCF" w:rsidP="00167FCF" w:rsidRDefault="00167FCF" w14:paraId="2D2A03B3" w14:textId="77777777">
      <w:pPr>
        <w:rPr>
          <w:rFonts w:ascii="Times New Roman" w:hAnsi="Times New Roman"/>
          <w:sz w:val="24"/>
        </w:rPr>
      </w:pPr>
      <w:r>
        <w:rPr>
          <w:rFonts w:ascii="Times New Roman" w:hAnsi="Times New Roman"/>
          <w:sz w:val="24"/>
        </w:rPr>
        <w:tab/>
      </w:r>
    </w:p>
    <w:p w:rsidRPr="00167FCF" w:rsidR="00167FCF" w:rsidP="00167FCF" w:rsidRDefault="00167FCF" w14:paraId="3FDCBBD9" w14:textId="77777777">
      <w:pPr>
        <w:rPr>
          <w:rFonts w:ascii="Times New Roman" w:hAnsi="Times New Roman"/>
          <w:sz w:val="24"/>
        </w:rPr>
      </w:pPr>
    </w:p>
    <w:p w:rsidRPr="00167FCF" w:rsidR="00167FCF" w:rsidP="00167FCF" w:rsidRDefault="00167FCF" w14:paraId="121F5B29" w14:textId="77777777">
      <w:pPr>
        <w:ind w:firstLine="284"/>
        <w:rPr>
          <w:rFonts w:ascii="Times New Roman" w:hAnsi="Times New Roman"/>
          <w:sz w:val="24"/>
        </w:rPr>
      </w:pPr>
      <w:r w:rsidRPr="00167FCF">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167FCF" w:rsidP="00167FCF" w:rsidRDefault="00167FCF" w14:paraId="57F8F9E0" w14:textId="77777777">
      <w:pPr>
        <w:rPr>
          <w:rFonts w:ascii="Times New Roman" w:hAnsi="Times New Roman"/>
          <w:sz w:val="24"/>
        </w:rPr>
      </w:pPr>
    </w:p>
    <w:p w:rsidRPr="00167FCF" w:rsidR="00167FCF" w:rsidP="00167FCF" w:rsidRDefault="00167FCF" w14:paraId="0596F93E" w14:textId="77777777">
      <w:pPr>
        <w:rPr>
          <w:rFonts w:ascii="Times New Roman" w:hAnsi="Times New Roman"/>
          <w:sz w:val="24"/>
        </w:rPr>
      </w:pPr>
      <w:r w:rsidRPr="00167FCF">
        <w:rPr>
          <w:rFonts w:ascii="Times New Roman" w:hAnsi="Times New Roman"/>
          <w:sz w:val="24"/>
        </w:rPr>
        <w:t>Gegeven</w:t>
      </w:r>
    </w:p>
    <w:p w:rsidR="00167FCF" w:rsidP="00167FCF" w:rsidRDefault="00167FCF" w14:paraId="0BE48476" w14:textId="77777777">
      <w:pPr>
        <w:rPr>
          <w:rFonts w:ascii="Times New Roman" w:hAnsi="Times New Roman"/>
          <w:sz w:val="24"/>
        </w:rPr>
      </w:pPr>
    </w:p>
    <w:p w:rsidR="00167FCF" w:rsidP="00167FCF" w:rsidRDefault="00167FCF" w14:paraId="58BA5A8A" w14:textId="77777777">
      <w:pPr>
        <w:rPr>
          <w:rFonts w:ascii="Times New Roman" w:hAnsi="Times New Roman"/>
          <w:sz w:val="24"/>
        </w:rPr>
      </w:pPr>
    </w:p>
    <w:p w:rsidR="00167FCF" w:rsidP="00167FCF" w:rsidRDefault="00167FCF" w14:paraId="00303867" w14:textId="77777777">
      <w:pPr>
        <w:rPr>
          <w:rFonts w:ascii="Times New Roman" w:hAnsi="Times New Roman"/>
          <w:sz w:val="24"/>
        </w:rPr>
      </w:pPr>
    </w:p>
    <w:p w:rsidR="00167FCF" w:rsidP="00167FCF" w:rsidRDefault="00167FCF" w14:paraId="54F079D8" w14:textId="77777777">
      <w:pPr>
        <w:rPr>
          <w:rFonts w:ascii="Times New Roman" w:hAnsi="Times New Roman"/>
          <w:sz w:val="24"/>
        </w:rPr>
      </w:pPr>
    </w:p>
    <w:p w:rsidR="00167FCF" w:rsidP="00167FCF" w:rsidRDefault="00167FCF" w14:paraId="287F36AD" w14:textId="77777777">
      <w:pPr>
        <w:rPr>
          <w:rFonts w:ascii="Times New Roman" w:hAnsi="Times New Roman"/>
          <w:sz w:val="24"/>
        </w:rPr>
      </w:pPr>
    </w:p>
    <w:p w:rsidR="00167FCF" w:rsidP="00167FCF" w:rsidRDefault="00167FCF" w14:paraId="33615F98" w14:textId="77777777">
      <w:pPr>
        <w:rPr>
          <w:rFonts w:ascii="Times New Roman" w:hAnsi="Times New Roman"/>
          <w:sz w:val="24"/>
        </w:rPr>
      </w:pPr>
    </w:p>
    <w:p w:rsidR="00167FCF" w:rsidP="00167FCF" w:rsidRDefault="00167FCF" w14:paraId="399D0E67" w14:textId="77777777">
      <w:pPr>
        <w:rPr>
          <w:rFonts w:ascii="Times New Roman" w:hAnsi="Times New Roman"/>
          <w:sz w:val="24"/>
        </w:rPr>
      </w:pPr>
    </w:p>
    <w:p w:rsidR="00167FCF" w:rsidP="00167FCF" w:rsidRDefault="00167FCF" w14:paraId="593E6A7F" w14:textId="77777777">
      <w:pPr>
        <w:rPr>
          <w:rFonts w:ascii="Times New Roman" w:hAnsi="Times New Roman"/>
          <w:sz w:val="24"/>
        </w:rPr>
      </w:pPr>
    </w:p>
    <w:p w:rsidR="00167FCF" w:rsidP="00167FCF" w:rsidRDefault="00167FCF" w14:paraId="4A886540" w14:textId="77777777">
      <w:pPr>
        <w:rPr>
          <w:rFonts w:ascii="Times New Roman" w:hAnsi="Times New Roman"/>
          <w:sz w:val="24"/>
        </w:rPr>
      </w:pPr>
    </w:p>
    <w:p w:rsidR="002E38F9" w:rsidP="00167FCF" w:rsidRDefault="00167FCF" w14:paraId="6DA11D4B" w14:textId="77777777">
      <w:pPr>
        <w:rPr>
          <w:rFonts w:ascii="Times New Roman" w:hAnsi="Times New Roman"/>
          <w:sz w:val="24"/>
        </w:rPr>
      </w:pPr>
      <w:r w:rsidRPr="00167FCF">
        <w:rPr>
          <w:rFonts w:ascii="Times New Roman" w:hAnsi="Times New Roman"/>
          <w:sz w:val="24"/>
        </w:rPr>
        <w:t>De Staatssecretaris van Infrastructuur en Waterstaat,</w:t>
      </w:r>
    </w:p>
    <w:p w:rsidRPr="001A2888" w:rsidR="001A2888" w:rsidP="00DB03C4" w:rsidRDefault="001A2888" w14:paraId="58EDA64E" w14:textId="77777777">
      <w:pPr>
        <w:rPr>
          <w:rFonts w:ascii="Times New Roman" w:hAnsi="Times New Roman"/>
          <w:sz w:val="24"/>
        </w:rPr>
      </w:pPr>
      <w:r>
        <w:rPr>
          <w:rFonts w:ascii="Times New Roman" w:hAnsi="Times New Roman"/>
          <w:sz w:val="24"/>
        </w:rPr>
        <w:tab/>
      </w:r>
    </w:p>
    <w:p w:rsidR="00DB03C4" w:rsidP="00DB03C4" w:rsidRDefault="00DB03C4" w14:paraId="3011D315" w14:textId="77777777">
      <w:pPr>
        <w:rPr>
          <w:rFonts w:ascii="Times New Roman" w:hAnsi="Times New Roman"/>
          <w:sz w:val="24"/>
        </w:rPr>
      </w:pPr>
    </w:p>
    <w:p w:rsidR="001A2888" w:rsidP="00DB03C4" w:rsidRDefault="001A2888" w14:paraId="36DB90D1" w14:textId="77777777">
      <w:pPr>
        <w:rPr>
          <w:rFonts w:ascii="Times New Roman" w:hAnsi="Times New Roman"/>
          <w:sz w:val="24"/>
        </w:rPr>
      </w:pPr>
    </w:p>
    <w:p w:rsidR="00DB03C4" w:rsidP="00DB03C4" w:rsidRDefault="00DB03C4" w14:paraId="204F60A5" w14:textId="77777777">
      <w:pPr>
        <w:ind w:firstLine="284"/>
        <w:rPr>
          <w:rFonts w:ascii="Times New Roman" w:hAnsi="Times New Roman"/>
          <w:sz w:val="24"/>
        </w:rPr>
      </w:pPr>
    </w:p>
    <w:p w:rsidR="00DB03C4" w:rsidP="00DB03C4" w:rsidRDefault="00DB03C4" w14:paraId="203B4EB1" w14:textId="77777777">
      <w:pPr>
        <w:ind w:firstLine="284"/>
        <w:rPr>
          <w:rFonts w:ascii="Times New Roman" w:hAnsi="Times New Roman"/>
          <w:sz w:val="24"/>
        </w:rPr>
      </w:pPr>
    </w:p>
    <w:p w:rsidR="00DB03C4" w:rsidP="007448A6" w:rsidRDefault="00DB03C4" w14:paraId="1E46B159" w14:textId="77777777">
      <w:pPr>
        <w:rPr>
          <w:rFonts w:ascii="Times New Roman" w:hAnsi="Times New Roman"/>
          <w:sz w:val="24"/>
        </w:rPr>
      </w:pPr>
    </w:p>
    <w:p w:rsidR="007448A6" w:rsidP="007448A6" w:rsidRDefault="007448A6" w14:paraId="190E5D08" w14:textId="77777777">
      <w:pPr>
        <w:rPr>
          <w:rFonts w:ascii="Times New Roman" w:hAnsi="Times New Roman"/>
          <w:sz w:val="24"/>
        </w:rPr>
      </w:pPr>
    </w:p>
    <w:p w:rsidRPr="007448A6" w:rsidR="007448A6" w:rsidP="007448A6" w:rsidRDefault="007448A6" w14:paraId="5713AA23" w14:textId="77777777">
      <w:pPr>
        <w:rPr>
          <w:rFonts w:ascii="Times New Roman" w:hAnsi="Times New Roman"/>
          <w:b/>
          <w:sz w:val="24"/>
        </w:rPr>
      </w:pPr>
    </w:p>
    <w:p w:rsidRPr="002168F4" w:rsidR="007448A6" w:rsidP="00A11E73" w:rsidRDefault="007448A6" w14:paraId="2872DD54" w14:textId="77777777">
      <w:pPr>
        <w:tabs>
          <w:tab w:val="left" w:pos="284"/>
          <w:tab w:val="left" w:pos="567"/>
          <w:tab w:val="left" w:pos="851"/>
        </w:tabs>
        <w:ind w:right="1848"/>
        <w:rPr>
          <w:rFonts w:ascii="Times New Roman" w:hAnsi="Times New Roman"/>
          <w:sz w:val="24"/>
          <w:szCs w:val="20"/>
        </w:rPr>
      </w:pPr>
    </w:p>
    <w:sectPr w:rsidRPr="002168F4" w:rsidR="007448A6" w:rsidSect="006A6C07">
      <w:footerReference w:type="even" r:id="rId6"/>
      <w:footerReference w:type="default" r:id="rId7"/>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385D3" w14:textId="77777777" w:rsidR="005D70EF" w:rsidRDefault="005D70EF">
      <w:pPr>
        <w:spacing w:line="20" w:lineRule="exact"/>
      </w:pPr>
    </w:p>
  </w:endnote>
  <w:endnote w:type="continuationSeparator" w:id="0">
    <w:p w14:paraId="79793E52" w14:textId="77777777" w:rsidR="005D70EF" w:rsidRDefault="005D70EF">
      <w:pPr>
        <w:pStyle w:val="Amendement"/>
      </w:pPr>
      <w:r>
        <w:rPr>
          <w:b w:val="0"/>
          <w:bCs w:val="0"/>
        </w:rPr>
        <w:t xml:space="preserve"> </w:t>
      </w:r>
    </w:p>
  </w:endnote>
  <w:endnote w:type="continuationNotice" w:id="1">
    <w:p w14:paraId="5838E024" w14:textId="77777777" w:rsidR="005D70EF" w:rsidRDefault="005D70E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340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789458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16DAD"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01C57">
      <w:rPr>
        <w:rStyle w:val="Paginanummer"/>
        <w:rFonts w:ascii="Times New Roman" w:hAnsi="Times New Roman"/>
        <w:noProof/>
      </w:rPr>
      <w:t>2</w:t>
    </w:r>
    <w:r w:rsidRPr="002168F4">
      <w:rPr>
        <w:rStyle w:val="Paginanummer"/>
        <w:rFonts w:ascii="Times New Roman" w:hAnsi="Times New Roman"/>
      </w:rPr>
      <w:fldChar w:fldCharType="end"/>
    </w:r>
  </w:p>
  <w:p w14:paraId="11394803"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C4A52" w14:textId="77777777" w:rsidR="005D70EF" w:rsidRDefault="005D70EF">
      <w:pPr>
        <w:pStyle w:val="Amendement"/>
      </w:pPr>
      <w:r>
        <w:rPr>
          <w:b w:val="0"/>
          <w:bCs w:val="0"/>
        </w:rPr>
        <w:separator/>
      </w:r>
    </w:p>
  </w:footnote>
  <w:footnote w:type="continuationSeparator" w:id="0">
    <w:p w14:paraId="3A06FF48" w14:textId="77777777" w:rsidR="005D70EF" w:rsidRDefault="005D7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8A6"/>
    <w:rsid w:val="00006FFB"/>
    <w:rsid w:val="00012DBE"/>
    <w:rsid w:val="000375D6"/>
    <w:rsid w:val="00062A0F"/>
    <w:rsid w:val="00064828"/>
    <w:rsid w:val="000A1D81"/>
    <w:rsid w:val="000C0524"/>
    <w:rsid w:val="000E04C2"/>
    <w:rsid w:val="00111ED3"/>
    <w:rsid w:val="00111F65"/>
    <w:rsid w:val="001623CC"/>
    <w:rsid w:val="00167FCF"/>
    <w:rsid w:val="001A2888"/>
    <w:rsid w:val="001C190E"/>
    <w:rsid w:val="0020574E"/>
    <w:rsid w:val="002168F4"/>
    <w:rsid w:val="00273501"/>
    <w:rsid w:val="002A727C"/>
    <w:rsid w:val="002E38F9"/>
    <w:rsid w:val="00351025"/>
    <w:rsid w:val="003F3794"/>
    <w:rsid w:val="004258A2"/>
    <w:rsid w:val="0046091D"/>
    <w:rsid w:val="004721F3"/>
    <w:rsid w:val="004C70C5"/>
    <w:rsid w:val="00523304"/>
    <w:rsid w:val="00546241"/>
    <w:rsid w:val="005561D3"/>
    <w:rsid w:val="00574879"/>
    <w:rsid w:val="0059297F"/>
    <w:rsid w:val="005B7337"/>
    <w:rsid w:val="005D2707"/>
    <w:rsid w:val="005D70EF"/>
    <w:rsid w:val="00606255"/>
    <w:rsid w:val="00640F70"/>
    <w:rsid w:val="00673E3F"/>
    <w:rsid w:val="006A6C07"/>
    <w:rsid w:val="006B607A"/>
    <w:rsid w:val="006E5452"/>
    <w:rsid w:val="00707B44"/>
    <w:rsid w:val="00740F34"/>
    <w:rsid w:val="007448A6"/>
    <w:rsid w:val="00760B49"/>
    <w:rsid w:val="00782397"/>
    <w:rsid w:val="0078537A"/>
    <w:rsid w:val="00790F70"/>
    <w:rsid w:val="007D451C"/>
    <w:rsid w:val="00826224"/>
    <w:rsid w:val="008A0A09"/>
    <w:rsid w:val="008D53B0"/>
    <w:rsid w:val="00930A23"/>
    <w:rsid w:val="009B046D"/>
    <w:rsid w:val="009C4D64"/>
    <w:rsid w:val="009C649E"/>
    <w:rsid w:val="009C7354"/>
    <w:rsid w:val="009E6D7F"/>
    <w:rsid w:val="00A11E73"/>
    <w:rsid w:val="00A2521E"/>
    <w:rsid w:val="00A26358"/>
    <w:rsid w:val="00A33CCE"/>
    <w:rsid w:val="00A420FD"/>
    <w:rsid w:val="00A655C7"/>
    <w:rsid w:val="00A8553D"/>
    <w:rsid w:val="00AE436A"/>
    <w:rsid w:val="00B66200"/>
    <w:rsid w:val="00BA06BF"/>
    <w:rsid w:val="00C01C57"/>
    <w:rsid w:val="00C03360"/>
    <w:rsid w:val="00C135B1"/>
    <w:rsid w:val="00C71298"/>
    <w:rsid w:val="00C92DF8"/>
    <w:rsid w:val="00CB3578"/>
    <w:rsid w:val="00D071D1"/>
    <w:rsid w:val="00D20AFA"/>
    <w:rsid w:val="00D230EF"/>
    <w:rsid w:val="00D33300"/>
    <w:rsid w:val="00D55648"/>
    <w:rsid w:val="00D86C77"/>
    <w:rsid w:val="00DB03C4"/>
    <w:rsid w:val="00E16443"/>
    <w:rsid w:val="00E353E4"/>
    <w:rsid w:val="00E36EE9"/>
    <w:rsid w:val="00EB1746"/>
    <w:rsid w:val="00EF4B13"/>
    <w:rsid w:val="00F13442"/>
    <w:rsid w:val="00F24343"/>
    <w:rsid w:val="00F511AA"/>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164C8"/>
  <w15:docId w15:val="{1D85CE11-1915-45D2-8C16-4857AC916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Revisie">
    <w:name w:val="Revision"/>
    <w:hidden/>
    <w:uiPriority w:val="99"/>
    <w:semiHidden/>
    <w:rsid w:val="00A33CCE"/>
    <w:rPr>
      <w:rFonts w:ascii="Verdana" w:hAnsi="Verdana"/>
      <w:szCs w:val="24"/>
    </w:rPr>
  </w:style>
  <w:style w:type="character" w:styleId="Verwijzingopmerking">
    <w:name w:val="annotation reference"/>
    <w:basedOn w:val="Standaardalinea-lettertype"/>
    <w:semiHidden/>
    <w:unhideWhenUsed/>
    <w:rsid w:val="0059297F"/>
    <w:rPr>
      <w:sz w:val="16"/>
      <w:szCs w:val="16"/>
    </w:rPr>
  </w:style>
  <w:style w:type="paragraph" w:styleId="Tekstopmerking">
    <w:name w:val="annotation text"/>
    <w:basedOn w:val="Standaard"/>
    <w:link w:val="TekstopmerkingChar"/>
    <w:unhideWhenUsed/>
    <w:rsid w:val="0059297F"/>
    <w:rPr>
      <w:szCs w:val="20"/>
    </w:rPr>
  </w:style>
  <w:style w:type="character" w:customStyle="1" w:styleId="TekstopmerkingChar">
    <w:name w:val="Tekst opmerking Char"/>
    <w:basedOn w:val="Standaardalinea-lettertype"/>
    <w:link w:val="Tekstopmerking"/>
    <w:rsid w:val="0059297F"/>
    <w:rPr>
      <w:rFonts w:ascii="Verdana" w:hAnsi="Verdana"/>
    </w:rPr>
  </w:style>
  <w:style w:type="paragraph" w:styleId="Onderwerpvanopmerking">
    <w:name w:val="annotation subject"/>
    <w:basedOn w:val="Tekstopmerking"/>
    <w:next w:val="Tekstopmerking"/>
    <w:link w:val="OnderwerpvanopmerkingChar"/>
    <w:semiHidden/>
    <w:unhideWhenUsed/>
    <w:rsid w:val="0059297F"/>
    <w:rPr>
      <w:b/>
      <w:bCs/>
    </w:rPr>
  </w:style>
  <w:style w:type="character" w:customStyle="1" w:styleId="OnderwerpvanopmerkingChar">
    <w:name w:val="Onderwerp van opmerking Char"/>
    <w:basedOn w:val="TekstopmerkingChar"/>
    <w:link w:val="Onderwerpvanopmerking"/>
    <w:semiHidden/>
    <w:rsid w:val="0059297F"/>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355</ap:Words>
  <ap:Characters>2014</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2025-05-16T08:58:00.0000000Z</dcterms:created>
  <dcterms:modified xsi:type="dcterms:W3CDTF">2025-05-16T08:58:00.0000000Z</dcterms:modified>
  <dc:description>------------------------</dc:description>
  <dc:subject/>
  <keywords/>
  <version/>
  <category/>
</coreProperties>
</file>