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AEB" w:rsidRDefault="00EC3AEB" w14:paraId="792C6BF6" w14:textId="77777777">
      <w:bookmarkStart w:name="_GoBack" w:id="0"/>
      <w:bookmarkEnd w:id="0"/>
    </w:p>
    <w:p w:rsidR="00EC3AEB" w:rsidRDefault="00EC3AEB" w14:paraId="26EFDE95" w14:textId="77777777"/>
    <w:p w:rsidR="00EC3AEB" w:rsidRDefault="00EC3AEB" w14:paraId="7A334AA7" w14:textId="77777777"/>
    <w:p w:rsidR="00EC3AEB" w:rsidRDefault="00EC3AEB" w14:paraId="20260314" w14:textId="77777777"/>
    <w:p w:rsidR="001D4970" w:rsidP="001D4970" w:rsidRDefault="005F196F" w14:paraId="49A051D5" w14:textId="5B4CAD14">
      <w:r>
        <w:t xml:space="preserve">Op 21 februari 2025 is de Kamer geïnformeerd over de voorgenomen nieuwe indeling van het luchtruim </w:t>
      </w:r>
      <w:r w:rsidR="00DE6F94">
        <w:t xml:space="preserve">(het ‘Schetsontwerp’) </w:t>
      </w:r>
      <w:r>
        <w:t xml:space="preserve">met bijbehorende effectanalyses, evenals over de projecten Hoger Naderen. Met deze projecten werkt het programma Luchtruimherziening aan een slimmere en betere indeling van het luchtruim. </w:t>
      </w:r>
      <w:bookmarkStart w:name="_Hlk195264801" w:id="1"/>
      <w:r w:rsidRPr="00492B61" w:rsidR="001D4970">
        <w:t xml:space="preserve">Dit past bij het bredere </w:t>
      </w:r>
      <w:r w:rsidR="001D4970">
        <w:t>kabinets</w:t>
      </w:r>
      <w:r w:rsidRPr="00492B61" w:rsidR="001D4970">
        <w:t>beleid om meer ruimte voor Defensie te creëren en de hinder en uitstoot rondom civiele luchthavens terug te dringen.</w:t>
      </w:r>
    </w:p>
    <w:bookmarkEnd w:id="1"/>
    <w:p w:rsidR="005F196F" w:rsidRDefault="005F196F" w14:paraId="7AA96347" w14:textId="26702EA0"/>
    <w:p w:rsidRPr="00DF4CB2" w:rsidR="00852499" w:rsidP="00852499" w:rsidRDefault="00852499" w14:paraId="623D16CC" w14:textId="6BCB5CF7">
      <w:r w:rsidRPr="000044F1">
        <w:t xml:space="preserve">De Kamer heeft verzocht om een externe commissie in te stellen om </w:t>
      </w:r>
      <w:r w:rsidRPr="00A772F4">
        <w:rPr>
          <w:i/>
          <w:iCs/>
        </w:rPr>
        <w:t xml:space="preserve">de nut en noodzaak van een vierde aanvliegroute […] naar Schiphol, </w:t>
      </w:r>
      <w:r>
        <w:rPr>
          <w:i/>
          <w:iCs/>
        </w:rPr>
        <w:t xml:space="preserve">[te] </w:t>
      </w:r>
      <w:r w:rsidRPr="00A772F4">
        <w:rPr>
          <w:i/>
          <w:iCs/>
        </w:rPr>
        <w:t>beoordelen in het licht van de veranderende omstandigheden</w:t>
      </w:r>
      <w:r>
        <w:rPr>
          <w:i/>
          <w:iCs/>
        </w:rPr>
        <w:t xml:space="preserve"> en </w:t>
      </w:r>
      <w:r w:rsidRPr="000044F1">
        <w:t>om hierbij representanten</w:t>
      </w:r>
      <w:r>
        <w:t xml:space="preserve"> van de omgeving te betrekken</w:t>
      </w:r>
      <w:r>
        <w:rPr>
          <w:rStyle w:val="FootnoteReference"/>
        </w:rPr>
        <w:footnoteReference w:id="1"/>
      </w:r>
      <w:r>
        <w:t>. Hierbij informeer ik u cf. toezegging</w:t>
      </w:r>
      <w:r>
        <w:rPr>
          <w:rStyle w:val="FootnoteReference"/>
        </w:rPr>
        <w:footnoteReference w:id="2"/>
      </w:r>
      <w:r w:rsidR="00E157D6">
        <w:t>.</w:t>
      </w:r>
      <w:r>
        <w:t xml:space="preserve"> </w:t>
      </w:r>
      <w:r w:rsidR="00D7568A">
        <w:t>Na</w:t>
      </w:r>
      <w:r>
        <w:t xml:space="preserve">dat het kabinet heeft ingestemd met instelling van de Adviescommissie uitvoering Programma Luchtruimherziening om invulling te geven aan deze verzoeken. De minister van IenW is, in overeenstemming met de staatssecretaris van Defensie, de instellend bewindspersoon voor de commissie. </w:t>
      </w:r>
    </w:p>
    <w:p w:rsidR="00852499" w:rsidP="00852499" w:rsidRDefault="00852499" w14:paraId="261315C3" w14:textId="77777777"/>
    <w:p w:rsidR="00852499" w:rsidRDefault="00852499" w14:paraId="42114596" w14:textId="45369FBF">
      <w:r>
        <w:t xml:space="preserve">Aanleiding voor de instelling van de commissie waren zorgen over de komst van een vermeende vierde aanvliegroute in het nieuwe ontwerp voor de luchtruimindeling. Aangezien deze vierde aanvliegroute geen onderdeel uitmaakt van het gepubliceerde Schetsontwerp, is de vraagstelling verbreed naar een beoordeling op </w:t>
      </w:r>
      <w:r w:rsidRPr="002E373A">
        <w:t>nut en noodzaak</w:t>
      </w:r>
      <w:r>
        <w:t xml:space="preserve"> van het nieuwe ontwerp in zijn totaliteit door een externe commissie. </w:t>
      </w:r>
    </w:p>
    <w:p w:rsidR="00DE6F94" w:rsidRDefault="00DE6F94" w14:paraId="519BD4CB" w14:textId="77777777"/>
    <w:p w:rsidR="00010662" w:rsidRDefault="00010662" w14:paraId="2715BCC2" w14:textId="77777777"/>
    <w:p w:rsidR="00010662" w:rsidRDefault="00010662" w14:paraId="2F80AC65" w14:textId="77777777"/>
    <w:p w:rsidR="00010662" w:rsidP="00042AEF" w:rsidRDefault="00010662" w14:paraId="2EC73E06" w14:textId="77777777"/>
    <w:p w:rsidRPr="00061C9C" w:rsidR="00042AEF" w:rsidP="00042AEF" w:rsidRDefault="00042AEF" w14:paraId="36467211" w14:textId="2C680CFE">
      <w:pPr>
        <w:rPr>
          <w:u w:val="single"/>
        </w:rPr>
      </w:pPr>
      <w:r w:rsidRPr="00061C9C">
        <w:rPr>
          <w:u w:val="single"/>
        </w:rPr>
        <w:lastRenderedPageBreak/>
        <w:t>Opgave commissie</w:t>
      </w:r>
    </w:p>
    <w:p w:rsidR="00DE6F94" w:rsidP="00DE6F94" w:rsidRDefault="00DE6F94" w14:paraId="20DF8BBE" w14:textId="6884FF62">
      <w:r>
        <w:t xml:space="preserve">De opgave voor de commissie is om aan de hand van het Schetsontwerp en de bijbehorende effectanalyses de nieuwe indeling van het luchtruim in het licht van de motie te beoordelen en hierover te adviseren aan de minister van IenW.  Daarbij wordt de commissie gevraagd om de volgende punten in beschouwing te nemen: </w:t>
      </w:r>
    </w:p>
    <w:p w:rsidR="00DE6F94" w:rsidP="00DE6F94" w:rsidRDefault="00DE6F94" w14:paraId="3B00BF6E" w14:textId="77777777">
      <w:pPr>
        <w:pStyle w:val="ListParagraph"/>
        <w:numPr>
          <w:ilvl w:val="0"/>
          <w:numId w:val="25"/>
        </w:numPr>
      </w:pPr>
      <w:r>
        <w:t xml:space="preserve">De maatschappelijke doelstellingen die met de herindeling worden beoogd; </w:t>
      </w:r>
    </w:p>
    <w:p w:rsidR="00DE6F94" w:rsidP="00DE6F94" w:rsidRDefault="00DE6F94" w14:paraId="26BCBCC6" w14:textId="77777777">
      <w:pPr>
        <w:pStyle w:val="ListParagraph"/>
        <w:numPr>
          <w:ilvl w:val="0"/>
          <w:numId w:val="25"/>
        </w:numPr>
      </w:pPr>
      <w:r>
        <w:t xml:space="preserve">De veranderende geopolitieke omstandigheden; </w:t>
      </w:r>
    </w:p>
    <w:p w:rsidR="00DE6F94" w:rsidP="00DE6F94" w:rsidRDefault="00DE6F94" w14:paraId="31A2BB4B" w14:textId="77777777">
      <w:pPr>
        <w:pStyle w:val="ListParagraph"/>
        <w:numPr>
          <w:ilvl w:val="0"/>
          <w:numId w:val="25"/>
        </w:numPr>
      </w:pPr>
      <w:r>
        <w:t>De integraliteit van de herindeling van het luchtruim;</w:t>
      </w:r>
    </w:p>
    <w:p w:rsidR="0015328B" w:rsidP="00DE6F94" w:rsidRDefault="00DE6F94" w14:paraId="407526DD" w14:textId="77777777">
      <w:pPr>
        <w:pStyle w:val="ListParagraph"/>
        <w:numPr>
          <w:ilvl w:val="0"/>
          <w:numId w:val="25"/>
        </w:numPr>
      </w:pPr>
      <w:r>
        <w:t xml:space="preserve">De objectiviteit van de totstandkoming van het voorgestelde ontwerp; </w:t>
      </w:r>
    </w:p>
    <w:p w:rsidR="00DE6F94" w:rsidP="00DE6F94" w:rsidRDefault="00DE6F94" w14:paraId="4AF7EB09" w14:textId="33A0F21E">
      <w:pPr>
        <w:pStyle w:val="ListParagraph"/>
        <w:numPr>
          <w:ilvl w:val="0"/>
          <w:numId w:val="25"/>
        </w:numPr>
      </w:pPr>
      <w:r>
        <w:t xml:space="preserve">De mogelijkheden om verbeteringen in de leefomgevingskwaliteit in de uitvoering te bereiken met de projecten Hoger Naderen Luchthavens; </w:t>
      </w:r>
    </w:p>
    <w:p w:rsidR="00DE6F94" w:rsidP="00DE6F94" w:rsidRDefault="00DE6F94" w14:paraId="2F44C4B2" w14:textId="77777777"/>
    <w:p w:rsidR="00C37533" w:rsidP="002E373A" w:rsidRDefault="00C37533" w14:paraId="29FB2044" w14:textId="5F497184">
      <w:r>
        <w:t xml:space="preserve">De commissie </w:t>
      </w:r>
      <w:r w:rsidR="00163E4B">
        <w:t xml:space="preserve">heeft </w:t>
      </w:r>
      <w:r>
        <w:t xml:space="preserve">niet tot taak om het luchtvaartbeleid te toetsen maar richt zich op de voorgestelde nieuwe indeling van het luchtruim in het Schetsontwerp en de effectanalyses. </w:t>
      </w:r>
      <w:r w:rsidR="00DE6F94">
        <w:t xml:space="preserve">Keuzes over aantallen vliegtuigbewegingen op Schiphol (waaronder de Balanced Approach) en op andere luchthavens of vliegbases zijn geen onderdeel van de herindeling van het luchtruim en </w:t>
      </w:r>
      <w:r>
        <w:t xml:space="preserve">vallen derhalve buiten de reikwijdte </w:t>
      </w:r>
      <w:r w:rsidR="00DE6F94">
        <w:t>van de commissie.</w:t>
      </w:r>
      <w:r w:rsidRPr="00F74CCC" w:rsidR="00DE6F94">
        <w:t xml:space="preserve"> </w:t>
      </w:r>
    </w:p>
    <w:p w:rsidR="00CA7325" w:rsidP="002E373A" w:rsidRDefault="00CA7325" w14:paraId="34F4AC1A" w14:textId="77777777"/>
    <w:p w:rsidR="00C37533" w:rsidP="00C37533" w:rsidRDefault="00C37533" w14:paraId="34F8CAAF" w14:textId="179CF7DC">
      <w:r>
        <w:t>Specifieke aandacht van de commissie zal uitgaan naar de effecten van het ontwerp op de leefomgeving, waaronder verschuiving van geluid, emissies en veranderingen in vliegafstanden</w:t>
      </w:r>
      <w:r w:rsidR="00545E99">
        <w:t>,</w:t>
      </w:r>
      <w:r>
        <w:t xml:space="preserve"> en </w:t>
      </w:r>
      <w:r w:rsidR="00545E99">
        <w:t xml:space="preserve">naar </w:t>
      </w:r>
      <w:r>
        <w:t xml:space="preserve">handvatten om hier mee om te gaan. </w:t>
      </w:r>
    </w:p>
    <w:p w:rsidR="002E373A" w:rsidP="002E373A" w:rsidRDefault="002E373A" w14:paraId="067A0869" w14:textId="77777777"/>
    <w:p w:rsidRPr="00545E99" w:rsidR="00545E99" w:rsidP="002E373A" w:rsidRDefault="00545E99" w14:paraId="797A1408" w14:textId="56D5DE69">
      <w:pPr>
        <w:rPr>
          <w:u w:val="single"/>
        </w:rPr>
      </w:pPr>
      <w:r>
        <w:rPr>
          <w:u w:val="single"/>
        </w:rPr>
        <w:t>Klankbordgroep</w:t>
      </w:r>
    </w:p>
    <w:p w:rsidR="00061C9C" w:rsidP="00061C9C" w:rsidRDefault="00061C9C" w14:paraId="3DD74419" w14:textId="42B7FB91">
      <w:r>
        <w:t xml:space="preserve">Onderdeel van de taak van de commissie is om een vertegenwoordiging van de brede omgeving te betrekken in een </w:t>
      </w:r>
      <w:r w:rsidR="00042AEF">
        <w:t xml:space="preserve">in te stellen </w:t>
      </w:r>
      <w:r>
        <w:t>klankbordgroep</w:t>
      </w:r>
      <w:r w:rsidR="00E37724">
        <w:t xml:space="preserve">, </w:t>
      </w:r>
      <w:r w:rsidRPr="000D7DD0" w:rsidR="00E37724">
        <w:t>mede in het licht van de motie van de leden van Dijk cs (Kamerstuk 2024/25, 31936, nr. 1187)</w:t>
      </w:r>
      <w:r>
        <w:t>.</w:t>
      </w:r>
      <w:r w:rsidR="00042AEF">
        <w:t xml:space="preserve"> Met dit onderdeel van de opgave wordt invulling gegeven aan </w:t>
      </w:r>
      <w:r w:rsidR="005B470E">
        <w:t xml:space="preserve">het verzoek van de Kamer om representanten van bewonersgroepen te betrekken, op een manier die past bij de uitgangspunten in de vigerende </w:t>
      </w:r>
      <w:r w:rsidRPr="005B470E" w:rsidR="005B470E">
        <w:rPr>
          <w:i/>
          <w:iCs/>
        </w:rPr>
        <w:t>Leidraad instellen externe commissies</w:t>
      </w:r>
      <w:r w:rsidR="005B470E">
        <w:t>.</w:t>
      </w:r>
    </w:p>
    <w:p w:rsidR="00E37724" w:rsidP="00061C9C" w:rsidRDefault="00E37724" w14:paraId="0A46C2D8" w14:textId="77777777"/>
    <w:p w:rsidRPr="00AE586D" w:rsidR="00F6341C" w:rsidP="00F6341C" w:rsidRDefault="00F6341C" w14:paraId="4C78FBBB" w14:textId="77777777">
      <w:pPr>
        <w:rPr>
          <w:u w:val="single"/>
        </w:rPr>
      </w:pPr>
      <w:r w:rsidRPr="00AE586D">
        <w:rPr>
          <w:u w:val="single"/>
        </w:rPr>
        <w:t>Samenstelling commissie</w:t>
      </w:r>
    </w:p>
    <w:p w:rsidRPr="00AE586D" w:rsidR="00BC7EA0" w:rsidP="00BC7EA0" w:rsidRDefault="00BC7EA0" w14:paraId="7BD2BC2E" w14:textId="310B4BED">
      <w:r w:rsidRPr="00AE586D">
        <w:t xml:space="preserve">Bij instelling van de commissie is de van toepassing zijnde </w:t>
      </w:r>
      <w:r w:rsidRPr="00AE586D">
        <w:rPr>
          <w:i/>
          <w:iCs/>
        </w:rPr>
        <w:t>Leidraad instellen externe commissies</w:t>
      </w:r>
      <w:r w:rsidR="00A5518D">
        <w:rPr>
          <w:rStyle w:val="FootnoteReference"/>
          <w:i/>
          <w:iCs/>
        </w:rPr>
        <w:footnoteReference w:id="3"/>
      </w:r>
      <w:r w:rsidRPr="00AE586D">
        <w:t xml:space="preserve"> gevolgd, die onder andere betrekking heeft op de benodigde onafhankelijkheid van de voorzitter en leden van de commissie.</w:t>
      </w:r>
    </w:p>
    <w:p w:rsidRPr="00AE586D" w:rsidR="00F6341C" w:rsidP="00F6341C" w:rsidRDefault="00F6341C" w14:paraId="585E0F98" w14:textId="77777777">
      <w:r w:rsidRPr="00AE586D">
        <w:t xml:space="preserve">De commissie wordt voorgezeten door de heer JJ. van Dijk. </w:t>
      </w:r>
    </w:p>
    <w:p w:rsidRPr="00AE586D" w:rsidR="00F6341C" w:rsidP="00F6341C" w:rsidRDefault="00F6341C" w14:paraId="2B89322E" w14:textId="1C038095">
      <w:r w:rsidRPr="00AE586D">
        <w:t xml:space="preserve">De commissie bestaat naast de voorzitter en de onafhankelijke externe secretaris uit maximaal vijf andere leden die allen onafhankelijk expert zijn. Gelet op de sterke technisch-inhoudelijke component, is luchtruimkennis noodzakelijk, met name op het gebied van luchtruimbeheer en -gebruik, militaire paraatheid, en op leefomgevingskwaliteit (geluid/ emissies (CO2/NOx)) in relatie tot de </w:t>
      </w:r>
      <w:r w:rsidR="004360BE">
        <w:t xml:space="preserve">civiele </w:t>
      </w:r>
      <w:r w:rsidRPr="00AE586D">
        <w:t>luchtvaart.</w:t>
      </w:r>
    </w:p>
    <w:p w:rsidRPr="00AE586D" w:rsidR="00F6341C" w:rsidP="00F6341C" w:rsidRDefault="00F6341C" w14:paraId="4956E122" w14:textId="77777777"/>
    <w:p w:rsidR="00F6341C" w:rsidP="00F6341C" w:rsidRDefault="00F6341C" w14:paraId="2507A7B3" w14:textId="0B72DBE1">
      <w:r w:rsidRPr="00AE586D">
        <w:t>De samenstelling van de commissie op deze expertisegebieden wordt voltooid in overeenstemming met de voorzitter. Het kabinet vindt het van belang om, conform de motie, omwonenden goed te betrekken. Om die reden zijn representatieve bewonersgroepen uitgenodigd om onafhankelijke experts aan te dragen. Bij de samenstelling van de commissie wordt deze inbreng betrokken. Ook selecteren de ministeries van IenW en Defensie, in overleg met de voorzitter, onafhankelijke experts voor deelname in de commissie.</w:t>
      </w:r>
      <w:r>
        <w:t xml:space="preserve"> </w:t>
      </w:r>
    </w:p>
    <w:p w:rsidR="00F6341C" w:rsidP="00DE6F94" w:rsidRDefault="00F6341C" w14:paraId="02DC09A1" w14:textId="77777777"/>
    <w:p w:rsidRPr="00061C9C" w:rsidR="00061C9C" w:rsidP="00DE6F94" w:rsidRDefault="00061C9C" w14:paraId="1CAC9AAB" w14:textId="663858B3">
      <w:pPr>
        <w:rPr>
          <w:u w:val="single"/>
        </w:rPr>
      </w:pPr>
      <w:r w:rsidRPr="00061C9C">
        <w:rPr>
          <w:u w:val="single"/>
        </w:rPr>
        <w:t>Tijdpad</w:t>
      </w:r>
    </w:p>
    <w:p w:rsidR="00DE6F94" w:rsidP="00DE6F94" w:rsidRDefault="00F5130A" w14:paraId="774B70D4" w14:textId="5FEB6625">
      <w:r w:rsidRPr="00061C9C">
        <w:t>Het advies van de commissie</w:t>
      </w:r>
      <w:r w:rsidR="00F83C4D">
        <w:t xml:space="preserve"> </w:t>
      </w:r>
      <w:r w:rsidRPr="00061C9C">
        <w:t>is uiterlijk op 1 november 20</w:t>
      </w:r>
      <w:r w:rsidR="00163E4B">
        <w:t>2</w:t>
      </w:r>
      <w:r w:rsidRPr="00061C9C">
        <w:t xml:space="preserve">5 </w:t>
      </w:r>
      <w:r>
        <w:t>voorzien</w:t>
      </w:r>
      <w:r w:rsidR="0015328B">
        <w:t xml:space="preserve">, </w:t>
      </w:r>
      <w:r w:rsidRPr="000D5195" w:rsidR="0015328B">
        <w:t xml:space="preserve">zodat dit kan worden betrokken </w:t>
      </w:r>
      <w:r w:rsidR="00E34402">
        <w:t xml:space="preserve">de verdere detaillering </w:t>
      </w:r>
      <w:r w:rsidRPr="000D5195" w:rsidR="0015328B">
        <w:t>van het Schetsontwerp in een Voorlopig Ontwerp</w:t>
      </w:r>
      <w:r w:rsidR="0015328B">
        <w:t xml:space="preserve"> </w:t>
      </w:r>
      <w:r w:rsidR="00BC7EA0">
        <w:t xml:space="preserve">van de nieuwe luchtruimindeling, </w:t>
      </w:r>
      <w:r w:rsidR="0015328B">
        <w:t>bijbehorende effectanalyse en de projecten Hoger Naderen</w:t>
      </w:r>
      <w:r w:rsidR="00C37533">
        <w:t xml:space="preserve"> Luchthavens</w:t>
      </w:r>
      <w:r w:rsidRPr="000D5195" w:rsidR="0015328B">
        <w:t>.</w:t>
      </w:r>
      <w:r w:rsidR="00E34402">
        <w:t xml:space="preserve"> </w:t>
      </w:r>
      <w:r w:rsidRPr="000D5195">
        <w:rPr>
          <w:bCs/>
        </w:rPr>
        <w:t xml:space="preserve">De verwachting is dat begin 2026 het Voorlopig </w:t>
      </w:r>
      <w:r w:rsidRPr="000D5195" w:rsidDel="00AE6626">
        <w:rPr>
          <w:bCs/>
        </w:rPr>
        <w:t>O</w:t>
      </w:r>
      <w:r w:rsidRPr="000D5195">
        <w:rPr>
          <w:bCs/>
        </w:rPr>
        <w:t xml:space="preserve">ntwerp aan de Kamer wordt aangeboden. Zoals eerder aan </w:t>
      </w:r>
      <w:r>
        <w:rPr>
          <w:bCs/>
        </w:rPr>
        <w:t>de</w:t>
      </w:r>
      <w:r w:rsidRPr="000D5195">
        <w:rPr>
          <w:bCs/>
        </w:rPr>
        <w:t xml:space="preserve"> Kamer is toegezegd zal politieke besluitvorming over het Voorlopig </w:t>
      </w:r>
      <w:r w:rsidRPr="000D5195" w:rsidDel="00AE6626">
        <w:rPr>
          <w:bCs/>
        </w:rPr>
        <w:t>O</w:t>
      </w:r>
      <w:r w:rsidRPr="000D5195">
        <w:rPr>
          <w:bCs/>
        </w:rPr>
        <w:t xml:space="preserve">ntwerp </w:t>
      </w:r>
      <w:r w:rsidR="00A4739D">
        <w:rPr>
          <w:bCs/>
        </w:rPr>
        <w:t>middels</w:t>
      </w:r>
      <w:r w:rsidRPr="000D5195">
        <w:rPr>
          <w:bCs/>
        </w:rPr>
        <w:t xml:space="preserve"> een op voorhang gelijkende procedure plaatsvinden.</w:t>
      </w:r>
      <w:r w:rsidRPr="000D5195">
        <w:rPr>
          <w:rStyle w:val="FootnoteReference"/>
          <w:bCs/>
        </w:rPr>
        <w:footnoteReference w:id="4"/>
      </w:r>
    </w:p>
    <w:p w:rsidR="00F6341C" w:rsidRDefault="00F6341C" w14:paraId="19E935DF" w14:textId="77777777">
      <w:pPr>
        <w:rPr>
          <w:u w:val="single"/>
        </w:rPr>
      </w:pPr>
    </w:p>
    <w:p w:rsidR="00061C9C" w:rsidRDefault="00061C9C" w14:paraId="0368856C" w14:textId="65CA3892">
      <w:r w:rsidRPr="00061C9C">
        <w:rPr>
          <w:u w:val="single"/>
        </w:rPr>
        <w:t>Tot slot</w:t>
      </w:r>
    </w:p>
    <w:p w:rsidR="00D62001" w:rsidRDefault="00061C9C" w14:paraId="138F464F" w14:textId="3A9097AB">
      <w:r>
        <w:t xml:space="preserve">De Kamer is op </w:t>
      </w:r>
      <w:r w:rsidR="00EC3AEB">
        <w:t xml:space="preserve">21 februari 2025 </w:t>
      </w:r>
      <w:r>
        <w:t xml:space="preserve">geïnformeerd over </w:t>
      </w:r>
      <w:r w:rsidR="00EC3AEB">
        <w:t xml:space="preserve">de voorgenomen nieuwe indeling van het luchtruim met bijbehorende effectanalyses. NLR heeft in de door haar uitgevoerde onafhankelijke effectanalyse een rectificatie doorgevoerd. In die effectanalyse zijn onder meer </w:t>
      </w:r>
      <w:r w:rsidRPr="00D7056C" w:rsidR="00EC3AEB">
        <w:t xml:space="preserve">het aantal vliegtuigpassages per (gemiddelde) dag </w:t>
      </w:r>
      <w:r>
        <w:t xml:space="preserve">te </w:t>
      </w:r>
      <w:r w:rsidRPr="00D7056C" w:rsidR="00EC3AEB">
        <w:t xml:space="preserve">zien waarbij het maximale geluidniveau (LAmax) </w:t>
      </w:r>
      <w:r w:rsidR="00EC3AEB">
        <w:t xml:space="preserve">60 of 70 </w:t>
      </w:r>
      <w:r w:rsidRPr="00D7056C" w:rsidR="00EC3AEB">
        <w:t xml:space="preserve">dB(A) of meer bedraagt. </w:t>
      </w:r>
      <w:r w:rsidR="00EC3AEB">
        <w:t>In deze zogeheten NA60 en NA70 berekeningen werden bewegingen in de avond zwaarder geteld dan bewegingen overdag. Dat is voor deze berekeningen een onjuiste methodiek. Na de aanpassing worden alle bewegingen even zwaar geteld. De legenda is hierbij aangepast om ervoor te zorgen dat de verschuivingen ook met de nu lagere aantallen wel zichtbaar blijven op de kaart. De gecorrigeerde documenten zijn voor alle belangstellenden te raadplegen via de website www.luchtvaartindetoekomst.nl.</w:t>
      </w:r>
      <w:r w:rsidR="00EC3AEB">
        <w:rPr>
          <w:rStyle w:val="FootnoteReference"/>
        </w:rPr>
        <w:footnoteReference w:id="5"/>
      </w:r>
      <w:r w:rsidR="00EC3AEB">
        <w:t xml:space="preserve">  </w:t>
      </w:r>
    </w:p>
    <w:p w:rsidR="00EC3AEB" w:rsidRDefault="00EC3AEB" w14:paraId="1C31D9EC" w14:textId="77777777"/>
    <w:p w:rsidR="00D62001" w:rsidRDefault="004360BE" w14:paraId="7A890DAD" w14:textId="77777777">
      <w:pPr>
        <w:pStyle w:val="WitregelW1bodytekst"/>
      </w:pPr>
      <w:r>
        <w:t xml:space="preserve">  </w:t>
      </w:r>
    </w:p>
    <w:p w:rsidRPr="00EC3AEB" w:rsidR="00EC3AEB" w:rsidP="00EC3AEB" w:rsidRDefault="00EC3AEB" w14:paraId="001DF363" w14:textId="77777777"/>
    <w:p w:rsidR="00D62001" w:rsidRDefault="004360BE" w14:paraId="76DEA2E6" w14:textId="77777777">
      <w:pPr>
        <w:pStyle w:val="Slotzin"/>
      </w:pPr>
      <w:r>
        <w:t>Hoogachtend,</w:t>
      </w:r>
    </w:p>
    <w:p w:rsidR="00D62001" w:rsidRDefault="004360BE" w14:paraId="561C57E6" w14:textId="77777777">
      <w:pPr>
        <w:pStyle w:val="OndertekeningArea1"/>
      </w:pPr>
      <w:r>
        <w:t>DE MINISTER VAN INFRASTRUCTUUR EN WATERSTAAT,</w:t>
      </w:r>
    </w:p>
    <w:p w:rsidR="00D62001" w:rsidRDefault="00D62001" w14:paraId="1865069F" w14:textId="77777777"/>
    <w:p w:rsidR="00D62001" w:rsidRDefault="00D62001" w14:paraId="76BBC319" w14:textId="77777777"/>
    <w:p w:rsidR="00D62001" w:rsidRDefault="00D62001" w14:paraId="1C387EE9" w14:textId="77777777"/>
    <w:p w:rsidR="00D62001" w:rsidRDefault="00D62001" w14:paraId="3E69689E" w14:textId="77777777"/>
    <w:p w:rsidR="00D62001" w:rsidRDefault="004360BE" w14:paraId="6CDF432C" w14:textId="77777777">
      <w:r>
        <w:t>Barry Madlener</w:t>
      </w:r>
    </w:p>
    <w:sectPr w:rsidR="00D6200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0AB3F" w14:textId="77777777" w:rsidR="008C48F9" w:rsidRDefault="008C48F9">
      <w:pPr>
        <w:spacing w:line="240" w:lineRule="auto"/>
      </w:pPr>
      <w:r>
        <w:separator/>
      </w:r>
    </w:p>
  </w:endnote>
  <w:endnote w:type="continuationSeparator" w:id="0">
    <w:p w14:paraId="0B01B821" w14:textId="77777777" w:rsidR="008C48F9" w:rsidRDefault="008C4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86BCA" w14:textId="77777777" w:rsidR="009761B0" w:rsidRDefault="00976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0E47" w14:textId="77777777" w:rsidR="009761B0" w:rsidRDefault="00976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1B50" w14:textId="77777777" w:rsidR="009761B0" w:rsidRDefault="0097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30316" w14:textId="77777777" w:rsidR="008C48F9" w:rsidRDefault="008C48F9">
      <w:pPr>
        <w:spacing w:line="240" w:lineRule="auto"/>
      </w:pPr>
      <w:r>
        <w:separator/>
      </w:r>
    </w:p>
  </w:footnote>
  <w:footnote w:type="continuationSeparator" w:id="0">
    <w:p w14:paraId="2DD3CE7C" w14:textId="77777777" w:rsidR="008C48F9" w:rsidRDefault="008C48F9">
      <w:pPr>
        <w:spacing w:line="240" w:lineRule="auto"/>
      </w:pPr>
      <w:r>
        <w:continuationSeparator/>
      </w:r>
    </w:p>
  </w:footnote>
  <w:footnote w:id="1">
    <w:p w14:paraId="4DBC7883" w14:textId="0A3883D5" w:rsidR="00852499" w:rsidRPr="00010662" w:rsidRDefault="00852499" w:rsidP="00852499">
      <w:pPr>
        <w:pStyle w:val="FootnoteText"/>
        <w:rPr>
          <w:sz w:val="16"/>
          <w:szCs w:val="16"/>
          <w:lang w:val="nl-NL"/>
        </w:rPr>
      </w:pPr>
      <w:r w:rsidRPr="00010662">
        <w:rPr>
          <w:rStyle w:val="FootnoteReference"/>
          <w:sz w:val="16"/>
          <w:szCs w:val="16"/>
        </w:rPr>
        <w:footnoteRef/>
      </w:r>
      <w:r w:rsidRPr="00010662">
        <w:rPr>
          <w:sz w:val="16"/>
          <w:szCs w:val="16"/>
          <w:lang w:val="nl-NL"/>
        </w:rPr>
        <w:t xml:space="preserve"> Motie Van Dijk cs, Kamerstukken II 2024/25, 31936, nr. 1158 en motie van Dijk cs Kamerstukken 2024/25, 31936, nr. 1187</w:t>
      </w:r>
    </w:p>
  </w:footnote>
  <w:footnote w:id="2">
    <w:p w14:paraId="286CE79D" w14:textId="002BCF2C" w:rsidR="00010662" w:rsidRPr="00010662" w:rsidRDefault="00852499" w:rsidP="00010662">
      <w:pPr>
        <w:rPr>
          <w:sz w:val="16"/>
          <w:szCs w:val="16"/>
        </w:rPr>
      </w:pPr>
      <w:r w:rsidRPr="00010662">
        <w:rPr>
          <w:rStyle w:val="FootnoteReference"/>
          <w:sz w:val="16"/>
          <w:szCs w:val="16"/>
        </w:rPr>
        <w:footnoteRef/>
      </w:r>
      <w:r w:rsidRPr="00010662">
        <w:rPr>
          <w:sz w:val="16"/>
          <w:szCs w:val="16"/>
        </w:rPr>
        <w:t xml:space="preserve"> </w:t>
      </w:r>
      <w:r w:rsidR="003831B2" w:rsidRPr="00010662">
        <w:rPr>
          <w:sz w:val="16"/>
          <w:szCs w:val="16"/>
        </w:rPr>
        <w:t>Toezegging tijdens Commissiedebat Luchtvaart 24 oktober 2024. Tweede Kamer vergaderjaar 2024-2025, nummer:</w:t>
      </w:r>
      <w:r w:rsidR="003831B2">
        <w:rPr>
          <w:sz w:val="16"/>
          <w:szCs w:val="16"/>
        </w:rPr>
        <w:t xml:space="preserve"> </w:t>
      </w:r>
      <w:r w:rsidR="003831B2" w:rsidRPr="00010662">
        <w:rPr>
          <w:sz w:val="16"/>
          <w:szCs w:val="16"/>
        </w:rPr>
        <w:t>TZ202410-189</w:t>
      </w:r>
    </w:p>
    <w:p w14:paraId="16124725" w14:textId="6B1CDDBA" w:rsidR="00852499" w:rsidRPr="001E799A" w:rsidRDefault="00852499" w:rsidP="00852499">
      <w:pPr>
        <w:rPr>
          <w:sz w:val="16"/>
          <w:szCs w:val="16"/>
        </w:rPr>
      </w:pPr>
    </w:p>
    <w:p w14:paraId="564008CB" w14:textId="77777777" w:rsidR="00852499" w:rsidRPr="005F196F" w:rsidRDefault="00852499" w:rsidP="00852499">
      <w:pPr>
        <w:pStyle w:val="FootnoteText"/>
        <w:rPr>
          <w:lang w:val="nl-NL"/>
        </w:rPr>
      </w:pPr>
    </w:p>
  </w:footnote>
  <w:footnote w:id="3">
    <w:p w14:paraId="196C9419" w14:textId="3B150E96" w:rsidR="00A5518D" w:rsidRPr="00010662" w:rsidRDefault="00A5518D">
      <w:pPr>
        <w:pStyle w:val="FootnoteText"/>
        <w:rPr>
          <w:sz w:val="16"/>
          <w:szCs w:val="16"/>
          <w:lang w:val="nl-NL"/>
        </w:rPr>
      </w:pPr>
      <w:r w:rsidRPr="00010662">
        <w:rPr>
          <w:rStyle w:val="FootnoteReference"/>
          <w:sz w:val="16"/>
          <w:szCs w:val="16"/>
        </w:rPr>
        <w:footnoteRef/>
      </w:r>
      <w:r w:rsidRPr="00010662">
        <w:rPr>
          <w:sz w:val="16"/>
          <w:szCs w:val="16"/>
          <w:lang w:val="nl-NL"/>
        </w:rPr>
        <w:t xml:space="preserve"> </w:t>
      </w:r>
      <w:r w:rsidR="00E157D6" w:rsidRPr="00010662">
        <w:rPr>
          <w:sz w:val="16"/>
          <w:szCs w:val="16"/>
          <w:lang w:val="nl-NL"/>
        </w:rPr>
        <w:t xml:space="preserve">Leidraad </w:t>
      </w:r>
      <w:r w:rsidR="00010662" w:rsidRPr="00010662">
        <w:rPr>
          <w:sz w:val="16"/>
          <w:szCs w:val="16"/>
          <w:lang w:val="nl-NL"/>
        </w:rPr>
        <w:t xml:space="preserve">instellen externe commissie 2024. Zie: </w:t>
      </w:r>
      <w:hyperlink r:id="rId1" w:history="1">
        <w:r w:rsidR="00010662" w:rsidRPr="00010662">
          <w:rPr>
            <w:rStyle w:val="Hyperlink"/>
            <w:color w:val="auto"/>
            <w:sz w:val="16"/>
            <w:szCs w:val="16"/>
            <w:u w:val="none"/>
            <w:lang w:val="nl-NL"/>
          </w:rPr>
          <w:t>Leidraad instellen externe commissies 2024 | Rapport | Rijksoverheid.nl</w:t>
        </w:r>
      </w:hyperlink>
    </w:p>
  </w:footnote>
  <w:footnote w:id="4">
    <w:p w14:paraId="0C0D018E" w14:textId="77777777" w:rsidR="00F5130A" w:rsidRPr="00010662" w:rsidRDefault="00F5130A" w:rsidP="00F5130A">
      <w:pPr>
        <w:pStyle w:val="FootnoteText"/>
        <w:rPr>
          <w:sz w:val="16"/>
          <w:szCs w:val="16"/>
          <w:lang w:val="nl-NL"/>
        </w:rPr>
      </w:pPr>
      <w:r w:rsidRPr="00010662">
        <w:rPr>
          <w:rStyle w:val="FootnoteReference"/>
          <w:sz w:val="16"/>
          <w:szCs w:val="16"/>
        </w:rPr>
        <w:footnoteRef/>
      </w:r>
      <w:r w:rsidRPr="00010662">
        <w:rPr>
          <w:sz w:val="16"/>
          <w:szCs w:val="16"/>
          <w:lang w:val="nl-NL"/>
        </w:rPr>
        <w:t xml:space="preserve"> Kamerstuk 31936-1117</w:t>
      </w:r>
    </w:p>
  </w:footnote>
  <w:footnote w:id="5">
    <w:p w14:paraId="2EF6F965" w14:textId="77777777" w:rsidR="00EC3AEB" w:rsidRPr="00010662" w:rsidRDefault="00EC3AEB" w:rsidP="00EC3AEB">
      <w:pPr>
        <w:pStyle w:val="Default"/>
        <w:rPr>
          <w:sz w:val="16"/>
          <w:szCs w:val="16"/>
        </w:rPr>
      </w:pPr>
      <w:r w:rsidRPr="00010662">
        <w:rPr>
          <w:rStyle w:val="FootnoteReference"/>
          <w:sz w:val="16"/>
          <w:szCs w:val="16"/>
        </w:rPr>
        <w:footnoteRef/>
      </w:r>
      <w:r w:rsidRPr="00010662">
        <w:rPr>
          <w:sz w:val="16"/>
          <w:szCs w:val="16"/>
        </w:rPr>
        <w:t xml:space="preserve"> Publiekssamenvatting effectanalyse NLR (2025), figuren 6 en 7. Dezelfde aanpassing is doorgevoerd in het NLR Technische rapport effectanalyse Schetsontwerp nieuwe indeling luchtruim (2025), figuren 3 en 4. </w:t>
      </w:r>
    </w:p>
    <w:p w14:paraId="53CA5282" w14:textId="77777777" w:rsidR="00EC3AEB" w:rsidRPr="003F1706" w:rsidRDefault="00EC3AEB" w:rsidP="00EC3AEB">
      <w:pPr>
        <w:pStyle w:val="FootnoteText"/>
        <w:rPr>
          <w:lang w:val="nl-NL"/>
        </w:rPr>
      </w:pPr>
      <w:r w:rsidRPr="00010662">
        <w:rPr>
          <w:sz w:val="16"/>
          <w:szCs w:val="16"/>
          <w:lang w:val="nl-NL"/>
        </w:rPr>
        <w:t>Zie: https://www.luchtvaartindetoekomst.nl/onderwerpen/n/nieuwe-indeling-luchtruim/documenten-luchtruimherziening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EF3E" w14:textId="77777777" w:rsidR="009761B0" w:rsidRDefault="00976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F99D" w14:textId="77777777" w:rsidR="00D62001" w:rsidRDefault="004360BE">
    <w:r>
      <w:rPr>
        <w:noProof/>
        <w:lang w:val="en-GB" w:eastAsia="en-GB"/>
      </w:rPr>
      <mc:AlternateContent>
        <mc:Choice Requires="wps">
          <w:drawing>
            <wp:anchor distT="0" distB="0" distL="0" distR="0" simplePos="0" relativeHeight="251651584" behindDoc="0" locked="1" layoutInCell="1" allowOverlap="1" wp14:anchorId="0325AF90" wp14:editId="57CCE0D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F5C67E" w14:textId="77777777" w:rsidR="00D62001" w:rsidRDefault="004360BE">
                          <w:pPr>
                            <w:pStyle w:val="AfzendgegevensKop0"/>
                          </w:pPr>
                          <w:r>
                            <w:t>Ministerie van Infrastructuur en Waterstaat</w:t>
                          </w:r>
                        </w:p>
                        <w:p w14:paraId="614B0415" w14:textId="77777777" w:rsidR="009761B0" w:rsidRDefault="009761B0" w:rsidP="009761B0"/>
                        <w:p w14:paraId="54398CE8" w14:textId="77777777" w:rsidR="009761B0" w:rsidRDefault="009761B0" w:rsidP="009761B0">
                          <w:pPr>
                            <w:pStyle w:val="Referentiegegevenskop"/>
                          </w:pPr>
                          <w:r>
                            <w:t>Kenmerk</w:t>
                          </w:r>
                        </w:p>
                        <w:p w14:paraId="3EDF8DFA" w14:textId="77777777" w:rsidR="009761B0" w:rsidRPr="009761B0" w:rsidRDefault="009761B0" w:rsidP="009761B0">
                          <w:pPr>
                            <w:pStyle w:val="Referentiegegevenskop"/>
                            <w:rPr>
                              <w:b w:val="0"/>
                              <w:bCs/>
                            </w:rPr>
                          </w:pPr>
                          <w:r w:rsidRPr="009761B0">
                            <w:rPr>
                              <w:b w:val="0"/>
                              <w:bCs/>
                            </w:rPr>
                            <w:t>IENW/BSK-2025/95887</w:t>
                          </w:r>
                        </w:p>
                        <w:p w14:paraId="12940968" w14:textId="77777777" w:rsidR="009761B0" w:rsidRPr="009761B0" w:rsidRDefault="009761B0" w:rsidP="009761B0"/>
                      </w:txbxContent>
                    </wps:txbx>
                    <wps:bodyPr vert="horz" wrap="square" lIns="0" tIns="0" rIns="0" bIns="0" anchor="t" anchorCtr="0"/>
                  </wps:wsp>
                </a:graphicData>
              </a:graphic>
            </wp:anchor>
          </w:drawing>
        </mc:Choice>
        <mc:Fallback>
          <w:pict>
            <v:shapetype w14:anchorId="0325AF9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F5C67E" w14:textId="77777777" w:rsidR="00D62001" w:rsidRDefault="004360BE">
                    <w:pPr>
                      <w:pStyle w:val="AfzendgegevensKop0"/>
                    </w:pPr>
                    <w:r>
                      <w:t>Ministerie van Infrastructuur en Waterstaat</w:t>
                    </w:r>
                  </w:p>
                  <w:p w14:paraId="614B0415" w14:textId="77777777" w:rsidR="009761B0" w:rsidRDefault="009761B0" w:rsidP="009761B0"/>
                  <w:p w14:paraId="54398CE8" w14:textId="77777777" w:rsidR="009761B0" w:rsidRDefault="009761B0" w:rsidP="009761B0">
                    <w:pPr>
                      <w:pStyle w:val="Referentiegegevenskop"/>
                    </w:pPr>
                    <w:r>
                      <w:t>Kenmerk</w:t>
                    </w:r>
                  </w:p>
                  <w:p w14:paraId="3EDF8DFA" w14:textId="77777777" w:rsidR="009761B0" w:rsidRPr="009761B0" w:rsidRDefault="009761B0" w:rsidP="009761B0">
                    <w:pPr>
                      <w:pStyle w:val="Referentiegegevenskop"/>
                      <w:rPr>
                        <w:b w:val="0"/>
                        <w:bCs/>
                      </w:rPr>
                    </w:pPr>
                    <w:r w:rsidRPr="009761B0">
                      <w:rPr>
                        <w:b w:val="0"/>
                        <w:bCs/>
                      </w:rPr>
                      <w:t>IENW/BSK-2025/95887</w:t>
                    </w:r>
                  </w:p>
                  <w:p w14:paraId="12940968" w14:textId="77777777" w:rsidR="009761B0" w:rsidRPr="009761B0" w:rsidRDefault="009761B0" w:rsidP="009761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9DB1E94" wp14:editId="16310FA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F03C19" w14:textId="73AC0612" w:rsidR="00D62001" w:rsidRDefault="004360BE">
                          <w:pPr>
                            <w:pStyle w:val="Referentiegegevens"/>
                          </w:pPr>
                          <w:r>
                            <w:t xml:space="preserve">Pagina </w:t>
                          </w:r>
                          <w:r>
                            <w:fldChar w:fldCharType="begin"/>
                          </w:r>
                          <w:r>
                            <w:instrText>PAGE</w:instrText>
                          </w:r>
                          <w:r>
                            <w:fldChar w:fldCharType="separate"/>
                          </w:r>
                          <w:r>
                            <w:rPr>
                              <w:noProof/>
                            </w:rPr>
                            <w:t>3</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69DB1E9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6F03C19" w14:textId="73AC0612" w:rsidR="00D62001" w:rsidRDefault="004360BE">
                    <w:pPr>
                      <w:pStyle w:val="Referentiegegevens"/>
                    </w:pPr>
                    <w:r>
                      <w:t xml:space="preserve">Pagina </w:t>
                    </w:r>
                    <w:r>
                      <w:fldChar w:fldCharType="begin"/>
                    </w:r>
                    <w:r>
                      <w:instrText>PAGE</w:instrText>
                    </w:r>
                    <w:r>
                      <w:fldChar w:fldCharType="separate"/>
                    </w:r>
                    <w:r>
                      <w:rPr>
                        <w:noProof/>
                      </w:rPr>
                      <w:t>3</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3312A44" wp14:editId="402F54E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089404" w14:textId="77777777" w:rsidR="00BB03E3" w:rsidRDefault="00BB03E3"/>
                      </w:txbxContent>
                    </wps:txbx>
                    <wps:bodyPr vert="horz" wrap="square" lIns="0" tIns="0" rIns="0" bIns="0" anchor="t" anchorCtr="0"/>
                  </wps:wsp>
                </a:graphicData>
              </a:graphic>
            </wp:anchor>
          </w:drawing>
        </mc:Choice>
        <mc:Fallback>
          <w:pict>
            <v:shape w14:anchorId="73312A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B089404" w14:textId="77777777" w:rsidR="00BB03E3" w:rsidRDefault="00BB03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2DA33C1" wp14:editId="380078A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3ADC58" w14:textId="77777777" w:rsidR="00BB03E3" w:rsidRDefault="00BB03E3"/>
                      </w:txbxContent>
                    </wps:txbx>
                    <wps:bodyPr vert="horz" wrap="square" lIns="0" tIns="0" rIns="0" bIns="0" anchor="t" anchorCtr="0"/>
                  </wps:wsp>
                </a:graphicData>
              </a:graphic>
            </wp:anchor>
          </w:drawing>
        </mc:Choice>
        <mc:Fallback>
          <w:pict>
            <v:shape w14:anchorId="72DA33C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3ADC58" w14:textId="77777777" w:rsidR="00BB03E3" w:rsidRDefault="00BB03E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B881" w14:textId="77777777" w:rsidR="00D62001" w:rsidRDefault="004360B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520D312" wp14:editId="574E027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2DCD5A" w14:textId="77777777" w:rsidR="00BB03E3" w:rsidRDefault="00BB03E3"/>
                      </w:txbxContent>
                    </wps:txbx>
                    <wps:bodyPr vert="horz" wrap="square" lIns="0" tIns="0" rIns="0" bIns="0" anchor="t" anchorCtr="0"/>
                  </wps:wsp>
                </a:graphicData>
              </a:graphic>
            </wp:anchor>
          </w:drawing>
        </mc:Choice>
        <mc:Fallback>
          <w:pict>
            <v:shapetype w14:anchorId="0520D3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A2DCD5A" w14:textId="77777777" w:rsidR="00BB03E3" w:rsidRDefault="00BB03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C0D65C" wp14:editId="0EEC666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7CAA9E" w14:textId="21AC9D95" w:rsidR="00D62001" w:rsidRDefault="004360BE">
                          <w:pPr>
                            <w:pStyle w:val="Referentiegegevens"/>
                          </w:pPr>
                          <w:r>
                            <w:t xml:space="preserve">Pagina </w:t>
                          </w:r>
                          <w:r>
                            <w:fldChar w:fldCharType="begin"/>
                          </w:r>
                          <w:r>
                            <w:instrText>PAGE</w:instrText>
                          </w:r>
                          <w:r>
                            <w:fldChar w:fldCharType="separate"/>
                          </w:r>
                          <w:r w:rsidR="00033399">
                            <w:rPr>
                              <w:noProof/>
                            </w:rPr>
                            <w:t>1</w:t>
                          </w:r>
                          <w:r>
                            <w:fldChar w:fldCharType="end"/>
                          </w:r>
                          <w:r>
                            <w:t xml:space="preserve"> van </w:t>
                          </w:r>
                          <w:r>
                            <w:fldChar w:fldCharType="begin"/>
                          </w:r>
                          <w:r>
                            <w:instrText>NUMPAGES</w:instrText>
                          </w:r>
                          <w:r>
                            <w:fldChar w:fldCharType="separate"/>
                          </w:r>
                          <w:r w:rsidR="00033399">
                            <w:rPr>
                              <w:noProof/>
                            </w:rPr>
                            <w:t>1</w:t>
                          </w:r>
                          <w:r>
                            <w:fldChar w:fldCharType="end"/>
                          </w:r>
                        </w:p>
                      </w:txbxContent>
                    </wps:txbx>
                    <wps:bodyPr vert="horz" wrap="square" lIns="0" tIns="0" rIns="0" bIns="0" anchor="t" anchorCtr="0"/>
                  </wps:wsp>
                </a:graphicData>
              </a:graphic>
            </wp:anchor>
          </w:drawing>
        </mc:Choice>
        <mc:Fallback>
          <w:pict>
            <v:shape w14:anchorId="66C0D65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7CAA9E" w14:textId="21AC9D95" w:rsidR="00D62001" w:rsidRDefault="004360BE">
                    <w:pPr>
                      <w:pStyle w:val="Referentiegegevens"/>
                    </w:pPr>
                    <w:r>
                      <w:t xml:space="preserve">Pagina </w:t>
                    </w:r>
                    <w:r>
                      <w:fldChar w:fldCharType="begin"/>
                    </w:r>
                    <w:r>
                      <w:instrText>PAGE</w:instrText>
                    </w:r>
                    <w:r>
                      <w:fldChar w:fldCharType="separate"/>
                    </w:r>
                    <w:r w:rsidR="00033399">
                      <w:rPr>
                        <w:noProof/>
                      </w:rPr>
                      <w:t>1</w:t>
                    </w:r>
                    <w:r>
                      <w:fldChar w:fldCharType="end"/>
                    </w:r>
                    <w:r>
                      <w:t xml:space="preserve"> van </w:t>
                    </w:r>
                    <w:r>
                      <w:fldChar w:fldCharType="begin"/>
                    </w:r>
                    <w:r>
                      <w:instrText>NUMPAGES</w:instrText>
                    </w:r>
                    <w:r>
                      <w:fldChar w:fldCharType="separate"/>
                    </w:r>
                    <w:r w:rsidR="0003339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227017" wp14:editId="2A32EBF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D4A85A" w14:textId="77777777" w:rsidR="00D62001" w:rsidRDefault="004360BE">
                          <w:pPr>
                            <w:pStyle w:val="AfzendgegevensKop0"/>
                          </w:pPr>
                          <w:r>
                            <w:t>Ministerie van Infrastructuur en Waterstaat</w:t>
                          </w:r>
                        </w:p>
                        <w:p w14:paraId="284B7D42" w14:textId="77777777" w:rsidR="00D62001" w:rsidRDefault="00D62001">
                          <w:pPr>
                            <w:pStyle w:val="WitregelW1"/>
                          </w:pPr>
                        </w:p>
                        <w:p w14:paraId="73110A7D" w14:textId="77777777" w:rsidR="00D62001" w:rsidRDefault="004360BE">
                          <w:pPr>
                            <w:pStyle w:val="Afzendgegevens"/>
                          </w:pPr>
                          <w:r>
                            <w:t>Rijnstraat 8</w:t>
                          </w:r>
                        </w:p>
                        <w:p w14:paraId="6FCC627B" w14:textId="77777777" w:rsidR="00D62001" w:rsidRPr="00EC3AEB" w:rsidRDefault="004360BE">
                          <w:pPr>
                            <w:pStyle w:val="Afzendgegevens"/>
                            <w:rPr>
                              <w:lang w:val="de-DE"/>
                            </w:rPr>
                          </w:pPr>
                          <w:r w:rsidRPr="00EC3AEB">
                            <w:rPr>
                              <w:lang w:val="de-DE"/>
                            </w:rPr>
                            <w:t>2515 XP  Den Haag</w:t>
                          </w:r>
                        </w:p>
                        <w:p w14:paraId="0EEAF94E" w14:textId="77777777" w:rsidR="00D62001" w:rsidRPr="00EC3AEB" w:rsidRDefault="004360BE">
                          <w:pPr>
                            <w:pStyle w:val="Afzendgegevens"/>
                            <w:rPr>
                              <w:lang w:val="de-DE"/>
                            </w:rPr>
                          </w:pPr>
                          <w:r w:rsidRPr="00EC3AEB">
                            <w:rPr>
                              <w:lang w:val="de-DE"/>
                            </w:rPr>
                            <w:t>Postbus 20901</w:t>
                          </w:r>
                        </w:p>
                        <w:p w14:paraId="676AD91C" w14:textId="77777777" w:rsidR="00D62001" w:rsidRPr="00EC3AEB" w:rsidRDefault="004360BE">
                          <w:pPr>
                            <w:pStyle w:val="Afzendgegevens"/>
                            <w:rPr>
                              <w:lang w:val="de-DE"/>
                            </w:rPr>
                          </w:pPr>
                          <w:r w:rsidRPr="00EC3AEB">
                            <w:rPr>
                              <w:lang w:val="de-DE"/>
                            </w:rPr>
                            <w:t>2500 EX Den Haag</w:t>
                          </w:r>
                        </w:p>
                        <w:p w14:paraId="0917F4B9" w14:textId="77777777" w:rsidR="00D62001" w:rsidRPr="00EC3AEB" w:rsidRDefault="00D62001">
                          <w:pPr>
                            <w:pStyle w:val="WitregelW1"/>
                            <w:rPr>
                              <w:lang w:val="de-DE"/>
                            </w:rPr>
                          </w:pPr>
                        </w:p>
                        <w:p w14:paraId="7713FFBF" w14:textId="77777777" w:rsidR="00D62001" w:rsidRPr="00EC3AEB" w:rsidRDefault="004360BE">
                          <w:pPr>
                            <w:pStyle w:val="Afzendgegevens"/>
                            <w:rPr>
                              <w:lang w:val="de-DE"/>
                            </w:rPr>
                          </w:pPr>
                          <w:r w:rsidRPr="00EC3AEB">
                            <w:rPr>
                              <w:lang w:val="de-DE"/>
                            </w:rPr>
                            <w:t>T   070-456 0000</w:t>
                          </w:r>
                        </w:p>
                        <w:p w14:paraId="55473879" w14:textId="77777777" w:rsidR="00D62001" w:rsidRDefault="004360BE">
                          <w:pPr>
                            <w:pStyle w:val="Afzendgegevens"/>
                          </w:pPr>
                          <w:r>
                            <w:t>F   070-456 1111</w:t>
                          </w:r>
                        </w:p>
                        <w:p w14:paraId="284E5DFD" w14:textId="77777777" w:rsidR="00D62001" w:rsidRDefault="00D62001">
                          <w:pPr>
                            <w:pStyle w:val="WitregelW2"/>
                          </w:pPr>
                        </w:p>
                        <w:p w14:paraId="3B1D1E71" w14:textId="77777777" w:rsidR="009761B0" w:rsidRDefault="009761B0">
                          <w:pPr>
                            <w:pStyle w:val="Referentiegegevenskop"/>
                          </w:pPr>
                        </w:p>
                        <w:p w14:paraId="0B61976B" w14:textId="78AF6367" w:rsidR="009761B0" w:rsidRDefault="009761B0">
                          <w:pPr>
                            <w:pStyle w:val="Referentiegegevenskop"/>
                          </w:pPr>
                          <w:r>
                            <w:t>Kenmerk</w:t>
                          </w:r>
                        </w:p>
                        <w:p w14:paraId="09F1C267" w14:textId="31FF688A" w:rsidR="009761B0" w:rsidRPr="009761B0" w:rsidRDefault="009761B0">
                          <w:pPr>
                            <w:pStyle w:val="Referentiegegevenskop"/>
                            <w:rPr>
                              <w:b w:val="0"/>
                              <w:bCs/>
                            </w:rPr>
                          </w:pPr>
                          <w:r w:rsidRPr="009761B0">
                            <w:rPr>
                              <w:b w:val="0"/>
                              <w:bCs/>
                            </w:rPr>
                            <w:t>IENW/BSK-2025/95887</w:t>
                          </w:r>
                        </w:p>
                        <w:p w14:paraId="612892AF" w14:textId="77777777" w:rsidR="009761B0" w:rsidRPr="009761B0" w:rsidRDefault="009761B0" w:rsidP="009761B0"/>
                        <w:p w14:paraId="61787931" w14:textId="69D4208D" w:rsidR="00D62001" w:rsidRDefault="004360BE">
                          <w:pPr>
                            <w:pStyle w:val="Referentiegegevenskop"/>
                          </w:pPr>
                          <w:r>
                            <w:t>Bijlage(n)</w:t>
                          </w:r>
                        </w:p>
                        <w:p w14:paraId="65CE352D" w14:textId="596D389F" w:rsidR="00D62001" w:rsidRDefault="009761B0">
                          <w:pPr>
                            <w:pStyle w:val="Referentiegegevens"/>
                          </w:pPr>
                          <w:r>
                            <w:t>1</w:t>
                          </w:r>
                        </w:p>
                      </w:txbxContent>
                    </wps:txbx>
                    <wps:bodyPr vert="horz" wrap="square" lIns="0" tIns="0" rIns="0" bIns="0" anchor="t" anchorCtr="0"/>
                  </wps:wsp>
                </a:graphicData>
              </a:graphic>
            </wp:anchor>
          </w:drawing>
        </mc:Choice>
        <mc:Fallback>
          <w:pict>
            <v:shape w14:anchorId="1E22701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D4A85A" w14:textId="77777777" w:rsidR="00D62001" w:rsidRDefault="004360BE">
                    <w:pPr>
                      <w:pStyle w:val="AfzendgegevensKop0"/>
                    </w:pPr>
                    <w:r>
                      <w:t>Ministerie van Infrastructuur en Waterstaat</w:t>
                    </w:r>
                  </w:p>
                  <w:p w14:paraId="284B7D42" w14:textId="77777777" w:rsidR="00D62001" w:rsidRDefault="00D62001">
                    <w:pPr>
                      <w:pStyle w:val="WitregelW1"/>
                    </w:pPr>
                  </w:p>
                  <w:p w14:paraId="73110A7D" w14:textId="77777777" w:rsidR="00D62001" w:rsidRDefault="004360BE">
                    <w:pPr>
                      <w:pStyle w:val="Afzendgegevens"/>
                    </w:pPr>
                    <w:r>
                      <w:t>Rijnstraat 8</w:t>
                    </w:r>
                  </w:p>
                  <w:p w14:paraId="6FCC627B" w14:textId="77777777" w:rsidR="00D62001" w:rsidRPr="00EC3AEB" w:rsidRDefault="004360BE">
                    <w:pPr>
                      <w:pStyle w:val="Afzendgegevens"/>
                      <w:rPr>
                        <w:lang w:val="de-DE"/>
                      </w:rPr>
                    </w:pPr>
                    <w:r w:rsidRPr="00EC3AEB">
                      <w:rPr>
                        <w:lang w:val="de-DE"/>
                      </w:rPr>
                      <w:t>2515 XP  Den Haag</w:t>
                    </w:r>
                  </w:p>
                  <w:p w14:paraId="0EEAF94E" w14:textId="77777777" w:rsidR="00D62001" w:rsidRPr="00EC3AEB" w:rsidRDefault="004360BE">
                    <w:pPr>
                      <w:pStyle w:val="Afzendgegevens"/>
                      <w:rPr>
                        <w:lang w:val="de-DE"/>
                      </w:rPr>
                    </w:pPr>
                    <w:r w:rsidRPr="00EC3AEB">
                      <w:rPr>
                        <w:lang w:val="de-DE"/>
                      </w:rPr>
                      <w:t>Postbus 20901</w:t>
                    </w:r>
                  </w:p>
                  <w:p w14:paraId="676AD91C" w14:textId="77777777" w:rsidR="00D62001" w:rsidRPr="00EC3AEB" w:rsidRDefault="004360BE">
                    <w:pPr>
                      <w:pStyle w:val="Afzendgegevens"/>
                      <w:rPr>
                        <w:lang w:val="de-DE"/>
                      </w:rPr>
                    </w:pPr>
                    <w:r w:rsidRPr="00EC3AEB">
                      <w:rPr>
                        <w:lang w:val="de-DE"/>
                      </w:rPr>
                      <w:t>2500 EX Den Haag</w:t>
                    </w:r>
                  </w:p>
                  <w:p w14:paraId="0917F4B9" w14:textId="77777777" w:rsidR="00D62001" w:rsidRPr="00EC3AEB" w:rsidRDefault="00D62001">
                    <w:pPr>
                      <w:pStyle w:val="WitregelW1"/>
                      <w:rPr>
                        <w:lang w:val="de-DE"/>
                      </w:rPr>
                    </w:pPr>
                  </w:p>
                  <w:p w14:paraId="7713FFBF" w14:textId="77777777" w:rsidR="00D62001" w:rsidRPr="00EC3AEB" w:rsidRDefault="004360BE">
                    <w:pPr>
                      <w:pStyle w:val="Afzendgegevens"/>
                      <w:rPr>
                        <w:lang w:val="de-DE"/>
                      </w:rPr>
                    </w:pPr>
                    <w:r w:rsidRPr="00EC3AEB">
                      <w:rPr>
                        <w:lang w:val="de-DE"/>
                      </w:rPr>
                      <w:t>T   070-456 0000</w:t>
                    </w:r>
                  </w:p>
                  <w:p w14:paraId="55473879" w14:textId="77777777" w:rsidR="00D62001" w:rsidRDefault="004360BE">
                    <w:pPr>
                      <w:pStyle w:val="Afzendgegevens"/>
                    </w:pPr>
                    <w:r>
                      <w:t>F   070-456 1111</w:t>
                    </w:r>
                  </w:p>
                  <w:p w14:paraId="284E5DFD" w14:textId="77777777" w:rsidR="00D62001" w:rsidRDefault="00D62001">
                    <w:pPr>
                      <w:pStyle w:val="WitregelW2"/>
                    </w:pPr>
                  </w:p>
                  <w:p w14:paraId="3B1D1E71" w14:textId="77777777" w:rsidR="009761B0" w:rsidRDefault="009761B0">
                    <w:pPr>
                      <w:pStyle w:val="Referentiegegevenskop"/>
                    </w:pPr>
                  </w:p>
                  <w:p w14:paraId="0B61976B" w14:textId="78AF6367" w:rsidR="009761B0" w:rsidRDefault="009761B0">
                    <w:pPr>
                      <w:pStyle w:val="Referentiegegevenskop"/>
                    </w:pPr>
                    <w:r>
                      <w:t>Kenmerk</w:t>
                    </w:r>
                  </w:p>
                  <w:p w14:paraId="09F1C267" w14:textId="31FF688A" w:rsidR="009761B0" w:rsidRPr="009761B0" w:rsidRDefault="009761B0">
                    <w:pPr>
                      <w:pStyle w:val="Referentiegegevenskop"/>
                      <w:rPr>
                        <w:b w:val="0"/>
                        <w:bCs/>
                      </w:rPr>
                    </w:pPr>
                    <w:r w:rsidRPr="009761B0">
                      <w:rPr>
                        <w:b w:val="0"/>
                        <w:bCs/>
                      </w:rPr>
                      <w:t>IENW/BSK-2025/95887</w:t>
                    </w:r>
                  </w:p>
                  <w:p w14:paraId="612892AF" w14:textId="77777777" w:rsidR="009761B0" w:rsidRPr="009761B0" w:rsidRDefault="009761B0" w:rsidP="009761B0"/>
                  <w:p w14:paraId="61787931" w14:textId="69D4208D" w:rsidR="00D62001" w:rsidRDefault="004360BE">
                    <w:pPr>
                      <w:pStyle w:val="Referentiegegevenskop"/>
                    </w:pPr>
                    <w:r>
                      <w:t>Bijlage(n)</w:t>
                    </w:r>
                  </w:p>
                  <w:p w14:paraId="65CE352D" w14:textId="596D389F" w:rsidR="00D62001" w:rsidRDefault="009761B0">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E9217E5" wp14:editId="45ABB7D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F0366E" w14:textId="77777777" w:rsidR="00D62001" w:rsidRDefault="004360BE">
                          <w:pPr>
                            <w:spacing w:line="240" w:lineRule="auto"/>
                          </w:pPr>
                          <w:r>
                            <w:rPr>
                              <w:noProof/>
                              <w:lang w:val="en-GB" w:eastAsia="en-GB"/>
                            </w:rPr>
                            <w:drawing>
                              <wp:inline distT="0" distB="0" distL="0" distR="0" wp14:anchorId="11CC5B44" wp14:editId="67D5E9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9217E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F0366E" w14:textId="77777777" w:rsidR="00D62001" w:rsidRDefault="004360BE">
                    <w:pPr>
                      <w:spacing w:line="240" w:lineRule="auto"/>
                    </w:pPr>
                    <w:r>
                      <w:rPr>
                        <w:noProof/>
                        <w:lang w:val="en-GB" w:eastAsia="en-GB"/>
                      </w:rPr>
                      <w:drawing>
                        <wp:inline distT="0" distB="0" distL="0" distR="0" wp14:anchorId="11CC5B44" wp14:editId="67D5E9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B93C93" wp14:editId="4855C27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910C2D" w14:textId="77777777" w:rsidR="00D62001" w:rsidRDefault="004360BE">
                          <w:pPr>
                            <w:spacing w:line="240" w:lineRule="auto"/>
                          </w:pPr>
                          <w:r>
                            <w:rPr>
                              <w:noProof/>
                              <w:lang w:val="en-GB" w:eastAsia="en-GB"/>
                            </w:rPr>
                            <w:drawing>
                              <wp:inline distT="0" distB="0" distL="0" distR="0" wp14:anchorId="14638E75" wp14:editId="4A5CD8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B93C9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B910C2D" w14:textId="77777777" w:rsidR="00D62001" w:rsidRDefault="004360BE">
                    <w:pPr>
                      <w:spacing w:line="240" w:lineRule="auto"/>
                    </w:pPr>
                    <w:r>
                      <w:rPr>
                        <w:noProof/>
                        <w:lang w:val="en-GB" w:eastAsia="en-GB"/>
                      </w:rPr>
                      <w:drawing>
                        <wp:inline distT="0" distB="0" distL="0" distR="0" wp14:anchorId="14638E75" wp14:editId="4A5CD8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117099" wp14:editId="4119679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47AC3A" w14:textId="77777777" w:rsidR="00D62001" w:rsidRDefault="004360B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11709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47AC3A" w14:textId="77777777" w:rsidR="00D62001" w:rsidRDefault="004360B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6A8B733" wp14:editId="1188C5B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6B59658" w14:textId="77777777" w:rsidR="00D62001" w:rsidRDefault="004360B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6A8B73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6B59658" w14:textId="77777777" w:rsidR="00D62001" w:rsidRDefault="004360B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716D5ED" wp14:editId="5219BF0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2001" w14:paraId="4448286A" w14:textId="77777777">
                            <w:trPr>
                              <w:trHeight w:val="200"/>
                            </w:trPr>
                            <w:tc>
                              <w:tcPr>
                                <w:tcW w:w="1140" w:type="dxa"/>
                              </w:tcPr>
                              <w:p w14:paraId="2F28434C" w14:textId="77777777" w:rsidR="00D62001" w:rsidRDefault="00D62001"/>
                            </w:tc>
                            <w:tc>
                              <w:tcPr>
                                <w:tcW w:w="5400" w:type="dxa"/>
                              </w:tcPr>
                              <w:p w14:paraId="36AA749B" w14:textId="77777777" w:rsidR="00D62001" w:rsidRDefault="00D62001"/>
                            </w:tc>
                          </w:tr>
                          <w:tr w:rsidR="00D62001" w14:paraId="722C39C2" w14:textId="77777777">
                            <w:trPr>
                              <w:trHeight w:val="240"/>
                            </w:trPr>
                            <w:tc>
                              <w:tcPr>
                                <w:tcW w:w="1140" w:type="dxa"/>
                              </w:tcPr>
                              <w:p w14:paraId="1F4336A3" w14:textId="77777777" w:rsidR="00D62001" w:rsidRDefault="004360BE">
                                <w:r>
                                  <w:t>Datum</w:t>
                                </w:r>
                              </w:p>
                            </w:tc>
                            <w:tc>
                              <w:tcPr>
                                <w:tcW w:w="5400" w:type="dxa"/>
                              </w:tcPr>
                              <w:p w14:paraId="7093D3AB" w14:textId="3317F729" w:rsidR="00D62001" w:rsidRDefault="009761B0">
                                <w:r>
                                  <w:t>22 april 2025</w:t>
                                </w:r>
                              </w:p>
                            </w:tc>
                          </w:tr>
                          <w:tr w:rsidR="00D62001" w14:paraId="5DC7772C" w14:textId="77777777">
                            <w:trPr>
                              <w:trHeight w:val="240"/>
                            </w:trPr>
                            <w:tc>
                              <w:tcPr>
                                <w:tcW w:w="1140" w:type="dxa"/>
                              </w:tcPr>
                              <w:p w14:paraId="25B0C462" w14:textId="77777777" w:rsidR="00D62001" w:rsidRDefault="004360BE">
                                <w:r>
                                  <w:t>Betreft</w:t>
                                </w:r>
                              </w:p>
                            </w:tc>
                            <w:tc>
                              <w:tcPr>
                                <w:tcW w:w="5400" w:type="dxa"/>
                              </w:tcPr>
                              <w:p w14:paraId="096AB5A7" w14:textId="605B77D7" w:rsidR="00D62001" w:rsidRDefault="004360BE">
                                <w:r>
                                  <w:t xml:space="preserve">Programma Luchtruimherziening: instelling externe commissie </w:t>
                                </w:r>
                              </w:p>
                            </w:tc>
                          </w:tr>
                          <w:tr w:rsidR="00D62001" w14:paraId="0FF9F094" w14:textId="77777777">
                            <w:trPr>
                              <w:trHeight w:val="200"/>
                            </w:trPr>
                            <w:tc>
                              <w:tcPr>
                                <w:tcW w:w="1140" w:type="dxa"/>
                              </w:tcPr>
                              <w:p w14:paraId="4833B2F8" w14:textId="77777777" w:rsidR="00D62001" w:rsidRDefault="00D62001"/>
                            </w:tc>
                            <w:tc>
                              <w:tcPr>
                                <w:tcW w:w="5400" w:type="dxa"/>
                              </w:tcPr>
                              <w:p w14:paraId="0265A1B9" w14:textId="77777777" w:rsidR="00D62001" w:rsidRDefault="00D62001"/>
                            </w:tc>
                          </w:tr>
                        </w:tbl>
                        <w:p w14:paraId="028F245B" w14:textId="77777777" w:rsidR="00BB03E3" w:rsidRDefault="00BB03E3"/>
                      </w:txbxContent>
                    </wps:txbx>
                    <wps:bodyPr vert="horz" wrap="square" lIns="0" tIns="0" rIns="0" bIns="0" anchor="t" anchorCtr="0"/>
                  </wps:wsp>
                </a:graphicData>
              </a:graphic>
            </wp:anchor>
          </w:drawing>
        </mc:Choice>
        <mc:Fallback>
          <w:pict>
            <v:shape w14:anchorId="4716D5E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62001" w14:paraId="4448286A" w14:textId="77777777">
                      <w:trPr>
                        <w:trHeight w:val="200"/>
                      </w:trPr>
                      <w:tc>
                        <w:tcPr>
                          <w:tcW w:w="1140" w:type="dxa"/>
                        </w:tcPr>
                        <w:p w14:paraId="2F28434C" w14:textId="77777777" w:rsidR="00D62001" w:rsidRDefault="00D62001"/>
                      </w:tc>
                      <w:tc>
                        <w:tcPr>
                          <w:tcW w:w="5400" w:type="dxa"/>
                        </w:tcPr>
                        <w:p w14:paraId="36AA749B" w14:textId="77777777" w:rsidR="00D62001" w:rsidRDefault="00D62001"/>
                      </w:tc>
                    </w:tr>
                    <w:tr w:rsidR="00D62001" w14:paraId="722C39C2" w14:textId="77777777">
                      <w:trPr>
                        <w:trHeight w:val="240"/>
                      </w:trPr>
                      <w:tc>
                        <w:tcPr>
                          <w:tcW w:w="1140" w:type="dxa"/>
                        </w:tcPr>
                        <w:p w14:paraId="1F4336A3" w14:textId="77777777" w:rsidR="00D62001" w:rsidRDefault="004360BE">
                          <w:r>
                            <w:t>Datum</w:t>
                          </w:r>
                        </w:p>
                      </w:tc>
                      <w:tc>
                        <w:tcPr>
                          <w:tcW w:w="5400" w:type="dxa"/>
                        </w:tcPr>
                        <w:p w14:paraId="7093D3AB" w14:textId="3317F729" w:rsidR="00D62001" w:rsidRDefault="009761B0">
                          <w:r>
                            <w:t>22 april 2025</w:t>
                          </w:r>
                        </w:p>
                      </w:tc>
                    </w:tr>
                    <w:tr w:rsidR="00D62001" w14:paraId="5DC7772C" w14:textId="77777777">
                      <w:trPr>
                        <w:trHeight w:val="240"/>
                      </w:trPr>
                      <w:tc>
                        <w:tcPr>
                          <w:tcW w:w="1140" w:type="dxa"/>
                        </w:tcPr>
                        <w:p w14:paraId="25B0C462" w14:textId="77777777" w:rsidR="00D62001" w:rsidRDefault="004360BE">
                          <w:r>
                            <w:t>Betreft</w:t>
                          </w:r>
                        </w:p>
                      </w:tc>
                      <w:tc>
                        <w:tcPr>
                          <w:tcW w:w="5400" w:type="dxa"/>
                        </w:tcPr>
                        <w:p w14:paraId="096AB5A7" w14:textId="605B77D7" w:rsidR="00D62001" w:rsidRDefault="004360BE">
                          <w:r>
                            <w:t xml:space="preserve">Programma Luchtruimherziening: instelling externe commissie </w:t>
                          </w:r>
                        </w:p>
                      </w:tc>
                    </w:tr>
                    <w:tr w:rsidR="00D62001" w14:paraId="0FF9F094" w14:textId="77777777">
                      <w:trPr>
                        <w:trHeight w:val="200"/>
                      </w:trPr>
                      <w:tc>
                        <w:tcPr>
                          <w:tcW w:w="1140" w:type="dxa"/>
                        </w:tcPr>
                        <w:p w14:paraId="4833B2F8" w14:textId="77777777" w:rsidR="00D62001" w:rsidRDefault="00D62001"/>
                      </w:tc>
                      <w:tc>
                        <w:tcPr>
                          <w:tcW w:w="5400" w:type="dxa"/>
                        </w:tcPr>
                        <w:p w14:paraId="0265A1B9" w14:textId="77777777" w:rsidR="00D62001" w:rsidRDefault="00D62001"/>
                      </w:tc>
                    </w:tr>
                  </w:tbl>
                  <w:p w14:paraId="028F245B" w14:textId="77777777" w:rsidR="00BB03E3" w:rsidRDefault="00BB03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C1AEBB" wp14:editId="6159113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BBCEF8" w14:textId="77777777" w:rsidR="00BB03E3" w:rsidRDefault="00BB03E3"/>
                      </w:txbxContent>
                    </wps:txbx>
                    <wps:bodyPr vert="horz" wrap="square" lIns="0" tIns="0" rIns="0" bIns="0" anchor="t" anchorCtr="0"/>
                  </wps:wsp>
                </a:graphicData>
              </a:graphic>
            </wp:anchor>
          </w:drawing>
        </mc:Choice>
        <mc:Fallback>
          <w:pict>
            <v:shape w14:anchorId="40C1AEB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6BBCEF8" w14:textId="77777777" w:rsidR="00BB03E3" w:rsidRDefault="00BB03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79844F"/>
    <w:multiLevelType w:val="multilevel"/>
    <w:tmpl w:val="1BAF1AF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D4E53"/>
    <w:multiLevelType w:val="multilevel"/>
    <w:tmpl w:val="60D59F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8FCB24"/>
    <w:multiLevelType w:val="multilevel"/>
    <w:tmpl w:val="17023E7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F3030D"/>
    <w:multiLevelType w:val="multilevel"/>
    <w:tmpl w:val="1E9D0B9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C55914"/>
    <w:multiLevelType w:val="multilevel"/>
    <w:tmpl w:val="4782D9B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9E8584"/>
    <w:multiLevelType w:val="multilevel"/>
    <w:tmpl w:val="A1EC4F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CB1E64"/>
    <w:multiLevelType w:val="multilevel"/>
    <w:tmpl w:val="36C52C8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DFC6E1"/>
    <w:multiLevelType w:val="multilevel"/>
    <w:tmpl w:val="0D2324E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BED347"/>
    <w:multiLevelType w:val="multilevel"/>
    <w:tmpl w:val="2DD725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4D8428"/>
    <w:multiLevelType w:val="multilevel"/>
    <w:tmpl w:val="4526EC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C917A4"/>
    <w:multiLevelType w:val="multilevel"/>
    <w:tmpl w:val="C5B0585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1A4DE0"/>
    <w:multiLevelType w:val="multilevel"/>
    <w:tmpl w:val="05E7341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87FB6C"/>
    <w:multiLevelType w:val="multilevel"/>
    <w:tmpl w:val="4A47F63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91767"/>
    <w:multiLevelType w:val="multilevel"/>
    <w:tmpl w:val="D5A1463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F7B71F"/>
    <w:multiLevelType w:val="multilevel"/>
    <w:tmpl w:val="7C5391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942407F"/>
    <w:multiLevelType w:val="multilevel"/>
    <w:tmpl w:val="1C9F5EB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290707"/>
    <w:multiLevelType w:val="multilevel"/>
    <w:tmpl w:val="EF7BCBB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4E58DE"/>
    <w:multiLevelType w:val="multilevel"/>
    <w:tmpl w:val="5D16934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A3B4F6"/>
    <w:multiLevelType w:val="multilevel"/>
    <w:tmpl w:val="6D09557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845C71"/>
    <w:multiLevelType w:val="hybridMultilevel"/>
    <w:tmpl w:val="3B06CBD8"/>
    <w:lvl w:ilvl="0" w:tplc="96E09028">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5BB045F"/>
    <w:multiLevelType w:val="multilevel"/>
    <w:tmpl w:val="3BA41E5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62E5D8"/>
    <w:multiLevelType w:val="multilevel"/>
    <w:tmpl w:val="7C4CDA2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B02316"/>
    <w:multiLevelType w:val="hybridMultilevel"/>
    <w:tmpl w:val="56A2084E"/>
    <w:lvl w:ilvl="0" w:tplc="1A42B86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AC9B18"/>
    <w:multiLevelType w:val="multilevel"/>
    <w:tmpl w:val="F565A95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3377EF"/>
    <w:multiLevelType w:val="multilevel"/>
    <w:tmpl w:val="170418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ED4A3E"/>
    <w:multiLevelType w:val="hybridMultilevel"/>
    <w:tmpl w:val="43E28232"/>
    <w:lvl w:ilvl="0" w:tplc="884408F6">
      <w:start w:val="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829E826"/>
    <w:multiLevelType w:val="multilevel"/>
    <w:tmpl w:val="8C75D6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1"/>
  </w:num>
  <w:num w:numId="2">
    <w:abstractNumId w:val="7"/>
  </w:num>
  <w:num w:numId="3">
    <w:abstractNumId w:val="1"/>
  </w:num>
  <w:num w:numId="4">
    <w:abstractNumId w:val="12"/>
  </w:num>
  <w:num w:numId="5">
    <w:abstractNumId w:val="26"/>
  </w:num>
  <w:num w:numId="6">
    <w:abstractNumId w:val="10"/>
  </w:num>
  <w:num w:numId="7">
    <w:abstractNumId w:val="8"/>
  </w:num>
  <w:num w:numId="8">
    <w:abstractNumId w:val="21"/>
  </w:num>
  <w:num w:numId="9">
    <w:abstractNumId w:val="3"/>
  </w:num>
  <w:num w:numId="10">
    <w:abstractNumId w:val="24"/>
  </w:num>
  <w:num w:numId="11">
    <w:abstractNumId w:val="9"/>
  </w:num>
  <w:num w:numId="12">
    <w:abstractNumId w:val="14"/>
  </w:num>
  <w:num w:numId="13">
    <w:abstractNumId w:val="16"/>
  </w:num>
  <w:num w:numId="14">
    <w:abstractNumId w:val="2"/>
  </w:num>
  <w:num w:numId="15">
    <w:abstractNumId w:val="23"/>
  </w:num>
  <w:num w:numId="16">
    <w:abstractNumId w:val="4"/>
  </w:num>
  <w:num w:numId="17">
    <w:abstractNumId w:val="17"/>
  </w:num>
  <w:num w:numId="18">
    <w:abstractNumId w:val="6"/>
  </w:num>
  <w:num w:numId="19">
    <w:abstractNumId w:val="18"/>
  </w:num>
  <w:num w:numId="20">
    <w:abstractNumId w:val="20"/>
  </w:num>
  <w:num w:numId="21">
    <w:abstractNumId w:val="15"/>
  </w:num>
  <w:num w:numId="22">
    <w:abstractNumId w:val="0"/>
  </w:num>
  <w:num w:numId="23">
    <w:abstractNumId w:val="13"/>
  </w:num>
  <w:num w:numId="24">
    <w:abstractNumId w:val="5"/>
  </w:num>
  <w:num w:numId="25">
    <w:abstractNumId w:val="22"/>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EB"/>
    <w:rsid w:val="00010662"/>
    <w:rsid w:val="00033399"/>
    <w:rsid w:val="00037507"/>
    <w:rsid w:val="00042AEF"/>
    <w:rsid w:val="00061C9C"/>
    <w:rsid w:val="000B614C"/>
    <w:rsid w:val="000D0262"/>
    <w:rsid w:val="00111CD0"/>
    <w:rsid w:val="00121CE2"/>
    <w:rsid w:val="0015328B"/>
    <w:rsid w:val="00163E4B"/>
    <w:rsid w:val="0018360F"/>
    <w:rsid w:val="001A073A"/>
    <w:rsid w:val="001A1357"/>
    <w:rsid w:val="001D4970"/>
    <w:rsid w:val="001E799A"/>
    <w:rsid w:val="00213116"/>
    <w:rsid w:val="002342F6"/>
    <w:rsid w:val="00260A9C"/>
    <w:rsid w:val="00297C73"/>
    <w:rsid w:val="002E373A"/>
    <w:rsid w:val="002F3001"/>
    <w:rsid w:val="003650A0"/>
    <w:rsid w:val="003831B2"/>
    <w:rsid w:val="00394AA4"/>
    <w:rsid w:val="003E53FC"/>
    <w:rsid w:val="004360BE"/>
    <w:rsid w:val="00520DF2"/>
    <w:rsid w:val="00545E99"/>
    <w:rsid w:val="005B470E"/>
    <w:rsid w:val="005B50D7"/>
    <w:rsid w:val="005C14D7"/>
    <w:rsid w:val="005F196F"/>
    <w:rsid w:val="006561B7"/>
    <w:rsid w:val="006965EF"/>
    <w:rsid w:val="00784A88"/>
    <w:rsid w:val="007F1FF1"/>
    <w:rsid w:val="00852499"/>
    <w:rsid w:val="00866A9A"/>
    <w:rsid w:val="00880A5B"/>
    <w:rsid w:val="008C48F9"/>
    <w:rsid w:val="008D1B86"/>
    <w:rsid w:val="00934C49"/>
    <w:rsid w:val="009761B0"/>
    <w:rsid w:val="009B61B3"/>
    <w:rsid w:val="00A344F1"/>
    <w:rsid w:val="00A4739D"/>
    <w:rsid w:val="00A5518D"/>
    <w:rsid w:val="00AD11FD"/>
    <w:rsid w:val="00AD16EA"/>
    <w:rsid w:val="00AE586D"/>
    <w:rsid w:val="00B64F89"/>
    <w:rsid w:val="00BB03E3"/>
    <w:rsid w:val="00BC7EA0"/>
    <w:rsid w:val="00C03845"/>
    <w:rsid w:val="00C37533"/>
    <w:rsid w:val="00CA7325"/>
    <w:rsid w:val="00D62001"/>
    <w:rsid w:val="00D7568A"/>
    <w:rsid w:val="00DB0C89"/>
    <w:rsid w:val="00DB39BD"/>
    <w:rsid w:val="00DE6F94"/>
    <w:rsid w:val="00DF4CB2"/>
    <w:rsid w:val="00E157D6"/>
    <w:rsid w:val="00E34402"/>
    <w:rsid w:val="00E37724"/>
    <w:rsid w:val="00EB264F"/>
    <w:rsid w:val="00EC3AEB"/>
    <w:rsid w:val="00EF2504"/>
    <w:rsid w:val="00F248C1"/>
    <w:rsid w:val="00F4140B"/>
    <w:rsid w:val="00F5130A"/>
    <w:rsid w:val="00F6341C"/>
    <w:rsid w:val="00F83C4D"/>
    <w:rsid w:val="00FF3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D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C3AEB"/>
    <w:pPr>
      <w:tabs>
        <w:tab w:val="center" w:pos="4536"/>
        <w:tab w:val="right" w:pos="9072"/>
      </w:tabs>
      <w:spacing w:line="240" w:lineRule="auto"/>
    </w:pPr>
  </w:style>
  <w:style w:type="character" w:customStyle="1" w:styleId="HeaderChar">
    <w:name w:val="Header Char"/>
    <w:basedOn w:val="DefaultParagraphFont"/>
    <w:link w:val="Header"/>
    <w:uiPriority w:val="99"/>
    <w:rsid w:val="00EC3AEB"/>
    <w:rPr>
      <w:rFonts w:ascii="Verdana" w:hAnsi="Verdana"/>
      <w:color w:val="000000"/>
      <w:sz w:val="18"/>
      <w:szCs w:val="18"/>
    </w:rPr>
  </w:style>
  <w:style w:type="paragraph" w:styleId="Footer">
    <w:name w:val="footer"/>
    <w:basedOn w:val="Normal"/>
    <w:link w:val="FooterChar"/>
    <w:uiPriority w:val="99"/>
    <w:unhideWhenUsed/>
    <w:rsid w:val="00EC3AEB"/>
    <w:pPr>
      <w:tabs>
        <w:tab w:val="center" w:pos="4536"/>
        <w:tab w:val="right" w:pos="9072"/>
      </w:tabs>
      <w:spacing w:line="240" w:lineRule="auto"/>
    </w:pPr>
  </w:style>
  <w:style w:type="character" w:customStyle="1" w:styleId="FooterChar">
    <w:name w:val="Footer Char"/>
    <w:basedOn w:val="DefaultParagraphFont"/>
    <w:link w:val="Footer"/>
    <w:uiPriority w:val="99"/>
    <w:rsid w:val="00EC3AEB"/>
    <w:rPr>
      <w:rFonts w:ascii="Verdana" w:hAnsi="Verdana"/>
      <w:color w:val="000000"/>
      <w:sz w:val="18"/>
      <w:szCs w:val="18"/>
    </w:rPr>
  </w:style>
  <w:style w:type="paragraph" w:styleId="FootnoteText">
    <w:name w:val="footnote text"/>
    <w:basedOn w:val="Normal"/>
    <w:link w:val="FootnoteTextChar"/>
    <w:uiPriority w:val="99"/>
    <w:semiHidden/>
    <w:unhideWhenUsed/>
    <w:rsid w:val="00EC3AEB"/>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EC3AEB"/>
    <w:rPr>
      <w:rFonts w:ascii="Verdana" w:eastAsiaTheme="minorHAnsi" w:hAnsi="Verdana" w:cstheme="minorBidi"/>
      <w:lang w:val="en-US" w:eastAsia="en-US"/>
    </w:rPr>
  </w:style>
  <w:style w:type="character" w:styleId="FootnoteReference">
    <w:name w:val="footnote reference"/>
    <w:aliases w:val="Char2,Footnote Reference Superscript,BVI fnr,Footnote symbol,Footnote call,SUPERS,(Footnote Reference),Footnote,Voetnootverwijzing,Times 10 Point,Exposant 3 Point,Footnote reference number,note TESI,Footnotes refss,number,Ref"/>
    <w:basedOn w:val="DefaultParagraphFont"/>
    <w:uiPriority w:val="99"/>
    <w:semiHidden/>
    <w:unhideWhenUsed/>
    <w:rsid w:val="00EC3AEB"/>
    <w:rPr>
      <w:vertAlign w:val="superscript"/>
    </w:rPr>
  </w:style>
  <w:style w:type="paragraph" w:customStyle="1" w:styleId="Default">
    <w:name w:val="Default"/>
    <w:rsid w:val="00EC3AEB"/>
    <w:pPr>
      <w:autoSpaceDE w:val="0"/>
      <w:adjustRightInd w:val="0"/>
      <w:textAlignment w:val="auto"/>
    </w:pPr>
    <w:rPr>
      <w:rFonts w:ascii="Verdana" w:eastAsiaTheme="minorHAnsi" w:hAnsi="Verdana" w:cs="Verdana"/>
      <w:color w:val="000000"/>
      <w:sz w:val="24"/>
      <w:szCs w:val="24"/>
      <w:lang w:eastAsia="en-US"/>
    </w:rPr>
  </w:style>
  <w:style w:type="paragraph" w:customStyle="1" w:styleId="Lijstniveau1">
    <w:name w:val="Lijst niveau 1"/>
    <w:basedOn w:val="Normal"/>
    <w:uiPriority w:val="3"/>
    <w:qFormat/>
    <w:rsid w:val="005F196F"/>
    <w:pPr>
      <w:numPr>
        <w:numId w:val="24"/>
      </w:numPr>
      <w:spacing w:line="240" w:lineRule="exact"/>
    </w:pPr>
  </w:style>
  <w:style w:type="paragraph" w:customStyle="1" w:styleId="Lijstniveau2">
    <w:name w:val="Lijst niveau 2"/>
    <w:basedOn w:val="Normal"/>
    <w:uiPriority w:val="4"/>
    <w:qFormat/>
    <w:rsid w:val="005F196F"/>
    <w:pPr>
      <w:numPr>
        <w:ilvl w:val="1"/>
        <w:numId w:val="24"/>
      </w:numPr>
      <w:spacing w:line="240" w:lineRule="exact"/>
    </w:pPr>
  </w:style>
  <w:style w:type="paragraph" w:customStyle="1" w:styleId="Lijstniveau3">
    <w:name w:val="Lijst niveau 3"/>
    <w:basedOn w:val="Normal"/>
    <w:uiPriority w:val="5"/>
    <w:qFormat/>
    <w:rsid w:val="005F196F"/>
    <w:pPr>
      <w:numPr>
        <w:ilvl w:val="2"/>
        <w:numId w:val="24"/>
      </w:numPr>
      <w:spacing w:line="240" w:lineRule="exact"/>
    </w:pPr>
  </w:style>
  <w:style w:type="paragraph" w:customStyle="1" w:styleId="Lijstniveau4">
    <w:name w:val="Lijst niveau 4"/>
    <w:basedOn w:val="Lijstniveau3"/>
    <w:uiPriority w:val="6"/>
    <w:qFormat/>
    <w:rsid w:val="005F196F"/>
    <w:pPr>
      <w:numPr>
        <w:ilvl w:val="3"/>
      </w:numPr>
    </w:pPr>
  </w:style>
  <w:style w:type="paragraph" w:styleId="ListParagraph">
    <w:name w:val="List Paragraph"/>
    <w:basedOn w:val="Normal"/>
    <w:uiPriority w:val="34"/>
    <w:semiHidden/>
    <w:rsid w:val="005F196F"/>
    <w:pPr>
      <w:ind w:left="720"/>
      <w:contextualSpacing/>
    </w:pPr>
  </w:style>
  <w:style w:type="paragraph" w:styleId="Revision">
    <w:name w:val="Revision"/>
    <w:hidden/>
    <w:uiPriority w:val="99"/>
    <w:semiHidden/>
    <w:rsid w:val="00F5130A"/>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5518D"/>
    <w:rPr>
      <w:color w:val="605E5C"/>
      <w:shd w:val="clear" w:color="auto" w:fill="E1DFDD"/>
    </w:rPr>
  </w:style>
  <w:style w:type="character" w:styleId="CommentReference">
    <w:name w:val="annotation reference"/>
    <w:basedOn w:val="DefaultParagraphFont"/>
    <w:uiPriority w:val="99"/>
    <w:semiHidden/>
    <w:unhideWhenUsed/>
    <w:rsid w:val="00D7568A"/>
    <w:rPr>
      <w:sz w:val="16"/>
      <w:szCs w:val="16"/>
    </w:rPr>
  </w:style>
  <w:style w:type="paragraph" w:styleId="CommentText">
    <w:name w:val="annotation text"/>
    <w:basedOn w:val="Normal"/>
    <w:link w:val="CommentTextChar"/>
    <w:uiPriority w:val="99"/>
    <w:unhideWhenUsed/>
    <w:rsid w:val="00D7568A"/>
    <w:pPr>
      <w:spacing w:line="240" w:lineRule="auto"/>
    </w:pPr>
    <w:rPr>
      <w:sz w:val="20"/>
      <w:szCs w:val="20"/>
    </w:rPr>
  </w:style>
  <w:style w:type="character" w:customStyle="1" w:styleId="CommentTextChar">
    <w:name w:val="Comment Text Char"/>
    <w:basedOn w:val="DefaultParagraphFont"/>
    <w:link w:val="CommentText"/>
    <w:uiPriority w:val="99"/>
    <w:rsid w:val="00D7568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7568A"/>
    <w:rPr>
      <w:b/>
      <w:bCs/>
    </w:rPr>
  </w:style>
  <w:style w:type="character" w:customStyle="1" w:styleId="CommentSubjectChar">
    <w:name w:val="Comment Subject Char"/>
    <w:basedOn w:val="CommentTextChar"/>
    <w:link w:val="CommentSubject"/>
    <w:uiPriority w:val="99"/>
    <w:semiHidden/>
    <w:rsid w:val="00D7568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223">
      <w:bodyDiv w:val="1"/>
      <w:marLeft w:val="0"/>
      <w:marRight w:val="0"/>
      <w:marTop w:val="0"/>
      <w:marBottom w:val="0"/>
      <w:divBdr>
        <w:top w:val="none" w:sz="0" w:space="0" w:color="auto"/>
        <w:left w:val="none" w:sz="0" w:space="0" w:color="auto"/>
        <w:bottom w:val="none" w:sz="0" w:space="0" w:color="auto"/>
        <w:right w:val="none" w:sz="0" w:space="0" w:color="auto"/>
      </w:divBdr>
    </w:div>
    <w:div w:id="599993677">
      <w:bodyDiv w:val="1"/>
      <w:marLeft w:val="0"/>
      <w:marRight w:val="0"/>
      <w:marTop w:val="0"/>
      <w:marBottom w:val="0"/>
      <w:divBdr>
        <w:top w:val="none" w:sz="0" w:space="0" w:color="auto"/>
        <w:left w:val="none" w:sz="0" w:space="0" w:color="auto"/>
        <w:bottom w:val="none" w:sz="0" w:space="0" w:color="auto"/>
        <w:right w:val="none" w:sz="0" w:space="0" w:color="auto"/>
      </w:divBdr>
    </w:div>
    <w:div w:id="1001083255">
      <w:bodyDiv w:val="1"/>
      <w:marLeft w:val="0"/>
      <w:marRight w:val="0"/>
      <w:marTop w:val="0"/>
      <w:marBottom w:val="0"/>
      <w:divBdr>
        <w:top w:val="none" w:sz="0" w:space="0" w:color="auto"/>
        <w:left w:val="none" w:sz="0" w:space="0" w:color="auto"/>
        <w:bottom w:val="none" w:sz="0" w:space="0" w:color="auto"/>
        <w:right w:val="none" w:sz="0" w:space="0" w:color="auto"/>
      </w:divBdr>
    </w:div>
    <w:div w:id="1028525176">
      <w:bodyDiv w:val="1"/>
      <w:marLeft w:val="0"/>
      <w:marRight w:val="0"/>
      <w:marTop w:val="0"/>
      <w:marBottom w:val="0"/>
      <w:divBdr>
        <w:top w:val="none" w:sz="0" w:space="0" w:color="auto"/>
        <w:left w:val="none" w:sz="0" w:space="0" w:color="auto"/>
        <w:bottom w:val="none" w:sz="0" w:space="0" w:color="auto"/>
        <w:right w:val="none" w:sz="0" w:space="0" w:color="auto"/>
      </w:divBdr>
    </w:div>
    <w:div w:id="1049693750">
      <w:bodyDiv w:val="1"/>
      <w:marLeft w:val="0"/>
      <w:marRight w:val="0"/>
      <w:marTop w:val="0"/>
      <w:marBottom w:val="0"/>
      <w:divBdr>
        <w:top w:val="none" w:sz="0" w:space="0" w:color="auto"/>
        <w:left w:val="none" w:sz="0" w:space="0" w:color="auto"/>
        <w:bottom w:val="none" w:sz="0" w:space="0" w:color="auto"/>
        <w:right w:val="none" w:sz="0" w:space="0" w:color="auto"/>
      </w:divBdr>
    </w:div>
    <w:div w:id="1154032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1/04/leidraad-instellen-externe-commissies-202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900</ap:Words>
  <ap:Characters>5130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Parlement - Programma Luchtruimherziening: instelling externe commissie en rectificatie</vt:lpstr>
    </vt:vector>
  </ap:TitlesOfParts>
  <ap:LinksUpToDate>false</ap:LinksUpToDate>
  <ap:CharactersWithSpaces>6018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2025-04-22T14:34:00.0000000Z</dcterms:created>
  <dcterms:modified xsi:type="dcterms:W3CDTF">2025-04-22T14:34:00.0000000Z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Programma Luchtruimherziening: instelling externe commissie en rectificatie</vt:lpwstr>
  </property>
  <property fmtid="{D5CDD505-2E9C-101B-9397-08002B2CF9AE}" pid="5" name="Publicatiedatum">
    <vt:lpwstr/>
  </property>
  <property fmtid="{D5CDD505-2E9C-101B-9397-08002B2CF9AE}" pid="6" name="Verantwoordelijke organisatie">
    <vt:lpwstr>Programma Luchtruimherziening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N.F. de Bree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