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71140" w:rsidTr="00D9561B" w14:paraId="17198FA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60A4A" w14:paraId="19D2791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60A4A" w14:paraId="3A7B2524" w14:textId="77777777">
            <w:r>
              <w:t>Postbus 20018</w:t>
            </w:r>
          </w:p>
          <w:p w:rsidR="008E3932" w:rsidP="00D9561B" w:rsidRDefault="00660A4A" w14:paraId="214CB71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571140" w:rsidTr="00FF66F9" w14:paraId="21E83DF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60A4A" w14:paraId="4AA7E0E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907F1" w14:paraId="256B56A8" w14:textId="564686B7">
            <w:pPr>
              <w:rPr>
                <w:lang w:eastAsia="en-US"/>
              </w:rPr>
            </w:pPr>
            <w:r>
              <w:rPr>
                <w:lang w:eastAsia="en-US"/>
              </w:rPr>
              <w:t>23 april 2025</w:t>
            </w:r>
          </w:p>
        </w:tc>
      </w:tr>
      <w:tr w:rsidR="00571140" w:rsidTr="00FF66F9" w14:paraId="7DE4F94C" w14:textId="77777777">
        <w:trPr>
          <w:trHeight w:val="368"/>
        </w:trPr>
        <w:tc>
          <w:tcPr>
            <w:tcW w:w="929" w:type="dxa"/>
          </w:tcPr>
          <w:p w:rsidR="0005404B" w:rsidP="00FF66F9" w:rsidRDefault="00660A4A" w14:paraId="659E7C9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60A4A" w14:paraId="0C1E3507" w14:textId="44BBB8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brief over sluiting </w:t>
            </w:r>
            <w:proofErr w:type="spellStart"/>
            <w:r>
              <w:rPr>
                <w:lang w:eastAsia="en-US"/>
              </w:rPr>
              <w:t>SvPO</w:t>
            </w:r>
            <w:proofErr w:type="spellEnd"/>
            <w:r>
              <w:rPr>
                <w:lang w:eastAsia="en-US"/>
              </w:rPr>
              <w:t>-scholen</w:t>
            </w:r>
          </w:p>
        </w:tc>
      </w:tr>
    </w:tbl>
    <w:p w:rsidR="00571140" w:rsidRDefault="001C2C36" w14:paraId="543CDBC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907F1" w:rsidR="00571140" w:rsidTr="00A421A1" w14:paraId="669B9DCB" w14:textId="77777777">
        <w:tc>
          <w:tcPr>
            <w:tcW w:w="2160" w:type="dxa"/>
          </w:tcPr>
          <w:p w:rsidRPr="00F53C9D" w:rsidR="006205C0" w:rsidP="00686AED" w:rsidRDefault="00660A4A" w14:paraId="3DC97023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660A4A" w14:paraId="73DFC3A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60A4A" w14:paraId="6A62E9A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60A4A" w14:paraId="6FAAF78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60A4A" w14:paraId="0CE7991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60A4A" w14:paraId="2BE7E78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60A4A" w14:paraId="7AAA3BB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FA2FF5" w:rsidR="006205C0" w:rsidP="00F907F1" w:rsidRDefault="006205C0" w14:paraId="55DEFCF8" w14:textId="7B1889ED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907F1" w:rsidR="00571140" w:rsidTr="00A421A1" w14:paraId="7E6F884C" w14:textId="77777777">
        <w:trPr>
          <w:trHeight w:val="200" w:hRule="exact"/>
        </w:trPr>
        <w:tc>
          <w:tcPr>
            <w:tcW w:w="2160" w:type="dxa"/>
          </w:tcPr>
          <w:p w:rsidRPr="00FA2FF5" w:rsidR="006205C0" w:rsidP="00A421A1" w:rsidRDefault="006205C0" w14:paraId="7B015D9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71140" w:rsidTr="00A421A1" w14:paraId="4AFBC69C" w14:textId="77777777">
        <w:trPr>
          <w:trHeight w:val="450"/>
        </w:trPr>
        <w:tc>
          <w:tcPr>
            <w:tcW w:w="2160" w:type="dxa"/>
          </w:tcPr>
          <w:p w:rsidR="00F51A76" w:rsidP="00A421A1" w:rsidRDefault="00660A4A" w14:paraId="17CCB8E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907F1" w14:paraId="23DF5CE7" w14:textId="19BFFC9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52014956</w:t>
            </w:r>
          </w:p>
        </w:tc>
      </w:tr>
      <w:tr w:rsidR="00571140" w:rsidTr="00A421A1" w14:paraId="64F85F8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60A4A" w14:paraId="37FF2D7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60A4A" w14:paraId="537FB2B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maart 2025</w:t>
            </w:r>
          </w:p>
        </w:tc>
      </w:tr>
      <w:tr w:rsidR="00571140" w:rsidTr="00A421A1" w14:paraId="0CBBEA1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60A4A" w14:paraId="27750B8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60A4A" w14:paraId="50489D0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2025D10463</w:t>
            </w:r>
          </w:p>
        </w:tc>
      </w:tr>
    </w:tbl>
    <w:p w:rsidR="00215356" w:rsidRDefault="00215356" w14:paraId="2010F73C" w14:textId="77777777"/>
    <w:p w:rsidR="006205C0" w:rsidP="00A421A1" w:rsidRDefault="006205C0" w14:paraId="45E98214" w14:textId="77777777"/>
    <w:p w:rsidR="00910A65" w:rsidP="00CA35E4" w:rsidRDefault="00405133" w14:paraId="2A300578" w14:textId="49A22390">
      <w:r>
        <w:t xml:space="preserve">Hierbij stuur </w:t>
      </w:r>
      <w:r w:rsidR="00D45993">
        <w:t>ik u</w:t>
      </w:r>
      <w:r w:rsidR="00C82662">
        <w:t xml:space="preserve"> </w:t>
      </w:r>
      <w:r w:rsidR="00660A4A">
        <w:t xml:space="preserve">de reactie op het </w:t>
      </w:r>
      <w:r w:rsidR="00D144BB">
        <w:t>v</w:t>
      </w:r>
      <w:r w:rsidR="00660A4A">
        <w:t>erzoek van de commissie</w:t>
      </w:r>
      <w:r w:rsidR="00B36EBB">
        <w:t xml:space="preserve"> </w:t>
      </w:r>
      <w:r w:rsidR="00DC3078">
        <w:t xml:space="preserve">(referentie </w:t>
      </w:r>
      <w:r w:rsidRPr="00DC3078" w:rsidR="00DC3078">
        <w:t>2025D10463</w:t>
      </w:r>
      <w:r w:rsidR="00DC3078">
        <w:t xml:space="preserve">) </w:t>
      </w:r>
      <w:r w:rsidR="00660A4A">
        <w:t xml:space="preserve">naar aanleiding </w:t>
      </w:r>
      <w:r w:rsidR="00FA2FF5">
        <w:t xml:space="preserve">de </w:t>
      </w:r>
      <w:r w:rsidRPr="00FA2FF5" w:rsidR="00FA2FF5">
        <w:t xml:space="preserve">brief </w:t>
      </w:r>
      <w:r w:rsidR="00FA2FF5">
        <w:t xml:space="preserve">van de oprichter en voormalig bestuurder van </w:t>
      </w:r>
      <w:proofErr w:type="spellStart"/>
      <w:r w:rsidR="00FA2FF5">
        <w:t>SvPO</w:t>
      </w:r>
      <w:proofErr w:type="spellEnd"/>
      <w:r w:rsidR="00FA2FF5">
        <w:t xml:space="preserve"> </w:t>
      </w:r>
      <w:r w:rsidRPr="00FA2FF5" w:rsidR="00FA2FF5">
        <w:t xml:space="preserve">over sluiting </w:t>
      </w:r>
      <w:proofErr w:type="spellStart"/>
      <w:r w:rsidRPr="00FA2FF5" w:rsidR="00FA2FF5">
        <w:t>SvPO</w:t>
      </w:r>
      <w:proofErr w:type="spellEnd"/>
      <w:r w:rsidRPr="00FA2FF5" w:rsidR="00FA2FF5">
        <w:t>-scholen en overdracht van vrijkomend vermogen aan overgeplaatste leerlingen</w:t>
      </w:r>
      <w:r w:rsidR="004A1BB7">
        <w:t>.</w:t>
      </w:r>
    </w:p>
    <w:p w:rsidR="00930C09" w:rsidP="00CA35E4" w:rsidRDefault="00930C09" w14:paraId="0F4E9C05" w14:textId="77777777"/>
    <w:p w:rsidR="00F866EC" w:rsidP="00346F3F" w:rsidRDefault="00346F3F" w14:paraId="4A3BDABE" w14:textId="7C5EB89F">
      <w:r w:rsidRPr="00A30FA2">
        <w:t>In 202</w:t>
      </w:r>
      <w:r w:rsidR="009A5190">
        <w:t>2</w:t>
      </w:r>
      <w:r w:rsidRPr="00A30FA2">
        <w:t xml:space="preserve"> </w:t>
      </w:r>
      <w:r w:rsidR="00F866EC">
        <w:t>constateerde</w:t>
      </w:r>
      <w:r w:rsidRPr="00A30FA2">
        <w:t xml:space="preserve"> de Inspectie van het Onderwijs (hierna: inspectie) </w:t>
      </w:r>
      <w:r w:rsidR="00F866EC">
        <w:t>dat er bij</w:t>
      </w:r>
      <w:r w:rsidRPr="00A30FA2">
        <w:t xml:space="preserve"> </w:t>
      </w:r>
      <w:proofErr w:type="spellStart"/>
      <w:r w:rsidRPr="00A30FA2">
        <w:t>SvPO</w:t>
      </w:r>
      <w:proofErr w:type="spellEnd"/>
      <w:r w:rsidRPr="00A30FA2">
        <w:t xml:space="preserve"> </w:t>
      </w:r>
      <w:r w:rsidR="00F866EC">
        <w:t>sprake was van</w:t>
      </w:r>
      <w:r w:rsidRPr="00A30FA2">
        <w:t xml:space="preserve"> financieel wanbeleid. Geld dat bestemd was voor onderwijs en leerlingen was aan de scholen onttrokken.</w:t>
      </w:r>
      <w:r w:rsidR="00E622BC">
        <w:rPr>
          <w:rStyle w:val="Voetnootmarkering"/>
        </w:rPr>
        <w:footnoteReference w:id="1"/>
      </w:r>
      <w:r w:rsidRPr="00A30FA2">
        <w:t xml:space="preserve"> </w:t>
      </w:r>
      <w:r w:rsidRPr="00F866EC" w:rsidR="00F866EC">
        <w:t xml:space="preserve">Op 28 februari heeft de Accountantskamer uitspraak gedaan </w:t>
      </w:r>
      <w:r w:rsidR="00F866EC">
        <w:t>inzake de klacht</w:t>
      </w:r>
      <w:r w:rsidRPr="00F866EC" w:rsidR="00F866EC">
        <w:t xml:space="preserve"> over het rapport van </w:t>
      </w:r>
      <w:r w:rsidR="00F866EC">
        <w:t>de inspectie</w:t>
      </w:r>
      <w:r w:rsidRPr="00F866EC" w:rsidR="00F866EC">
        <w:t xml:space="preserve"> waarin financieel wanbe</w:t>
      </w:r>
      <w:r w:rsidR="00F866EC">
        <w:t>leid</w:t>
      </w:r>
      <w:r w:rsidRPr="00F866EC" w:rsidR="00F866EC">
        <w:t xml:space="preserve"> werd vastgesteld. De accountantskamer oordeelt dat de meeste bezwaren ongegrond zijn. Het rapport van de inspectie blijft dus overeind.</w:t>
      </w:r>
    </w:p>
    <w:p w:rsidR="00346F3F" w:rsidP="00346F3F" w:rsidRDefault="00346F3F" w14:paraId="6D093101" w14:textId="77777777"/>
    <w:p w:rsidR="00BF107F" w:rsidP="00BF107F" w:rsidRDefault="00BF107F" w14:paraId="37B8BD8E" w14:textId="2EDC962B">
      <w:r>
        <w:t xml:space="preserve">Op 23 november 2023 heb ik u geïnformeerd dat het schoolbestuur van </w:t>
      </w:r>
      <w:proofErr w:type="spellStart"/>
      <w:r>
        <w:t>Pvo</w:t>
      </w:r>
      <w:proofErr w:type="spellEnd"/>
      <w:r>
        <w:t xml:space="preserve"> (voorheen </w:t>
      </w:r>
      <w:proofErr w:type="spellStart"/>
      <w:r>
        <w:t>SvPO</w:t>
      </w:r>
      <w:proofErr w:type="spellEnd"/>
      <w:r>
        <w:t xml:space="preserve">) het bestuur heeft overgenomen van de stichting die eigenaar was van de schoolgebouwen en de </w:t>
      </w:r>
      <w:r w:rsidRPr="00390F03">
        <w:t>grond waarop zij zijn gebouwd.</w:t>
      </w:r>
      <w:r w:rsidRPr="00390F03">
        <w:rPr>
          <w:rStyle w:val="Voetnootmarkering"/>
        </w:rPr>
        <w:footnoteReference w:id="2"/>
      </w:r>
      <w:r w:rsidRPr="00390F03">
        <w:t xml:space="preserve"> Daarmee kreeg het schoolbestuur volledig zeggenschap over het onroerend goed. Het huidige bestuur is op 1 maart 2024 aangetreden</w:t>
      </w:r>
      <w:r w:rsidR="007937F4">
        <w:t>;</w:t>
      </w:r>
      <w:r w:rsidRPr="00390F03">
        <w:t xml:space="preserve"> besluiten over financiële aangelegenheden zijn aan hen</w:t>
      </w:r>
      <w:r w:rsidR="007937F4">
        <w:t>, vanzelfsprekend met inachtneming van de regels rond medezeggenschap</w:t>
      </w:r>
      <w:r w:rsidRPr="00390F03">
        <w:t xml:space="preserve">. Op 7 februari </w:t>
      </w:r>
      <w:r>
        <w:t xml:space="preserve">2025 zijn de onderwijsstichting en de vastgoedstichting gefuseerd, </w:t>
      </w:r>
      <w:r w:rsidRPr="00346F3F">
        <w:t xml:space="preserve">waardoor de middelen </w:t>
      </w:r>
      <w:r>
        <w:t>weer</w:t>
      </w:r>
      <w:r w:rsidRPr="00346F3F">
        <w:t xml:space="preserve"> ten goede kunnen komen aan het onderwijs.</w:t>
      </w:r>
      <w:r w:rsidR="00D32793">
        <w:t xml:space="preserve"> In de brief van </w:t>
      </w:r>
      <w:r w:rsidRPr="00FA2FF5" w:rsidR="00D32793">
        <w:t xml:space="preserve">brief </w:t>
      </w:r>
      <w:r w:rsidR="00D32793">
        <w:t xml:space="preserve">van de oprichter en voormalig bestuurder van </w:t>
      </w:r>
      <w:proofErr w:type="spellStart"/>
      <w:r w:rsidR="00D32793">
        <w:t>SvPO</w:t>
      </w:r>
      <w:proofErr w:type="spellEnd"/>
      <w:r w:rsidRPr="00D32793" w:rsidR="00D32793">
        <w:t xml:space="preserve"> </w:t>
      </w:r>
      <w:r w:rsidR="00D32793">
        <w:t>wordt gesteld</w:t>
      </w:r>
      <w:r w:rsidRPr="00D32793" w:rsidR="00D32793">
        <w:t xml:space="preserve"> dat ouders recht hebben op teruggave van de ouderbijdrage. Door de fusie van de vastgoedstichting en de onderwijsstichting is dat niet het geval. </w:t>
      </w:r>
      <w:proofErr w:type="spellStart"/>
      <w:r w:rsidRPr="00D32793" w:rsidR="00D32793">
        <w:t>Pvo</w:t>
      </w:r>
      <w:proofErr w:type="spellEnd"/>
      <w:r w:rsidRPr="00D32793" w:rsidR="00D32793">
        <w:t xml:space="preserve"> heeft – destijds vanuit de scholenstichtingen – namelijk de extra zaken (o.a. de taal- en schoolreizen) geleverd, waar de ouderbijdrage voor gevraagd was. Dit betekent dat </w:t>
      </w:r>
      <w:proofErr w:type="spellStart"/>
      <w:r w:rsidRPr="00D32793" w:rsidR="00D32793">
        <w:t>Pvo</w:t>
      </w:r>
      <w:proofErr w:type="spellEnd"/>
      <w:r w:rsidRPr="00D32793" w:rsidR="00D32793">
        <w:t xml:space="preserve"> als geheel (na de fusie) de extra zaken heeft </w:t>
      </w:r>
      <w:r w:rsidRPr="00D32793" w:rsidR="00D32793">
        <w:lastRenderedPageBreak/>
        <w:t>verzorgd waar het geld voor gevraagd was en waarvoor de ouders betaald hebben.</w:t>
      </w:r>
    </w:p>
    <w:p w:rsidR="00346F3F" w:rsidP="00CA35E4" w:rsidRDefault="00346F3F" w14:paraId="124772E1" w14:textId="77777777"/>
    <w:p w:rsidR="00146670" w:rsidP="00CA35E4" w:rsidRDefault="007326DF" w14:paraId="2F1549FB" w14:textId="0415FD1B">
      <w:r>
        <w:t xml:space="preserve">De financiële situatie van </w:t>
      </w:r>
      <w:proofErr w:type="spellStart"/>
      <w:r>
        <w:t>Pvo</w:t>
      </w:r>
      <w:proofErr w:type="spellEnd"/>
      <w:r>
        <w:t xml:space="preserve"> is sinds het rapport van de inspectie waarin financieel </w:t>
      </w:r>
      <w:r w:rsidR="00382FAD">
        <w:t>wanbeleid</w:t>
      </w:r>
      <w:r>
        <w:t xml:space="preserve"> is vastgesteld, buitengewoon kwetsbaar</w:t>
      </w:r>
      <w:r w:rsidR="00853313">
        <w:t xml:space="preserve"> geweest en gebleven</w:t>
      </w:r>
      <w:r>
        <w:t xml:space="preserve">. </w:t>
      </w:r>
      <w:r w:rsidR="006C391D">
        <w:t xml:space="preserve">In het belang van de leerlingen heeft mijn </w:t>
      </w:r>
      <w:r w:rsidR="00382FAD">
        <w:t>ministerie</w:t>
      </w:r>
      <w:r>
        <w:t xml:space="preserve"> daarom </w:t>
      </w:r>
      <w:r w:rsidR="004B4BFE">
        <w:t xml:space="preserve">in 2022 </w:t>
      </w:r>
      <w:r w:rsidR="004D66B8">
        <w:t xml:space="preserve">en 2025 </w:t>
      </w:r>
      <w:r>
        <w:t xml:space="preserve">extra middelen verstrekt om een acuut liquiditeitsprobleem af te </w:t>
      </w:r>
      <w:r w:rsidR="0083564A">
        <w:t>wenden</w:t>
      </w:r>
      <w:r w:rsidR="00853313">
        <w:t xml:space="preserve"> </w:t>
      </w:r>
      <w:r w:rsidR="000A6ED8">
        <w:t>en de continuïteit van het onderwijs te waarborgen</w:t>
      </w:r>
      <w:r>
        <w:t>.</w:t>
      </w:r>
      <w:r w:rsidR="00CE29E9">
        <w:t xml:space="preserve"> </w:t>
      </w:r>
      <w:r w:rsidR="00763D87">
        <w:t>Zo is met</w:t>
      </w:r>
      <w:r w:rsidR="009B0B49">
        <w:t xml:space="preserve"> het</w:t>
      </w:r>
      <w:r w:rsidR="00B54531">
        <w:t xml:space="preserve"> verstrekk</w:t>
      </w:r>
      <w:r w:rsidR="009B0B49">
        <w:t>en</w:t>
      </w:r>
      <w:r w:rsidR="00B54531">
        <w:t xml:space="preserve"> van die extra middelen dit kalenderjaar voorkomen dat de scholen</w:t>
      </w:r>
      <w:r w:rsidR="009B0B49">
        <w:t xml:space="preserve"> van </w:t>
      </w:r>
      <w:proofErr w:type="spellStart"/>
      <w:r w:rsidR="009B0B49">
        <w:t>Pvo</w:t>
      </w:r>
      <w:proofErr w:type="spellEnd"/>
      <w:r w:rsidR="00B54531">
        <w:t xml:space="preserve"> door faillissement per direct hun deuren zouden moeten sluiten en leerlingen geen onderwijs meer hadden gekregen. </w:t>
      </w:r>
    </w:p>
    <w:p w:rsidR="00146670" w:rsidP="00CA35E4" w:rsidRDefault="00146670" w14:paraId="4FFC8358" w14:textId="77777777"/>
    <w:p w:rsidR="00B31DFC" w:rsidP="00CA35E4" w:rsidRDefault="00382FAD" w14:paraId="262024FF" w14:textId="0AACE3A7">
      <w:r>
        <w:t>Zoals ik heb aangegeven in de Kamerbrief van 19 juni 2024, heeft</w:t>
      </w:r>
      <w:r w:rsidRPr="0083564A">
        <w:t xml:space="preserve"> mijn </w:t>
      </w:r>
      <w:r>
        <w:t xml:space="preserve">ministerie ook extra middelen verstrekt </w:t>
      </w:r>
      <w:r w:rsidR="00BF4398">
        <w:t xml:space="preserve">om de scholen te ondersteunen die leerlingen van </w:t>
      </w:r>
      <w:proofErr w:type="spellStart"/>
      <w:r w:rsidR="00BF4398">
        <w:t>Pvo</w:t>
      </w:r>
      <w:proofErr w:type="spellEnd"/>
      <w:r w:rsidR="00BF4398">
        <w:t xml:space="preserve"> hebben aangenomen</w:t>
      </w:r>
      <w:r>
        <w:t>.</w:t>
      </w:r>
      <w:r>
        <w:rPr>
          <w:rStyle w:val="Voetnootmarkering"/>
        </w:rPr>
        <w:footnoteReference w:id="3"/>
      </w:r>
      <w:r>
        <w:t xml:space="preserve"> </w:t>
      </w:r>
      <w:r w:rsidR="0083564A">
        <w:t xml:space="preserve">De </w:t>
      </w:r>
      <w:proofErr w:type="spellStart"/>
      <w:r w:rsidR="0083564A">
        <w:t>Pvo</w:t>
      </w:r>
      <w:proofErr w:type="spellEnd"/>
      <w:r w:rsidR="0083564A">
        <w:t xml:space="preserve">-scholen in Kapelle, Utrecht, Amsterdam en Hengelo zijn vorig jaar gesloten waardoor de leerlingen moesten overstappen naar een andere school in de regio, tevens </w:t>
      </w:r>
      <w:r>
        <w:t>kozen</w:t>
      </w:r>
      <w:r w:rsidR="0083564A">
        <w:t xml:space="preserve"> veel leerlingen van </w:t>
      </w:r>
      <w:proofErr w:type="spellStart"/>
      <w:r w:rsidR="0083564A">
        <w:t>Pvo</w:t>
      </w:r>
      <w:proofErr w:type="spellEnd"/>
      <w:r w:rsidR="0083564A">
        <w:t xml:space="preserve"> Hoorn </w:t>
      </w:r>
      <w:r>
        <w:t xml:space="preserve">ervoor </w:t>
      </w:r>
      <w:r w:rsidR="0083564A">
        <w:t>hun schoolloopbaan op een andere school voort</w:t>
      </w:r>
      <w:r>
        <w:t xml:space="preserve"> te zetten</w:t>
      </w:r>
      <w:r w:rsidR="0083564A">
        <w:t>.</w:t>
      </w:r>
    </w:p>
    <w:p w:rsidR="00346F3F" w:rsidP="00CA35E4" w:rsidRDefault="00346F3F" w14:paraId="0B164702" w14:textId="77777777"/>
    <w:p w:rsidR="00BF4398" w:rsidP="006E0554" w:rsidRDefault="006E0554" w14:paraId="724ECD61" w14:textId="0E1E662D">
      <w:r>
        <w:t xml:space="preserve">Op 19 juni </w:t>
      </w:r>
      <w:r w:rsidR="00853313">
        <w:t xml:space="preserve">2024 </w:t>
      </w:r>
      <w:r>
        <w:t xml:space="preserve">heb ik u </w:t>
      </w:r>
      <w:r w:rsidR="00C932F1">
        <w:t xml:space="preserve">eveneens </w:t>
      </w:r>
      <w:r>
        <w:t xml:space="preserve">laten weten dat het bestuur van </w:t>
      </w:r>
      <w:proofErr w:type="spellStart"/>
      <w:r>
        <w:t>Pvo</w:t>
      </w:r>
      <w:proofErr w:type="spellEnd"/>
      <w:r>
        <w:t xml:space="preserve"> de toekomst van de school in Hoorn zou onderzoeken</w:t>
      </w:r>
      <w:r w:rsidR="00BF4398">
        <w:t xml:space="preserve">. </w:t>
      </w:r>
      <w:r>
        <w:t xml:space="preserve">Het bestuur heeft onlangs besloten de school </w:t>
      </w:r>
      <w:r w:rsidRPr="006E0554">
        <w:t xml:space="preserve">met een zorgvuldig proces </w:t>
      </w:r>
      <w:r>
        <w:t>te sluite</w:t>
      </w:r>
      <w:r w:rsidR="00BF4398">
        <w:t xml:space="preserve">n, </w:t>
      </w:r>
      <w:r w:rsidR="00D566FF">
        <w:t>met</w:t>
      </w:r>
      <w:r w:rsidR="00BF4398">
        <w:t xml:space="preserve"> aandacht </w:t>
      </w:r>
      <w:r w:rsidR="00D566FF">
        <w:t>voor een goede</w:t>
      </w:r>
      <w:r w:rsidR="00BF4398">
        <w:t xml:space="preserve"> overdracht van leerlingen en een regeling voor het personeel.</w:t>
      </w:r>
      <w:r w:rsidR="00966D9B">
        <w:t xml:space="preserve"> De kwaliteit van het onderwijs van </w:t>
      </w:r>
      <w:proofErr w:type="spellStart"/>
      <w:r w:rsidR="00966D9B">
        <w:t>Pvo</w:t>
      </w:r>
      <w:proofErr w:type="spellEnd"/>
      <w:r w:rsidR="00966D9B">
        <w:t xml:space="preserve"> Hoorn schoot al langere tijd tekort, dat de leerlingen hun onderwijsloopbaan voortzetten op een school in de regio waar de kwaliteit van het onderwijs voldoende is, stemt positief.</w:t>
      </w:r>
    </w:p>
    <w:p w:rsidR="00966D9B" w:rsidP="006E0554" w:rsidRDefault="00966D9B" w14:paraId="1FA95736" w14:textId="77777777"/>
    <w:p w:rsidR="00F32A56" w:rsidP="00F32A56" w:rsidRDefault="00660A4A" w14:paraId="65381733" w14:textId="753E6506">
      <w:r>
        <w:t xml:space="preserve">Ondanks dat de kwaliteit van het onderwijs op de </w:t>
      </w:r>
      <w:proofErr w:type="spellStart"/>
      <w:r>
        <w:t>Pvo</w:t>
      </w:r>
      <w:proofErr w:type="spellEnd"/>
      <w:r>
        <w:t xml:space="preserve">-scholen </w:t>
      </w:r>
      <w:r w:rsidR="00F32A56">
        <w:t xml:space="preserve">in Deventer, Geldermalsen en </w:t>
      </w:r>
      <w:proofErr w:type="spellStart"/>
      <w:r w:rsidR="00F32A56">
        <w:t>Hurdegaryp</w:t>
      </w:r>
      <w:proofErr w:type="spellEnd"/>
      <w:r>
        <w:t xml:space="preserve"> voldoende is</w:t>
      </w:r>
      <w:r w:rsidR="00F32A56">
        <w:t xml:space="preserve">, </w:t>
      </w:r>
      <w:r w:rsidR="00DD45EB">
        <w:t xml:space="preserve">is het bestuur van de </w:t>
      </w:r>
      <w:proofErr w:type="spellStart"/>
      <w:r w:rsidR="00DD45EB">
        <w:t>Pvo</w:t>
      </w:r>
      <w:proofErr w:type="spellEnd"/>
      <w:r w:rsidR="00DD45EB">
        <w:t xml:space="preserve">-scholen tot de conclusie gekomen dat </w:t>
      </w:r>
      <w:r w:rsidR="00853313">
        <w:t xml:space="preserve">– mede door de financiële situatie – </w:t>
      </w:r>
      <w:proofErr w:type="spellStart"/>
      <w:r w:rsidR="00DD45EB">
        <w:t>Pvo</w:t>
      </w:r>
      <w:proofErr w:type="spellEnd"/>
      <w:r w:rsidR="00853313">
        <w:t xml:space="preserve"> </w:t>
      </w:r>
      <w:r w:rsidR="00DD45EB">
        <w:t>niet langer kan voortbestaan als een zelfstandige onderwijsstichting met drie scholen.</w:t>
      </w:r>
      <w:r>
        <w:t xml:space="preserve"> </w:t>
      </w:r>
      <w:bookmarkStart w:name="_Hlk194406363" w:id="0"/>
      <w:r>
        <w:t>He</w:t>
      </w:r>
      <w:r w:rsidR="00F32A56">
        <w:t xml:space="preserve">t bestuur </w:t>
      </w:r>
      <w:r>
        <w:t xml:space="preserve">van </w:t>
      </w:r>
      <w:proofErr w:type="spellStart"/>
      <w:r>
        <w:t>Pvo</w:t>
      </w:r>
      <w:proofErr w:type="spellEnd"/>
      <w:r>
        <w:t xml:space="preserve"> heeft daarom verschillende scenario</w:t>
      </w:r>
      <w:r w:rsidR="003A2301">
        <w:t>’</w:t>
      </w:r>
      <w:r>
        <w:t>s onderzocht</w:t>
      </w:r>
      <w:r w:rsidR="003A2301">
        <w:t>.</w:t>
      </w:r>
      <w:r>
        <w:t xml:space="preserve"> </w:t>
      </w:r>
      <w:r w:rsidR="003A2301">
        <w:t>E</w:t>
      </w:r>
      <w:r>
        <w:t xml:space="preserve">en </w:t>
      </w:r>
      <w:r w:rsidR="003A2301">
        <w:t>bestuurso</w:t>
      </w:r>
      <w:r>
        <w:t xml:space="preserve">verdracht van de scholen in Geldermalsen en </w:t>
      </w:r>
      <w:proofErr w:type="spellStart"/>
      <w:r>
        <w:t>Hurdegaryp</w:t>
      </w:r>
      <w:proofErr w:type="spellEnd"/>
      <w:r>
        <w:t xml:space="preserve"> en </w:t>
      </w:r>
      <w:r w:rsidR="003A2301">
        <w:t xml:space="preserve">een overdracht van </w:t>
      </w:r>
      <w:r>
        <w:t xml:space="preserve">leerlingen en personeel van de school in Deventer </w:t>
      </w:r>
      <w:r w:rsidR="003A2301">
        <w:t xml:space="preserve">werd door het bestuur als </w:t>
      </w:r>
      <w:r>
        <w:t xml:space="preserve">meest kansrijk </w:t>
      </w:r>
      <w:r w:rsidR="003A2301">
        <w:t>geacht</w:t>
      </w:r>
      <w:r>
        <w:t xml:space="preserve">. </w:t>
      </w:r>
      <w:bookmarkEnd w:id="0"/>
      <w:r>
        <w:t>Het proces tot een formeel besluit loopt nog</w:t>
      </w:r>
      <w:r w:rsidR="00A21319">
        <w:t xml:space="preserve"> en wordt nauwgezet gevolgd door mijn departement</w:t>
      </w:r>
      <w:r>
        <w:t>.</w:t>
      </w:r>
      <w:r w:rsidR="0011394F">
        <w:t xml:space="preserve"> Waarbij we het belang van de leerling voorop stellen.</w:t>
      </w:r>
      <w:r>
        <w:t xml:space="preserve"> </w:t>
      </w:r>
      <w:r w:rsidR="00853313">
        <w:t>Ik zal uw Kamer informeren op het moment dat het besluit formeel genomen is.</w:t>
      </w:r>
    </w:p>
    <w:p w:rsidR="00660A4A" w:rsidP="00F32A56" w:rsidRDefault="00660A4A" w14:paraId="5CFB3494" w14:textId="77777777"/>
    <w:p w:rsidR="004B4BFE" w:rsidP="00CA35E4" w:rsidRDefault="004B4BFE" w14:paraId="417196B4" w14:textId="77777777"/>
    <w:p w:rsidR="005768E4" w:rsidP="00CA35E4" w:rsidRDefault="00660A4A" w14:paraId="55C433F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30AAE39" w14:textId="77777777"/>
    <w:p w:rsidR="00745AE0" w:rsidP="003A7160" w:rsidRDefault="00745AE0" w14:paraId="2BCAA796" w14:textId="77777777"/>
    <w:p w:rsidR="00745AE0" w:rsidP="003A7160" w:rsidRDefault="00745AE0" w14:paraId="188BE808" w14:textId="77777777"/>
    <w:p w:rsidR="00745AE0" w:rsidP="003A7160" w:rsidRDefault="00745AE0" w14:paraId="4A5139C5" w14:textId="77777777"/>
    <w:p w:rsidR="00745AE0" w:rsidP="003A7160" w:rsidRDefault="00660A4A" w14:paraId="2922239E" w14:textId="77777777">
      <w:r>
        <w:t>Mariëlle Paul</w:t>
      </w:r>
    </w:p>
    <w:p w:rsidR="00184B30" w:rsidP="00A60B58" w:rsidRDefault="00184B30" w14:paraId="2DE79796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E6B5" w14:textId="77777777" w:rsidR="00DC691C" w:rsidRDefault="00660A4A">
      <w:r>
        <w:separator/>
      </w:r>
    </w:p>
    <w:p w14:paraId="11BDA9C3" w14:textId="77777777" w:rsidR="00DC691C" w:rsidRDefault="00DC691C"/>
  </w:endnote>
  <w:endnote w:type="continuationSeparator" w:id="0">
    <w:p w14:paraId="4093D95C" w14:textId="77777777" w:rsidR="00DC691C" w:rsidRDefault="00660A4A">
      <w:r>
        <w:continuationSeparator/>
      </w:r>
    </w:p>
    <w:p w14:paraId="03067E0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25D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6C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71140" w14:paraId="5A9D09D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FC4317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4A9A147" w14:textId="6613EE11" w:rsidR="002F71BB" w:rsidRPr="004C7E1D" w:rsidRDefault="00660A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907F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58F704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71140" w14:paraId="5D73F66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4B7AD1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577BC00" w14:textId="3908F6F2" w:rsidR="00D17084" w:rsidRPr="004C7E1D" w:rsidRDefault="00660A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907F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4C0ECA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272A" w14:textId="77777777" w:rsidR="00DC691C" w:rsidRDefault="00660A4A">
      <w:r>
        <w:separator/>
      </w:r>
    </w:p>
    <w:p w14:paraId="627E4FA5" w14:textId="77777777" w:rsidR="00DC691C" w:rsidRDefault="00DC691C"/>
  </w:footnote>
  <w:footnote w:type="continuationSeparator" w:id="0">
    <w:p w14:paraId="16246A29" w14:textId="77777777" w:rsidR="00DC691C" w:rsidRDefault="00660A4A">
      <w:r>
        <w:continuationSeparator/>
      </w:r>
    </w:p>
    <w:p w14:paraId="0E0972E0" w14:textId="77777777" w:rsidR="00DC691C" w:rsidRDefault="00DC691C"/>
  </w:footnote>
  <w:footnote w:id="1">
    <w:p w14:paraId="78784904" w14:textId="77777777" w:rsidR="00E622BC" w:rsidRDefault="00E622BC" w:rsidP="00E622B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622BC">
        <w:t>Kamerstukken II, 2021/22, 31 289, nr. 517</w:t>
      </w:r>
      <w:r>
        <w:t>.</w:t>
      </w:r>
    </w:p>
  </w:footnote>
  <w:footnote w:id="2">
    <w:p w14:paraId="454CC6E7" w14:textId="77777777" w:rsidR="00BF107F" w:rsidRDefault="00BF107F" w:rsidP="00BF107F">
      <w:pPr>
        <w:pStyle w:val="Voetnoottekst"/>
      </w:pPr>
      <w:r w:rsidRPr="00E622BC">
        <w:rPr>
          <w:rStyle w:val="Voetnootmarkering"/>
        </w:rPr>
        <w:footnoteRef/>
      </w:r>
      <w:r w:rsidRPr="00E622BC">
        <w:t xml:space="preserve"> Kamerstukken II, 2023/24, 31 289, nr.</w:t>
      </w:r>
      <w:r>
        <w:t xml:space="preserve"> </w:t>
      </w:r>
      <w:r w:rsidRPr="00E622BC">
        <w:t>56</w:t>
      </w:r>
      <w:r>
        <w:t>2.</w:t>
      </w:r>
    </w:p>
  </w:footnote>
  <w:footnote w:id="3">
    <w:p w14:paraId="7F207E83" w14:textId="4477E789" w:rsidR="00382FAD" w:rsidRDefault="00382FAD" w:rsidP="00382FAD">
      <w:pPr>
        <w:pStyle w:val="Voetnoottekst"/>
      </w:pPr>
      <w:r w:rsidRPr="00E913C4">
        <w:rPr>
          <w:rStyle w:val="Voetnootmarkering"/>
        </w:rPr>
        <w:footnoteRef/>
      </w:r>
      <w:r w:rsidRPr="00E913C4">
        <w:t xml:space="preserve"> </w:t>
      </w:r>
      <w:r w:rsidR="00E913C4" w:rsidRPr="00E913C4">
        <w:t>Kamerstukken</w:t>
      </w:r>
      <w:r w:rsidR="00E913C4" w:rsidRPr="00E622BC">
        <w:t xml:space="preserve"> II, 2023/24, 31 289, nr.</w:t>
      </w:r>
      <w:r w:rsidR="00E913C4">
        <w:t xml:space="preserve"> </w:t>
      </w:r>
      <w:r w:rsidR="00E913C4" w:rsidRPr="00E622BC">
        <w:t>5</w:t>
      </w:r>
      <w:r w:rsidR="00E913C4">
        <w:t>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A1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71140" w14:paraId="30679B4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6B2B21C" w14:textId="77777777" w:rsidR="00527BD4" w:rsidRPr="00275984" w:rsidRDefault="00527BD4" w:rsidP="00BF4427">
          <w:pPr>
            <w:pStyle w:val="Huisstijl-Rubricering"/>
          </w:pPr>
        </w:p>
      </w:tc>
    </w:tr>
  </w:tbl>
  <w:p w14:paraId="11BC30E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71140" w14:paraId="5D734945" w14:textId="77777777" w:rsidTr="003B528D">
      <w:tc>
        <w:tcPr>
          <w:tcW w:w="2160" w:type="dxa"/>
          <w:shd w:val="clear" w:color="auto" w:fill="auto"/>
        </w:tcPr>
        <w:p w14:paraId="7BAE0142" w14:textId="77777777" w:rsidR="002F71BB" w:rsidRPr="000407BB" w:rsidRDefault="00660A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71140" w14:paraId="597B3C0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ACEC57E" w14:textId="77777777" w:rsidR="00E35CF4" w:rsidRPr="005D283A" w:rsidRDefault="00660A4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51579551</w:t>
          </w:r>
        </w:p>
      </w:tc>
    </w:tr>
  </w:tbl>
  <w:p w14:paraId="67BBB14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71140" w14:paraId="66AFEB4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1649E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A1EE2EF" w14:textId="77777777" w:rsidR="00704845" w:rsidRDefault="00660A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20C2BA7" wp14:editId="77F3714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F4E2DB" w14:textId="77777777" w:rsidR="00483ECA" w:rsidRDefault="00483ECA" w:rsidP="00D037A9"/>
      </w:tc>
    </w:tr>
  </w:tbl>
  <w:p w14:paraId="05E32A5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71140" w14:paraId="1802B71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6DD0481" w14:textId="77777777" w:rsidR="00527BD4" w:rsidRPr="00963440" w:rsidRDefault="00660A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71140" w14:paraId="3524925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B3681F6" w14:textId="77777777" w:rsidR="00093ABC" w:rsidRPr="00963440" w:rsidRDefault="00093ABC" w:rsidP="00963440"/>
      </w:tc>
    </w:tr>
    <w:tr w:rsidR="00571140" w14:paraId="68A2B43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70EAA28" w14:textId="77777777" w:rsidR="00A604D3" w:rsidRPr="00963440" w:rsidRDefault="00A604D3" w:rsidP="00963440"/>
      </w:tc>
    </w:tr>
    <w:tr w:rsidR="00571140" w14:paraId="2E3D98B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4E8B39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C198D6A" w14:textId="77777777" w:rsidR="006F273B" w:rsidRDefault="006F273B" w:rsidP="00BC4AE3">
    <w:pPr>
      <w:pStyle w:val="Koptekst"/>
    </w:pPr>
  </w:p>
  <w:p w14:paraId="4B52CD8F" w14:textId="77777777" w:rsidR="00153BD0" w:rsidRDefault="00153BD0" w:rsidP="00BC4AE3">
    <w:pPr>
      <w:pStyle w:val="Koptekst"/>
    </w:pPr>
  </w:p>
  <w:p w14:paraId="42A4CDAD" w14:textId="77777777" w:rsidR="0044605E" w:rsidRDefault="0044605E" w:rsidP="00BC4AE3">
    <w:pPr>
      <w:pStyle w:val="Koptekst"/>
    </w:pPr>
  </w:p>
  <w:p w14:paraId="477340CF" w14:textId="77777777" w:rsidR="0044605E" w:rsidRDefault="0044605E" w:rsidP="00BC4AE3">
    <w:pPr>
      <w:pStyle w:val="Koptekst"/>
    </w:pPr>
  </w:p>
  <w:p w14:paraId="2B8A32A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FCCD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F120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65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46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C5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2AF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A9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AE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2E7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D4848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A700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CC5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67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AE5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3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2E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707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7C4"/>
    <w:multiLevelType w:val="hybridMultilevel"/>
    <w:tmpl w:val="FED49B0E"/>
    <w:lvl w:ilvl="0" w:tplc="D1C042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F985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A28C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DEB0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5E99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CB21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42615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57A78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86D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2B57A29"/>
    <w:multiLevelType w:val="hybridMultilevel"/>
    <w:tmpl w:val="74B8323A"/>
    <w:lvl w:ilvl="0" w:tplc="69EE6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6E0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806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583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100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BC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8C2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DE6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10D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E2B49EC"/>
    <w:multiLevelType w:val="hybridMultilevel"/>
    <w:tmpl w:val="4C2C95F4"/>
    <w:lvl w:ilvl="0" w:tplc="53B48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1FCDE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C05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5A56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DCF4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F8C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D21E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36DA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7FA4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4B3B55F6"/>
    <w:multiLevelType w:val="hybridMultilevel"/>
    <w:tmpl w:val="289C4E46"/>
    <w:lvl w:ilvl="0" w:tplc="4620B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7E6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1CC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EE0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A4F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3AC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565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52A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488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35465"/>
    <w:multiLevelType w:val="hybridMultilevel"/>
    <w:tmpl w:val="C804F054"/>
    <w:lvl w:ilvl="0" w:tplc="59D48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AEB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3C3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BE2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101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B66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D23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7EE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B8E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2104584"/>
    <w:multiLevelType w:val="hybridMultilevel"/>
    <w:tmpl w:val="5CC44202"/>
    <w:lvl w:ilvl="0" w:tplc="B8D68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323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529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B2F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EE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C22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16B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EA5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262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D7C6FB2"/>
    <w:multiLevelType w:val="hybridMultilevel"/>
    <w:tmpl w:val="7D92B458"/>
    <w:lvl w:ilvl="0" w:tplc="317CB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4E5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325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B44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824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8E4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8A1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B84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583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977099367">
    <w:abstractNumId w:val="10"/>
  </w:num>
  <w:num w:numId="2" w16cid:durableId="596788182">
    <w:abstractNumId w:val="7"/>
  </w:num>
  <w:num w:numId="3" w16cid:durableId="1522817975">
    <w:abstractNumId w:val="6"/>
  </w:num>
  <w:num w:numId="4" w16cid:durableId="876701892">
    <w:abstractNumId w:val="5"/>
  </w:num>
  <w:num w:numId="5" w16cid:durableId="1520195569">
    <w:abstractNumId w:val="4"/>
  </w:num>
  <w:num w:numId="6" w16cid:durableId="926421879">
    <w:abstractNumId w:val="8"/>
  </w:num>
  <w:num w:numId="7" w16cid:durableId="1366297043">
    <w:abstractNumId w:val="3"/>
  </w:num>
  <w:num w:numId="8" w16cid:durableId="205221534">
    <w:abstractNumId w:val="2"/>
  </w:num>
  <w:num w:numId="9" w16cid:durableId="1097674757">
    <w:abstractNumId w:val="1"/>
  </w:num>
  <w:num w:numId="10" w16cid:durableId="1876386574">
    <w:abstractNumId w:val="0"/>
  </w:num>
  <w:num w:numId="11" w16cid:durableId="1584217358">
    <w:abstractNumId w:val="9"/>
  </w:num>
  <w:num w:numId="12" w16cid:durableId="2109621959">
    <w:abstractNumId w:val="11"/>
  </w:num>
  <w:num w:numId="13" w16cid:durableId="258947538">
    <w:abstractNumId w:val="17"/>
  </w:num>
  <w:num w:numId="14" w16cid:durableId="1881164835">
    <w:abstractNumId w:val="12"/>
  </w:num>
  <w:num w:numId="15" w16cid:durableId="1017200036">
    <w:abstractNumId w:val="20"/>
  </w:num>
  <w:num w:numId="16" w16cid:durableId="1852596951">
    <w:abstractNumId w:val="15"/>
  </w:num>
  <w:num w:numId="17" w16cid:durableId="2510559">
    <w:abstractNumId w:val="14"/>
  </w:num>
  <w:num w:numId="18" w16cid:durableId="1565675541">
    <w:abstractNumId w:val="18"/>
  </w:num>
  <w:num w:numId="19" w16cid:durableId="1744837909">
    <w:abstractNumId w:val="13"/>
  </w:num>
  <w:num w:numId="20" w16cid:durableId="1143961794">
    <w:abstractNumId w:val="19"/>
  </w:num>
  <w:num w:numId="21" w16cid:durableId="17171207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A6ED8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3359"/>
    <w:rsid w:val="0011394F"/>
    <w:rsid w:val="001177B4"/>
    <w:rsid w:val="00122CF9"/>
    <w:rsid w:val="00123704"/>
    <w:rsid w:val="001270C7"/>
    <w:rsid w:val="00132540"/>
    <w:rsid w:val="001377D4"/>
    <w:rsid w:val="00142E41"/>
    <w:rsid w:val="00146670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65D7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1A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6A7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6F3F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2FAD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2301"/>
    <w:rsid w:val="003A7160"/>
    <w:rsid w:val="003B0155"/>
    <w:rsid w:val="003B09DB"/>
    <w:rsid w:val="003B4551"/>
    <w:rsid w:val="003B528D"/>
    <w:rsid w:val="003B5492"/>
    <w:rsid w:val="003B7EE7"/>
    <w:rsid w:val="003C2CCB"/>
    <w:rsid w:val="003C4A1C"/>
    <w:rsid w:val="003C5BCB"/>
    <w:rsid w:val="003D39EC"/>
    <w:rsid w:val="003D40EA"/>
    <w:rsid w:val="003E3DD5"/>
    <w:rsid w:val="003F07C6"/>
    <w:rsid w:val="003F1B87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9D0"/>
    <w:rsid w:val="00451A5B"/>
    <w:rsid w:val="00452BCD"/>
    <w:rsid w:val="00452CEA"/>
    <w:rsid w:val="004538AE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4BFE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6B8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3E34"/>
    <w:rsid w:val="00565739"/>
    <w:rsid w:val="00571140"/>
    <w:rsid w:val="00573041"/>
    <w:rsid w:val="00575B80"/>
    <w:rsid w:val="005768E4"/>
    <w:rsid w:val="00577559"/>
    <w:rsid w:val="005819CE"/>
    <w:rsid w:val="0058298D"/>
    <w:rsid w:val="00586F2B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119A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0A4A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559B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391D"/>
    <w:rsid w:val="006C441E"/>
    <w:rsid w:val="006C4B90"/>
    <w:rsid w:val="006C54E0"/>
    <w:rsid w:val="006D1016"/>
    <w:rsid w:val="006D17F2"/>
    <w:rsid w:val="006D2D53"/>
    <w:rsid w:val="006E0554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26DF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3D87"/>
    <w:rsid w:val="00764585"/>
    <w:rsid w:val="00767FEF"/>
    <w:rsid w:val="007709EF"/>
    <w:rsid w:val="00783559"/>
    <w:rsid w:val="007846ED"/>
    <w:rsid w:val="00785C3B"/>
    <w:rsid w:val="007937F4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564A"/>
    <w:rsid w:val="0084255A"/>
    <w:rsid w:val="00842CD8"/>
    <w:rsid w:val="008431FA"/>
    <w:rsid w:val="00853313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1F"/>
    <w:rsid w:val="008E3932"/>
    <w:rsid w:val="008E49AD"/>
    <w:rsid w:val="008E698E"/>
    <w:rsid w:val="008F123F"/>
    <w:rsid w:val="008F2584"/>
    <w:rsid w:val="008F3246"/>
    <w:rsid w:val="008F3C1B"/>
    <w:rsid w:val="008F508C"/>
    <w:rsid w:val="008F5BBA"/>
    <w:rsid w:val="0090271B"/>
    <w:rsid w:val="00910642"/>
    <w:rsid w:val="00910A65"/>
    <w:rsid w:val="00910DDF"/>
    <w:rsid w:val="00916BA2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6D9B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190"/>
    <w:rsid w:val="009A5914"/>
    <w:rsid w:val="009A61BC"/>
    <w:rsid w:val="009B0138"/>
    <w:rsid w:val="009B0B49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319"/>
    <w:rsid w:val="00A21E76"/>
    <w:rsid w:val="00A23BC8"/>
    <w:rsid w:val="00A2531F"/>
    <w:rsid w:val="00A30E68"/>
    <w:rsid w:val="00A30FA2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1D5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565B"/>
    <w:rsid w:val="00AD34B3"/>
    <w:rsid w:val="00AD47ED"/>
    <w:rsid w:val="00AD4F5A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1DFC"/>
    <w:rsid w:val="00B331A2"/>
    <w:rsid w:val="00B33CF2"/>
    <w:rsid w:val="00B350A2"/>
    <w:rsid w:val="00B36EBB"/>
    <w:rsid w:val="00B425F0"/>
    <w:rsid w:val="00B42DFA"/>
    <w:rsid w:val="00B50571"/>
    <w:rsid w:val="00B531DD"/>
    <w:rsid w:val="00B54531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107F"/>
    <w:rsid w:val="00BF4398"/>
    <w:rsid w:val="00BF4427"/>
    <w:rsid w:val="00BF46B6"/>
    <w:rsid w:val="00BF5675"/>
    <w:rsid w:val="00C15A91"/>
    <w:rsid w:val="00C17D6D"/>
    <w:rsid w:val="00C206F1"/>
    <w:rsid w:val="00C2159D"/>
    <w:rsid w:val="00C217E1"/>
    <w:rsid w:val="00C219B1"/>
    <w:rsid w:val="00C231E2"/>
    <w:rsid w:val="00C2703D"/>
    <w:rsid w:val="00C3451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647B"/>
    <w:rsid w:val="00C7013F"/>
    <w:rsid w:val="00C7097A"/>
    <w:rsid w:val="00C736E8"/>
    <w:rsid w:val="00C73D5F"/>
    <w:rsid w:val="00C82662"/>
    <w:rsid w:val="00C932F1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9E9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2793"/>
    <w:rsid w:val="00D33144"/>
    <w:rsid w:val="00D33BF0"/>
    <w:rsid w:val="00D33F30"/>
    <w:rsid w:val="00D3435C"/>
    <w:rsid w:val="00D34892"/>
    <w:rsid w:val="00D36447"/>
    <w:rsid w:val="00D41CE8"/>
    <w:rsid w:val="00D44B73"/>
    <w:rsid w:val="00D45993"/>
    <w:rsid w:val="00D516BE"/>
    <w:rsid w:val="00D5423B"/>
    <w:rsid w:val="00D54F4E"/>
    <w:rsid w:val="00D566FF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078"/>
    <w:rsid w:val="00DC691C"/>
    <w:rsid w:val="00DD1DCD"/>
    <w:rsid w:val="00DD338F"/>
    <w:rsid w:val="00DD3404"/>
    <w:rsid w:val="00DD45EB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49B"/>
    <w:rsid w:val="00E37811"/>
    <w:rsid w:val="00E468E4"/>
    <w:rsid w:val="00E51469"/>
    <w:rsid w:val="00E54114"/>
    <w:rsid w:val="00E622BC"/>
    <w:rsid w:val="00E62709"/>
    <w:rsid w:val="00E634E3"/>
    <w:rsid w:val="00E717C4"/>
    <w:rsid w:val="00E71F0D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3C4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2A56"/>
    <w:rsid w:val="00F36CB8"/>
    <w:rsid w:val="00F40F11"/>
    <w:rsid w:val="00F41A6F"/>
    <w:rsid w:val="00F45A25"/>
    <w:rsid w:val="00F50F86"/>
    <w:rsid w:val="00F51A76"/>
    <w:rsid w:val="00F51CBD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49B4"/>
    <w:rsid w:val="00F866EC"/>
    <w:rsid w:val="00F8713B"/>
    <w:rsid w:val="00F904FB"/>
    <w:rsid w:val="00F907F1"/>
    <w:rsid w:val="00F93F9E"/>
    <w:rsid w:val="00F950BC"/>
    <w:rsid w:val="00FA2CD7"/>
    <w:rsid w:val="00FA2FF5"/>
    <w:rsid w:val="00FA5AD5"/>
    <w:rsid w:val="00FA7882"/>
    <w:rsid w:val="00FB06ED"/>
    <w:rsid w:val="00FC08A4"/>
    <w:rsid w:val="00FC202F"/>
    <w:rsid w:val="00FC3165"/>
    <w:rsid w:val="00FC36AB"/>
    <w:rsid w:val="00FC4300"/>
    <w:rsid w:val="00FC57E6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20CB8"/>
  <w15:docId w15:val="{DD7647CD-2CB6-4C0D-8F8D-6385AEA1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B31DF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1D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1DF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1D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1DFC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4B4BFE"/>
    <w:rPr>
      <w:vertAlign w:val="superscript"/>
    </w:rPr>
  </w:style>
  <w:style w:type="paragraph" w:styleId="Revisie">
    <w:name w:val="Revision"/>
    <w:hidden/>
    <w:uiPriority w:val="99"/>
    <w:semiHidden/>
    <w:rsid w:val="00F849B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720</ap:Words>
  <ap:Characters>3964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2025-04-23T07:24:00.0000000Z</dcterms:created>
  <dcterms:modified xsi:type="dcterms:W3CDTF">2025-04-23T07:24:00.0000000Z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O201MUL</vt:lpwstr>
  </property>
  <property fmtid="{D5CDD505-2E9C-101B-9397-08002B2CF9AE}" pid="3" name="Author">
    <vt:lpwstr>O201MUL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brief over sluiting SvPO-scholen en overdracht van vrijkomend vermogen aan overgeplaatste leerlingen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O201MUL</vt:lpwstr>
  </property>
</Properties>
</file>