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3.5" style:family="table-column">
      <style:table-column-properties style:column-width="0.860625in"/>
    </style:style>
    <style:style style:name="table-column-100-11.5" style:family="table-column">
      <style:table-column-properties style:column-width="0.733125in"/>
    </style:style>
    <style:style style:name="table-column-100-9.5" style:family="table-column">
      <style:table-column-properties style:column-width="0.605625in"/>
    </style:style>
    <style:style style:name="table-column-100-8.5" style:family="table-column">
      <style:table-column-properties style:column-width="0.541875in"/>
    </style:style>
    <style:style style:name="table-column-100-6.1" style:family="table-column">
      <style:table-column-properties style:column-width="0.38887499999999997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text:span>
            </text:p>
          </table:table-cell>
          <table:table-cell table:style-name="title-cell">
            <text:p text:style-name="title-cell-text">
              <text:span text:style-name="text-title">Wijziging van de begrotingsstaat van de Koning (I)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68987467428"/>
        A. ARTIKELSGEWIJZE TOELICHTING BIJ HET WETSVOORSTEL
        <text:bookmark-end text:name="75368987467428"/>
      </text:p>
      <text:p text:style-name="p">Wetsartikelen 1 tot en met 3</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2024 wijzigingen aan te brengen in de begrotingsstaat van de Koning.
      </text:p>
      <text:p text:style-name="p">De in de begrotingsstaten opgenomen begrotingsartikelen worden in onderdeel B van deze memorie van toelichting toegelicht (de zgn. begrotingstoelichting).</text:p>
      <text:p text:style-name="functie">De Minister-President, Minister van Algemene Zaken,</text:p>
      <text:p text:style-name="ondertekening-spacing-large"/>
      <text:p text:style-name="naam">
        <text:span text:style-name="voornaam">H.W.M</text:span>
        <text:span text:style-name="achternaam">Schoof</text:span>
      </text:p>
      <text:p/>
      <text:p text:style-name="page-break"/>
      <text:p text:style-name="section-title-1">
        <text:bookmark-start text:name="75369077467431"/>
        B. BEGROTINGSTOELICHTING
        <text:bookmark-end text:name="75369077467431"/>
      </text:p>
      <text:p text:style-name="section-title-2">
        <text:bookmark-start text:name="75369347467440"/>
        1 Leeswijzer
        <text:bookmark-end text:name="75369347467440"/>
      </text:p>
      <text:p text:style-name="p">In navolgende paragraaf 2 worden de voorgestelde mutaties toegelicht.</text:p>
      <text:p text:style-name="section-title-2">
        <text:bookmark-start text:name="75369167467434"/>
        2 De Koning
        <text:bookmark-end text:name="75369167467434"/>
      </text:p>
      <text:p text:style-name="section-title-3">2.1  Overzicht belangrijke uitgaven- en ontvangstenmutaties</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1 Belangrijkste suppletoire uitgavenmutaties 2024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row>
        </table:table-header-rows>
        <table:table-row>
          <table:table-cell table:style-name="cell-first-left-bottom-rowsep-">
            <text:p text:style-name="cell-p-first-left-bottom-rowsep-">
              <text:span text:style-name="strong" text:class-names="cell-p-first-left-bottom-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58.896</text:span>
            </text:p>
          </table:table-cell>
          <table:table-cell table:style-name="cell-right-bottom-rowsep-">
            <text:p text:style-name="cell-p-right-bottom-rowsep-">
              <text:span text:style-name="strong" text:class-names="cell-p-right-bottom-rowsep-">58.883</text:span>
            </text:p>
          </table:table-cell>
          <table:table-cell table:style-name="cell-right-bottom-rowsep-">
            <text:p text:style-name="cell-p-right-bottom-rowsep-">
              <text:span text:style-name="strong" text:class-names="cell-p-right-bottom-rowsep-">58.883</text:span>
            </text:p>
          </table:table-cell>
          <table:table-cell table:style-name="cell-right-bottom-rowsep-">
            <text:p text:style-name="cell-p-right-bottom-rowsep-">
              <text:span text:style-name="strong" text:class-names="cell-p-right-bottom-rowsep-">58.883</text:span>
            </text:p>
          </table:table-cell>
          <table:table-cell table:style-name="cell-right-bottom-rowsep-">
            <text:p text:style-name="cell-p-right-bottom-rowsep-">
              <text:span text:style-name="strong" text:class-names="cell-p-right-bottom-rowsep-">58.883</text:span>
            </text:p>
          </table:table-cell>
        </table:table-row>
        <table:table-row>
          <table:table-cell table:style-name="cell-first-left-bottom-rowsep-">
            <text:p text:style-name="cell-p-first-left-bottom-rowsep-">1) Loon- en prijsbijstelling 2025</text:p>
          </table:table-cell>
          <table:table-cell table:style-name="cell-right-bottom-rowsep-">
            <text:p text:style-name="cell-p-right-bottom-rowsep-">2</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row>
        <table:table-row>
          <table:table-cell table:style-name="cell-first-left-bottom-rowsep-">
            <text:p text:style-name="cell-p-first-left-bottom-rowsep-">2) Loon- en prijsbijstelling 2025</text:p>
          </table:table-cell>
          <table:table-cell table:style-name="cell-right-bottom-rowsep-">
            <text:p text:style-name="cell-p-right-bottom-rowsep-">3</text:p>
          </table:table-cell>
          <table:table-cell table:style-name="cell-right-bottom-rowsep-">
            <text:p text:style-name="cell-p-right-bottom-rowsep-">246</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60.542</text:span>
            </text:p>
          </table:table-cell>
          <table:table-cell table:style-name="cell-lastrow-right-bottom-rowsep-">
            <text:p text:style-name="cell-p-lastrow-right-bottom-rowsep-">
              <text:span text:style-name="strong" text:class-names="cell-p-lastrow-right-bottom-rowsep-">60.528</text:span>
            </text:p>
          </table:table-cell>
          <table:table-cell table:style-name="cell-lastrow-right-bottom-rowsep-">
            <text:p text:style-name="cell-p-lastrow-right-bottom-rowsep-">
              <text:span text:style-name="strong" text:class-names="cell-p-lastrow-right-bottom-rowsep-">60.528</text:span>
            </text:p>
          </table:table-cell>
          <table:table-cell table:style-name="cell-lastrow-right-bottom-rowsep-">
            <text:p text:style-name="cell-p-lastrow-right-bottom-rowsep-">
              <text:span text:style-name="strong" text:class-names="cell-p-lastrow-right-bottom-rowsep-">60.528</text:span>
            </text:p>
          </table:table-cell>
          <table:table-cell table:style-name="cell-lastrow-right-bottom-rowsep-">
            <text:p text:style-name="cell-p-lastrow-right-bottom-rowsep-">
              <text:span text:style-name="strong" text:class-names="cell-p-lastrow-right-bottom-rowsep-">60.528</text:span>
            </text:p>
          </table:table-cell>
        </table:table-row>
      </table:table>
      <text:p text:style-name="p-marginbottom"/>
      <text:p text:style-name="header-h1">Toelichting</text:p>
      <text:list text:style-name="ol-startdisc-rbg">
        <text:list-item>
          <text:p text:style-name="ol-p-l1">
            <text:span text:style-name="ol-text">De tranche 2025 van de loon- en prijsbijstelling is toegevoegd aan de begroting van de Koning.</text:span>
          </text:p>
        </text:list-item>
        <text:list-item>
          <text:p text:style-name="ol-p-l1">
            <text:span text:style-name="ol-text">Dit is een doorbelasting van de loon-en prijsbijstelling 2025 zoals deze bij het Kabinet van de Koning (KvdK) en de Rijksvoorlichtingsdienst als onderdeel van het ministerie van Algemene Zaken (AZ) heeft plaatsgevonden.</text:span>
          </text:p>
        </text:list-item>
      </text:list>
      <text:p/>
      <text:p text:style-name="page-break"/>
      <text:p text:style-name="section-title-2">
        <text:bookmark-start text:name="75369437467443"/>
        3 Niet-beleidsartikelen
        <text:bookmark-end text:name="75369437467443"/>
      </text:p>
      <text:p text:style-name="section-title-3">3.1 Artikel 1 Grondwettelijke uitkering aan leden van het Koninklijk Huis</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2  Budgettaire gevolgen van beleid art. 1 Grondwettelijke uitkering aan leden van het Koninklijk Huis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 = (1) + (2)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 = (3) + (4)</text:p>
            </table:table-cell>
            <table:table-cell table:style-name="cell-firstrow-headrow-left-top-rowsep-">
              <text:p text:style-name="cell-p-firstrow-headrow-left-top-rowsep-">Mutatie 2026</text:p>
            </table:table-cell>
            <table:table-cell table:style-name="cell-firstrow-headrow-left-top-rowsep-">
              <text:p text:style-name="cell-p-firstrow-headrow-left-top-rowsep-">Mutatie 2027</text:p>
            </table:table-cell>
            <table:table-cell table:style-name="cell-firstrow-headrow-left-top-rowsep-">
              <text:p text:style-name="cell-p-firstrow-headrow-left-top-rowsep-">Mutatie 2028</text:p>
            </table:table-cell>
            <table:table-cell table:style-name="cell-firstrow-headrow-left-top-rowsep-">
              <text:p text:style-name="cell-p-firstrow-headrow-left-top-rowsep-">Mutatie 2029</text:p>
            </table:table-cell>
            <table:table-cell table:style-name="cell-firstrow-headrow-left-top-rowsep-">
              <text:p text:style-name="cell-p-firstrow-headrow-lef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em" text:class-names="cell-p-first-left-bottom-rowsep-">Institutionele Inrichting</text:span>
            </text:p>
          </table:table-cell>
          <table:table-cell table:style-name="cell-right-bottom-rowsep-">
            <text:p text:style-name="cell-p-right-bottom-rowsep-">12.422</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
              <text:span text:style-name="em" text:class-names="cell-p-first-left-bottom-rowsep-">Extrapolatie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12.422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Ontvangsten</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345</text:span>
            </text:p>
          </table:table-cell>
        </table:table-row>
        <table:table-row>
          <table:table-cell table:style-name="cell-lastrow-first-left-bottom-rowsep-">
            <text:p text:style-name="cell-p-lastrow-first-left-bottom-rowsep-">
              <text:span text:style-name="em" text:class-names="cell-p-lastrow-first-left-bottom-rowsep-">Extrapolatie</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345</text:p>
          </table:table-cell>
        </table:table-row>
      </table:table>
      <text:p text:style-name="p-marginbottom"/>
      <text:p text:style-name="p-nomarginbottom">
        <text:span text:style-name="strong" text:class-names="cell-p-">Extrapolatie</text:span>
      </text:p>
      <text:p text:style-name="p">Met de extrapolatiemutaties worden de begrotingsstanden in het extrapolatiejaar 2030 toegevoegd aan de begroting van de Koning.</text:p>
      <text:p text:style-name="section-title-3">3.2 Artikel 2 Functionele uitgaven van de Koning</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3  Budgettaire gevolgen van beleid art. 2 Functionele uitgaven van de Koning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 = (1) + (2)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 = (3) + (4)</text:p>
            </table:table-cell>
            <table:table-cell table:style-name="cell-firstrow-headrow-left-top-rowsep-">
              <text:p text:style-name="cell-p-firstrow-headrow-left-top-rowsep-">Mutatie 2026</text:p>
            </table:table-cell>
            <table:table-cell table:style-name="cell-firstrow-headrow-left-top-rowsep-">
              <text:p text:style-name="cell-p-firstrow-headrow-left-top-rowsep-">Mutatie 2027</text:p>
            </table:table-cell>
            <table:table-cell table:style-name="cell-firstrow-headrow-left-top-rowsep-">
              <text:p text:style-name="cell-p-firstrow-headrow-left-top-rowsep-">Mutatie 2028</text:p>
            </table:table-cell>
            <table:table-cell table:style-name="cell-firstrow-headrow-left-top-rowsep-">
              <text:p text:style-name="cell-p-firstrow-headrow-left-top-rowsep-">Mutatie 2029</text:p>
            </table:table-cell>
            <table:table-cell table:style-name="cell-firstrow-headrow-left-top-rowsep-">
              <text:p text:style-name="cell-p-firstrow-headrow-lef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39.806</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39.806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39.806</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1.400</text:span>
            </text:p>
          </table:table-cell>
          <table:table-cell table:style-name="cell-right-bottom-rowsep-">
            <text:p text:style-name="cell-p-right-bottom-rowsep-">
              <text:span text:style-name="strong" text:class-names="cell-p-right-bottom-rowsep-">39.806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em" text:class-names="cell-p-first-left-bottom-rowsep-">Institutionele Inrichting</text:span>
            </text:p>
          </table:table-cell>
          <table:table-cell table:style-name="cell-right-bottom-rowsep-">
            <text:p text:style-name="cell-p-right-bottom-rowsep-">38.406</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1.400</text:p>
          </table:table-cell>
          <table:table-cell table:style-name="cell-right-bottom-rowsep-">
            <text:p text:style-name="cell-p-right-bottom-rowsep-">
              <text:span text:style-name="strong" text:class-names="cell-p-right-bottom-rowsep-">39.806</text:span>
            </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row>
        <table:table-row>
          <table:table-cell table:style-name="cell-first-left-bottom-rowsep-">
            <text:p text:style-name="cell-p-first-left-bottom-rowsep-">
              <text:span text:style-name="em" text:class-names="cell-p-first-left-bottom-rowsep-">Extrapolatie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38.406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p-nomarginbottom">
        <text:span text:style-name="strong" text:class-names="cell-p-">
          Toelichting
          <text:line-break/>
        </text:span>
      </text:p>
      <text:p text:style-name="p-nomarginbottom">
        <text:span text:style-name="strong" text:class-names="cell-p-">Loon- en prijsbijstelling</text:span>
      </text:p>
      <text:p text:style-name="p">De meerjarige uitgavenmutaties op artikel 2 betreffen de loon- en prijsbijstelling voor 2025 van € 1,4 miljoen.</text:p>
      <text:p text:style-name="p-nomarginbottom">
        <text:span text:style-name="strong" text:class-names="cell-p-">Extrapolatie</text:span>
      </text:p>
      <text:p text:style-name="p">Met de extrapolatiemutaties worden de begrotingsstanden in het extrapolatiejaar 2030 toegevoegd aan de begroting van de Koning.</text:p>
      <text:p text:style-name="section-title-3">3.3 Artikel 3 Doorbelaste uitgaven van andere begrotingen</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4  Budgettaire gevolgen van beleid art. 3 Doorbelaste uitgaven van andere begrotingen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 = (1) + (2)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 = (3) + (4)</text:p>
            </table:table-cell>
            <table:table-cell table:style-name="cell-firstrow-headrow-left-top-rowsep-">
              <text:p text:style-name="cell-p-firstrow-headrow-left-top-rowsep-">Mutatie 2026</text:p>
            </table:table-cell>
            <table:table-cell table:style-name="cell-firstrow-headrow-left-top-rowsep-">
              <text:p text:style-name="cell-p-firstrow-headrow-left-top-rowsep-">Mutatie 2027</text:p>
            </table:table-cell>
            <table:table-cell table:style-name="cell-firstrow-headrow-left-top-rowsep-">
              <text:p text:style-name="cell-p-firstrow-headrow-left-top-rowsep-">Mutatie 2028</text:p>
            </table:table-cell>
            <table:table-cell table:style-name="cell-firstrow-headrow-left-top-rowsep-">
              <text:p text:style-name="cell-p-firstrow-headrow-left-top-rowsep-">Mutatie 2029</text:p>
            </table:table-cell>
            <table:table-cell table:style-name="cell-firstrow-headrow-left-top-rowsep-">
              <text:p text:style-name="cell-p-firstrow-headrow-lef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246</text:span>
            </text:p>
          </table:table-cell>
          <table:table-cell table:style-name="cell-right-bottom-rowsep-">
            <text:p text:style-name="cell-p-right-bottom-rowsep-">
              <text:span text:style-name="strong" text:class-names="cell-p-right-bottom-rowsep-">8.314</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8.300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246</text:span>
            </text:p>
          </table:table-cell>
          <table:table-cell table:style-name="cell-right-bottom-rowsep-">
            <text:p text:style-name="cell-p-right-bottom-rowsep-">
              <text:span text:style-name="strong" text:class-names="cell-p-right-bottom-rowsep-">8.314</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8.300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em" text:class-names="cell-p-first-left-bottom-rowsep-">Doorbelaste uitgaven van andere begrotingen</text:span>
            </text:p>
          </table:table-cell>
          <table:table-cell table:style-name="cell-right-bottom-rowsep-">
            <text:p text:style-name="cell-p-right-bottom-rowsep-">8.068</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246</text:p>
          </table:table-cell>
          <table:table-cell table:style-name="cell-right-bottom-rowsep-">
            <text:p text:style-name="cell-p-right-bottom-rowsep-">
              <text:span text:style-name="strong" text:class-names="cell-p-right-bottom-rowsep-">8.314</text:span>
            </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row>
        <table:table-row>
          <table:table-cell table:style-name="cell-first-left-bottom-rowsep-">
            <text:p text:style-name="cell-p-first-left-bottom-rowsep-">
              <text:span text:style-name="em" text:class-names="cell-p-first-left-bottom-rowsep-">Extrapolatie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8.055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p">
        <text:span text:style-name="strong" text:class-names="cell-p-">Toelichting</text:span>
      </text:p>
      <text:p text:style-name="p-nomarginbottom">
        Dit betreft de doorbelasting van de in de begroting van het ministerie van AZ opgenomen loon- en prijsbijstelling voor 2025 voor het Kabinet van de Koning en Commmunicatie Koninklijk Huis (€ 246 duizend).
        <text:line-break/>
      </text:p>
      <text:p text:style-name="p-nomarginbottom">
        <text:span text:style-name="strong" text:class-names="cell-p-">Extrapolatie</text:span>
      </text:p>
      <text:p text:style-name="p">Met de extrapolatiemutaties worden de begrotingsstanden in het extrapolatiejaar 2030 toegevoegd aan de begroting van de Koning.</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2025-04-17T14:48:26Z</meta:creation-date>
    <meta:user-defined name="DAO.RevisieId" value-type="string">753680700000008</meta:user-defined>
    <meta:user-defined name="OVERHEIDop.KamerstukTypen" value-type="string">Overig</meta:user-defined>
    <meta:user-defined name="OVERHEIDop.indiener" value-type="string">H.W.M Schoof</meta:user-defined>
    <meta:user-defined name="DAO.documentId" value-type="string">7467396</meta:user-defined>
    <dc:title>MEMORIE VAN TOELICHTING (2)</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 nr. 2
          <text:tab/>
          <text:page-number text:select-page="current">45</text:page-number>
        </text:p>
      </style:footer>
    </style:master-page>
  </office:master-styles>
</office:document-styles>
</file>