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2025Z08160</w:t>
        <w:br/>
      </w:r>
      <w:proofErr w:type="spellEnd"/>
    </w:p>
    <w:p>
      <w:pPr>
        <w:pStyle w:val="Normal"/>
        <w:rPr>
          <w:b w:val="1"/>
          <w:bCs w:val="1"/>
        </w:rPr>
      </w:pPr>
      <w:r w:rsidR="250AE766">
        <w:rPr>
          <w:b w:val="0"/>
          <w:bCs w:val="0"/>
        </w:rPr>
        <w:t>(ingezonden 23 april 2025)</w:t>
        <w:br/>
      </w:r>
    </w:p>
    <w:p>
      <w:r>
        <w:t xml:space="preserve">Vragen van de leden Gabriëls en Stultiens (GroenLinks-PvdA) aan de staatssecretarissen van Infrastructuur en Waterstaat en van Financiën over de berichtgeving waarin bedrijven in een manifest de regering oproepen met voortvarender beleid te komen ter stimulans van de circulaire economie</w:t>
      </w:r>
      <w:r>
        <w:br/>
      </w:r>
    </w:p>
    <w:p>
      <w:pPr>
        <w:pStyle w:val="ListParagraph"/>
        <w:numPr>
          <w:ilvl w:val="0"/>
          <w:numId w:val="100476430"/>
        </w:numPr>
        <w:ind w:left="360"/>
      </w:pPr>
      <w:r>
        <w:t>Bent u bekend met het bericht ‘Bedrijven als IKEA, Bol, Strukton en Zeeman waarschuwen: overheid is te passief, de circulaire economie staat stil’[1] en ‘Circulaire economie heeft impuls nodig, helpt het om de btw te schrappen’[2]?</w:t>
      </w:r>
      <w:r>
        <w:br/>
      </w:r>
    </w:p>
    <w:p>
      <w:pPr>
        <w:pStyle w:val="ListParagraph"/>
        <w:numPr>
          <w:ilvl w:val="0"/>
          <w:numId w:val="100476430"/>
        </w:numPr>
        <w:ind w:left="360"/>
      </w:pPr>
      <w:r>
        <w:t>Hoe kijkt u naar de noodkreet van een deel van het bedrijfsleven dat er momenteel sprake is van een ‘circulaire impasse’?</w:t>
      </w:r>
      <w:r>
        <w:br/>
      </w:r>
    </w:p>
    <w:p>
      <w:pPr>
        <w:pStyle w:val="ListParagraph"/>
        <w:numPr>
          <w:ilvl w:val="0"/>
          <w:numId w:val="100476430"/>
        </w:numPr>
        <w:ind w:left="360"/>
      </w:pPr>
      <w:r>
        <w:t>Hoe kijkt u naar de oproep van onder andere de bovengenoemde bedrijven om dringend maatregelen te nemen ter versnelling van de transitie naar de circulaire economie?</w:t>
      </w:r>
      <w:r>
        <w:br/>
      </w:r>
    </w:p>
    <w:p>
      <w:pPr>
        <w:pStyle w:val="ListParagraph"/>
        <w:numPr>
          <w:ilvl w:val="0"/>
          <w:numId w:val="100476430"/>
        </w:numPr>
        <w:ind w:left="360"/>
      </w:pPr>
      <w:r>
        <w:t>Beaamt u dat schaalvergroting lastig te realiseren is zolang bedrijven slechts een samenwerkingsnetwerk of een losse tool aangeboden krijgen vanuit het kabinet ter invulling van circulair beleid? Deelt u de opvatting dat het voor bedrijven vaak moeilijk is om te concurreren tegen lineaire businesscases?</w:t>
      </w:r>
      <w:r>
        <w:br/>
      </w:r>
    </w:p>
    <w:p>
      <w:pPr>
        <w:pStyle w:val="ListParagraph"/>
        <w:numPr>
          <w:ilvl w:val="0"/>
          <w:numId w:val="100476430"/>
        </w:numPr>
        <w:ind w:left="360"/>
      </w:pPr>
      <w:r>
        <w:t>Bent u bereid om in gesprek te gaan met de bedrijven onder het manifest om van hen rechtstreeks input te krijgen over wat zij nodig achten om op grotere schaal in circulaire businesscases te investeren?</w:t>
      </w:r>
      <w:r>
        <w:br/>
      </w:r>
    </w:p>
    <w:p>
      <w:pPr>
        <w:pStyle w:val="ListParagraph"/>
        <w:numPr>
          <w:ilvl w:val="0"/>
          <w:numId w:val="100476430"/>
        </w:numPr>
        <w:ind w:left="360"/>
      </w:pPr>
      <w:r>
        <w:t>Bent u van mening dat de overheid een voorbeeldfunctie heeft bij het aanjagen van de circulaire economie? Zo nee, waarom niet? Zo ja, gaat u zich inzetten voor een circulair inkoop- en aanbestedingsbeleid?</w:t>
      </w:r>
      <w:r>
        <w:br/>
      </w:r>
    </w:p>
    <w:p>
      <w:pPr>
        <w:pStyle w:val="ListParagraph"/>
        <w:numPr>
          <w:ilvl w:val="0"/>
          <w:numId w:val="100476430"/>
        </w:numPr>
        <w:ind w:left="360"/>
      </w:pPr>
      <w:r>
        <w:t>Wat is uw reactie op de zes actiepunten[3] gepresenteerd door de coalitie van de betreffende acht bedrijven? Kunt u op alle zes de punten individueel reflecteren?</w:t>
      </w:r>
      <w:r>
        <w:br/>
      </w:r>
    </w:p>
    <w:p>
      <w:pPr>
        <w:pStyle w:val="ListParagraph"/>
        <w:numPr>
          <w:ilvl w:val="0"/>
          <w:numId w:val="100476430"/>
        </w:numPr>
        <w:ind w:left="360"/>
      </w:pPr>
      <w:r>
        <w:t>Hoe verklaart u het dat het grondstoffengebruik alleen maar toeneemt ondanks het feit dat het kabinet tot doel heeft dat het aandeel abiotische grondstoffen dat jaarlijks wordt gebruikt in Nederland gehalveerd moet zijn in 2030 ten opzichte van het jaar 2019?</w:t>
      </w:r>
      <w:r>
        <w:br/>
      </w:r>
    </w:p>
    <w:p>
      <w:pPr>
        <w:pStyle w:val="ListParagraph"/>
        <w:numPr>
          <w:ilvl w:val="0"/>
          <w:numId w:val="100476430"/>
        </w:numPr>
        <w:ind w:left="360"/>
      </w:pPr>
      <w:r>
        <w:t>Hoe staat het met de uitvoering van de aangenomen motie van het lid Gabriëls[4] die de regering verzoekt om op korte termijn met aanvullende maatregelen te komen om op koers te raken richting de circulaire-economiedoelen voor 2030?</w:t>
      </w:r>
      <w:r>
        <w:br/>
      </w:r>
    </w:p>
    <w:p>
      <w:pPr>
        <w:pStyle w:val="ListParagraph"/>
        <w:numPr>
          <w:ilvl w:val="0"/>
          <w:numId w:val="100476430"/>
        </w:numPr>
        <w:ind w:left="360"/>
      </w:pPr>
      <w:r>
        <w:t>Hoe kijkt u naar de conclusies onder hoofdstuk 2.5 in het rapport van CE Delft[5] over circulaire beleidsinstrumenten en de te verwachten effecten? Hoe staat het specifiek met de verkenning, zoals genoemd in het tweede punt uit de conclusies? En wat gaat u doen met de aanbevelingen in hoofdstuk 6.1 uit het rapport?</w:t>
      </w:r>
      <w:r>
        <w:br/>
      </w:r>
    </w:p>
    <w:p>
      <w:pPr>
        <w:pStyle w:val="ListParagraph"/>
        <w:numPr>
          <w:ilvl w:val="0"/>
          <w:numId w:val="100476430"/>
        </w:numPr>
        <w:ind w:left="360"/>
      </w:pPr>
      <w:r>
        <w:t>Onderschrijft u dat het noodzakelijk is dat de economie circulair en daarmee toekomstbestendig wordt? Zo nee, kunt u dan uiteenzetten op welke manier de economie toekomstbestendig gemaakt kan worden, gegeven het feit dat veel grondstoffen die nu gebruikt worden niet oneindig voorradig zijn? Hoe verhoudt uw antwoord zich tot de in het Hoofdlijnenakkoord opgenomen stellingname dat het noodzakelijk is dat de economie gezond is en dat bedrijven kunnen floreren om een welvarend Nederland te waarborgen?</w:t>
      </w:r>
      <w:r>
        <w:br/>
      </w:r>
    </w:p>
    <w:p>
      <w:pPr>
        <w:pStyle w:val="ListParagraph"/>
        <w:numPr>
          <w:ilvl w:val="0"/>
          <w:numId w:val="100476430"/>
        </w:numPr>
        <w:ind w:left="360"/>
      </w:pPr>
      <w:r>
        <w:t>Hoe gaat u eraan bijdragen dat de circulaire-economiedoelen wél gehaald gaan worden? Bent u bereid het fiscale beleid hierop aan te passen door effectiever te beprijzen?</w:t>
      </w:r>
      <w:r>
        <w:br/>
      </w:r>
    </w:p>
    <w:p>
      <w:pPr>
        <w:pStyle w:val="ListParagraph"/>
        <w:numPr>
          <w:ilvl w:val="0"/>
          <w:numId w:val="100476430"/>
        </w:numPr>
        <w:ind w:left="360"/>
      </w:pPr>
      <w:r>
        <w:t>Welke fiscale maatregelen worden er al getroffen om de circulaire economie te bevorderen? Welke fiscale maatregelen bent u nog van plan om te treffen?</w:t>
      </w:r>
      <w:r>
        <w:br/>
      </w:r>
    </w:p>
    <w:p>
      <w:pPr>
        <w:pStyle w:val="ListParagraph"/>
        <w:numPr>
          <w:ilvl w:val="0"/>
          <w:numId w:val="100476430"/>
        </w:numPr>
        <w:ind w:left="360"/>
      </w:pPr>
      <w:r>
        <w:t>Welke concrete beleidsmaatregelen overweegt u om de circulaire economie te stimuleren?</w:t>
      </w:r>
      <w:r>
        <w:br/>
      </w:r>
    </w:p>
    <w:p>
      <w:r>
        <w:t xml:space="preserve"> </w:t>
      </w:r>
      <w:r>
        <w:br/>
      </w:r>
    </w:p>
    <w:p>
      <w:r>
        <w:t xml:space="preserve">[1] NRC.nl, 31 maart 2025 (https://www.nrc.nl/nieuws/2025/03/31/bedrijven-als-ikea-bol-strukton-en-zeeman-waarschuwen-overheid-is-te-passief-de-circulaire-economie-staat-stil-a4888307)</w:t>
      </w:r>
      <w:r>
        <w:br/>
      </w:r>
    </w:p>
    <w:p>
      <w:r>
        <w:t xml:space="preserve">[2] NOS.nl, 1 april 2025 (https://nos.nl/artikel/2561989-circulaire-economie-heeft-impuls-nodig-helpt-het-om-de-btw-te-schrappen)</w:t>
      </w:r>
      <w:r>
        <w:br/>
      </w:r>
    </w:p>
    <w:p>
      <w:r>
        <w:t xml:space="preserve">[3] Website MVO Nederland, 31 maart 2025 (https://www.mvonederland.nl/nieuws-opinie/grote-nederlandse-bedrijven-en-mvo-nederland-roepen-op-tot-opschaling-circulaire-economie)</w:t>
      </w:r>
      <w:r>
        <w:br/>
      </w:r>
    </w:p>
    <w:p>
      <w:r>
        <w:t xml:space="preserve">[4] Kamerstuk 32852, nr. 346</w:t>
      </w:r>
      <w:r>
        <w:br/>
      </w:r>
    </w:p>
    <w:p>
      <w:r>
        <w:t xml:space="preserve">[5] CE Delft, 'Circulaire beleidsinstrumenten en te verwachten effecten', september 2024 (https://cedelft.eu/wp-content/uploads/sites/2/2025/01/CE_Delft_230499_Circulaire-beleidsinstrumenten-en-te-verwachten-effecten_def.pdf)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360">
    <w:abstractNumId w:val="100476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