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EFC" w:rsidR="007F7EFC" w:rsidP="007F7EFC" w:rsidRDefault="00F92FC3" w14:paraId="5AF27349" w14:textId="2FDB9E23">
      <w:pPr>
        <w:ind w:left="1416" w:hanging="1416"/>
        <w:rPr>
          <w:rFonts w:ascii="Calibri" w:hAnsi="Calibri" w:cs="Calibri"/>
        </w:rPr>
      </w:pPr>
      <w:r w:rsidRPr="007F7EFC">
        <w:rPr>
          <w:rFonts w:ascii="Calibri" w:hAnsi="Calibri" w:cs="Calibri"/>
        </w:rPr>
        <w:t>36600</w:t>
      </w:r>
      <w:r w:rsidRPr="007F7EFC" w:rsidR="007F7EFC">
        <w:rPr>
          <w:rFonts w:ascii="Calibri" w:hAnsi="Calibri" w:cs="Calibri"/>
        </w:rPr>
        <w:t xml:space="preserve"> </w:t>
      </w:r>
      <w:r w:rsidRPr="007F7EFC">
        <w:rPr>
          <w:rFonts w:ascii="Calibri" w:hAnsi="Calibri" w:cs="Calibri"/>
        </w:rPr>
        <w:t>IX</w:t>
      </w:r>
      <w:r w:rsidRPr="007F7EFC" w:rsidR="007F7EFC">
        <w:rPr>
          <w:rFonts w:ascii="Calibri" w:hAnsi="Calibri" w:cs="Calibri"/>
        </w:rPr>
        <w:tab/>
        <w:t>Vaststelling van de begrotingsstaat van het Ministerie van Financiën (IXB) en de begrotingsstaat van Nationale Schuld (IXA) voor het jaar 2025</w:t>
      </w:r>
    </w:p>
    <w:p w:rsidRPr="007F7EFC" w:rsidR="007F7EFC" w:rsidP="00D31852" w:rsidRDefault="007F7EFC" w14:paraId="7E1FBDB7" w14:textId="77777777">
      <w:pPr>
        <w:rPr>
          <w:rFonts w:ascii="Calibri" w:hAnsi="Calibri" w:cs="Calibri"/>
        </w:rPr>
      </w:pPr>
      <w:r w:rsidRPr="007F7EFC">
        <w:rPr>
          <w:rFonts w:ascii="Calibri" w:hAnsi="Calibri" w:cs="Calibri"/>
        </w:rPr>
        <w:t xml:space="preserve">Nr. </w:t>
      </w:r>
      <w:r w:rsidRPr="007F7EFC">
        <w:rPr>
          <w:rFonts w:ascii="Calibri" w:hAnsi="Calibri" w:cs="Calibri"/>
        </w:rPr>
        <w:t>42</w:t>
      </w:r>
      <w:r w:rsidRPr="007F7EFC">
        <w:rPr>
          <w:rFonts w:ascii="Calibri" w:hAnsi="Calibri" w:cs="Calibri"/>
        </w:rPr>
        <w:tab/>
      </w:r>
      <w:r w:rsidRPr="007F7EFC">
        <w:rPr>
          <w:rFonts w:ascii="Calibri" w:hAnsi="Calibri" w:cs="Calibri"/>
        </w:rPr>
        <w:tab/>
        <w:t>Brief van de staatssecretaris van Financiën</w:t>
      </w:r>
    </w:p>
    <w:p w:rsidRPr="007F7EFC" w:rsidR="00F92FC3" w:rsidP="00F92FC3" w:rsidRDefault="007F7EFC" w14:paraId="2CF2618C" w14:textId="61ABA7D0">
      <w:pPr>
        <w:rPr>
          <w:rFonts w:ascii="Calibri" w:hAnsi="Calibri" w:cs="Calibri"/>
        </w:rPr>
      </w:pPr>
      <w:r w:rsidRPr="007F7EFC">
        <w:rPr>
          <w:rFonts w:ascii="Calibri" w:hAnsi="Calibri" w:cs="Calibri"/>
        </w:rPr>
        <w:t>Aan de Voorzitter van de Tweede Kamer der Staten-Generaal</w:t>
      </w:r>
    </w:p>
    <w:p w:rsidRPr="007F7EFC" w:rsidR="007F7EFC" w:rsidP="00F92FC3" w:rsidRDefault="007F7EFC" w14:paraId="082DD6F8" w14:textId="06BAF728">
      <w:pPr>
        <w:rPr>
          <w:rFonts w:ascii="Calibri" w:hAnsi="Calibri" w:cs="Calibri"/>
        </w:rPr>
      </w:pPr>
      <w:r w:rsidRPr="007F7EFC">
        <w:rPr>
          <w:rFonts w:ascii="Calibri" w:hAnsi="Calibri" w:cs="Calibri"/>
        </w:rPr>
        <w:t>Den Haag, 23 april 2025</w:t>
      </w:r>
    </w:p>
    <w:p w:rsidRPr="007F7EFC" w:rsidR="00F92FC3" w:rsidP="00F92FC3" w:rsidRDefault="00F92FC3" w14:paraId="157BE139" w14:textId="77777777">
      <w:pPr>
        <w:rPr>
          <w:rFonts w:ascii="Calibri" w:hAnsi="Calibri" w:cs="Calibri"/>
        </w:rPr>
      </w:pPr>
    </w:p>
    <w:p w:rsidRPr="007F7EFC" w:rsidR="00F92FC3" w:rsidP="00F92FC3" w:rsidRDefault="00F92FC3" w14:paraId="20C445A6" w14:textId="699508B4">
      <w:pPr>
        <w:rPr>
          <w:rFonts w:ascii="Calibri" w:hAnsi="Calibri" w:cs="Calibri"/>
        </w:rPr>
      </w:pPr>
      <w:r w:rsidRPr="007F7EFC">
        <w:rPr>
          <w:rFonts w:ascii="Calibri" w:hAnsi="Calibri" w:cs="Calibri"/>
        </w:rPr>
        <w:t>Hierbij stuur ik u het rapport Evaluatie ANBI- en SBBI-regelingen, uitgevoerd door het bureau Berenschot in opdracht van het ministerie van Financiën. De evaluatie betreft de uitvoering van de ANBI- en de SBBI-regelingen en was aangekondigd in de Strategische Evaluatieagenda.</w:t>
      </w:r>
      <w:r w:rsidRPr="007F7EFC">
        <w:rPr>
          <w:rStyle w:val="Voetnootmarkering"/>
          <w:rFonts w:ascii="Calibri" w:hAnsi="Calibri" w:cs="Calibri"/>
        </w:rPr>
        <w:footnoteReference w:id="1"/>
      </w:r>
      <w:r w:rsidRPr="007F7EFC">
        <w:rPr>
          <w:rFonts w:ascii="Calibri" w:hAnsi="Calibri" w:cs="Calibri"/>
        </w:rPr>
        <w:t xml:space="preserve"> De evaluatie is een vervolg op de vorige evaluatie uit 2017 over hetzelfde onderwerp.</w:t>
      </w:r>
      <w:r w:rsidRPr="007F7EFC">
        <w:rPr>
          <w:rStyle w:val="Voetnootmarkering"/>
          <w:rFonts w:ascii="Calibri" w:hAnsi="Calibri" w:cs="Calibri"/>
        </w:rPr>
        <w:footnoteReference w:id="2"/>
      </w:r>
      <w:r w:rsidRPr="007F7EFC">
        <w:rPr>
          <w:rFonts w:ascii="Calibri" w:hAnsi="Calibri" w:cs="Calibri"/>
        </w:rPr>
        <w:t xml:space="preserve"> De ANBI-regeling heeft betrekking op de voorwaarden waaraan algemeen nut beogende instellingen moeten voldoen. De SBBI-regeling heeft betrekking op de voorwaarden waaraan sociaal belang behartigende instellingen (</w:t>
      </w:r>
      <w:proofErr w:type="spellStart"/>
      <w:r w:rsidRPr="007F7EFC">
        <w:rPr>
          <w:rFonts w:ascii="Calibri" w:hAnsi="Calibri" w:cs="Calibri"/>
        </w:rPr>
        <w:t>SBBI’s</w:t>
      </w:r>
      <w:proofErr w:type="spellEnd"/>
      <w:r w:rsidRPr="007F7EFC">
        <w:rPr>
          <w:rFonts w:ascii="Calibri" w:hAnsi="Calibri" w:cs="Calibri"/>
        </w:rPr>
        <w:t>) moeten voldoen om voor de vrijstelling schenk- en erfbelasting te kwalificeren.</w:t>
      </w:r>
      <w:r w:rsidRPr="007F7EFC">
        <w:rPr>
          <w:rStyle w:val="Voetnootmarkering"/>
          <w:rFonts w:ascii="Calibri" w:hAnsi="Calibri" w:cs="Calibri"/>
        </w:rPr>
        <w:footnoteReference w:id="3"/>
      </w:r>
    </w:p>
    <w:p w:rsidRPr="007F7EFC" w:rsidR="00F92FC3" w:rsidP="00F92FC3" w:rsidRDefault="00F92FC3" w14:paraId="274CA2BA" w14:textId="2C1251EF">
      <w:pPr>
        <w:rPr>
          <w:rFonts w:ascii="Calibri" w:hAnsi="Calibri" w:cs="Calibri"/>
        </w:rPr>
      </w:pPr>
      <w:r w:rsidRPr="007F7EFC">
        <w:rPr>
          <w:rFonts w:ascii="Calibri" w:hAnsi="Calibri" w:cs="Calibri"/>
        </w:rPr>
        <w:t xml:space="preserve"> Ik wil de kabinetsreactie op deze evaluatie voor de zomer naar uw Kamer sturen, zoals toegezegd in het Commissiedebat Nationale Fiscaliteit op 26 maart 2025. In deze kabinetsreactie zal ik ook ingaan op het aan u gestuurde onderzoek naar familiestichtingen voor zover dat betrekking had op </w:t>
      </w:r>
      <w:proofErr w:type="spellStart"/>
      <w:r w:rsidRPr="007F7EFC">
        <w:rPr>
          <w:rFonts w:ascii="Calibri" w:hAnsi="Calibri" w:cs="Calibri"/>
        </w:rPr>
        <w:t>ANBI’s</w:t>
      </w:r>
      <w:proofErr w:type="spellEnd"/>
      <w:r w:rsidRPr="007F7EFC">
        <w:rPr>
          <w:rFonts w:ascii="Calibri" w:hAnsi="Calibri" w:cs="Calibri"/>
        </w:rPr>
        <w:t>.</w:t>
      </w:r>
      <w:r w:rsidRPr="007F7EFC">
        <w:rPr>
          <w:rStyle w:val="Voetnootmarkering"/>
          <w:rFonts w:ascii="Calibri" w:hAnsi="Calibri" w:cs="Calibri"/>
        </w:rPr>
        <w:footnoteReference w:id="4"/>
      </w:r>
      <w:r w:rsidRPr="007F7EFC">
        <w:rPr>
          <w:rFonts w:ascii="Calibri" w:hAnsi="Calibri" w:cs="Calibri"/>
        </w:rPr>
        <w:t xml:space="preserve"> Daarnaast kom ik in de kabinetsreactie ook terug op de toezegging in mijn brief van 19 maart 2025 in reactie op de motie-Eerdmans.</w:t>
      </w:r>
      <w:r w:rsidRPr="007F7EFC">
        <w:rPr>
          <w:rStyle w:val="Voetnootmarkering"/>
          <w:rFonts w:ascii="Calibri" w:hAnsi="Calibri" w:cs="Calibri"/>
        </w:rPr>
        <w:footnoteReference w:id="5"/>
      </w:r>
      <w:r w:rsidRPr="007F7EFC">
        <w:rPr>
          <w:rFonts w:ascii="Calibri" w:hAnsi="Calibri" w:cs="Calibri"/>
        </w:rPr>
        <w:t xml:space="preserve"> Hierin heb ik aangegeven dat verkend zal worden in hoeverre het toevoegen van strafbare feiten als grond voor intrekking van de ANBI-status in de Algemene wet inzake rijksbelastingen (AWR) wenselijk en mogelijk is.</w:t>
      </w:r>
    </w:p>
    <w:p w:rsidRPr="007F7EFC" w:rsidR="00F92FC3" w:rsidP="00F92FC3" w:rsidRDefault="00F92FC3" w14:paraId="420B859F" w14:textId="77777777">
      <w:pPr>
        <w:pStyle w:val="WitregelW1bodytekst"/>
        <w:rPr>
          <w:rFonts w:ascii="Calibri" w:hAnsi="Calibri" w:cs="Calibri"/>
          <w:sz w:val="22"/>
          <w:szCs w:val="22"/>
        </w:rPr>
      </w:pPr>
    </w:p>
    <w:p w:rsidRPr="007F7EFC" w:rsidR="00F92FC3" w:rsidP="007F7EFC" w:rsidRDefault="007F7EFC" w14:paraId="38427F58" w14:textId="5ABC0796">
      <w:pPr>
        <w:pStyle w:val="Geenafstand"/>
        <w:rPr>
          <w:rFonts w:ascii="Calibri" w:hAnsi="Calibri" w:cs="Calibri"/>
        </w:rPr>
      </w:pPr>
      <w:r w:rsidRPr="007F7EFC">
        <w:rPr>
          <w:rFonts w:ascii="Calibri" w:hAnsi="Calibri" w:cs="Calibri"/>
        </w:rPr>
        <w:t>D</w:t>
      </w:r>
      <w:r w:rsidRPr="007F7EFC" w:rsidR="00F92FC3">
        <w:rPr>
          <w:rFonts w:ascii="Calibri" w:hAnsi="Calibri" w:cs="Calibri"/>
        </w:rPr>
        <w:t>e staatssecretaris Financiën</w:t>
      </w:r>
      <w:r w:rsidRPr="007F7EFC">
        <w:rPr>
          <w:rFonts w:ascii="Calibri" w:hAnsi="Calibri" w:cs="Calibri"/>
        </w:rPr>
        <w:t>,</w:t>
      </w:r>
    </w:p>
    <w:p w:rsidRPr="007F7EFC" w:rsidR="00F92FC3" w:rsidP="007F7EFC" w:rsidRDefault="00F92FC3" w14:paraId="280D5E9A" w14:textId="77777777">
      <w:pPr>
        <w:pStyle w:val="Geenafstand"/>
        <w:rPr>
          <w:rFonts w:ascii="Calibri" w:hAnsi="Calibri" w:cs="Calibri"/>
        </w:rPr>
      </w:pPr>
      <w:r w:rsidRPr="007F7EFC">
        <w:rPr>
          <w:rFonts w:ascii="Calibri" w:hAnsi="Calibri" w:cs="Calibri"/>
        </w:rPr>
        <w:t>T. van Oostenbruggen</w:t>
      </w:r>
      <w:r w:rsidRPr="007F7EFC">
        <w:rPr>
          <w:rFonts w:ascii="Calibri" w:hAnsi="Calibri" w:cs="Calibri"/>
        </w:rPr>
        <w:br/>
      </w:r>
    </w:p>
    <w:p w:rsidRPr="007F7EFC" w:rsidR="00B12140" w:rsidRDefault="00B12140" w14:paraId="23F314E9" w14:textId="77777777">
      <w:pPr>
        <w:rPr>
          <w:rFonts w:ascii="Calibri" w:hAnsi="Calibri" w:cs="Calibri"/>
        </w:rPr>
      </w:pPr>
    </w:p>
    <w:sectPr w:rsidRPr="007F7EFC" w:rsidR="00B12140" w:rsidSect="00F92FC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C721" w14:textId="77777777" w:rsidR="00F92FC3" w:rsidRDefault="00F92FC3" w:rsidP="00F92FC3">
      <w:pPr>
        <w:spacing w:after="0" w:line="240" w:lineRule="auto"/>
      </w:pPr>
      <w:r>
        <w:separator/>
      </w:r>
    </w:p>
  </w:endnote>
  <w:endnote w:type="continuationSeparator" w:id="0">
    <w:p w14:paraId="42FE95B9" w14:textId="77777777" w:rsidR="00F92FC3" w:rsidRDefault="00F92FC3" w:rsidP="00F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D128" w14:textId="77777777" w:rsidR="00F92FC3" w:rsidRPr="00F92FC3" w:rsidRDefault="00F92FC3" w:rsidP="00F92F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96CB" w14:textId="77777777" w:rsidR="00F92FC3" w:rsidRPr="00F92FC3" w:rsidRDefault="00F92FC3" w:rsidP="00F92F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59F3" w14:textId="77777777" w:rsidR="00F92FC3" w:rsidRPr="00F92FC3" w:rsidRDefault="00F92FC3" w:rsidP="00F92F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2AD8" w14:textId="77777777" w:rsidR="00F92FC3" w:rsidRDefault="00F92FC3" w:rsidP="00F92FC3">
      <w:pPr>
        <w:spacing w:after="0" w:line="240" w:lineRule="auto"/>
      </w:pPr>
      <w:r>
        <w:separator/>
      </w:r>
    </w:p>
  </w:footnote>
  <w:footnote w:type="continuationSeparator" w:id="0">
    <w:p w14:paraId="7C4B3137" w14:textId="77777777" w:rsidR="00F92FC3" w:rsidRDefault="00F92FC3" w:rsidP="00F92FC3">
      <w:pPr>
        <w:spacing w:after="0" w:line="240" w:lineRule="auto"/>
      </w:pPr>
      <w:r>
        <w:continuationSeparator/>
      </w:r>
    </w:p>
  </w:footnote>
  <w:footnote w:id="1">
    <w:p w14:paraId="6F692A60" w14:textId="77777777" w:rsidR="00F92FC3" w:rsidRPr="007F7EFC" w:rsidRDefault="00F92FC3" w:rsidP="00F92FC3">
      <w:pPr>
        <w:pStyle w:val="Voetnoottekst"/>
        <w:rPr>
          <w:rFonts w:ascii="Calibri" w:hAnsi="Calibri" w:cs="Calibri"/>
        </w:rPr>
      </w:pPr>
      <w:r w:rsidRPr="007F7EFC">
        <w:rPr>
          <w:rStyle w:val="Voetnootmarkering"/>
          <w:rFonts w:ascii="Calibri" w:hAnsi="Calibri" w:cs="Calibri"/>
        </w:rPr>
        <w:footnoteRef/>
      </w:r>
      <w:r w:rsidRPr="007F7EFC">
        <w:rPr>
          <w:rFonts w:ascii="Calibri" w:hAnsi="Calibri" w:cs="Calibri"/>
        </w:rPr>
        <w:t xml:space="preserve"> Zie Bijlage 6 Uitwerking Strategische Evaluatie Agenda, Begroting van het ministerie van Financiën, Kamerstukken II 2024/25, 36600 IX, nr. 2, pagina 229.</w:t>
      </w:r>
    </w:p>
  </w:footnote>
  <w:footnote w:id="2">
    <w:p w14:paraId="308BAAB3" w14:textId="77777777" w:rsidR="00F92FC3" w:rsidRPr="007F7EFC" w:rsidRDefault="00F92FC3" w:rsidP="00F92FC3">
      <w:pPr>
        <w:pStyle w:val="Voetnoottekst"/>
        <w:rPr>
          <w:rFonts w:ascii="Calibri" w:hAnsi="Calibri" w:cs="Calibri"/>
        </w:rPr>
      </w:pPr>
      <w:r w:rsidRPr="007F7EFC">
        <w:rPr>
          <w:rStyle w:val="Voetnootmarkering"/>
          <w:rFonts w:ascii="Calibri" w:hAnsi="Calibri" w:cs="Calibri"/>
        </w:rPr>
        <w:footnoteRef/>
      </w:r>
      <w:r w:rsidRPr="007F7EFC">
        <w:rPr>
          <w:rFonts w:ascii="Calibri" w:hAnsi="Calibri" w:cs="Calibri"/>
        </w:rPr>
        <w:t xml:space="preserve"> Ministerie van Financiën, Evaluatie van de praktijk rondom </w:t>
      </w:r>
      <w:proofErr w:type="spellStart"/>
      <w:r w:rsidRPr="007F7EFC">
        <w:rPr>
          <w:rFonts w:ascii="Calibri" w:hAnsi="Calibri" w:cs="Calibri"/>
        </w:rPr>
        <w:t>ANBI’s</w:t>
      </w:r>
      <w:proofErr w:type="spellEnd"/>
      <w:r w:rsidRPr="007F7EFC">
        <w:rPr>
          <w:rFonts w:ascii="Calibri" w:hAnsi="Calibri" w:cs="Calibri"/>
        </w:rPr>
        <w:t xml:space="preserve"> en </w:t>
      </w:r>
      <w:proofErr w:type="spellStart"/>
      <w:r w:rsidRPr="007F7EFC">
        <w:rPr>
          <w:rFonts w:ascii="Calibri" w:hAnsi="Calibri" w:cs="Calibri"/>
        </w:rPr>
        <w:t>SBBI’s</w:t>
      </w:r>
      <w:proofErr w:type="spellEnd"/>
      <w:r w:rsidRPr="007F7EFC">
        <w:rPr>
          <w:rFonts w:ascii="Calibri" w:hAnsi="Calibri" w:cs="Calibri"/>
        </w:rPr>
        <w:t>, 2017, bijlage bij Kamerstukken II 2016/17, 34552, nr. 77.</w:t>
      </w:r>
    </w:p>
  </w:footnote>
  <w:footnote w:id="3">
    <w:p w14:paraId="79205862" w14:textId="77777777" w:rsidR="00F92FC3" w:rsidRPr="007F7EFC" w:rsidRDefault="00F92FC3" w:rsidP="00F92FC3">
      <w:pPr>
        <w:pStyle w:val="Voetnoottekst"/>
        <w:rPr>
          <w:rFonts w:ascii="Calibri" w:hAnsi="Calibri" w:cs="Calibri"/>
        </w:rPr>
      </w:pPr>
      <w:r w:rsidRPr="007F7EFC">
        <w:rPr>
          <w:rStyle w:val="Voetnootmarkering"/>
          <w:rFonts w:ascii="Calibri" w:hAnsi="Calibri" w:cs="Calibri"/>
        </w:rPr>
        <w:footnoteRef/>
      </w:r>
      <w:r w:rsidRPr="007F7EFC">
        <w:rPr>
          <w:rFonts w:ascii="Calibri" w:hAnsi="Calibri" w:cs="Calibri"/>
        </w:rPr>
        <w:t xml:space="preserve"> De evaluatie betreft ook de steunstichting SBBI, relevant voor de giftenaftrek voor eenmalige giften.</w:t>
      </w:r>
    </w:p>
  </w:footnote>
  <w:footnote w:id="4">
    <w:p w14:paraId="68EBB31E" w14:textId="77777777" w:rsidR="00F92FC3" w:rsidRPr="007F7EFC" w:rsidRDefault="00F92FC3" w:rsidP="00F92FC3">
      <w:pPr>
        <w:pStyle w:val="Voetnoottekst"/>
        <w:rPr>
          <w:rFonts w:ascii="Calibri" w:hAnsi="Calibri" w:cs="Calibri"/>
        </w:rPr>
      </w:pPr>
      <w:r w:rsidRPr="007F7EFC">
        <w:rPr>
          <w:rStyle w:val="Voetnootmarkering"/>
          <w:rFonts w:ascii="Calibri" w:hAnsi="Calibri" w:cs="Calibri"/>
        </w:rPr>
        <w:footnoteRef/>
      </w:r>
      <w:r w:rsidRPr="007F7EFC">
        <w:rPr>
          <w:rFonts w:ascii="Calibri" w:hAnsi="Calibri" w:cs="Calibri"/>
        </w:rPr>
        <w:t xml:space="preserve"> Kamerstukken II 2024/25, 36600 IX, nr. 38.</w:t>
      </w:r>
    </w:p>
  </w:footnote>
  <w:footnote w:id="5">
    <w:p w14:paraId="35436821" w14:textId="77777777" w:rsidR="00F92FC3" w:rsidRPr="007F7EFC" w:rsidRDefault="00F92FC3" w:rsidP="00F92FC3">
      <w:pPr>
        <w:pStyle w:val="Voetnoottekst"/>
        <w:rPr>
          <w:rFonts w:ascii="Calibri" w:hAnsi="Calibri" w:cs="Calibri"/>
        </w:rPr>
      </w:pPr>
      <w:r w:rsidRPr="007F7EFC">
        <w:rPr>
          <w:rStyle w:val="Voetnootmarkering"/>
          <w:rFonts w:ascii="Calibri" w:hAnsi="Calibri" w:cs="Calibri"/>
        </w:rPr>
        <w:footnoteRef/>
      </w:r>
      <w:r w:rsidRPr="007F7EFC">
        <w:rPr>
          <w:rFonts w:ascii="Calibri" w:hAnsi="Calibri" w:cs="Calibri"/>
        </w:rPr>
        <w:t xml:space="preserve"> Kamerstukken II 2024/25, 34324,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CC1F" w14:textId="77777777" w:rsidR="00F92FC3" w:rsidRPr="00F92FC3" w:rsidRDefault="00F92FC3" w:rsidP="00F92F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B006" w14:textId="77777777" w:rsidR="00F92FC3" w:rsidRPr="00F92FC3" w:rsidRDefault="00F92FC3" w:rsidP="00F92F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9758" w14:textId="77777777" w:rsidR="00F92FC3" w:rsidRPr="00F92FC3" w:rsidRDefault="00F92FC3" w:rsidP="00F92F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C3"/>
    <w:rsid w:val="00214CAF"/>
    <w:rsid w:val="00387091"/>
    <w:rsid w:val="00423E56"/>
    <w:rsid w:val="00504CAA"/>
    <w:rsid w:val="007F7EFC"/>
    <w:rsid w:val="00B12140"/>
    <w:rsid w:val="00F92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518A"/>
  <w15:chartTrackingRefBased/>
  <w15:docId w15:val="{8B939D5D-F0DB-4101-A926-208E0A2F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F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F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F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F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F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F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F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F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F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F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F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F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F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F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F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FC3"/>
    <w:rPr>
      <w:rFonts w:eastAsiaTheme="majorEastAsia" w:cstheme="majorBidi"/>
      <w:color w:val="272727" w:themeColor="text1" w:themeTint="D8"/>
    </w:rPr>
  </w:style>
  <w:style w:type="paragraph" w:styleId="Titel">
    <w:name w:val="Title"/>
    <w:basedOn w:val="Standaard"/>
    <w:next w:val="Standaard"/>
    <w:link w:val="TitelChar"/>
    <w:uiPriority w:val="10"/>
    <w:qFormat/>
    <w:rsid w:val="00F9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F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F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F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F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2FC3"/>
    <w:rPr>
      <w:i/>
      <w:iCs/>
      <w:color w:val="404040" w:themeColor="text1" w:themeTint="BF"/>
    </w:rPr>
  </w:style>
  <w:style w:type="paragraph" w:styleId="Lijstalinea">
    <w:name w:val="List Paragraph"/>
    <w:basedOn w:val="Standaard"/>
    <w:uiPriority w:val="34"/>
    <w:qFormat/>
    <w:rsid w:val="00F92FC3"/>
    <w:pPr>
      <w:ind w:left="720"/>
      <w:contextualSpacing/>
    </w:pPr>
  </w:style>
  <w:style w:type="character" w:styleId="Intensievebenadrukking">
    <w:name w:val="Intense Emphasis"/>
    <w:basedOn w:val="Standaardalinea-lettertype"/>
    <w:uiPriority w:val="21"/>
    <w:qFormat/>
    <w:rsid w:val="00F92FC3"/>
    <w:rPr>
      <w:i/>
      <w:iCs/>
      <w:color w:val="0F4761" w:themeColor="accent1" w:themeShade="BF"/>
    </w:rPr>
  </w:style>
  <w:style w:type="paragraph" w:styleId="Duidelijkcitaat">
    <w:name w:val="Intense Quote"/>
    <w:basedOn w:val="Standaard"/>
    <w:next w:val="Standaard"/>
    <w:link w:val="DuidelijkcitaatChar"/>
    <w:uiPriority w:val="30"/>
    <w:qFormat/>
    <w:rsid w:val="00F92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FC3"/>
    <w:rPr>
      <w:i/>
      <w:iCs/>
      <w:color w:val="0F4761" w:themeColor="accent1" w:themeShade="BF"/>
    </w:rPr>
  </w:style>
  <w:style w:type="character" w:styleId="Intensieveverwijzing">
    <w:name w:val="Intense Reference"/>
    <w:basedOn w:val="Standaardalinea-lettertype"/>
    <w:uiPriority w:val="32"/>
    <w:qFormat/>
    <w:rsid w:val="00F92FC3"/>
    <w:rPr>
      <w:b/>
      <w:bCs/>
      <w:smallCaps/>
      <w:color w:val="0F4761" w:themeColor="accent1" w:themeShade="BF"/>
      <w:spacing w:val="5"/>
    </w:rPr>
  </w:style>
  <w:style w:type="paragraph" w:customStyle="1" w:styleId="WitregelW1bodytekst">
    <w:name w:val="Witregel W1 (bodytekst)"/>
    <w:basedOn w:val="Standaard"/>
    <w:next w:val="Standaard"/>
    <w:rsid w:val="00F92FC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2FC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2FC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2FC3"/>
    <w:rPr>
      <w:vertAlign w:val="superscript"/>
    </w:rPr>
  </w:style>
  <w:style w:type="paragraph" w:styleId="Koptekst">
    <w:name w:val="header"/>
    <w:basedOn w:val="Standaard"/>
    <w:link w:val="KoptekstChar"/>
    <w:uiPriority w:val="99"/>
    <w:unhideWhenUsed/>
    <w:rsid w:val="00F92F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2FC3"/>
  </w:style>
  <w:style w:type="paragraph" w:styleId="Voettekst">
    <w:name w:val="footer"/>
    <w:basedOn w:val="Standaard"/>
    <w:link w:val="VoettekstChar"/>
    <w:uiPriority w:val="99"/>
    <w:unhideWhenUsed/>
    <w:rsid w:val="00F92F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2FC3"/>
  </w:style>
  <w:style w:type="paragraph" w:styleId="Geenafstand">
    <w:name w:val="No Spacing"/>
    <w:uiPriority w:val="1"/>
    <w:qFormat/>
    <w:rsid w:val="007F7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1402</ap:Characters>
  <ap:DocSecurity>0</ap:DocSecurity>
  <ap:Lines>11</ap:Lines>
  <ap:Paragraphs>3</ap:Paragraphs>
  <ap:ScaleCrop>false</ap:ScaleCrop>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2025-04-28T08:00:00.0000000Z</dcterms:created>
  <dcterms:modified xsi:type="dcterms:W3CDTF">2025-04-28T08:00:00.0000000Z</dcterms:modified>
  <version/>
  <category/>
</coreProperties>
</file>