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A77971" w:rsidRDefault="00A77971" w14:paraId="1ABFF513" w14:textId="77777777"/>
    <w:p w:rsidR="00A77971" w:rsidRDefault="00541181" w14:paraId="51298968" w14:textId="0F9716CE">
      <w:r>
        <w:t xml:space="preserve">Hierbij zend ik u de antwoorden op de Kamervragen van het lid </w:t>
      </w:r>
      <w:r w:rsidR="00E73B0D">
        <w:t>Joseph</w:t>
      </w:r>
      <w:r>
        <w:t xml:space="preserve"> </w:t>
      </w:r>
      <w:r w:rsidR="00E73B0D">
        <w:t>(NSC)</w:t>
      </w:r>
      <w:r w:rsidR="005A46C5">
        <w:t xml:space="preserve"> aan de minister van Sociale Zaken en Werkgelegenheid</w:t>
      </w:r>
      <w:r>
        <w:t xml:space="preserve"> over </w:t>
      </w:r>
      <w:r w:rsidR="00E73B0D">
        <w:t xml:space="preserve">het bericht ‘Ppi’s </w:t>
      </w:r>
      <w:r w:rsidRPr="00E73B0D" w:rsidR="00E73B0D">
        <w:t>splitsen pensioenkapitaal na schrappen restitutiebeding'</w:t>
      </w:r>
      <w:r>
        <w:t>.</w:t>
      </w:r>
    </w:p>
    <w:p w:rsidR="00A77971" w:rsidRDefault="00A77971" w14:paraId="41893AC4" w14:textId="77777777">
      <w:pPr>
        <w:pStyle w:val="WitregelW1bodytekst"/>
      </w:pPr>
    </w:p>
    <w:p w:rsidR="00A77971" w:rsidRDefault="00541181" w14:paraId="48A03ED4" w14:textId="77777777">
      <w:r>
        <w:t xml:space="preserve">De Minister van Sociale Zaken </w:t>
      </w:r>
      <w:r>
        <w:br/>
        <w:t>en Werkgelegenheid,</w:t>
      </w:r>
    </w:p>
    <w:p w:rsidR="00A77971" w:rsidRDefault="00A77971" w14:paraId="46972BBF" w14:textId="77777777"/>
    <w:p w:rsidR="00A77971" w:rsidRDefault="00A77971" w14:paraId="30762B55" w14:textId="77777777"/>
    <w:p w:rsidR="00A77971" w:rsidRDefault="00A77971" w14:paraId="406939C4" w14:textId="77777777"/>
    <w:p w:rsidR="00A77971" w:rsidRDefault="00A77971" w14:paraId="1FD9DE89" w14:textId="77777777"/>
    <w:p w:rsidR="00A77971" w:rsidRDefault="00A77971" w14:paraId="043AE871" w14:textId="77777777"/>
    <w:p w:rsidR="00F12351" w:rsidRDefault="00541181" w14:paraId="62F3F324" w14:textId="1798D7D3">
      <w:r>
        <w:t>Y.J. van Hijum</w:t>
      </w:r>
    </w:p>
    <w:p w:rsidR="00F12351" w:rsidRDefault="00F12351" w14:paraId="5D9C7A50" w14:textId="77777777">
      <w:pPr>
        <w:spacing w:line="240" w:lineRule="auto"/>
      </w:pPr>
      <w:r>
        <w:br w:type="page"/>
      </w:r>
    </w:p>
    <w:p w:rsidR="00F12351" w:rsidP="00F12351" w:rsidRDefault="00F12351" w14:paraId="493EDFCA" w14:textId="65B68317">
      <w:pPr>
        <w:rPr>
          <w:b/>
          <w:bCs/>
        </w:rPr>
      </w:pPr>
      <w:r w:rsidRPr="250AE766">
        <w:rPr>
          <w:b/>
          <w:bCs/>
        </w:rPr>
        <w:lastRenderedPageBreak/>
        <w:t>2025Z05946</w:t>
      </w:r>
    </w:p>
    <w:p w:rsidRPr="00F2108F" w:rsidR="00F12351" w:rsidP="00F12351" w:rsidRDefault="00F12351" w14:paraId="36624346" w14:textId="77777777">
      <w:pPr>
        <w:rPr>
          <w:b/>
          <w:bCs/>
          <w:color w:val="FF0000"/>
        </w:rPr>
      </w:pPr>
    </w:p>
    <w:p w:rsidR="00F12351" w:rsidP="00F12351" w:rsidRDefault="00F12351" w14:paraId="0C1C1E1B" w14:textId="77777777">
      <w:pPr>
        <w:rPr>
          <w:b/>
          <w:bCs/>
        </w:rPr>
      </w:pPr>
      <w:r>
        <w:t>(ingezonden 28 maart 2025)</w:t>
      </w:r>
      <w:r>
        <w:br/>
      </w:r>
    </w:p>
    <w:p w:rsidR="00F12351" w:rsidP="00F12351" w:rsidRDefault="00F12351" w14:paraId="2DBB9D7E" w14:textId="77777777">
      <w:r>
        <w:t>Vragen van het lid Joseph (Nieuw Sociaal Contract) aan de minister van Sociale Zaken en Werkgelegenheid over het bericht ‘Ppi's splitsen pensioenkapitaal na schrappen restitutiebeding’</w:t>
      </w:r>
      <w:r>
        <w:br/>
      </w:r>
    </w:p>
    <w:p w:rsidRPr="00F12351" w:rsidR="00F12351" w:rsidP="00F12351" w:rsidRDefault="00F12351" w14:paraId="21EBE357" w14:textId="254B6A9B">
      <w:pPr>
        <w:rPr>
          <w:b/>
          <w:bCs/>
        </w:rPr>
      </w:pPr>
      <w:r>
        <w:rPr>
          <w:b/>
          <w:bCs/>
        </w:rPr>
        <w:t>Vraag 1</w:t>
      </w:r>
    </w:p>
    <w:p w:rsidR="00F12351" w:rsidP="00F12351" w:rsidRDefault="00F12351" w14:paraId="1195C0A5" w14:textId="2BA4A0B8">
      <w:pPr>
        <w:autoSpaceDN/>
        <w:spacing w:line="240" w:lineRule="auto"/>
        <w:textAlignment w:val="auto"/>
      </w:pPr>
      <w:r>
        <w:t>Bent u bekend met het bericht 'Ppi’s splitsen pensioenkapitaal na schrappen restitutiebeding'? 1)</w:t>
      </w:r>
      <w:r>
        <w:br/>
      </w:r>
    </w:p>
    <w:p w:rsidR="00F12351" w:rsidP="00F12351" w:rsidRDefault="00F12351" w14:paraId="3A79AE6A" w14:textId="7595EA1D">
      <w:pPr>
        <w:autoSpaceDN/>
        <w:spacing w:line="240" w:lineRule="auto"/>
        <w:textAlignment w:val="auto"/>
        <w:rPr>
          <w:b/>
          <w:bCs/>
        </w:rPr>
      </w:pPr>
      <w:r>
        <w:rPr>
          <w:b/>
          <w:bCs/>
        </w:rPr>
        <w:t>Antwoord op vraag 1</w:t>
      </w:r>
    </w:p>
    <w:p w:rsidRPr="00DF3ED1" w:rsidR="00F12351" w:rsidP="00F12351" w:rsidRDefault="00DF3ED1" w14:paraId="035C3A70" w14:textId="38C759EF">
      <w:pPr>
        <w:autoSpaceDN/>
        <w:spacing w:line="240" w:lineRule="auto"/>
        <w:textAlignment w:val="auto"/>
      </w:pPr>
      <w:r>
        <w:t>Ja.</w:t>
      </w:r>
    </w:p>
    <w:p w:rsidRPr="00F12351" w:rsidR="00F12351" w:rsidP="00F12351" w:rsidRDefault="00F12351" w14:paraId="5313EDF5" w14:textId="420E5E70">
      <w:pPr>
        <w:autoSpaceDN/>
        <w:spacing w:line="240" w:lineRule="auto"/>
        <w:textAlignment w:val="auto"/>
        <w:rPr>
          <w:b/>
          <w:bCs/>
        </w:rPr>
      </w:pPr>
    </w:p>
    <w:p w:rsidRPr="00F12351" w:rsidR="00F12351" w:rsidP="00F12351" w:rsidRDefault="00F12351" w14:paraId="390C3390" w14:textId="07F137D3">
      <w:pPr>
        <w:rPr>
          <w:b/>
          <w:bCs/>
        </w:rPr>
      </w:pPr>
      <w:r>
        <w:rPr>
          <w:b/>
          <w:bCs/>
        </w:rPr>
        <w:t>Vraag 2</w:t>
      </w:r>
    </w:p>
    <w:p w:rsidR="00F12351" w:rsidP="00F12351" w:rsidRDefault="00F12351" w14:paraId="7B32484B" w14:textId="77777777">
      <w:pPr>
        <w:autoSpaceDN/>
        <w:spacing w:line="240" w:lineRule="auto"/>
        <w:textAlignment w:val="auto"/>
        <w:rPr>
          <w:b/>
          <w:bCs/>
        </w:rPr>
      </w:pPr>
      <w:r>
        <w:t>Kunt u bevestigen dat er bij premiepensioeninstellingen (PPI’s) deelnemers zijn waarvan bij overlijden het persoonlijke pensioenvermogen vervalt aan een eventuele partner of kinderen in de vorm van een hoger nabestaandenpensioen?</w:t>
      </w:r>
      <w:r>
        <w:br/>
      </w:r>
    </w:p>
    <w:p w:rsidR="00F12351" w:rsidP="00F12351" w:rsidRDefault="00F12351" w14:paraId="1343598B" w14:textId="7AAD495A">
      <w:pPr>
        <w:autoSpaceDN/>
        <w:spacing w:line="240" w:lineRule="auto"/>
        <w:textAlignment w:val="auto"/>
        <w:rPr>
          <w:b/>
          <w:bCs/>
        </w:rPr>
      </w:pPr>
      <w:r>
        <w:rPr>
          <w:b/>
          <w:bCs/>
        </w:rPr>
        <w:t>Antwoord op vraag 2</w:t>
      </w:r>
    </w:p>
    <w:p w:rsidR="00F12351" w:rsidP="00F12351" w:rsidRDefault="00DF3ED1" w14:paraId="19CED87B" w14:textId="592F39F1">
      <w:pPr>
        <w:autoSpaceDN/>
        <w:spacing w:line="240" w:lineRule="auto"/>
        <w:textAlignment w:val="auto"/>
        <w:rPr>
          <w:b/>
          <w:bCs/>
        </w:rPr>
      </w:pPr>
      <w:r w:rsidRPr="005231A9">
        <w:rPr>
          <w:color w:val="000000" w:themeColor="text1"/>
        </w:rPr>
        <w:t>Bij regelingen op basis van het oude stelsel is het mogelijk dat bij overlijden het persoonlijke pensioenvermogen vervalt aan een eventuele partner of kinderen in de vorm van een nabestaandenpensioen. Deze mogelijkheid is</w:t>
      </w:r>
      <w:r w:rsidR="00112A5E">
        <w:rPr>
          <w:color w:val="000000" w:themeColor="text1"/>
        </w:rPr>
        <w:t xml:space="preserve"> voor nieuwe opbouw</w:t>
      </w:r>
      <w:r w:rsidRPr="005231A9">
        <w:rPr>
          <w:color w:val="000000" w:themeColor="text1"/>
        </w:rPr>
        <w:t xml:space="preserve"> komen te vervallen bij de inwerkingtreding van de Wet toekomst pensioenen (Wtp). De Wtp</w:t>
      </w:r>
      <w:r w:rsidRPr="005231A9" w:rsidDel="007C2502">
        <w:rPr>
          <w:color w:val="000000" w:themeColor="text1"/>
        </w:rPr>
        <w:t xml:space="preserve"> r</w:t>
      </w:r>
      <w:r w:rsidRPr="005231A9">
        <w:rPr>
          <w:color w:val="000000" w:themeColor="text1"/>
        </w:rPr>
        <w:t>egelt via overgangsrecht dat de</w:t>
      </w:r>
      <w:r w:rsidR="00112A5E">
        <w:rPr>
          <w:color w:val="000000" w:themeColor="text1"/>
        </w:rPr>
        <w:t xml:space="preserve"> reeds opgebouwde</w:t>
      </w:r>
      <w:r w:rsidRPr="005231A9">
        <w:rPr>
          <w:color w:val="000000" w:themeColor="text1"/>
        </w:rPr>
        <w:t xml:space="preserve"> aanspraken op nabestaandenpensioen opgebouwd tot het moment van overgang naar het nieuwe stelsel beschikbaar moeten blijven.</w:t>
      </w:r>
      <w:r w:rsidR="00112A5E">
        <w:rPr>
          <w:color w:val="000000" w:themeColor="text1"/>
        </w:rPr>
        <w:t xml:space="preserve"> De werking van dit overgangsrecht is tijdens de parlementaire behandeling van de Wtp uitgebreid aan bod geweest.</w:t>
      </w:r>
    </w:p>
    <w:p w:rsidRPr="00664AA1" w:rsidR="00F12351" w:rsidP="00F12351" w:rsidRDefault="00F12351" w14:paraId="2422E8F1" w14:textId="2F5395E4">
      <w:pPr>
        <w:autoSpaceDN/>
        <w:spacing w:line="240" w:lineRule="auto"/>
        <w:textAlignment w:val="auto"/>
      </w:pPr>
    </w:p>
    <w:p w:rsidRPr="00F12351" w:rsidR="00F12351" w:rsidP="00F12351" w:rsidRDefault="00F12351" w14:paraId="6A4F1FEB" w14:textId="56989A75">
      <w:pPr>
        <w:rPr>
          <w:b/>
          <w:bCs/>
        </w:rPr>
      </w:pPr>
      <w:r>
        <w:rPr>
          <w:b/>
          <w:bCs/>
        </w:rPr>
        <w:t>Vraag 3</w:t>
      </w:r>
    </w:p>
    <w:p w:rsidR="00F12351" w:rsidP="00F12351" w:rsidRDefault="00F12351" w14:paraId="78886750" w14:textId="60146C90">
      <w:pPr>
        <w:autoSpaceDN/>
        <w:spacing w:line="240" w:lineRule="auto"/>
        <w:textAlignment w:val="auto"/>
      </w:pPr>
      <w:r>
        <w:t>Kunt u zich voorstellen dat de deelnemers van PPI’s en hun naasten veel waarde hechten aan deze eigenschap van hun pensioenproduct?</w:t>
      </w:r>
      <w:r>
        <w:br/>
      </w:r>
    </w:p>
    <w:p w:rsidR="001A79ED" w:rsidP="001A79ED" w:rsidRDefault="001A79ED" w14:paraId="12BFE55D" w14:textId="2A2483D2">
      <w:pPr>
        <w:autoSpaceDN/>
        <w:spacing w:line="240" w:lineRule="auto"/>
        <w:textAlignment w:val="auto"/>
        <w:rPr>
          <w:b/>
          <w:bCs/>
        </w:rPr>
      </w:pPr>
      <w:r>
        <w:rPr>
          <w:b/>
          <w:bCs/>
        </w:rPr>
        <w:t>Antwoord op vraag 3</w:t>
      </w:r>
    </w:p>
    <w:p w:rsidR="006E1D7E" w:rsidP="001A79ED" w:rsidRDefault="00DF3ED1" w14:paraId="3D5C7F71" w14:textId="2CCEF1F2">
      <w:pPr>
        <w:autoSpaceDN/>
        <w:spacing w:line="240" w:lineRule="auto"/>
        <w:textAlignment w:val="auto"/>
        <w:rPr>
          <w:color w:val="000000" w:themeColor="text1"/>
        </w:rPr>
      </w:pPr>
      <w:r w:rsidRPr="005231A9">
        <w:rPr>
          <w:color w:val="000000" w:themeColor="text1"/>
        </w:rPr>
        <w:t>Ja, dat kan ik</w:t>
      </w:r>
      <w:r w:rsidR="002B2078">
        <w:rPr>
          <w:color w:val="000000" w:themeColor="text1"/>
        </w:rPr>
        <w:t>. Een goede nabestaandenregeling is voor deelnemers een belangrijk onderdeel van de pensioenregeling. Voor veel mensen is het namelijk een geruststelling dat er voor hun nabestaanden een adequate voorziening is.</w:t>
      </w:r>
      <w:r w:rsidR="006E1D7E">
        <w:rPr>
          <w:color w:val="000000" w:themeColor="text1"/>
        </w:rPr>
        <w:t xml:space="preserve"> </w:t>
      </w:r>
      <w:r w:rsidR="002B2078">
        <w:rPr>
          <w:color w:val="000000" w:themeColor="text1"/>
        </w:rPr>
        <w:t xml:space="preserve">Om </w:t>
      </w:r>
      <w:r w:rsidR="006E1D7E">
        <w:rPr>
          <w:color w:val="000000" w:themeColor="text1"/>
        </w:rPr>
        <w:t xml:space="preserve">die reden voorziet de Wtp ook in overgangsrecht zodat </w:t>
      </w:r>
      <w:r w:rsidR="00951C35">
        <w:rPr>
          <w:color w:val="000000" w:themeColor="text1"/>
        </w:rPr>
        <w:t xml:space="preserve">ook na </w:t>
      </w:r>
      <w:r w:rsidR="006E1D7E">
        <w:rPr>
          <w:color w:val="000000" w:themeColor="text1"/>
        </w:rPr>
        <w:t xml:space="preserve">de overstap </w:t>
      </w:r>
      <w:r w:rsidR="00951C35">
        <w:rPr>
          <w:color w:val="000000" w:themeColor="text1"/>
        </w:rPr>
        <w:t xml:space="preserve">naar het nieuwe stelsel de </w:t>
      </w:r>
      <w:r w:rsidR="00D52F55">
        <w:rPr>
          <w:color w:val="000000" w:themeColor="text1"/>
        </w:rPr>
        <w:t xml:space="preserve">reeds </w:t>
      </w:r>
      <w:r w:rsidR="006E1D7E">
        <w:rPr>
          <w:color w:val="000000" w:themeColor="text1"/>
        </w:rPr>
        <w:t xml:space="preserve">opgebouwde aanspraken </w:t>
      </w:r>
      <w:r w:rsidRPr="005231A9" w:rsidR="006A73B4">
        <w:rPr>
          <w:color w:val="000000" w:themeColor="text1"/>
        </w:rPr>
        <w:t xml:space="preserve">tot het moment van overgang </w:t>
      </w:r>
      <w:r w:rsidR="006E1D7E">
        <w:rPr>
          <w:color w:val="000000" w:themeColor="text1"/>
        </w:rPr>
        <w:t>beschikbaar blijven</w:t>
      </w:r>
      <w:r w:rsidRPr="005231A9">
        <w:rPr>
          <w:color w:val="000000" w:themeColor="text1"/>
        </w:rPr>
        <w:t xml:space="preserve">. Deelnemers die een restitutieregeling gewend waren, moeten </w:t>
      </w:r>
      <w:r w:rsidR="006E1D7E">
        <w:rPr>
          <w:color w:val="000000" w:themeColor="text1"/>
        </w:rPr>
        <w:t xml:space="preserve">vervolgens </w:t>
      </w:r>
      <w:r w:rsidR="00277152">
        <w:rPr>
          <w:color w:val="000000" w:themeColor="text1"/>
        </w:rPr>
        <w:t xml:space="preserve">wel </w:t>
      </w:r>
      <w:r w:rsidRPr="005231A9">
        <w:rPr>
          <w:color w:val="000000" w:themeColor="text1"/>
        </w:rPr>
        <w:t xml:space="preserve">een overstap maken naar een nabestaandenpensioen op risicobasis. </w:t>
      </w:r>
    </w:p>
    <w:p w:rsidR="00E80527" w:rsidP="001A79ED" w:rsidRDefault="00E80527" w14:paraId="7EC060BE" w14:textId="77777777">
      <w:pPr>
        <w:autoSpaceDN/>
        <w:spacing w:line="240" w:lineRule="auto"/>
        <w:textAlignment w:val="auto"/>
        <w:rPr>
          <w:color w:val="000000" w:themeColor="text1"/>
        </w:rPr>
      </w:pPr>
    </w:p>
    <w:p w:rsidR="00655AB9" w:rsidP="001A79ED" w:rsidRDefault="00DF3ED1" w14:paraId="0A88C73C" w14:textId="77777777">
      <w:pPr>
        <w:autoSpaceDN/>
        <w:spacing w:line="240" w:lineRule="auto"/>
        <w:textAlignment w:val="auto"/>
        <w:rPr>
          <w:color w:val="000000" w:themeColor="text1"/>
        </w:rPr>
      </w:pPr>
      <w:r w:rsidRPr="005231A9">
        <w:rPr>
          <w:color w:val="000000" w:themeColor="text1"/>
        </w:rPr>
        <w:t>Over de wenselijke dekking van het nabestaandenpensioen is</w:t>
      </w:r>
      <w:r w:rsidR="00AF0C18">
        <w:rPr>
          <w:color w:val="000000" w:themeColor="text1"/>
        </w:rPr>
        <w:t xml:space="preserve"> naar aanleiding van </w:t>
      </w:r>
      <w:r w:rsidR="00927799">
        <w:rPr>
          <w:color w:val="000000" w:themeColor="text1"/>
        </w:rPr>
        <w:t>de</w:t>
      </w:r>
      <w:r w:rsidR="00AF0C18">
        <w:rPr>
          <w:color w:val="000000" w:themeColor="text1"/>
        </w:rPr>
        <w:t xml:space="preserve"> initiatiefnota van de leden Omtzigt en Bruins</w:t>
      </w:r>
      <w:r w:rsidRPr="005231A9">
        <w:rPr>
          <w:color w:val="000000" w:themeColor="text1"/>
        </w:rPr>
        <w:t xml:space="preserve"> een advies aan de Stichting van de Arbeid (StvdA) gevraagd.</w:t>
      </w:r>
      <w:r w:rsidR="00AF0C18">
        <w:rPr>
          <w:rStyle w:val="Voetnootmarkering"/>
          <w:color w:val="000000" w:themeColor="text1"/>
        </w:rPr>
        <w:footnoteReference w:id="2"/>
      </w:r>
      <w:r w:rsidRPr="005231A9">
        <w:rPr>
          <w:color w:val="000000" w:themeColor="text1"/>
        </w:rPr>
        <w:t xml:space="preserve"> Het advies over</w:t>
      </w:r>
      <w:r w:rsidR="00FB1888">
        <w:rPr>
          <w:color w:val="000000" w:themeColor="text1"/>
        </w:rPr>
        <w:t xml:space="preserve"> het</w:t>
      </w:r>
      <w:r w:rsidRPr="005231A9">
        <w:rPr>
          <w:color w:val="000000" w:themeColor="text1"/>
        </w:rPr>
        <w:t xml:space="preserve"> nabestaandenpensioen dat de StvdA heeft uitgebracht staat aan de basis van de wijzigingen van het nabestaandenpensioen. Er is gekozen voor risicodekking vóór pensioendatum en kapitaaldekking erna. Zoals eerder aan de Kamer gemeld, maakt dit een einde aan de situatie dat er vele vormen van dekking mogelijk zijn en brengt daarmee eenvoud in het stelsel.</w:t>
      </w:r>
      <w:r w:rsidRPr="005231A9">
        <w:rPr>
          <w:rStyle w:val="Voetnootmarkering"/>
          <w:color w:val="000000" w:themeColor="text1"/>
        </w:rPr>
        <w:footnoteReference w:id="3"/>
      </w:r>
      <w:r w:rsidR="00AF0C18">
        <w:rPr>
          <w:color w:val="000000" w:themeColor="text1"/>
        </w:rPr>
        <w:t xml:space="preserve"> </w:t>
      </w:r>
    </w:p>
    <w:p w:rsidR="0088776D" w:rsidP="001A79ED" w:rsidRDefault="00D44F86" w14:paraId="3E4016A4" w14:textId="1DB381D7">
      <w:pPr>
        <w:autoSpaceDN/>
        <w:spacing w:line="240" w:lineRule="auto"/>
        <w:textAlignment w:val="auto"/>
        <w:rPr>
          <w:color w:val="000000" w:themeColor="text1"/>
        </w:rPr>
      </w:pPr>
      <w:r>
        <w:rPr>
          <w:color w:val="000000" w:themeColor="text1"/>
        </w:rPr>
        <w:lastRenderedPageBreak/>
        <w:t>D</w:t>
      </w:r>
      <w:r w:rsidR="00277152">
        <w:rPr>
          <w:color w:val="000000" w:themeColor="text1"/>
        </w:rPr>
        <w:t xml:space="preserve">it </w:t>
      </w:r>
      <w:r>
        <w:rPr>
          <w:color w:val="000000" w:themeColor="text1"/>
        </w:rPr>
        <w:t>sluit</w:t>
      </w:r>
      <w:r w:rsidR="00277152">
        <w:rPr>
          <w:color w:val="000000" w:themeColor="text1"/>
        </w:rPr>
        <w:t xml:space="preserve"> </w:t>
      </w:r>
      <w:r>
        <w:rPr>
          <w:color w:val="000000" w:themeColor="text1"/>
        </w:rPr>
        <w:t xml:space="preserve">aan </w:t>
      </w:r>
      <w:r w:rsidRPr="00D44F86">
        <w:rPr>
          <w:color w:val="000000" w:themeColor="text1"/>
        </w:rPr>
        <w:t xml:space="preserve">bij de doelen die de </w:t>
      </w:r>
      <w:r>
        <w:rPr>
          <w:color w:val="000000" w:themeColor="text1"/>
        </w:rPr>
        <w:t>Stv</w:t>
      </w:r>
      <w:r w:rsidR="00927799">
        <w:rPr>
          <w:color w:val="000000" w:themeColor="text1"/>
        </w:rPr>
        <w:t>d</w:t>
      </w:r>
      <w:r>
        <w:rPr>
          <w:color w:val="000000" w:themeColor="text1"/>
        </w:rPr>
        <w:t>A</w:t>
      </w:r>
      <w:r w:rsidRPr="00D44F86">
        <w:rPr>
          <w:color w:val="000000" w:themeColor="text1"/>
        </w:rPr>
        <w:t xml:space="preserve"> heeft geformuleerd en bij de initiatiefnota inzake nabestaandenpensioen van de leden Omtzigt en Bruins.</w:t>
      </w:r>
      <w:r w:rsidR="00AF0C18">
        <w:rPr>
          <w:color w:val="000000" w:themeColor="text1"/>
        </w:rPr>
        <w:t xml:space="preserve"> Daarnaast biedt een risicodekking bij overlijden voor pensioendatum meer duidelijkheid voor nabestaanden. </w:t>
      </w:r>
    </w:p>
    <w:p w:rsidRPr="00B879AA" w:rsidR="006500B7" w:rsidP="006500B7" w:rsidRDefault="00AF0C18" w14:paraId="3F437FC2" w14:textId="307AD14F">
      <w:pPr>
        <w:autoSpaceDN/>
        <w:spacing w:line="240" w:lineRule="auto"/>
        <w:textAlignment w:val="auto"/>
      </w:pPr>
      <w:r>
        <w:rPr>
          <w:color w:val="000000" w:themeColor="text1"/>
        </w:rPr>
        <w:t>Er is namelijk meer zekerheid over de hoogte van de uitkering die de nabestaande zal ontvangen, omdat de hoogte diensttijd onafhankelijk is.</w:t>
      </w:r>
      <w:r w:rsidR="00D44F86">
        <w:rPr>
          <w:color w:val="000000" w:themeColor="text1"/>
        </w:rPr>
        <w:t xml:space="preserve"> </w:t>
      </w:r>
      <w:r w:rsidRPr="00796189" w:rsidR="00D44F86">
        <w:t>Een groot risico in het oude stelsel is er bijvoorbeeld voor een nabestaande, wanneer er te weinig opbouwjaren zijn geweest voor de partner om een volwaardig nabestaandenpensioen op te bouwen</w:t>
      </w:r>
      <w:r w:rsidR="00D44F86">
        <w:t>.</w:t>
      </w:r>
      <w:r w:rsidR="001F3E61">
        <w:t xml:space="preserve"> </w:t>
      </w:r>
      <w:r w:rsidRPr="001F3E61" w:rsidR="001F3E61">
        <w:t xml:space="preserve">De hoogte van het </w:t>
      </w:r>
      <w:r w:rsidR="006500B7">
        <w:t>nabestaanden</w:t>
      </w:r>
      <w:r w:rsidRPr="001F3E61" w:rsidR="001F3E61">
        <w:t xml:space="preserve">pensioen is </w:t>
      </w:r>
      <w:r w:rsidR="006500B7">
        <w:t xml:space="preserve">onder het nieuwe stelsel </w:t>
      </w:r>
      <w:r w:rsidRPr="001F3E61" w:rsidR="001F3E61">
        <w:t>niet meer afhankelijk van het arbeidsverleden of dienstjaren bij de huidige werkgever. Voor deelnemers is deze wijziging met name relevant na een baanwisseling waarbij men ook toetreedt in een nieuwe pensioenregeling.</w:t>
      </w:r>
      <w:r w:rsidR="006500B7">
        <w:t xml:space="preserve"> Ook is het nabestaandenpensioen gebaseerd </w:t>
      </w:r>
      <w:r w:rsidRPr="00B879AA" w:rsidR="006500B7">
        <w:t>op het (gehele) salaris op het moment van overlijden van de deelnemer in plaats van op de pensioengrondslag (pensioengevend salaris minus franchise). Dit betekent dat er ook een adequate dekking komt voor de lage en middeninkomens.</w:t>
      </w:r>
    </w:p>
    <w:p w:rsidRPr="00664AA1" w:rsidR="001A79ED" w:rsidP="00F12351" w:rsidRDefault="001A79ED" w14:paraId="48C3988B" w14:textId="77777777">
      <w:pPr>
        <w:autoSpaceDN/>
        <w:spacing w:line="240" w:lineRule="auto"/>
        <w:textAlignment w:val="auto"/>
      </w:pPr>
    </w:p>
    <w:p w:rsidRPr="00F12351" w:rsidR="00F12351" w:rsidP="00F12351" w:rsidRDefault="00F12351" w14:paraId="23F06C50" w14:textId="6AA4FE06">
      <w:pPr>
        <w:rPr>
          <w:b/>
          <w:bCs/>
        </w:rPr>
      </w:pPr>
      <w:r>
        <w:rPr>
          <w:b/>
          <w:bCs/>
        </w:rPr>
        <w:t>Vraag 4</w:t>
      </w:r>
    </w:p>
    <w:p w:rsidR="00F12351" w:rsidP="00F12351" w:rsidRDefault="00F12351" w14:paraId="59780377" w14:textId="5274A616">
      <w:pPr>
        <w:autoSpaceDN/>
        <w:spacing w:line="240" w:lineRule="auto"/>
        <w:textAlignment w:val="auto"/>
        <w:rPr>
          <w:color w:val="FF0000"/>
        </w:rPr>
      </w:pPr>
      <w:r>
        <w:t>Kunt u bevestigen dat deze eigenschap voor nieuwe pensioenopbouw onder de Wet toekomst pensioenen (Wtp) niet meer mogelijk is, waardoor nieuw opgebouwd persoonlijk pensioenvermogen bij overlijden terugvloeit naar de PPI en vervolgens via winstdeling toekomt aan de nog levende deelnemers?</w:t>
      </w:r>
      <w:r>
        <w:br/>
      </w:r>
    </w:p>
    <w:p w:rsidR="001A79ED" w:rsidP="001A79ED" w:rsidRDefault="001A79ED" w14:paraId="3CF6D476" w14:textId="409D7A7D">
      <w:pPr>
        <w:autoSpaceDN/>
        <w:spacing w:line="240" w:lineRule="auto"/>
        <w:textAlignment w:val="auto"/>
        <w:rPr>
          <w:b/>
          <w:bCs/>
        </w:rPr>
      </w:pPr>
      <w:r>
        <w:rPr>
          <w:b/>
          <w:bCs/>
        </w:rPr>
        <w:t>Antwoord op vraag 4</w:t>
      </w:r>
    </w:p>
    <w:p w:rsidRPr="009E582A" w:rsidR="00DF3ED1" w:rsidP="00DF3ED1" w:rsidRDefault="00DF3ED1" w14:paraId="23B49D05" w14:textId="5A27EB2B">
      <w:r w:rsidRPr="009E582A">
        <w:t>Ja,</w:t>
      </w:r>
      <w:r w:rsidRPr="009E582A" w:rsidR="00112A5E">
        <w:t xml:space="preserve"> </w:t>
      </w:r>
      <w:r w:rsidRPr="009E582A" w:rsidR="009637BE">
        <w:t>dat kan ik bevestigen. D</w:t>
      </w:r>
      <w:r w:rsidRPr="009E582A" w:rsidR="00112A5E">
        <w:t>it is tijdens de Wtp-behandeling uitgebreid aan bod geweest.</w:t>
      </w:r>
      <w:r w:rsidRPr="009E582A">
        <w:t xml:space="preserve"> </w:t>
      </w:r>
      <w:r w:rsidRPr="009E582A" w:rsidR="00112A5E">
        <w:t>E</w:t>
      </w:r>
      <w:r w:rsidRPr="009E582A">
        <w:t>en kapitaalgedekt partnerpensioen bij overlijden vóór pensioendatum is in het nieuwe stelsel voor nabestaandenpensioen niet meer toegestaan. In de Wtp</w:t>
      </w:r>
      <w:r w:rsidRPr="009E582A" w:rsidR="00E51061">
        <w:t xml:space="preserve"> is</w:t>
      </w:r>
      <w:r w:rsidRPr="009E582A">
        <w:t xml:space="preserve"> opgenomen dat partnerpensioen ter dekking van het risico op overlijden vóór pensioendatum enkel nog op risicobasis kan plaatsvinden. Er is hiermee een einde gekomen aan de situatie dat er vele vormen van dekking mogelijk zijn. Dat geldt ook voor de restitutievariant.</w:t>
      </w:r>
      <w:bookmarkStart w:name="_Hlk195254564" w:id="0"/>
      <w:r w:rsidRPr="009E582A">
        <w:t xml:space="preserve"> Bij overlijden vóór de pensioendatum vervalt het opgebouwde pensioenvermogen. In de uitvoeringspraktijk bestaan pensioenproducten waarbij de (gewezen) deelnemer hiervoor maandelijks een zogenaamde ‘bonus bij leven’ ontvangt dat toegevoegd wordt aan het opgebouwde pensioenvermogen.</w:t>
      </w:r>
      <w:r w:rsidRPr="009E582A" w:rsidR="00107F62">
        <w:t xml:space="preserve"> In de Wtp is er ook geen sprake van individueel opeisbare vermogens maar van een collectief stelsel. </w:t>
      </w:r>
    </w:p>
    <w:bookmarkEnd w:id="0"/>
    <w:p w:rsidRPr="009E582A" w:rsidR="001A79ED" w:rsidP="00DF3ED1" w:rsidRDefault="00DF3ED1" w14:paraId="2975BEA8" w14:textId="62F89C49">
      <w:pPr>
        <w:autoSpaceDN/>
        <w:spacing w:line="240" w:lineRule="auto"/>
        <w:textAlignment w:val="auto"/>
      </w:pPr>
      <w:r w:rsidRPr="009E582A">
        <w:t>De bestaande opgebouwde restitutie-aanspraken worden geëerbiedigd door het overgangsrecht in de Wtp en blijven via het overgangsrecht onder het nieuwe stelsel beschikbaar.</w:t>
      </w:r>
    </w:p>
    <w:p w:rsidRPr="005E53A7" w:rsidR="001A79ED" w:rsidP="00F12351" w:rsidRDefault="001A79ED" w14:paraId="5E56A4A2" w14:textId="77777777">
      <w:pPr>
        <w:autoSpaceDN/>
        <w:spacing w:line="240" w:lineRule="auto"/>
        <w:textAlignment w:val="auto"/>
        <w:rPr>
          <w:color w:val="FF0000"/>
        </w:rPr>
      </w:pPr>
    </w:p>
    <w:p w:rsidRPr="00F12351" w:rsidR="00F12351" w:rsidP="009E582A" w:rsidRDefault="00F12351" w14:paraId="6C29D43B" w14:textId="75E1727A">
      <w:pPr>
        <w:spacing w:line="240" w:lineRule="auto"/>
        <w:rPr>
          <w:b/>
          <w:bCs/>
        </w:rPr>
      </w:pPr>
      <w:r>
        <w:rPr>
          <w:b/>
          <w:bCs/>
        </w:rPr>
        <w:t>Vraag 5</w:t>
      </w:r>
    </w:p>
    <w:p w:rsidR="00F12351" w:rsidP="006A449A" w:rsidRDefault="00F12351" w14:paraId="2615BF1E" w14:textId="73D80520">
      <w:pPr>
        <w:autoSpaceDN/>
        <w:spacing w:line="240" w:lineRule="auto"/>
        <w:textAlignment w:val="auto"/>
        <w:rPr>
          <w:color w:val="FF0000"/>
        </w:rPr>
      </w:pPr>
      <w:r>
        <w:t>Kunt u de argumentatie schetsen om het restitutiebeding te schrappen in de Wtp?</w:t>
      </w:r>
    </w:p>
    <w:p w:rsidR="00F12351" w:rsidP="006A449A" w:rsidRDefault="00F12351" w14:paraId="0BEB125D" w14:textId="77777777">
      <w:pPr>
        <w:autoSpaceDN/>
        <w:spacing w:line="240" w:lineRule="auto"/>
        <w:textAlignment w:val="auto"/>
        <w:rPr>
          <w:color w:val="FF0000"/>
        </w:rPr>
      </w:pPr>
    </w:p>
    <w:p w:rsidR="001A79ED" w:rsidP="006A449A" w:rsidRDefault="001A79ED" w14:paraId="2660729C" w14:textId="3B2AEE60">
      <w:pPr>
        <w:autoSpaceDN/>
        <w:spacing w:line="240" w:lineRule="auto"/>
        <w:textAlignment w:val="auto"/>
        <w:rPr>
          <w:b/>
          <w:bCs/>
        </w:rPr>
      </w:pPr>
      <w:r>
        <w:rPr>
          <w:b/>
          <w:bCs/>
        </w:rPr>
        <w:t>Antwoord op vraag 5</w:t>
      </w:r>
    </w:p>
    <w:p w:rsidR="00655AB9" w:rsidP="006A449A" w:rsidRDefault="00DF3ED1" w14:paraId="4654343E" w14:textId="77777777">
      <w:pPr>
        <w:spacing w:line="240" w:lineRule="auto"/>
        <w:rPr>
          <w:color w:val="000000" w:themeColor="text1"/>
        </w:rPr>
      </w:pPr>
      <w:r w:rsidRPr="009E582A">
        <w:rPr>
          <w:color w:val="000000" w:themeColor="text1"/>
        </w:rPr>
        <w:t xml:space="preserve">De dekking op risicobasis voor het nabestaandenpensioen betekent een belangrijke verbetering voor de dekking bij overlijden vóór pensioendatum. Het is transparanter, eenduidiger, sluit beter aan bij life-events en biedt een betere </w:t>
      </w:r>
      <w:r w:rsidRPr="009E582A" w:rsidR="00112A5E">
        <w:rPr>
          <w:color w:val="000000" w:themeColor="text1"/>
        </w:rPr>
        <w:t>bestaanszekerheid</w:t>
      </w:r>
      <w:r w:rsidRPr="009E582A">
        <w:rPr>
          <w:color w:val="000000" w:themeColor="text1"/>
        </w:rPr>
        <w:t xml:space="preserve"> voor mensen met lage inkomens en personen die nog relatief kort deelnemen in hun pensioenregeling.</w:t>
      </w:r>
      <w:r w:rsidRPr="009E582A" w:rsidR="00112A5E">
        <w:rPr>
          <w:color w:val="000000" w:themeColor="text1"/>
        </w:rPr>
        <w:t xml:space="preserve"> </w:t>
      </w:r>
      <w:r w:rsidRPr="009E582A">
        <w:rPr>
          <w:color w:val="000000" w:themeColor="text1"/>
        </w:rPr>
        <w:t>Daarnaast is uit onderzoek gebleken dat restitutiepolis tot schijnzekerheid leidt bij de nabestaande. Op voorhand is namelijk niet te voorspellen hoe hoog de nabestaandenpensioenuitkering zal zijn.</w:t>
      </w:r>
      <w:r w:rsidR="00E80527">
        <w:rPr>
          <w:rStyle w:val="Voetnootmarkering"/>
          <w:color w:val="000000" w:themeColor="text1"/>
        </w:rPr>
        <w:footnoteReference w:id="4"/>
      </w:r>
      <w:r w:rsidRPr="009E582A">
        <w:rPr>
          <w:color w:val="000000" w:themeColor="text1"/>
        </w:rPr>
        <w:t xml:space="preserve"> Het nabestaandenpensioen zal namelijk laag zijn als de deelnemer nog maar kort pensioen opbouwt en bij deelnemers met relatief lage lonen.</w:t>
      </w:r>
      <w:r w:rsidRPr="009E582A" w:rsidR="00AD24B8">
        <w:rPr>
          <w:color w:val="000000" w:themeColor="text1"/>
        </w:rPr>
        <w:t xml:space="preserve"> Met het nieuwe pensioenstelsel wordt dit risico voor deze kwetsbare groep weggenomen. </w:t>
      </w:r>
    </w:p>
    <w:p w:rsidRPr="002B2078" w:rsidR="006500B7" w:rsidP="006A449A" w:rsidRDefault="006500B7" w14:paraId="67DBB103" w14:textId="0ADFC9FA">
      <w:pPr>
        <w:spacing w:line="240" w:lineRule="auto"/>
        <w:rPr>
          <w:color w:val="000000" w:themeColor="text1"/>
        </w:rPr>
      </w:pPr>
      <w:r>
        <w:rPr>
          <w:color w:val="000000" w:themeColor="text1"/>
        </w:rPr>
        <w:lastRenderedPageBreak/>
        <w:t xml:space="preserve">Het nabestaandenpensioen bij overlijden voor pensioendatum is diensttijd </w:t>
      </w:r>
      <w:r w:rsidRPr="00B879AA">
        <w:rPr>
          <w:i/>
          <w:iCs/>
          <w:color w:val="000000" w:themeColor="text1"/>
        </w:rPr>
        <w:t>on</w:t>
      </w:r>
      <w:r>
        <w:rPr>
          <w:color w:val="000000" w:themeColor="text1"/>
        </w:rPr>
        <w:t xml:space="preserve">afhankelijk en gebaseerd op het (gehele) salaris </w:t>
      </w:r>
      <w:r w:rsidRPr="00B879AA">
        <w:t>op het moment van overlijden van de deelnemer in plaats van op de pensioengrondslag (pensioengevend salaris minus franchise)</w:t>
      </w:r>
      <w:r>
        <w:t>.</w:t>
      </w:r>
      <w:r w:rsidR="002B2078">
        <w:rPr>
          <w:color w:val="000000" w:themeColor="text1"/>
        </w:rPr>
        <w:t xml:space="preserve"> </w:t>
      </w:r>
      <w:r w:rsidRPr="009E582A" w:rsidR="00030341">
        <w:rPr>
          <w:color w:val="000000" w:themeColor="text1"/>
        </w:rPr>
        <w:t xml:space="preserve">Deze maatregelen pakken gunstiger uit voor lage inkomens, omdat er geen rekening wordt gehouden met de franchise. </w:t>
      </w:r>
      <w:r>
        <w:t>O</w:t>
      </w:r>
      <w:r w:rsidR="00030341">
        <w:t xml:space="preserve">ok </w:t>
      </w:r>
      <w:r>
        <w:t xml:space="preserve">is het </w:t>
      </w:r>
      <w:r w:rsidR="00030341">
        <w:t xml:space="preserve">gunstig voor deelnemers die nog niet zolang deelnemen aan de pensioenregeling. Zij hebben vanaf dag één een dekking op niveau. </w:t>
      </w:r>
    </w:p>
    <w:p w:rsidRPr="009E582A" w:rsidR="00217A69" w:rsidP="006A449A" w:rsidRDefault="006500B7" w14:paraId="1A87CB4B" w14:textId="5A1EC0D0">
      <w:pPr>
        <w:spacing w:line="240" w:lineRule="auto"/>
        <w:rPr>
          <w:color w:val="000000" w:themeColor="text1"/>
        </w:rPr>
      </w:pPr>
      <w:r>
        <w:rPr>
          <w:color w:val="000000" w:themeColor="text1"/>
        </w:rPr>
        <w:t>Verder is er in de Wtp een aantal maatregelen opgenomen voor dekking van het nabestaandenpensioen vóór pensioendatum bij einde deelname</w:t>
      </w:r>
      <w:r w:rsidR="002B2078">
        <w:rPr>
          <w:color w:val="000000" w:themeColor="text1"/>
        </w:rPr>
        <w:t>.</w:t>
      </w:r>
      <w:r w:rsidR="00217A69">
        <w:rPr>
          <w:color w:val="000000" w:themeColor="text1"/>
        </w:rPr>
        <w:t xml:space="preserve"> </w:t>
      </w:r>
      <w:r w:rsidR="002B2078">
        <w:rPr>
          <w:color w:val="000000" w:themeColor="text1"/>
        </w:rPr>
        <w:t>E</w:t>
      </w:r>
      <w:r w:rsidRPr="009E582A" w:rsidR="002B2078">
        <w:rPr>
          <w:color w:val="000000" w:themeColor="text1"/>
        </w:rPr>
        <w:t xml:space="preserve">r </w:t>
      </w:r>
      <w:r w:rsidR="00217A69">
        <w:rPr>
          <w:color w:val="000000" w:themeColor="text1"/>
        </w:rPr>
        <w:t>geld</w:t>
      </w:r>
      <w:r w:rsidR="002B2078">
        <w:rPr>
          <w:color w:val="000000" w:themeColor="text1"/>
        </w:rPr>
        <w:t>en</w:t>
      </w:r>
      <w:r w:rsidR="00217A69">
        <w:rPr>
          <w:color w:val="000000" w:themeColor="text1"/>
        </w:rPr>
        <w:t xml:space="preserve"> </w:t>
      </w:r>
      <w:r w:rsidRPr="009E582A" w:rsidR="00AD24B8">
        <w:rPr>
          <w:color w:val="000000" w:themeColor="text1"/>
        </w:rPr>
        <w:t xml:space="preserve">verplichte uitloopdekkingen in geval van ziekte, </w:t>
      </w:r>
      <w:r w:rsidR="00217A69">
        <w:rPr>
          <w:color w:val="000000" w:themeColor="text1"/>
        </w:rPr>
        <w:t xml:space="preserve">werkloosheid </w:t>
      </w:r>
      <w:r w:rsidRPr="009E582A" w:rsidR="00AD24B8">
        <w:rPr>
          <w:color w:val="000000" w:themeColor="text1"/>
        </w:rPr>
        <w:t xml:space="preserve">en baanwisseling. </w:t>
      </w:r>
      <w:r w:rsidR="00217A69">
        <w:rPr>
          <w:color w:val="000000" w:themeColor="text1"/>
        </w:rPr>
        <w:t xml:space="preserve">Dit om </w:t>
      </w:r>
      <w:r w:rsidR="00217A69">
        <w:t>het risico te verkleinen dat iemand die tussen twee</w:t>
      </w:r>
      <w:r w:rsidR="00217A69">
        <w:rPr>
          <w:color w:val="000000" w:themeColor="text1"/>
        </w:rPr>
        <w:t xml:space="preserve"> </w:t>
      </w:r>
      <w:r w:rsidR="00217A69">
        <w:t xml:space="preserve">dienstverbanden in zit of iemand die werkloos of zelfstandige wordt, of ziek uit dienst treedt, tijdelijk geen of een lagere dekking voor partnerpensioen heeft. </w:t>
      </w:r>
      <w:r w:rsidRPr="009E582A" w:rsidR="00AD24B8">
        <w:rPr>
          <w:color w:val="000000" w:themeColor="text1"/>
        </w:rPr>
        <w:t>Daarnaast zijn de mogelijkheden voor vrijwillige voorzetting verruimd.</w:t>
      </w:r>
      <w:r w:rsidR="00217A69">
        <w:rPr>
          <w:color w:val="000000" w:themeColor="text1"/>
        </w:rPr>
        <w:t xml:space="preserve"> </w:t>
      </w:r>
    </w:p>
    <w:p w:rsidR="0088776D" w:rsidP="00F12351" w:rsidRDefault="0088776D" w14:paraId="39B8E676" w14:textId="77777777">
      <w:pPr>
        <w:autoSpaceDN/>
        <w:spacing w:line="240" w:lineRule="auto"/>
        <w:textAlignment w:val="auto"/>
        <w:rPr>
          <w:color w:val="FF0000"/>
        </w:rPr>
      </w:pPr>
    </w:p>
    <w:p w:rsidRPr="00F12351" w:rsidR="00F12351" w:rsidP="00F12351" w:rsidRDefault="00F12351" w14:paraId="3C6CC50C" w14:textId="2A2F567F">
      <w:pPr>
        <w:autoSpaceDN/>
        <w:spacing w:line="240" w:lineRule="auto"/>
        <w:textAlignment w:val="auto"/>
        <w:rPr>
          <w:b/>
          <w:bCs/>
          <w:color w:val="auto"/>
        </w:rPr>
      </w:pPr>
      <w:r w:rsidRPr="00F12351">
        <w:rPr>
          <w:b/>
          <w:bCs/>
          <w:color w:val="auto"/>
        </w:rPr>
        <w:t>Vraag 6</w:t>
      </w:r>
    </w:p>
    <w:p w:rsidR="0088776D" w:rsidP="00FB04D4" w:rsidRDefault="00F12351" w14:paraId="1794D7F5" w14:textId="35356622">
      <w:pPr>
        <w:autoSpaceDN/>
        <w:spacing w:line="240" w:lineRule="auto"/>
        <w:textAlignment w:val="auto"/>
        <w:rPr>
          <w:color w:val="FF0000"/>
        </w:rPr>
      </w:pPr>
      <w:r>
        <w:t>Wat zegt het volgens u over de werking van de Wtp dat PPI’s het kapitaal gaan opknippen in twee delen om te voorkomen dat voor reeds opgebouwd kapitaal een ongunstige Wtp-regel voor nabestaanden gaat gelden?</w:t>
      </w:r>
      <w:r>
        <w:br/>
      </w:r>
    </w:p>
    <w:p w:rsidR="00FB04D4" w:rsidP="00FB04D4" w:rsidRDefault="00FB04D4" w14:paraId="462EA4C5" w14:textId="757C7B06">
      <w:pPr>
        <w:autoSpaceDN/>
        <w:spacing w:line="240" w:lineRule="auto"/>
        <w:textAlignment w:val="auto"/>
        <w:rPr>
          <w:b/>
          <w:bCs/>
        </w:rPr>
      </w:pPr>
      <w:r>
        <w:rPr>
          <w:b/>
          <w:bCs/>
        </w:rPr>
        <w:t>Antwoord op vraag 6</w:t>
      </w:r>
    </w:p>
    <w:p w:rsidR="00FB04D4" w:rsidP="00FB04D4" w:rsidRDefault="00DF3ED1" w14:paraId="0673F8BB" w14:textId="019D9BF6">
      <w:pPr>
        <w:autoSpaceDN/>
        <w:spacing w:line="240" w:lineRule="auto"/>
        <w:textAlignment w:val="auto"/>
        <w:rPr>
          <w:color w:val="FF0000"/>
        </w:rPr>
      </w:pPr>
      <w:r w:rsidRPr="005231A9">
        <w:rPr>
          <w:color w:val="000000" w:themeColor="text1"/>
        </w:rPr>
        <w:t>De Wtp regelt via het overgangsrecht dat de aanspraken op</w:t>
      </w:r>
      <w:r>
        <w:rPr>
          <w:color w:val="000000" w:themeColor="text1"/>
        </w:rPr>
        <w:t xml:space="preserve"> </w:t>
      </w:r>
      <w:r w:rsidRPr="005231A9">
        <w:rPr>
          <w:color w:val="000000" w:themeColor="text1"/>
        </w:rPr>
        <w:t xml:space="preserve">nabestaandenpensioen opgebouwd tot het moment van overgang naar het nieuwe stelsel beschikbaar moeten blijven. Bestaande restitutieregelingen worden door het overgangsrecht in de Wtp geëerbiedigd. </w:t>
      </w:r>
      <w:r>
        <w:rPr>
          <w:color w:val="000000" w:themeColor="text1"/>
        </w:rPr>
        <w:t>De wijze daarop is vormvrij; h</w:t>
      </w:r>
      <w:r w:rsidRPr="005231A9">
        <w:rPr>
          <w:color w:val="000000" w:themeColor="text1"/>
        </w:rPr>
        <w:t xml:space="preserve">et is aan pensioenuitvoerders om daar </w:t>
      </w:r>
      <w:r>
        <w:rPr>
          <w:color w:val="000000" w:themeColor="text1"/>
        </w:rPr>
        <w:t>(</w:t>
      </w:r>
      <w:r w:rsidRPr="005231A9">
        <w:rPr>
          <w:color w:val="000000" w:themeColor="text1"/>
        </w:rPr>
        <w:t>administratieve</w:t>
      </w:r>
      <w:r>
        <w:rPr>
          <w:color w:val="000000" w:themeColor="text1"/>
        </w:rPr>
        <w:t>)</w:t>
      </w:r>
      <w:r w:rsidRPr="005231A9">
        <w:rPr>
          <w:color w:val="000000" w:themeColor="text1"/>
        </w:rPr>
        <w:t xml:space="preserve"> invulling aan te geven.</w:t>
      </w:r>
    </w:p>
    <w:p w:rsidRPr="005E53A7" w:rsidR="00F12351" w:rsidP="00F12351" w:rsidRDefault="00F12351" w14:paraId="5122B490" w14:textId="2A19C546">
      <w:pPr>
        <w:autoSpaceDN/>
        <w:spacing w:line="240" w:lineRule="auto"/>
        <w:textAlignment w:val="auto"/>
      </w:pPr>
    </w:p>
    <w:p w:rsidRPr="00F12351" w:rsidR="00F12351" w:rsidP="00F12351" w:rsidRDefault="00F12351" w14:paraId="3B75E842" w14:textId="0C6608B9">
      <w:pPr>
        <w:rPr>
          <w:b/>
          <w:bCs/>
        </w:rPr>
      </w:pPr>
      <w:r>
        <w:rPr>
          <w:b/>
          <w:bCs/>
        </w:rPr>
        <w:t>Vraag 7</w:t>
      </w:r>
    </w:p>
    <w:p w:rsidR="00FB04D4" w:rsidP="00FB04D4" w:rsidRDefault="00F12351" w14:paraId="7AB9581B" w14:textId="77777777">
      <w:pPr>
        <w:autoSpaceDN/>
        <w:spacing w:line="240" w:lineRule="auto"/>
        <w:textAlignment w:val="auto"/>
        <w:rPr>
          <w:color w:val="FF0000"/>
        </w:rPr>
      </w:pPr>
      <w:r>
        <w:t>In hoeverre is het volgens u vanuit deelnemersperspectief uitlegbaar dat onder de nieuwe pensioenregels opgebouwd kapitaal na overlijden ineens niet meer als totaalbedrag vervalt aan een eventuele partner of kinderen in de vorm van een hoger nabestaandenpensioen?</w:t>
      </w:r>
      <w:r>
        <w:br/>
      </w:r>
    </w:p>
    <w:p w:rsidR="00FB04D4" w:rsidP="00FB04D4" w:rsidRDefault="00FB04D4" w14:paraId="33760643" w14:textId="3350576C">
      <w:pPr>
        <w:autoSpaceDN/>
        <w:spacing w:line="240" w:lineRule="auto"/>
        <w:textAlignment w:val="auto"/>
        <w:rPr>
          <w:b/>
          <w:bCs/>
        </w:rPr>
      </w:pPr>
      <w:r>
        <w:rPr>
          <w:b/>
          <w:bCs/>
        </w:rPr>
        <w:t>Antwoord op vraag 7</w:t>
      </w:r>
    </w:p>
    <w:p w:rsidR="00FB04D4" w:rsidP="00FB04D4" w:rsidRDefault="00030341" w14:paraId="51DAF4F5" w14:textId="765DED73">
      <w:pPr>
        <w:autoSpaceDN/>
        <w:spacing w:line="240" w:lineRule="auto"/>
        <w:textAlignment w:val="auto"/>
        <w:rPr>
          <w:color w:val="FF0000"/>
        </w:rPr>
      </w:pPr>
      <w:r>
        <w:rPr>
          <w:color w:val="000000" w:themeColor="text1"/>
        </w:rPr>
        <w:t xml:space="preserve">Zoals eerder in vraag 5 is aangegeven, kent de </w:t>
      </w:r>
      <w:r w:rsidRPr="005231A9" w:rsidR="00DF3ED1">
        <w:rPr>
          <w:color w:val="000000" w:themeColor="text1"/>
        </w:rPr>
        <w:t>restitutie-variant belangrijke nadelen. Het bestaan van de mogelijkheid van restitutie kan deelnemers schijnzekerheid bieden. Op voorhand is namelijk niet te voorspellen hoe hoog de nabestaandenpensioenuitkering zal zijn.</w:t>
      </w:r>
      <w:r w:rsidR="00217139">
        <w:rPr>
          <w:color w:val="000000" w:themeColor="text1"/>
        </w:rPr>
        <w:t xml:space="preserve"> </w:t>
      </w:r>
      <w:r w:rsidR="00441A66">
        <w:rPr>
          <w:color w:val="000000" w:themeColor="text1"/>
        </w:rPr>
        <w:t>In het nieuwe pensioenstelsel zijn de regels voor het nabestaandenpensioen geüniformeerd</w:t>
      </w:r>
      <w:r>
        <w:rPr>
          <w:color w:val="000000" w:themeColor="text1"/>
        </w:rPr>
        <w:t xml:space="preserve"> en </w:t>
      </w:r>
      <w:r w:rsidR="009B393C">
        <w:rPr>
          <w:color w:val="000000" w:themeColor="text1"/>
        </w:rPr>
        <w:t>worden</w:t>
      </w:r>
      <w:r>
        <w:rPr>
          <w:color w:val="000000" w:themeColor="text1"/>
        </w:rPr>
        <w:t xml:space="preserve"> de </w:t>
      </w:r>
      <w:r w:rsidRPr="00030341">
        <w:rPr>
          <w:color w:val="000000" w:themeColor="text1"/>
        </w:rPr>
        <w:t>risico’s voor nabestaanden verkleind. Met als doel de sch</w:t>
      </w:r>
      <w:r w:rsidR="009B393C">
        <w:rPr>
          <w:color w:val="000000" w:themeColor="text1"/>
        </w:rPr>
        <w:t>r</w:t>
      </w:r>
      <w:r w:rsidRPr="00030341">
        <w:rPr>
          <w:color w:val="000000" w:themeColor="text1"/>
        </w:rPr>
        <w:t>ijnende situaties zoveel als mogelijk te voorkomen.</w:t>
      </w:r>
      <w:r w:rsidR="001C29BE">
        <w:rPr>
          <w:color w:val="000000" w:themeColor="text1"/>
        </w:rPr>
        <w:t xml:space="preserve"> </w:t>
      </w:r>
      <w:r w:rsidR="00441A66">
        <w:rPr>
          <w:color w:val="000000" w:themeColor="text1"/>
        </w:rPr>
        <w:t xml:space="preserve">Hiermee is het nabestaandenpensioen begrijpelijker geworden en zijn de risico’s voor nabestaanden verkleind. </w:t>
      </w:r>
      <w:r w:rsidRPr="00441A66" w:rsidR="00441A66">
        <w:rPr>
          <w:color w:val="000000" w:themeColor="text1"/>
        </w:rPr>
        <w:t>De dekking op risicobasis voor het nabestaandenpensioen betekent een belangrijke verbetering voor de dekking bij overlijden vóór pensioendatum. Het is transparanter, eenduidiger, sluit beter aan bij life-events en biedt een betere dekking voor mensen met lage inkomens en personen die nog relatief kort deelnemen in hun pensioenregeling.</w:t>
      </w:r>
    </w:p>
    <w:p w:rsidR="00F12351" w:rsidP="00F12351" w:rsidRDefault="00F12351" w14:paraId="22BA5E3E" w14:textId="57F432D2">
      <w:pPr>
        <w:autoSpaceDN/>
        <w:spacing w:line="240" w:lineRule="auto"/>
        <w:textAlignment w:val="auto"/>
      </w:pPr>
    </w:p>
    <w:p w:rsidRPr="00F12351" w:rsidR="00F12351" w:rsidP="00F12351" w:rsidRDefault="00F12351" w14:paraId="032CF4DE" w14:textId="624F90B7">
      <w:pPr>
        <w:autoSpaceDN/>
        <w:spacing w:line="240" w:lineRule="auto"/>
        <w:textAlignment w:val="auto"/>
        <w:rPr>
          <w:b/>
          <w:bCs/>
        </w:rPr>
      </w:pPr>
      <w:r>
        <w:rPr>
          <w:b/>
          <w:bCs/>
        </w:rPr>
        <w:t>Vraag 8</w:t>
      </w:r>
    </w:p>
    <w:p w:rsidR="00DF3ED1" w:rsidP="00FB04D4" w:rsidRDefault="00F12351" w14:paraId="78DC3BC5" w14:textId="484B8E97">
      <w:pPr>
        <w:autoSpaceDN/>
        <w:spacing w:line="240" w:lineRule="auto"/>
        <w:textAlignment w:val="auto"/>
        <w:rPr>
          <w:color w:val="FF0000"/>
        </w:rPr>
      </w:pPr>
      <w:r>
        <w:t>Herkent u het beeld uit het artikel dat het als gevolg van het schrappen van het restitutiebeding minder aantrekkelijk zal zijn voor mensen om vrijwillig bij te sparen voor pensioen in de nieuwe regeling, immers als ze bijsparen via een PPI verliezen zij dat kapitaal bij overlijden voor pensioendatum? Zo ja, hoe wenselijk is dit volgens u?</w:t>
      </w:r>
    </w:p>
    <w:p w:rsidR="00DF3ED1" w:rsidP="00FB04D4" w:rsidRDefault="00DF3ED1" w14:paraId="47BD7ECD" w14:textId="77777777">
      <w:pPr>
        <w:autoSpaceDN/>
        <w:spacing w:line="240" w:lineRule="auto"/>
        <w:textAlignment w:val="auto"/>
        <w:rPr>
          <w:color w:val="FF0000"/>
        </w:rPr>
      </w:pPr>
    </w:p>
    <w:p w:rsidR="00655AB9" w:rsidRDefault="00655AB9" w14:paraId="68B41854" w14:textId="77777777">
      <w:pPr>
        <w:spacing w:line="240" w:lineRule="auto"/>
        <w:rPr>
          <w:b/>
          <w:bCs/>
        </w:rPr>
      </w:pPr>
      <w:r>
        <w:rPr>
          <w:b/>
          <w:bCs/>
        </w:rPr>
        <w:br w:type="page"/>
      </w:r>
    </w:p>
    <w:p w:rsidR="00FB04D4" w:rsidP="00FB04D4" w:rsidRDefault="00FB04D4" w14:paraId="43FFA414" w14:textId="2764FFBF">
      <w:pPr>
        <w:autoSpaceDN/>
        <w:spacing w:line="240" w:lineRule="auto"/>
        <w:textAlignment w:val="auto"/>
        <w:rPr>
          <w:b/>
          <w:bCs/>
        </w:rPr>
      </w:pPr>
      <w:r>
        <w:rPr>
          <w:b/>
          <w:bCs/>
        </w:rPr>
        <w:lastRenderedPageBreak/>
        <w:t>Antwoord op vraag 8</w:t>
      </w:r>
    </w:p>
    <w:p w:rsidR="0054417F" w:rsidP="0054417F" w:rsidRDefault="00DF3ED1" w14:paraId="67929DAD" w14:textId="3EB31E41">
      <w:pPr>
        <w:autoSpaceDN/>
        <w:spacing w:line="240" w:lineRule="auto"/>
        <w:textAlignment w:val="auto"/>
        <w:rPr>
          <w:b/>
          <w:bCs/>
        </w:rPr>
      </w:pPr>
      <w:r w:rsidRPr="005231A9">
        <w:rPr>
          <w:color w:val="000000" w:themeColor="text1"/>
        </w:rPr>
        <w:t xml:space="preserve">Er zijn verschillende mogelijkheden </w:t>
      </w:r>
      <w:r>
        <w:rPr>
          <w:color w:val="000000" w:themeColor="text1"/>
        </w:rPr>
        <w:t xml:space="preserve">van pensioensparen, waaronder </w:t>
      </w:r>
      <w:r w:rsidRPr="005231A9">
        <w:rPr>
          <w:color w:val="000000" w:themeColor="text1"/>
        </w:rPr>
        <w:t xml:space="preserve">het pensioen </w:t>
      </w:r>
      <w:r>
        <w:rPr>
          <w:color w:val="000000" w:themeColor="text1"/>
        </w:rPr>
        <w:t xml:space="preserve">in de pensioenregeling </w:t>
      </w:r>
      <w:r w:rsidRPr="005231A9">
        <w:rPr>
          <w:color w:val="000000" w:themeColor="text1"/>
        </w:rPr>
        <w:t>vrijwillig aan te vullen</w:t>
      </w:r>
      <w:r>
        <w:rPr>
          <w:color w:val="000000" w:themeColor="text1"/>
        </w:rPr>
        <w:t xml:space="preserve"> (bijsparen)</w:t>
      </w:r>
      <w:r w:rsidRPr="005231A9">
        <w:rPr>
          <w:color w:val="000000" w:themeColor="text1"/>
        </w:rPr>
        <w:t>. Het is aan sociale partners om de mogelijkheid om vrijwillig pensioen aan te vullen in de pensioenregeling op te nemen.</w:t>
      </w:r>
      <w:r>
        <w:rPr>
          <w:color w:val="000000" w:themeColor="text1"/>
        </w:rPr>
        <w:t xml:space="preserve"> </w:t>
      </w:r>
      <w:r w:rsidR="0054417F">
        <w:rPr>
          <w:color w:val="000000" w:themeColor="text1"/>
        </w:rPr>
        <w:t>De werking van het nabestaandenpensioen is tijdens de parlementaire behandeling van de Wtp uitgebreid aan bod geweest.</w:t>
      </w:r>
    </w:p>
    <w:p w:rsidR="00FB04D4" w:rsidP="00FB04D4" w:rsidRDefault="00DF3ED1" w14:paraId="41467280" w14:textId="7EB7DBF9">
      <w:pPr>
        <w:autoSpaceDN/>
        <w:spacing w:line="240" w:lineRule="auto"/>
        <w:textAlignment w:val="auto"/>
        <w:rPr>
          <w:color w:val="FF0000"/>
        </w:rPr>
      </w:pPr>
      <w:r>
        <w:rPr>
          <w:color w:val="000000" w:themeColor="text1"/>
        </w:rPr>
        <w:t>H</w:t>
      </w:r>
      <w:r w:rsidRPr="00651E1B">
        <w:rPr>
          <w:color w:val="000000" w:themeColor="text1"/>
        </w:rPr>
        <w:t xml:space="preserve">et is mij niet bekend dat deze vorm van pensioensparen minder aantrekkelijk zou zijn. In de praktijk bestaan pensioenproducten </w:t>
      </w:r>
      <w:r>
        <w:rPr>
          <w:color w:val="000000" w:themeColor="text1"/>
        </w:rPr>
        <w:t xml:space="preserve">waarbij </w:t>
      </w:r>
      <w:r w:rsidRPr="00651E1B">
        <w:rPr>
          <w:color w:val="000000" w:themeColor="text1"/>
        </w:rPr>
        <w:t>de deelnemer maandelijks een extra ‘bonus bij leven’ ontvangt dat toegevoegd wordt aan het opgebouwde pensioenvermogen.</w:t>
      </w:r>
    </w:p>
    <w:p w:rsidRPr="00E201CA" w:rsidR="00F12351" w:rsidP="00F12351" w:rsidRDefault="00F12351" w14:paraId="62BE3A2D" w14:textId="46A36D2B">
      <w:pPr>
        <w:autoSpaceDN/>
        <w:spacing w:line="240" w:lineRule="auto"/>
        <w:textAlignment w:val="auto"/>
      </w:pPr>
    </w:p>
    <w:p w:rsidRPr="00F12351" w:rsidR="00F12351" w:rsidP="00F12351" w:rsidRDefault="00F12351" w14:paraId="36CABF64" w14:textId="4D76E0CA">
      <w:pPr>
        <w:rPr>
          <w:b/>
          <w:bCs/>
        </w:rPr>
      </w:pPr>
      <w:r>
        <w:rPr>
          <w:b/>
          <w:bCs/>
        </w:rPr>
        <w:t>Vraag 9</w:t>
      </w:r>
    </w:p>
    <w:p w:rsidRPr="003727E7" w:rsidR="00F12351" w:rsidP="00F12351" w:rsidRDefault="00F12351" w14:paraId="1B1D4083" w14:textId="03FE9503">
      <w:pPr>
        <w:autoSpaceDN/>
        <w:spacing w:line="240" w:lineRule="auto"/>
        <w:textAlignment w:val="auto"/>
        <w:rPr>
          <w:color w:val="FF0000"/>
        </w:rPr>
      </w:pPr>
      <w:r>
        <w:t>Bent u het eens met de stelling uit het artikel dat het schrappen van het restitutiebeding een weeffout in de wet is die hersteld moet worden? Zo niet, waarom niet? Zo ja, hoe bent u voornemens dit te realiseren?</w:t>
      </w:r>
    </w:p>
    <w:p w:rsidRPr="001C29BE" w:rsidR="0088776D" w:rsidP="001C29BE" w:rsidRDefault="00F12351" w14:paraId="66C054FB" w14:textId="1BBFAA2B">
      <w:pPr>
        <w:autoSpaceDN/>
        <w:spacing w:line="240" w:lineRule="auto"/>
        <w:textAlignment w:val="auto"/>
        <w:rPr>
          <w:color w:val="FF0000"/>
        </w:rPr>
      </w:pPr>
      <w:r>
        <w:t> </w:t>
      </w:r>
    </w:p>
    <w:p w:rsidR="00FB04D4" w:rsidP="00FB04D4" w:rsidRDefault="00FB04D4" w14:paraId="63CB9C43" w14:textId="5C9BF985">
      <w:pPr>
        <w:autoSpaceDN/>
        <w:spacing w:line="240" w:lineRule="auto"/>
        <w:textAlignment w:val="auto"/>
        <w:rPr>
          <w:b/>
          <w:bCs/>
        </w:rPr>
      </w:pPr>
      <w:r>
        <w:rPr>
          <w:b/>
          <w:bCs/>
        </w:rPr>
        <w:t>Antwoord op vraag 9</w:t>
      </w:r>
    </w:p>
    <w:p w:rsidR="004C7F2E" w:rsidP="009B393C" w:rsidRDefault="00DF3ED1" w14:paraId="0CCB0682" w14:textId="0C6B3F07">
      <w:pPr>
        <w:autoSpaceDN/>
        <w:spacing w:line="240" w:lineRule="auto"/>
        <w:textAlignment w:val="auto"/>
        <w:rPr>
          <w:color w:val="000000" w:themeColor="text1"/>
        </w:rPr>
      </w:pPr>
      <w:r w:rsidRPr="005231A9">
        <w:rPr>
          <w:color w:val="000000" w:themeColor="text1"/>
        </w:rPr>
        <w:t xml:space="preserve">Nee. Tijdens de plenaire behandeling van de Wtp is uitgebreid </w:t>
      </w:r>
      <w:r w:rsidR="00E51061">
        <w:rPr>
          <w:color w:val="000000" w:themeColor="text1"/>
        </w:rPr>
        <w:t>van gedachten gewisseld</w:t>
      </w:r>
      <w:r w:rsidRPr="005231A9">
        <w:rPr>
          <w:color w:val="000000" w:themeColor="text1"/>
        </w:rPr>
        <w:t xml:space="preserve"> over de mogelijkheid van restitutie naast de met de Wtp geïntroduceerde risicodekking van het nabestaandenpensioen. Zo is de motie van de SGP en ChristenUnie</w:t>
      </w:r>
      <w:r w:rsidRPr="005231A9">
        <w:rPr>
          <w:rStyle w:val="Voetnootmarkering"/>
          <w:color w:val="000000" w:themeColor="text1"/>
        </w:rPr>
        <w:footnoteReference w:id="5"/>
      </w:r>
      <w:r w:rsidRPr="005231A9">
        <w:rPr>
          <w:color w:val="000000" w:themeColor="text1"/>
        </w:rPr>
        <w:t xml:space="preserve"> aangenomen om onderzoek te doen naar de mogelijkheid van restitutie in het nabestaandenpensioen. Naar aanleiding van dat onderzoek is er geconcludeerd dat er geen aanleiding is voor restitutie als extra mogelijkheid. Het toestaan van een restitutiepolis leidt niet tot de beoogde en gewenste uniformiteit voor het nabestaandenpensioen</w:t>
      </w:r>
      <w:r w:rsidR="00AD24B8">
        <w:rPr>
          <w:color w:val="000000" w:themeColor="text1"/>
        </w:rPr>
        <w:t xml:space="preserve"> en meer bestaanszekerheid voor </w:t>
      </w:r>
      <w:r w:rsidR="00217139">
        <w:rPr>
          <w:color w:val="000000" w:themeColor="text1"/>
        </w:rPr>
        <w:t>kwetsbare</w:t>
      </w:r>
      <w:r w:rsidR="00AD24B8">
        <w:rPr>
          <w:color w:val="000000" w:themeColor="text1"/>
        </w:rPr>
        <w:t xml:space="preserve"> groepen</w:t>
      </w:r>
      <w:r w:rsidRPr="005231A9">
        <w:rPr>
          <w:color w:val="000000" w:themeColor="text1"/>
        </w:rPr>
        <w:t>.</w:t>
      </w:r>
      <w:r w:rsidR="009B393C">
        <w:rPr>
          <w:color w:val="000000" w:themeColor="text1"/>
        </w:rPr>
        <w:t xml:space="preserve"> Het nieuwe nabestaandenpensioen is juist </w:t>
      </w:r>
      <w:r w:rsidRPr="009B393C" w:rsidR="009B393C">
        <w:rPr>
          <w:color w:val="000000" w:themeColor="text1"/>
        </w:rPr>
        <w:t>adequater en begrijpelijker</w:t>
      </w:r>
      <w:r w:rsidR="009B393C">
        <w:rPr>
          <w:color w:val="000000" w:themeColor="text1"/>
        </w:rPr>
        <w:t xml:space="preserve"> geworden</w:t>
      </w:r>
      <w:r w:rsidRPr="009B393C" w:rsidR="009B393C">
        <w:rPr>
          <w:color w:val="000000" w:themeColor="text1"/>
        </w:rPr>
        <w:t xml:space="preserve"> </w:t>
      </w:r>
      <w:r w:rsidR="009B393C">
        <w:rPr>
          <w:color w:val="000000" w:themeColor="text1"/>
        </w:rPr>
        <w:t>en</w:t>
      </w:r>
      <w:r w:rsidRPr="009B393C" w:rsidR="009B393C">
        <w:rPr>
          <w:color w:val="000000" w:themeColor="text1"/>
        </w:rPr>
        <w:t xml:space="preserve"> de risico’s voor nabestaanden worden verkleind. </w:t>
      </w:r>
    </w:p>
    <w:p w:rsidR="004C7F2E" w:rsidP="009B393C" w:rsidRDefault="004C7F2E" w14:paraId="27D1EDC9" w14:textId="77777777">
      <w:pPr>
        <w:autoSpaceDN/>
        <w:spacing w:line="240" w:lineRule="auto"/>
        <w:textAlignment w:val="auto"/>
        <w:rPr>
          <w:color w:val="000000" w:themeColor="text1"/>
        </w:rPr>
      </w:pPr>
    </w:p>
    <w:p w:rsidR="004C7F2E" w:rsidP="009B393C" w:rsidRDefault="004C7F2E" w14:paraId="1474F062" w14:textId="77777777">
      <w:pPr>
        <w:autoSpaceDN/>
        <w:spacing w:line="240" w:lineRule="auto"/>
        <w:textAlignment w:val="auto"/>
      </w:pPr>
    </w:p>
    <w:p w:rsidR="00F12351" w:rsidP="00DF3ED1" w:rsidRDefault="00F12351" w14:paraId="4C40AB9E" w14:textId="095DB8E7">
      <w:pPr>
        <w:autoSpaceDN/>
        <w:spacing w:line="240" w:lineRule="auto"/>
        <w:textAlignment w:val="auto"/>
      </w:pPr>
    </w:p>
    <w:p w:rsidR="00591A4D" w:rsidP="00DF3ED1" w:rsidRDefault="00591A4D" w14:paraId="13F2385F" w14:textId="77777777">
      <w:pPr>
        <w:autoSpaceDN/>
        <w:spacing w:line="240" w:lineRule="auto"/>
        <w:textAlignment w:val="auto"/>
      </w:pPr>
    </w:p>
    <w:p w:rsidRPr="003727E7" w:rsidR="00F12351" w:rsidP="00F12351" w:rsidRDefault="00F12351" w14:paraId="6804B7EB" w14:textId="77777777">
      <w:r>
        <w:t>1) Pensioen Pro, 28 februari 2025, 'Ppi’s splitsen pensioenkapitaal na schrappen restitutiebeding' (pensioenpro.nl/ppis-splitsen-pensioenkapitaal-na-schrappen-restitutiebeding/).</w:t>
      </w:r>
      <w:r>
        <w:br/>
      </w:r>
    </w:p>
    <w:p w:rsidR="00A77971" w:rsidRDefault="00A77971" w14:paraId="4C87FA44" w14:textId="77777777"/>
    <w:sectPr w:rsidR="00A7797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2EF5B" w14:textId="77777777" w:rsidR="009C751B" w:rsidRDefault="009C751B">
      <w:pPr>
        <w:spacing w:line="240" w:lineRule="auto"/>
      </w:pPr>
      <w:r>
        <w:separator/>
      </w:r>
    </w:p>
  </w:endnote>
  <w:endnote w:type="continuationSeparator" w:id="0">
    <w:p w14:paraId="773E5689" w14:textId="77777777" w:rsidR="009C751B" w:rsidRDefault="009C751B">
      <w:pPr>
        <w:spacing w:line="240" w:lineRule="auto"/>
      </w:pPr>
      <w:r>
        <w:continuationSeparator/>
      </w:r>
    </w:p>
  </w:endnote>
  <w:endnote w:type="continuationNotice" w:id="1">
    <w:p w14:paraId="4C272038" w14:textId="77777777" w:rsidR="0039210A" w:rsidRDefault="003921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637BE" w:rsidRDefault="009637BE" w14:paraId="30DC9BF7"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637BE" w:rsidRDefault="009637BE" w14:paraId="43931022"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637BE" w:rsidRDefault="009637BE" w14:paraId="2CC6B839"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7F1D5" w14:textId="77777777" w:rsidR="009C751B" w:rsidRDefault="009C751B">
      <w:pPr>
        <w:spacing w:line="240" w:lineRule="auto"/>
      </w:pPr>
      <w:r>
        <w:separator/>
      </w:r>
    </w:p>
  </w:footnote>
  <w:footnote w:type="continuationSeparator" w:id="0">
    <w:p w14:paraId="3A07F197" w14:textId="77777777" w:rsidR="009C751B" w:rsidRDefault="009C751B">
      <w:pPr>
        <w:spacing w:line="240" w:lineRule="auto"/>
      </w:pPr>
      <w:r>
        <w:continuationSeparator/>
      </w:r>
    </w:p>
  </w:footnote>
  <w:footnote w:type="continuationNotice" w:id="1">
    <w:p w14:paraId="69129DE2" w14:textId="77777777" w:rsidR="0039210A" w:rsidRDefault="0039210A">
      <w:pPr>
        <w:spacing w:line="240" w:lineRule="auto"/>
      </w:pPr>
    </w:p>
  </w:footnote>
  <w:footnote w:id="2">
    <w:p w14:paraId="76FAB8E2" w14:textId="1A5A14FB" w:rsidR="00AF0C18" w:rsidRPr="005325DC" w:rsidRDefault="00AF0C18">
      <w:pPr>
        <w:pStyle w:val="Voetnoottekst"/>
        <w:rPr>
          <w:rFonts w:ascii="Verdana" w:hAnsi="Verdana"/>
        </w:rPr>
      </w:pPr>
      <w:r w:rsidRPr="005325DC">
        <w:rPr>
          <w:rStyle w:val="Voetnootmarkering"/>
          <w:rFonts w:ascii="Verdana" w:hAnsi="Verdana"/>
          <w:sz w:val="16"/>
          <w:szCs w:val="16"/>
        </w:rPr>
        <w:footnoteRef/>
      </w:r>
      <w:r w:rsidRPr="005325DC">
        <w:rPr>
          <w:rFonts w:ascii="Verdana" w:hAnsi="Verdana"/>
          <w:sz w:val="16"/>
          <w:szCs w:val="16"/>
        </w:rPr>
        <w:t xml:space="preserve"> </w:t>
      </w:r>
      <w:r>
        <w:rPr>
          <w:rFonts w:ascii="Verdana" w:hAnsi="Verdana"/>
          <w:sz w:val="16"/>
          <w:szCs w:val="16"/>
        </w:rPr>
        <w:t xml:space="preserve">Kamerstukken II 2018/19, 34 996, nr. </w:t>
      </w:r>
      <w:r w:rsidR="00D3250C">
        <w:rPr>
          <w:rFonts w:ascii="Verdana" w:hAnsi="Verdana"/>
          <w:sz w:val="16"/>
          <w:szCs w:val="16"/>
        </w:rPr>
        <w:t>3</w:t>
      </w:r>
      <w:r>
        <w:rPr>
          <w:rFonts w:ascii="Verdana" w:hAnsi="Verdana"/>
          <w:sz w:val="16"/>
          <w:szCs w:val="16"/>
        </w:rPr>
        <w:t>.</w:t>
      </w:r>
    </w:p>
  </w:footnote>
  <w:footnote w:id="3">
    <w:p w14:paraId="59253304" w14:textId="77777777" w:rsidR="00DF3ED1" w:rsidRPr="005231A9" w:rsidRDefault="00DF3ED1" w:rsidP="00DF3ED1">
      <w:pPr>
        <w:pStyle w:val="Voetnoottekst"/>
        <w:rPr>
          <w:rFonts w:ascii="Verdana" w:hAnsi="Verdana"/>
          <w:sz w:val="16"/>
          <w:szCs w:val="16"/>
        </w:rPr>
      </w:pPr>
      <w:r w:rsidRPr="005231A9">
        <w:rPr>
          <w:rStyle w:val="Voetnootmarkering"/>
          <w:rFonts w:ascii="Verdana" w:hAnsi="Verdana"/>
          <w:sz w:val="16"/>
          <w:szCs w:val="16"/>
        </w:rPr>
        <w:footnoteRef/>
      </w:r>
      <w:r w:rsidRPr="005231A9">
        <w:rPr>
          <w:rFonts w:ascii="Verdana" w:hAnsi="Verdana"/>
          <w:sz w:val="16"/>
          <w:szCs w:val="16"/>
        </w:rPr>
        <w:t xml:space="preserve"> Kamerstukken I 2022/23, 36 067, AZ p. 1.</w:t>
      </w:r>
    </w:p>
  </w:footnote>
  <w:footnote w:id="4">
    <w:p w14:paraId="42808C32" w14:textId="7EC75EF1" w:rsidR="00E80527" w:rsidRPr="005325DC" w:rsidRDefault="00E80527">
      <w:pPr>
        <w:pStyle w:val="Voetnoottekst"/>
        <w:rPr>
          <w:rFonts w:ascii="Verdana" w:hAnsi="Verdana"/>
        </w:rPr>
      </w:pPr>
      <w:r w:rsidRPr="005325DC">
        <w:rPr>
          <w:rStyle w:val="Voetnootmarkering"/>
          <w:rFonts w:ascii="Verdana" w:hAnsi="Verdana"/>
          <w:sz w:val="16"/>
          <w:szCs w:val="16"/>
        </w:rPr>
        <w:footnoteRef/>
      </w:r>
      <w:r w:rsidRPr="005325DC">
        <w:rPr>
          <w:rFonts w:ascii="Verdana" w:hAnsi="Verdana"/>
          <w:sz w:val="16"/>
          <w:szCs w:val="16"/>
        </w:rPr>
        <w:t xml:space="preserve"> </w:t>
      </w:r>
      <w:r w:rsidRPr="005231A9">
        <w:rPr>
          <w:rFonts w:ascii="Verdana" w:hAnsi="Verdana"/>
          <w:sz w:val="16"/>
          <w:szCs w:val="16"/>
        </w:rPr>
        <w:t>Kamerstukken I</w:t>
      </w:r>
      <w:r>
        <w:rPr>
          <w:rFonts w:ascii="Verdana" w:hAnsi="Verdana"/>
          <w:sz w:val="16"/>
          <w:szCs w:val="16"/>
        </w:rPr>
        <w:t>I</w:t>
      </w:r>
      <w:r w:rsidRPr="005231A9">
        <w:rPr>
          <w:rFonts w:ascii="Verdana" w:hAnsi="Verdana"/>
          <w:sz w:val="16"/>
          <w:szCs w:val="16"/>
        </w:rPr>
        <w:t xml:space="preserve"> 2022/23, 36 067, </w:t>
      </w:r>
      <w:r>
        <w:rPr>
          <w:rFonts w:ascii="Verdana" w:hAnsi="Verdana"/>
          <w:sz w:val="16"/>
          <w:szCs w:val="16"/>
        </w:rPr>
        <w:t>nr. 190</w:t>
      </w:r>
      <w:r w:rsidRPr="005231A9">
        <w:rPr>
          <w:rFonts w:ascii="Verdana" w:hAnsi="Verdana"/>
          <w:sz w:val="16"/>
          <w:szCs w:val="16"/>
        </w:rPr>
        <w:t>.</w:t>
      </w:r>
    </w:p>
  </w:footnote>
  <w:footnote w:id="5">
    <w:p w14:paraId="5A0535C5" w14:textId="77777777" w:rsidR="00DF3ED1" w:rsidRPr="005231A9" w:rsidRDefault="00DF3ED1" w:rsidP="00DF3ED1">
      <w:pPr>
        <w:pStyle w:val="Voetnoottekst"/>
        <w:rPr>
          <w:rFonts w:ascii="Verdana" w:hAnsi="Verdana"/>
          <w:sz w:val="16"/>
          <w:szCs w:val="16"/>
        </w:rPr>
      </w:pPr>
      <w:r w:rsidRPr="005231A9">
        <w:rPr>
          <w:rStyle w:val="Voetnootmarkering"/>
          <w:rFonts w:ascii="Verdana" w:hAnsi="Verdana"/>
          <w:sz w:val="16"/>
          <w:szCs w:val="16"/>
        </w:rPr>
        <w:footnoteRef/>
      </w:r>
      <w:r w:rsidRPr="005231A9">
        <w:rPr>
          <w:rFonts w:ascii="Verdana" w:hAnsi="Verdana"/>
          <w:sz w:val="16"/>
          <w:szCs w:val="16"/>
        </w:rPr>
        <w:t xml:space="preserve"> Kamerstukken II 2022/23, 36 067, nr. 160.</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637BE" w:rsidRDefault="009637BE" w14:paraId="72E3F771"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77971" w:rsidRDefault="00541181" w14:paraId="6BE02F72" w14:textId="77777777">
    <w:r>
      <w:rPr>
        <w:noProof/>
      </w:rPr>
      <mc:AlternateContent>
        <mc:Choice Requires="wps">
          <w:drawing>
            <wp:anchor distT="0" distB="0" distL="0" distR="0" simplePos="false" relativeHeight="251658240" behindDoc="false" locked="true" layoutInCell="true" allowOverlap="true" wp14:anchorId="555C25B4" wp14:editId="4B1F4B7F">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A77971" w:rsidRDefault="00A77971" w14:paraId="4605338A" w14:textId="77777777">
                          <w:pPr>
                            <w:pStyle w:val="WitregelW2"/>
                          </w:pPr>
                        </w:p>
                        <w:p w:rsidR="00A77971" w:rsidRDefault="00541181" w14:paraId="50971797" w14:textId="77777777">
                          <w:pPr>
                            <w:pStyle w:val="Referentiegegevenskopjes"/>
                          </w:pPr>
                          <w:r>
                            <w:t>Datum</w:t>
                          </w:r>
                        </w:p>
                        <w:p>
                          <w:pPr>
                            <w:pStyle w:val="Referentiegegevens"/>
                          </w:pPr>
                          <w:r>
                            <w:fldChar w:fldCharType="begin"/>
                            <w:instrText xml:space="preserve"> DOCPROPERTY  "iDatum"  \* MERGEFORMAT </w:instrText>
                            <w:fldChar w:fldCharType="separate"/>
                          </w:r>
                          <w:r>
                            <w:t>24 april 2025</w:t>
                          </w:r>
                          <w:r>
                            <w:fldChar w:fldCharType="end"/>
                          </w:r>
                        </w:p>
                        <w:p w:rsidR="00A77971" w:rsidRDefault="00A77971" w14:paraId="34E5B4CE" w14:textId="77777777">
                          <w:pPr>
                            <w:pStyle w:val="WitregelW1"/>
                          </w:pPr>
                        </w:p>
                        <w:p w:rsidR="00A77971" w:rsidRDefault="00541181" w14:paraId="6B5615C7"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2025-0000081448</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A77971" w:rsidRDefault="00A77971" w14:paraId="4605338A" w14:textId="77777777">
                    <w:pPr>
                      <w:pStyle w:val="WitregelW2"/>
                    </w:pPr>
                  </w:p>
                  <w:p w:rsidR="00A77971" w:rsidRDefault="00541181" w14:paraId="50971797" w14:textId="77777777">
                    <w:pPr>
                      <w:pStyle w:val="Referentiegegevenskopjes"/>
                    </w:pPr>
                    <w:r>
                      <w:t>Datum</w:t>
                    </w:r>
                  </w:p>
                  <w:p>
                    <w:pPr>
                      <w:pStyle w:val="Referentiegegevens"/>
                    </w:pPr>
                    <w:r>
                      <w:fldChar w:fldCharType="begin"/>
                      <w:instrText xml:space="preserve"> DOCPROPERTY  "iDatum"  \* MERGEFORMAT </w:instrText>
                      <w:fldChar w:fldCharType="separate"/>
                    </w:r>
                    <w:r>
                      <w:t>24 april 2025</w:t>
                    </w:r>
                    <w:r>
                      <w:fldChar w:fldCharType="end"/>
                    </w:r>
                  </w:p>
                  <w:p w:rsidR="00A77971" w:rsidRDefault="00A77971" w14:paraId="34E5B4CE" w14:textId="77777777">
                    <w:pPr>
                      <w:pStyle w:val="WitregelW1"/>
                    </w:pPr>
                  </w:p>
                  <w:p w:rsidR="00A77971" w:rsidRDefault="00541181" w14:paraId="6B5615C7"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2025-0000081448</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1" behindDoc="false" locked="true" layoutInCell="true" allowOverlap="true" wp14:anchorId="0AA03090" wp14:editId="3E73CD98">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77971" w:rsidRDefault="00541181" w14:paraId="49390FA0" w14:textId="77777777">
    <w:pPr>
      <w:spacing w:after="7029" w:line="14" w:lineRule="exact"/>
    </w:pPr>
    <w:r>
      <w:rPr>
        <w:noProof/>
      </w:rPr>
      <mc:AlternateContent>
        <mc:Choice Requires="wps">
          <w:drawing>
            <wp:anchor distT="0" distB="0" distL="0" distR="0" simplePos="false" relativeHeight="251658242" behindDoc="false" locked="true" layoutInCell="true" allowOverlap="true" wp14:anchorId="7BA30C6B" wp14:editId="39205AA9">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A77971" w:rsidRDefault="00541181" w14:paraId="6592222D"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A77971" w:rsidRDefault="00541181" w14:paraId="6592222D"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8243" behindDoc="false" locked="true" layoutInCell="true" allowOverlap="true" wp14:anchorId="2942CD8D" wp14:editId="02D470FE">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A77971" w:rsidRDefault="00A77971" w14:paraId="3750B022" w14:textId="77777777">
                          <w:pPr>
                            <w:pStyle w:val="WitregelW1"/>
                          </w:pPr>
                        </w:p>
                        <w:p w:rsidRPr="0088776D" w:rsidR="00A77971" w:rsidP="0088776D" w:rsidRDefault="00541181" w14:paraId="2D81EB42" w14:textId="77777777">
                          <w:pPr>
                            <w:pStyle w:val="Afzendgegevens"/>
                            <w:spacing w:line="240" w:lineRule="auto"/>
                            <w:rPr>
                              <w:lang w:val="de-DE"/>
                            </w:rPr>
                          </w:pPr>
                          <w:r w:rsidRPr="0088776D">
                            <w:rPr>
                              <w:lang w:val="de-DE"/>
                            </w:rPr>
                            <w:t>Postbus 90801</w:t>
                          </w:r>
                        </w:p>
                        <w:p w:rsidRPr="0088776D" w:rsidR="00A77971" w:rsidP="0088776D" w:rsidRDefault="00541181" w14:paraId="6C2B13D2" w14:textId="77777777">
                          <w:pPr>
                            <w:pStyle w:val="Afzendgegevens"/>
                            <w:spacing w:line="240" w:lineRule="auto"/>
                            <w:rPr>
                              <w:lang w:val="de-DE"/>
                            </w:rPr>
                          </w:pPr>
                          <w:r w:rsidRPr="0088776D">
                            <w:rPr>
                              <w:lang w:val="de-DE"/>
                            </w:rPr>
                            <w:t>2509 LV  Den Haag</w:t>
                          </w:r>
                        </w:p>
                        <w:p w:rsidRPr="0088776D" w:rsidR="00A77971" w:rsidP="0088776D" w:rsidRDefault="00541181" w14:paraId="4BA45F1E" w14:textId="77777777">
                          <w:pPr>
                            <w:pStyle w:val="Afzendgegevens"/>
                            <w:spacing w:line="240" w:lineRule="auto"/>
                            <w:rPr>
                              <w:lang w:val="de-DE"/>
                            </w:rPr>
                          </w:pPr>
                          <w:r w:rsidRPr="0088776D">
                            <w:rPr>
                              <w:lang w:val="de-DE"/>
                            </w:rPr>
                            <w:t>T   070 333 44 44</w:t>
                          </w:r>
                        </w:p>
                        <w:p w:rsidRPr="0088776D" w:rsidR="00A77971" w:rsidP="0088776D" w:rsidRDefault="00A77971" w14:paraId="7BE1D73D" w14:textId="77777777">
                          <w:pPr>
                            <w:pStyle w:val="WitregelW2"/>
                            <w:spacing w:line="240" w:lineRule="auto"/>
                            <w:rPr>
                              <w:sz w:val="13"/>
                              <w:szCs w:val="13"/>
                              <w:lang w:val="de-DE"/>
                            </w:rPr>
                          </w:pPr>
                        </w:p>
                        <w:p w:rsidRPr="0088776D" w:rsidR="00A77971" w:rsidP="0088776D" w:rsidRDefault="00541181" w14:paraId="220B3B18" w14:textId="77777777">
                          <w:pPr>
                            <w:pStyle w:val="Referentiegegevenskopjes"/>
                            <w:spacing w:line="240" w:lineRule="auto"/>
                          </w:pPr>
                          <w:r w:rsidRPr="0088776D">
                            <w:t>Onze referentie</w:t>
                          </w:r>
                        </w:p>
                        <w:p>
                          <w:pPr>
                            <w:pStyle w:val="ReferentiegegevensHL"/>
                            <w:spacing w:line="240" w:lineRule="auto"/>
                          </w:pPr>
                          <w:r>
                            <w:fldChar w:fldCharType="begin"/>
                            <w:instrText xml:space="preserve"> DOCPROPERTY  "iOnsKenmerk"  \* MERGEFORMAT </w:instrText>
                            <w:fldChar w:fldCharType="separate"/>
                          </w:r>
                          <w:r>
                            <w:t>2025-0000081448</w:t>
                          </w:r>
                          <w:r>
                            <w:fldChar w:fldCharType="end"/>
                          </w:r>
                          <w:r>
                            <w:br/>
                          </w:r>
                        </w:p>
                        <w:p w:rsidRPr="0088776D" w:rsidR="00541181" w:rsidP="0088776D" w:rsidRDefault="00541181" w14:paraId="31B3290D" w14:textId="52303249">
                          <w:pPr>
                            <w:spacing w:line="240" w:lineRule="auto"/>
                            <w:rPr>
                              <w:b/>
                              <w:bCs/>
                              <w:sz w:val="13"/>
                              <w:szCs w:val="13"/>
                            </w:rPr>
                          </w:pPr>
                          <w:r w:rsidRPr="0088776D">
                            <w:rPr>
                              <w:b/>
                              <w:bCs/>
                              <w:sz w:val="13"/>
                              <w:szCs w:val="13"/>
                            </w:rPr>
                            <w:t>Uw referentie</w:t>
                          </w:r>
                        </w:p>
                        <w:p w:rsidRPr="0088776D" w:rsidR="00541181" w:rsidP="0088776D" w:rsidRDefault="00541181" w14:paraId="05C1841B" w14:textId="0381D5A8">
                          <w:pPr>
                            <w:spacing w:line="240" w:lineRule="auto"/>
                            <w:rPr>
                              <w:sz w:val="13"/>
                              <w:szCs w:val="13"/>
                            </w:rPr>
                          </w:pPr>
                          <w:r w:rsidRPr="0088776D">
                            <w:rPr>
                              <w:sz w:val="13"/>
                              <w:szCs w:val="13"/>
                            </w:rPr>
                            <w:t>2025Z05946</w:t>
                          </w:r>
                        </w:p>
                        <w:p w:rsidR="00A77971" w:rsidRDefault="00A77971" w14:paraId="682C21DD"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A77971" w:rsidRDefault="00A77971" w14:paraId="50EA20FF"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00A77971" w:rsidRDefault="00A77971" w14:paraId="3750B022" w14:textId="77777777">
                    <w:pPr>
                      <w:pStyle w:val="WitregelW1"/>
                    </w:pPr>
                  </w:p>
                  <w:p w:rsidRPr="0088776D" w:rsidR="00A77971" w:rsidP="0088776D" w:rsidRDefault="00541181" w14:paraId="2D81EB42" w14:textId="77777777">
                    <w:pPr>
                      <w:pStyle w:val="Afzendgegevens"/>
                      <w:spacing w:line="240" w:lineRule="auto"/>
                      <w:rPr>
                        <w:lang w:val="de-DE"/>
                      </w:rPr>
                    </w:pPr>
                    <w:r w:rsidRPr="0088776D">
                      <w:rPr>
                        <w:lang w:val="de-DE"/>
                      </w:rPr>
                      <w:t>Postbus 90801</w:t>
                    </w:r>
                  </w:p>
                  <w:p w:rsidRPr="0088776D" w:rsidR="00A77971" w:rsidP="0088776D" w:rsidRDefault="00541181" w14:paraId="6C2B13D2" w14:textId="77777777">
                    <w:pPr>
                      <w:pStyle w:val="Afzendgegevens"/>
                      <w:spacing w:line="240" w:lineRule="auto"/>
                      <w:rPr>
                        <w:lang w:val="de-DE"/>
                      </w:rPr>
                    </w:pPr>
                    <w:r w:rsidRPr="0088776D">
                      <w:rPr>
                        <w:lang w:val="de-DE"/>
                      </w:rPr>
                      <w:t>2509 LV  Den Haag</w:t>
                    </w:r>
                  </w:p>
                  <w:p w:rsidRPr="0088776D" w:rsidR="00A77971" w:rsidP="0088776D" w:rsidRDefault="00541181" w14:paraId="4BA45F1E" w14:textId="77777777">
                    <w:pPr>
                      <w:pStyle w:val="Afzendgegevens"/>
                      <w:spacing w:line="240" w:lineRule="auto"/>
                      <w:rPr>
                        <w:lang w:val="de-DE"/>
                      </w:rPr>
                    </w:pPr>
                    <w:r w:rsidRPr="0088776D">
                      <w:rPr>
                        <w:lang w:val="de-DE"/>
                      </w:rPr>
                      <w:t>T   070 333 44 44</w:t>
                    </w:r>
                  </w:p>
                  <w:p w:rsidRPr="0088776D" w:rsidR="00A77971" w:rsidP="0088776D" w:rsidRDefault="00A77971" w14:paraId="7BE1D73D" w14:textId="77777777">
                    <w:pPr>
                      <w:pStyle w:val="WitregelW2"/>
                      <w:spacing w:line="240" w:lineRule="auto"/>
                      <w:rPr>
                        <w:sz w:val="13"/>
                        <w:szCs w:val="13"/>
                        <w:lang w:val="de-DE"/>
                      </w:rPr>
                    </w:pPr>
                  </w:p>
                  <w:p w:rsidRPr="0088776D" w:rsidR="00A77971" w:rsidP="0088776D" w:rsidRDefault="00541181" w14:paraId="220B3B18" w14:textId="77777777">
                    <w:pPr>
                      <w:pStyle w:val="Referentiegegevenskopjes"/>
                      <w:spacing w:line="240" w:lineRule="auto"/>
                    </w:pPr>
                    <w:r w:rsidRPr="0088776D">
                      <w:t>Onze referentie</w:t>
                    </w:r>
                  </w:p>
                  <w:p>
                    <w:pPr>
                      <w:pStyle w:val="ReferentiegegevensHL"/>
                      <w:spacing w:line="240" w:lineRule="auto"/>
                    </w:pPr>
                    <w:r>
                      <w:fldChar w:fldCharType="begin"/>
                      <w:instrText xml:space="preserve"> DOCPROPERTY  "iOnsKenmerk"  \* MERGEFORMAT </w:instrText>
                      <w:fldChar w:fldCharType="separate"/>
                    </w:r>
                    <w:r>
                      <w:t>2025-0000081448</w:t>
                    </w:r>
                    <w:r>
                      <w:fldChar w:fldCharType="end"/>
                    </w:r>
                    <w:r>
                      <w:br/>
                    </w:r>
                  </w:p>
                  <w:p w:rsidRPr="0088776D" w:rsidR="00541181" w:rsidP="0088776D" w:rsidRDefault="00541181" w14:paraId="31B3290D" w14:textId="52303249">
                    <w:pPr>
                      <w:spacing w:line="240" w:lineRule="auto"/>
                      <w:rPr>
                        <w:b/>
                        <w:bCs/>
                        <w:sz w:val="13"/>
                        <w:szCs w:val="13"/>
                      </w:rPr>
                    </w:pPr>
                    <w:r w:rsidRPr="0088776D">
                      <w:rPr>
                        <w:b/>
                        <w:bCs/>
                        <w:sz w:val="13"/>
                        <w:szCs w:val="13"/>
                      </w:rPr>
                      <w:t>Uw referentie</w:t>
                    </w:r>
                  </w:p>
                  <w:p w:rsidRPr="0088776D" w:rsidR="00541181" w:rsidP="0088776D" w:rsidRDefault="00541181" w14:paraId="05C1841B" w14:textId="0381D5A8">
                    <w:pPr>
                      <w:spacing w:line="240" w:lineRule="auto"/>
                      <w:rPr>
                        <w:sz w:val="13"/>
                        <w:szCs w:val="13"/>
                      </w:rPr>
                    </w:pPr>
                    <w:r w:rsidRPr="0088776D">
                      <w:rPr>
                        <w:sz w:val="13"/>
                        <w:szCs w:val="13"/>
                      </w:rPr>
                      <w:t>2025Z05946</w:t>
                    </w:r>
                  </w:p>
                  <w:p w:rsidR="00A77971" w:rsidRDefault="00A77971" w14:paraId="682C21DD"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A77971" w:rsidRDefault="00A77971" w14:paraId="50EA20FF"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4" behindDoc="false" locked="true" layoutInCell="true" allowOverlap="true" wp14:anchorId="2AFF80CA" wp14:editId="26FC87EC">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A77971" w:rsidRDefault="00541181" w14:paraId="72BDF9E5"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A77971" w:rsidRDefault="00541181" w14:paraId="72BDF9E5"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8245" behindDoc="false" locked="true" layoutInCell="true" allowOverlap="true" wp14:anchorId="40F73E9A" wp14:editId="682979ED">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A77971" w:rsidRDefault="00541181" w14:paraId="1CFFE884" w14:textId="77777777">
                          <w:r>
                            <w:t>De voorzitter van de Tweede Kamer der Staten-Generaal</w:t>
                          </w:r>
                        </w:p>
                        <w:p w:rsidR="00A77971" w:rsidRDefault="00541181" w14:paraId="2087DD82" w14:textId="77777777">
                          <w:r>
                            <w:t>Prinses Irenestraat 6</w:t>
                          </w:r>
                        </w:p>
                        <w:p w:rsidR="00A77971" w:rsidRDefault="00541181" w14:paraId="174977A1"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A77971" w:rsidRDefault="00541181" w14:paraId="1CFFE884" w14:textId="77777777">
                    <w:r>
                      <w:t>De voorzitter van de Tweede Kamer der Staten-Generaal</w:t>
                    </w:r>
                  </w:p>
                  <w:p w:rsidR="00A77971" w:rsidRDefault="00541181" w14:paraId="2087DD82" w14:textId="77777777">
                    <w:r>
                      <w:t>Prinses Irenestraat 6</w:t>
                    </w:r>
                  </w:p>
                  <w:p w:rsidR="00A77971" w:rsidRDefault="00541181" w14:paraId="174977A1"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58246" behindDoc="false" locked="true" layoutInCell="true" allowOverlap="true" wp14:anchorId="1A376D17" wp14:editId="5B60C5B9">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A77971" w14:paraId="5C579D48" w14:textId="77777777">
                            <w:trPr>
                              <w:trHeight w:val="200"/>
                            </w:trPr>
                            <w:tc>
                              <w:tcPr>
                                <w:tcW w:w="1134" w:type="dxa"/>
                              </w:tcPr>
                              <w:p w:rsidR="00A77971" w:rsidRDefault="00A77971" w14:paraId="40E90350" w14:textId="77777777"/>
                            </w:tc>
                            <w:tc>
                              <w:tcPr>
                                <w:tcW w:w="5244" w:type="dxa"/>
                              </w:tcPr>
                              <w:p w:rsidR="00A77971" w:rsidRDefault="00A77971" w14:paraId="4630E1EA" w14:textId="77777777"/>
                            </w:tc>
                          </w:tr>
                          <w:tr w:rsidR="00A77971" w14:paraId="51D7DE3F" w14:textId="77777777">
                            <w:trPr>
                              <w:trHeight w:val="240"/>
                            </w:trPr>
                            <w:tc>
                              <w:tcPr>
                                <w:tcW w:w="1134" w:type="dxa"/>
                              </w:tcPr>
                              <w:p w:rsidR="00A77971" w:rsidRDefault="00541181" w14:paraId="2839B3BE" w14:textId="77777777">
                                <w:r>
                                  <w:t>Datum</w:t>
                                </w:r>
                              </w:p>
                            </w:tc>
                            <w:tc>
                              <w:tcPr>
                                <w:tcW w:w="5244" w:type="dxa"/>
                              </w:tcPr>
                              <w:p>
                                <w:r>
                                  <w:fldChar w:fldCharType="begin"/>
                                  <w:instrText xml:space="preserve"> DOCPROPERTY  "iDatum"  \* MERGEFORMAT </w:instrText>
                                  <w:fldChar w:fldCharType="separate"/>
                                </w:r>
                                <w:r>
                                  <w:t>24 april 2025</w:t>
                                </w:r>
                                <w:r>
                                  <w:fldChar w:fldCharType="end"/>
                                </w:r>
                              </w:p>
                            </w:tc>
                          </w:tr>
                          <w:tr w:rsidR="00A77971" w14:paraId="3E11E6A9" w14:textId="77777777">
                            <w:trPr>
                              <w:trHeight w:val="240"/>
                            </w:trPr>
                            <w:tc>
                              <w:tcPr>
                                <w:tcW w:w="1134" w:type="dxa"/>
                              </w:tcPr>
                              <w:p w:rsidR="00A77971" w:rsidRDefault="00541181" w14:paraId="617606D4" w14:textId="77777777">
                                <w:r>
                                  <w:t>Betreft</w:t>
                                </w:r>
                              </w:p>
                            </w:tc>
                            <w:tc>
                              <w:tcPr>
                                <w:tcW w:w="5244" w:type="dxa"/>
                              </w:tcPr>
                              <w:p>
                                <w:r>
                                  <w:fldChar w:fldCharType="begin"/>
                                  <w:instrText xml:space="preserve"> DOCPROPERTY  "iOnderwerp"  \* MERGEFORMAT </w:instrText>
                                  <w:fldChar w:fldCharType="separate"/>
                                </w:r>
                                <w:r>
                                  <w:t>Beantwoording Kamervragen over het bericht ‘Ppi's splitsen pensioenkapitaal na schrappen restitutiebeding’</w:t>
                                </w:r>
                                <w:r>
                                  <w:fldChar w:fldCharType="end"/>
                                </w:r>
                              </w:p>
                            </w:tc>
                          </w:tr>
                          <w:tr w:rsidR="00A77971" w14:paraId="7A978299" w14:textId="77777777">
                            <w:trPr>
                              <w:trHeight w:val="200"/>
                            </w:trPr>
                            <w:tc>
                              <w:tcPr>
                                <w:tcW w:w="1134" w:type="dxa"/>
                              </w:tcPr>
                              <w:p w:rsidR="00A77971" w:rsidRDefault="00A77971" w14:paraId="4FCAAB0C" w14:textId="77777777"/>
                            </w:tc>
                            <w:tc>
                              <w:tcPr>
                                <w:tcW w:w="5244" w:type="dxa"/>
                              </w:tcPr>
                              <w:p w:rsidR="00A77971" w:rsidRDefault="00A77971" w14:paraId="2D10DA68" w14:textId="77777777"/>
                            </w:tc>
                          </w:tr>
                        </w:tbl>
                        <w:p w:rsidR="002D1B9B" w:rsidRDefault="002D1B9B" w14:paraId="217A17FA"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A77971" w14:paraId="5C579D48" w14:textId="77777777">
                      <w:trPr>
                        <w:trHeight w:val="200"/>
                      </w:trPr>
                      <w:tc>
                        <w:tcPr>
                          <w:tcW w:w="1134" w:type="dxa"/>
                        </w:tcPr>
                        <w:p w:rsidR="00A77971" w:rsidRDefault="00A77971" w14:paraId="40E90350" w14:textId="77777777"/>
                      </w:tc>
                      <w:tc>
                        <w:tcPr>
                          <w:tcW w:w="5244" w:type="dxa"/>
                        </w:tcPr>
                        <w:p w:rsidR="00A77971" w:rsidRDefault="00A77971" w14:paraId="4630E1EA" w14:textId="77777777"/>
                      </w:tc>
                    </w:tr>
                    <w:tr w:rsidR="00A77971" w14:paraId="51D7DE3F" w14:textId="77777777">
                      <w:trPr>
                        <w:trHeight w:val="240"/>
                      </w:trPr>
                      <w:tc>
                        <w:tcPr>
                          <w:tcW w:w="1134" w:type="dxa"/>
                        </w:tcPr>
                        <w:p w:rsidR="00A77971" w:rsidRDefault="00541181" w14:paraId="2839B3BE" w14:textId="77777777">
                          <w:r>
                            <w:t>Datum</w:t>
                          </w:r>
                        </w:p>
                      </w:tc>
                      <w:tc>
                        <w:tcPr>
                          <w:tcW w:w="5244" w:type="dxa"/>
                        </w:tcPr>
                        <w:p>
                          <w:r>
                            <w:fldChar w:fldCharType="begin"/>
                            <w:instrText xml:space="preserve"> DOCPROPERTY  "iDatum"  \* MERGEFORMAT </w:instrText>
                            <w:fldChar w:fldCharType="separate"/>
                          </w:r>
                          <w:r>
                            <w:t>24 april 2025</w:t>
                          </w:r>
                          <w:r>
                            <w:fldChar w:fldCharType="end"/>
                          </w:r>
                        </w:p>
                      </w:tc>
                    </w:tr>
                    <w:tr w:rsidR="00A77971" w14:paraId="3E11E6A9" w14:textId="77777777">
                      <w:trPr>
                        <w:trHeight w:val="240"/>
                      </w:trPr>
                      <w:tc>
                        <w:tcPr>
                          <w:tcW w:w="1134" w:type="dxa"/>
                        </w:tcPr>
                        <w:p w:rsidR="00A77971" w:rsidRDefault="00541181" w14:paraId="617606D4" w14:textId="77777777">
                          <w:r>
                            <w:t>Betreft</w:t>
                          </w:r>
                        </w:p>
                      </w:tc>
                      <w:tc>
                        <w:tcPr>
                          <w:tcW w:w="5244" w:type="dxa"/>
                        </w:tcPr>
                        <w:p>
                          <w:r>
                            <w:fldChar w:fldCharType="begin"/>
                            <w:instrText xml:space="preserve"> DOCPROPERTY  "iOnderwerp"  \* MERGEFORMAT </w:instrText>
                            <w:fldChar w:fldCharType="separate"/>
                          </w:r>
                          <w:r>
                            <w:t>Beantwoording Kamervragen over het bericht ‘Ppi's splitsen pensioenkapitaal na schrappen restitutiebeding’</w:t>
                          </w:r>
                          <w:r>
                            <w:fldChar w:fldCharType="end"/>
                          </w:r>
                        </w:p>
                      </w:tc>
                    </w:tr>
                    <w:tr w:rsidR="00A77971" w14:paraId="7A978299" w14:textId="77777777">
                      <w:trPr>
                        <w:trHeight w:val="200"/>
                      </w:trPr>
                      <w:tc>
                        <w:tcPr>
                          <w:tcW w:w="1134" w:type="dxa"/>
                        </w:tcPr>
                        <w:p w:rsidR="00A77971" w:rsidRDefault="00A77971" w14:paraId="4FCAAB0C" w14:textId="77777777"/>
                      </w:tc>
                      <w:tc>
                        <w:tcPr>
                          <w:tcW w:w="5244" w:type="dxa"/>
                        </w:tcPr>
                        <w:p w:rsidR="00A77971" w:rsidRDefault="00A77971" w14:paraId="2D10DA68" w14:textId="77777777"/>
                      </w:tc>
                    </w:tr>
                  </w:tbl>
                  <w:p w:rsidR="002D1B9B" w:rsidRDefault="002D1B9B" w14:paraId="217A17FA" w14:textId="77777777"/>
                </w:txbxContent>
              </v:textbox>
              <w10:wrap anchorx="page" anchory="page"/>
              <w10:anchorlock/>
            </v:shape>
          </w:pict>
        </mc:Fallback>
      </mc:AlternateContent>
    </w:r>
    <w:r>
      <w:rPr>
        <w:noProof/>
      </w:rPr>
      <mc:AlternateContent>
        <mc:Choice Requires="wps">
          <w:drawing>
            <wp:anchor distT="0" distB="0" distL="0" distR="0" simplePos="false" relativeHeight="251658247" behindDoc="false" locked="true" layoutInCell="true" allowOverlap="true" wp14:anchorId="2A8E3728" wp14:editId="2CE6B10E">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36F2B2"/>
    <w:multiLevelType w:val="multilevel"/>
    <w:tmpl w:val="D5BDA388"/>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9C7EE49"/>
    <w:multiLevelType w:val="multilevel"/>
    <w:tmpl w:val="C9E224C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C5C7F04"/>
    <w:multiLevelType w:val="multilevel"/>
    <w:tmpl w:val="9E6CDFB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09F12D6"/>
    <w:multiLevelType w:val="hybridMultilevel"/>
    <w:tmpl w:val="BC86DE9A"/>
    <w:lvl w:ilvl="0" w:tplc="04130001">
      <w:start w:val="1"/>
      <w:numFmt w:val="bullet"/>
      <w:lvlText w:val=""/>
      <w:lvlJc w:val="left"/>
      <w:pPr>
        <w:ind w:left="720" w:hanging="360"/>
      </w:pPr>
      <w:rPr>
        <w:rFonts w:ascii="Symbol" w:hAnsi="Symbol" w:hint="default"/>
      </w:rPr>
    </w:lvl>
    <w:lvl w:ilvl="1" w:tplc="78026F8C">
      <w:numFmt w:val="bullet"/>
      <w:lvlText w:val="•"/>
      <w:lvlJc w:val="left"/>
      <w:pPr>
        <w:ind w:left="1440" w:hanging="36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8F99116"/>
    <w:multiLevelType w:val="multilevel"/>
    <w:tmpl w:val="5B54A58F"/>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2F6A4D"/>
    <w:multiLevelType w:val="multilevel"/>
    <w:tmpl w:val="5E4B39F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3E1097D6"/>
    <w:multiLevelType w:val="multilevel"/>
    <w:tmpl w:val="CF874F0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E0027B"/>
    <w:multiLevelType w:val="multilevel"/>
    <w:tmpl w:val="AD8A8C9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4C5FE5"/>
    <w:multiLevelType w:val="multilevel"/>
    <w:tmpl w:val="98B85574"/>
    <w:lvl w:ilvl="0">
      <w:start w:val="1"/>
      <w:numFmt w:val="decimal"/>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459E04C"/>
    <w:multiLevelType w:val="multilevel"/>
    <w:tmpl w:val="3E5A2E9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0962276">
    <w:abstractNumId w:val="0"/>
  </w:num>
  <w:num w:numId="2" w16cid:durableId="1042286472">
    <w:abstractNumId w:val="4"/>
  </w:num>
  <w:num w:numId="3" w16cid:durableId="1702390805">
    <w:abstractNumId w:val="5"/>
  </w:num>
  <w:num w:numId="4" w16cid:durableId="1543446560">
    <w:abstractNumId w:val="2"/>
  </w:num>
  <w:num w:numId="5" w16cid:durableId="2066947475">
    <w:abstractNumId w:val="1"/>
  </w:num>
  <w:num w:numId="6" w16cid:durableId="618687938">
    <w:abstractNumId w:val="7"/>
  </w:num>
  <w:num w:numId="7" w16cid:durableId="1362240401">
    <w:abstractNumId w:val="9"/>
  </w:num>
  <w:num w:numId="8" w16cid:durableId="743181636">
    <w:abstractNumId w:val="6"/>
  </w:num>
  <w:num w:numId="9" w16cid:durableId="814953305">
    <w:abstractNumId w:val="8"/>
  </w:num>
  <w:num w:numId="10" w16cid:durableId="1585143580">
    <w:abstractNumId w:val="3"/>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90"/>
  <w:removePersonalInformation/>
  <w:attachedTemplate r:id="rId1"/>
  <w:defaultTabStop w:val="708"/>
  <w:hyphenationZone w:val="425"/>
  <w:characterSpacingControl w:val="doNotCompress"/>
  <w:hdrShapeDefaults>
    <o:shapedefaults spidmax="2050"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B0D"/>
    <w:rsid w:val="0000408F"/>
    <w:rsid w:val="00005E5E"/>
    <w:rsid w:val="000235B5"/>
    <w:rsid w:val="00030341"/>
    <w:rsid w:val="0004716E"/>
    <w:rsid w:val="0008085B"/>
    <w:rsid w:val="000836BC"/>
    <w:rsid w:val="000860CE"/>
    <w:rsid w:val="000C2078"/>
    <w:rsid w:val="000D7BEE"/>
    <w:rsid w:val="000E473C"/>
    <w:rsid w:val="00102E72"/>
    <w:rsid w:val="00107830"/>
    <w:rsid w:val="00107F62"/>
    <w:rsid w:val="00112A5E"/>
    <w:rsid w:val="00112B11"/>
    <w:rsid w:val="00113498"/>
    <w:rsid w:val="00130056"/>
    <w:rsid w:val="001A07A5"/>
    <w:rsid w:val="001A1D72"/>
    <w:rsid w:val="001A67EF"/>
    <w:rsid w:val="001A79ED"/>
    <w:rsid w:val="001B3EB1"/>
    <w:rsid w:val="001B4E54"/>
    <w:rsid w:val="001C29BE"/>
    <w:rsid w:val="001C60A9"/>
    <w:rsid w:val="001F3E61"/>
    <w:rsid w:val="001F4B97"/>
    <w:rsid w:val="00217139"/>
    <w:rsid w:val="00217A69"/>
    <w:rsid w:val="00277152"/>
    <w:rsid w:val="002B2078"/>
    <w:rsid w:val="002D1B9B"/>
    <w:rsid w:val="002D289D"/>
    <w:rsid w:val="002E3F70"/>
    <w:rsid w:val="00323D51"/>
    <w:rsid w:val="00335B1E"/>
    <w:rsid w:val="00340753"/>
    <w:rsid w:val="0039210A"/>
    <w:rsid w:val="003C3754"/>
    <w:rsid w:val="00430D33"/>
    <w:rsid w:val="00441A66"/>
    <w:rsid w:val="00486706"/>
    <w:rsid w:val="004C7F2E"/>
    <w:rsid w:val="004E479E"/>
    <w:rsid w:val="004E52D1"/>
    <w:rsid w:val="00502B3F"/>
    <w:rsid w:val="005325DC"/>
    <w:rsid w:val="00540B02"/>
    <w:rsid w:val="00541181"/>
    <w:rsid w:val="0054417F"/>
    <w:rsid w:val="00583874"/>
    <w:rsid w:val="00591A4D"/>
    <w:rsid w:val="005A46C5"/>
    <w:rsid w:val="005C1A0D"/>
    <w:rsid w:val="005F682D"/>
    <w:rsid w:val="00615576"/>
    <w:rsid w:val="00636E8D"/>
    <w:rsid w:val="006500B7"/>
    <w:rsid w:val="00655AB9"/>
    <w:rsid w:val="0068013F"/>
    <w:rsid w:val="0069058E"/>
    <w:rsid w:val="006A449A"/>
    <w:rsid w:val="006A73B4"/>
    <w:rsid w:val="006E1D7E"/>
    <w:rsid w:val="0073788D"/>
    <w:rsid w:val="0074599C"/>
    <w:rsid w:val="007858E0"/>
    <w:rsid w:val="007E05CD"/>
    <w:rsid w:val="008528EB"/>
    <w:rsid w:val="0087661E"/>
    <w:rsid w:val="0088776D"/>
    <w:rsid w:val="008F1AAA"/>
    <w:rsid w:val="00927799"/>
    <w:rsid w:val="00951C35"/>
    <w:rsid w:val="009637BE"/>
    <w:rsid w:val="009B393C"/>
    <w:rsid w:val="009C39FF"/>
    <w:rsid w:val="009C751B"/>
    <w:rsid w:val="009E582A"/>
    <w:rsid w:val="00A11240"/>
    <w:rsid w:val="00A77971"/>
    <w:rsid w:val="00AB41C6"/>
    <w:rsid w:val="00AD1C58"/>
    <w:rsid w:val="00AD24B8"/>
    <w:rsid w:val="00AD672C"/>
    <w:rsid w:val="00AF0C18"/>
    <w:rsid w:val="00B336AB"/>
    <w:rsid w:val="00B8642A"/>
    <w:rsid w:val="00C169D6"/>
    <w:rsid w:val="00CC10AA"/>
    <w:rsid w:val="00CD1A4F"/>
    <w:rsid w:val="00D3250C"/>
    <w:rsid w:val="00D44F86"/>
    <w:rsid w:val="00D4722A"/>
    <w:rsid w:val="00D52F55"/>
    <w:rsid w:val="00D65FA3"/>
    <w:rsid w:val="00DA3C2D"/>
    <w:rsid w:val="00DD5D30"/>
    <w:rsid w:val="00DE424E"/>
    <w:rsid w:val="00DF3ED1"/>
    <w:rsid w:val="00E51061"/>
    <w:rsid w:val="00E56316"/>
    <w:rsid w:val="00E73B0D"/>
    <w:rsid w:val="00E80527"/>
    <w:rsid w:val="00EA15F9"/>
    <w:rsid w:val="00ED5FAF"/>
    <w:rsid w:val="00F0653B"/>
    <w:rsid w:val="00F12351"/>
    <w:rsid w:val="00FB04D4"/>
    <w:rsid w:val="00FB1888"/>
    <w:rsid w:val="00FE0D8E"/>
    <w:rsid w:val="00FE52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2A29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F12351"/>
    <w:rPr>
      <w:sz w:val="16"/>
      <w:szCs w:val="16"/>
    </w:rPr>
  </w:style>
  <w:style w:type="paragraph" w:styleId="Tekstopmerking">
    <w:name w:val="annotation text"/>
    <w:basedOn w:val="Standaard"/>
    <w:link w:val="TekstopmerkingChar"/>
    <w:uiPriority w:val="99"/>
    <w:unhideWhenUsed/>
    <w:rsid w:val="00F12351"/>
    <w:pPr>
      <w:autoSpaceDN/>
      <w:spacing w:line="240" w:lineRule="auto"/>
      <w:textAlignment w:val="auto"/>
    </w:pPr>
    <w:rPr>
      <w:rFonts w:ascii="Times New Roman" w:eastAsia="Times New Roman" w:hAnsi="Times New Roman" w:cs="Times New Roman"/>
      <w:color w:val="auto"/>
      <w:sz w:val="20"/>
      <w:szCs w:val="20"/>
    </w:rPr>
  </w:style>
  <w:style w:type="character" w:customStyle="1" w:styleId="TekstopmerkingChar">
    <w:name w:val="Tekst opmerking Char"/>
    <w:basedOn w:val="Standaardalinea-lettertype"/>
    <w:link w:val="Tekstopmerking"/>
    <w:uiPriority w:val="99"/>
    <w:rsid w:val="00F12351"/>
    <w:rPr>
      <w:rFonts w:eastAsia="Times New Roman" w:cs="Times New Roman"/>
    </w:rPr>
  </w:style>
  <w:style w:type="paragraph" w:styleId="Voetnoottekst">
    <w:name w:val="footnote text"/>
    <w:basedOn w:val="Standaard"/>
    <w:link w:val="VoetnoottekstChar"/>
    <w:uiPriority w:val="99"/>
    <w:semiHidden/>
    <w:unhideWhenUsed/>
    <w:rsid w:val="00DF3ED1"/>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semiHidden/>
    <w:rsid w:val="00DF3ED1"/>
    <w:rPr>
      <w:rFonts w:eastAsia="Times New Roman" w:cs="Times New Roman"/>
    </w:rPr>
  </w:style>
  <w:style w:type="character" w:styleId="Voetnootmarkering">
    <w:name w:val="footnote reference"/>
    <w:basedOn w:val="Standaardalinea-lettertype"/>
    <w:uiPriority w:val="99"/>
    <w:semiHidden/>
    <w:unhideWhenUsed/>
    <w:rsid w:val="00DF3ED1"/>
    <w:rPr>
      <w:vertAlign w:val="superscript"/>
    </w:rPr>
  </w:style>
  <w:style w:type="paragraph" w:styleId="Revisie">
    <w:name w:val="Revision"/>
    <w:hidden/>
    <w:uiPriority w:val="99"/>
    <w:semiHidden/>
    <w:rsid w:val="006E1D7E"/>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6E1D7E"/>
    <w:pPr>
      <w:autoSpaceDN w:val="0"/>
      <w:textAlignment w:val="baseline"/>
    </w:pPr>
    <w:rPr>
      <w:rFonts w:ascii="Verdana" w:eastAsia="DejaVu Sans" w:hAnsi="Verdana" w:cs="Lohit Hindi"/>
      <w:b/>
      <w:bCs/>
      <w:color w:val="000000"/>
    </w:rPr>
  </w:style>
  <w:style w:type="character" w:customStyle="1" w:styleId="OnderwerpvanopmerkingChar">
    <w:name w:val="Onderwerp van opmerking Char"/>
    <w:basedOn w:val="TekstopmerkingChar"/>
    <w:link w:val="Onderwerpvanopmerking"/>
    <w:uiPriority w:val="99"/>
    <w:semiHidden/>
    <w:rsid w:val="006E1D7E"/>
    <w:rPr>
      <w:rFonts w:ascii="Verdana" w:eastAsia="Times New Roman" w:hAnsi="Verdana" w:cs="Times New Roman"/>
      <w:b/>
      <w:bCs/>
      <w:color w:val="000000"/>
    </w:rPr>
  </w:style>
  <w:style w:type="character" w:styleId="Onopgelostemelding">
    <w:name w:val="Unresolved Mention"/>
    <w:basedOn w:val="Standaardalinea-lettertype"/>
    <w:uiPriority w:val="99"/>
    <w:semiHidden/>
    <w:unhideWhenUsed/>
    <w:rsid w:val="001F4B97"/>
    <w:rPr>
      <w:color w:val="605E5C"/>
      <w:shd w:val="clear" w:color="auto" w:fill="E1DFDD"/>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030341"/>
    <w:pPr>
      <w:autoSpaceDN/>
      <w:spacing w:after="160" w:line="259" w:lineRule="auto"/>
      <w:ind w:left="720"/>
      <w:contextualSpacing/>
      <w:textAlignment w:val="auto"/>
    </w:pPr>
    <w:rPr>
      <w:rFonts w:eastAsiaTheme="minorHAnsi" w:cstheme="minorBidi"/>
      <w:color w:val="auto"/>
      <w:szCs w:val="22"/>
      <w:lang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030341"/>
    <w:rPr>
      <w:rFonts w:ascii="Verdana" w:eastAsiaTheme="minorHAnsi" w:hAnsi="Verdana" w:cstheme="minorBid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H:\Downloads\Brief%20Kamer.dotx" Type="http://schemas.openxmlformats.org/officeDocument/2006/relationships/attachedTemplat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5</properties:Pages>
  <properties:Words>1731</properties:Words>
  <properties:Characters>9522</properties:Characters>
  <properties:Lines>79</properties:Lines>
  <properties:Paragraphs>22</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Kamervragen van het lid Joseph over het bericht 'Ppi's splitsen pensioenkapitaal na schrappen restitutiebeding'</vt:lpstr>
    </vt:vector>
  </properties:TitlesOfParts>
  <properties:LinksUpToDate>false</properties:LinksUpToDate>
  <properties:CharactersWithSpaces>11231</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2025-04-09T08:08:00.0000000Z</dcterms:created>
  <dc:creator/>
  <lastModifiedBy/>
  <dcterms:modified xsi:type="dcterms:W3CDTF">2025-04-23T13:34:00.0000000Z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Kamervragen van het lid Joseph over het bericht 'Ppi's splitsen pensioenkapitaal na schrappen restitutiebeding'</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T.V. Bui</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24 april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Beantwoording Kamervragen over het bericht ‘Ppi's splitsen pensioenkapitaal na schrappen restitutiebeding’</vt:lpwstr>
  </prop:property>
  <prop:property fmtid="{D5CDD505-2E9C-101B-9397-08002B2CF9AE}" pid="36" name="iOnsKenmerk">
    <vt:lpwstr>2025-0000081448</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