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8791C" w14:paraId="32F3761E" w14:textId="77777777">
        <w:tc>
          <w:tcPr>
            <w:tcW w:w="6733" w:type="dxa"/>
            <w:gridSpan w:val="2"/>
            <w:tcBorders>
              <w:top w:val="nil"/>
              <w:left w:val="nil"/>
              <w:bottom w:val="nil"/>
              <w:right w:val="nil"/>
            </w:tcBorders>
            <w:vAlign w:val="center"/>
          </w:tcPr>
          <w:p w:rsidR="00997775" w:rsidP="00710A7A" w:rsidRDefault="00997775" w14:paraId="170956D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548EB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8791C" w14:paraId="4CF6E06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0737DD" w14:textId="77777777">
            <w:r w:rsidRPr="008B0CC5">
              <w:t xml:space="preserve">Vergaderjaar </w:t>
            </w:r>
            <w:r w:rsidR="00AC6B87">
              <w:t>2024-2025</w:t>
            </w:r>
          </w:p>
        </w:tc>
      </w:tr>
      <w:tr w:rsidR="00997775" w:rsidTr="00D8791C" w14:paraId="6954A855" w14:textId="77777777">
        <w:trPr>
          <w:cantSplit/>
        </w:trPr>
        <w:tc>
          <w:tcPr>
            <w:tcW w:w="10985" w:type="dxa"/>
            <w:gridSpan w:val="3"/>
            <w:tcBorders>
              <w:top w:val="nil"/>
              <w:left w:val="nil"/>
              <w:bottom w:val="nil"/>
              <w:right w:val="nil"/>
            </w:tcBorders>
          </w:tcPr>
          <w:p w:rsidR="00997775" w:rsidRDefault="00997775" w14:paraId="360B44A1" w14:textId="77777777"/>
        </w:tc>
      </w:tr>
      <w:tr w:rsidR="00997775" w:rsidTr="00D8791C" w14:paraId="4CB05993" w14:textId="77777777">
        <w:trPr>
          <w:cantSplit/>
        </w:trPr>
        <w:tc>
          <w:tcPr>
            <w:tcW w:w="10985" w:type="dxa"/>
            <w:gridSpan w:val="3"/>
            <w:tcBorders>
              <w:top w:val="nil"/>
              <w:left w:val="nil"/>
              <w:bottom w:val="single" w:color="auto" w:sz="4" w:space="0"/>
              <w:right w:val="nil"/>
            </w:tcBorders>
          </w:tcPr>
          <w:p w:rsidR="00997775" w:rsidRDefault="00997775" w14:paraId="6FCAA888" w14:textId="77777777"/>
        </w:tc>
      </w:tr>
      <w:tr w:rsidR="00997775" w:rsidTr="00D8791C" w14:paraId="30308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693319" w14:textId="77777777"/>
        </w:tc>
        <w:tc>
          <w:tcPr>
            <w:tcW w:w="7654" w:type="dxa"/>
            <w:gridSpan w:val="2"/>
          </w:tcPr>
          <w:p w:rsidR="00997775" w:rsidRDefault="00997775" w14:paraId="72D9FFA0" w14:textId="77777777"/>
        </w:tc>
      </w:tr>
      <w:tr w:rsidR="00D8791C" w:rsidTr="00D8791C" w14:paraId="003C24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791C" w:rsidP="00D8791C" w:rsidRDefault="00D8791C" w14:paraId="5130925E" w14:textId="131B3DE3">
            <w:pPr>
              <w:rPr>
                <w:b/>
              </w:rPr>
            </w:pPr>
            <w:r>
              <w:rPr>
                <w:b/>
              </w:rPr>
              <w:t>31 305</w:t>
            </w:r>
          </w:p>
        </w:tc>
        <w:tc>
          <w:tcPr>
            <w:tcW w:w="7654" w:type="dxa"/>
            <w:gridSpan w:val="2"/>
          </w:tcPr>
          <w:p w:rsidR="00D8791C" w:rsidP="00D8791C" w:rsidRDefault="00D8791C" w14:paraId="4F6C13B0" w14:textId="08AB5BA4">
            <w:pPr>
              <w:rPr>
                <w:b/>
              </w:rPr>
            </w:pPr>
            <w:r w:rsidRPr="00915422">
              <w:rPr>
                <w:b/>
                <w:bCs/>
              </w:rPr>
              <w:t>Mobiliteitsbeleid</w:t>
            </w:r>
          </w:p>
        </w:tc>
      </w:tr>
      <w:tr w:rsidR="00D8791C" w:rsidTr="00D8791C" w14:paraId="40B0CF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791C" w:rsidP="00D8791C" w:rsidRDefault="00D8791C" w14:paraId="1E467E05" w14:textId="77777777"/>
        </w:tc>
        <w:tc>
          <w:tcPr>
            <w:tcW w:w="7654" w:type="dxa"/>
            <w:gridSpan w:val="2"/>
          </w:tcPr>
          <w:p w:rsidR="00D8791C" w:rsidP="00D8791C" w:rsidRDefault="00D8791C" w14:paraId="115D3B18" w14:textId="77777777"/>
        </w:tc>
      </w:tr>
      <w:tr w:rsidR="00D8791C" w:rsidTr="00D8791C" w14:paraId="3EAD9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791C" w:rsidP="00D8791C" w:rsidRDefault="00D8791C" w14:paraId="5A09BC4E" w14:textId="77777777"/>
        </w:tc>
        <w:tc>
          <w:tcPr>
            <w:tcW w:w="7654" w:type="dxa"/>
            <w:gridSpan w:val="2"/>
          </w:tcPr>
          <w:p w:rsidR="00D8791C" w:rsidP="00D8791C" w:rsidRDefault="00D8791C" w14:paraId="4289E1F0" w14:textId="77777777"/>
        </w:tc>
      </w:tr>
      <w:tr w:rsidR="00D8791C" w:rsidTr="00D8791C" w14:paraId="0CCC5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791C" w:rsidP="00D8791C" w:rsidRDefault="00D8791C" w14:paraId="24EEE00B" w14:textId="32482103">
            <w:pPr>
              <w:rPr>
                <w:b/>
              </w:rPr>
            </w:pPr>
            <w:r>
              <w:rPr>
                <w:b/>
              </w:rPr>
              <w:t xml:space="preserve">Nr. </w:t>
            </w:r>
            <w:r>
              <w:rPr>
                <w:b/>
              </w:rPr>
              <w:t>493</w:t>
            </w:r>
          </w:p>
        </w:tc>
        <w:tc>
          <w:tcPr>
            <w:tcW w:w="7654" w:type="dxa"/>
            <w:gridSpan w:val="2"/>
          </w:tcPr>
          <w:p w:rsidR="00D8791C" w:rsidP="00D8791C" w:rsidRDefault="00D8791C" w14:paraId="7B15C24F" w14:textId="198DB006">
            <w:pPr>
              <w:rPr>
                <w:b/>
              </w:rPr>
            </w:pPr>
            <w:r>
              <w:rPr>
                <w:b/>
              </w:rPr>
              <w:t xml:space="preserve">MOTIE VAN </w:t>
            </w:r>
            <w:r>
              <w:rPr>
                <w:b/>
              </w:rPr>
              <w:t xml:space="preserve">DE LEDEN VELTMAN EN OLGER VAN DIJK </w:t>
            </w:r>
          </w:p>
        </w:tc>
      </w:tr>
      <w:tr w:rsidR="00D8791C" w:rsidTr="00D8791C" w14:paraId="2C73AF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791C" w:rsidP="00D8791C" w:rsidRDefault="00D8791C" w14:paraId="168D50FB" w14:textId="77777777"/>
        </w:tc>
        <w:tc>
          <w:tcPr>
            <w:tcW w:w="7654" w:type="dxa"/>
            <w:gridSpan w:val="2"/>
          </w:tcPr>
          <w:p w:rsidR="00D8791C" w:rsidP="00D8791C" w:rsidRDefault="00D8791C" w14:paraId="46685AE4" w14:textId="1FC1278F">
            <w:r>
              <w:t>Voorgesteld 24 april 2025</w:t>
            </w:r>
          </w:p>
        </w:tc>
      </w:tr>
      <w:tr w:rsidR="00997775" w:rsidTr="00D8791C" w14:paraId="5DAE7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0E5CFB" w14:textId="77777777"/>
        </w:tc>
        <w:tc>
          <w:tcPr>
            <w:tcW w:w="7654" w:type="dxa"/>
            <w:gridSpan w:val="2"/>
          </w:tcPr>
          <w:p w:rsidR="00997775" w:rsidRDefault="00997775" w14:paraId="5B120749" w14:textId="77777777"/>
        </w:tc>
      </w:tr>
      <w:tr w:rsidR="00997775" w:rsidTr="00D8791C" w14:paraId="2B698F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184D8A" w14:textId="77777777"/>
        </w:tc>
        <w:tc>
          <w:tcPr>
            <w:tcW w:w="7654" w:type="dxa"/>
            <w:gridSpan w:val="2"/>
          </w:tcPr>
          <w:p w:rsidR="00997775" w:rsidRDefault="00997775" w14:paraId="276366C0" w14:textId="77777777">
            <w:r>
              <w:t>De Kamer,</w:t>
            </w:r>
          </w:p>
        </w:tc>
      </w:tr>
      <w:tr w:rsidR="00997775" w:rsidTr="00D8791C" w14:paraId="352E55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AEDFA6" w14:textId="77777777"/>
        </w:tc>
        <w:tc>
          <w:tcPr>
            <w:tcW w:w="7654" w:type="dxa"/>
            <w:gridSpan w:val="2"/>
          </w:tcPr>
          <w:p w:rsidR="00997775" w:rsidRDefault="00997775" w14:paraId="4EC6A17F" w14:textId="77777777"/>
        </w:tc>
      </w:tr>
      <w:tr w:rsidR="00997775" w:rsidTr="00D8791C" w14:paraId="07F82D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9FBE45" w14:textId="77777777"/>
        </w:tc>
        <w:tc>
          <w:tcPr>
            <w:tcW w:w="7654" w:type="dxa"/>
            <w:gridSpan w:val="2"/>
          </w:tcPr>
          <w:p w:rsidR="00997775" w:rsidRDefault="00997775" w14:paraId="04533A82" w14:textId="77777777">
            <w:r>
              <w:t>gehoord de beraadslaging,</w:t>
            </w:r>
          </w:p>
        </w:tc>
      </w:tr>
      <w:tr w:rsidR="00997775" w:rsidTr="00D8791C" w14:paraId="7283DB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FFCBC8" w14:textId="77777777"/>
        </w:tc>
        <w:tc>
          <w:tcPr>
            <w:tcW w:w="7654" w:type="dxa"/>
            <w:gridSpan w:val="2"/>
          </w:tcPr>
          <w:p w:rsidR="00997775" w:rsidRDefault="00997775" w14:paraId="2E3997DE" w14:textId="77777777"/>
        </w:tc>
      </w:tr>
      <w:tr w:rsidR="00997775" w:rsidTr="00D8791C" w14:paraId="11AB72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94B54B" w14:textId="77777777"/>
        </w:tc>
        <w:tc>
          <w:tcPr>
            <w:tcW w:w="7654" w:type="dxa"/>
            <w:gridSpan w:val="2"/>
          </w:tcPr>
          <w:p w:rsidRPr="00D8791C" w:rsidR="00D8791C" w:rsidP="00D8791C" w:rsidRDefault="00D8791C" w14:paraId="7ECBB162" w14:textId="77777777">
            <w:r w:rsidRPr="00D8791C">
              <w:t xml:space="preserve">constaterende dat de minister van Infrastructuur en Waterstaat de motie-Veltman c.s. (36600-A, nr. 31), betreffende Hoevelaken als topprioriteit aanpakken, nog niet heeft uitgevoerd en zelfs nog geen projectteam heeft geformeerd voor de aanpak van het knooppunt; </w:t>
            </w:r>
          </w:p>
          <w:p w:rsidR="00D8791C" w:rsidP="00D8791C" w:rsidRDefault="00D8791C" w14:paraId="729C39EE" w14:textId="77777777"/>
          <w:p w:rsidRPr="00D8791C" w:rsidR="00D8791C" w:rsidP="00D8791C" w:rsidRDefault="00D8791C" w14:paraId="6760EFEA" w14:textId="6BA6A1DB">
            <w:r w:rsidRPr="00D8791C">
              <w:t xml:space="preserve">constaterende dat ook de recent gepubliceerde Rapportage Rijkswegennet 2024 aantoont dat knooppunt Hoevelaken het grootste fileknooppunt van Nederland is en dat daarnaast de meeste ongevallen op de weg plaatsvinden op het wegvak A1 tussen Barneveld en knooppunt Hoevelaken; </w:t>
            </w:r>
          </w:p>
          <w:p w:rsidR="00D8791C" w:rsidP="00D8791C" w:rsidRDefault="00D8791C" w14:paraId="0ABD3D53" w14:textId="77777777"/>
          <w:p w:rsidRPr="00D8791C" w:rsidR="00D8791C" w:rsidP="00D8791C" w:rsidRDefault="00D8791C" w14:paraId="0CE0D2D5" w14:textId="6E674489">
            <w:r w:rsidRPr="00D8791C">
              <w:t xml:space="preserve">overwegende dat het niet uitvoeren van de motie-Veltman c.s. indruist tegen de wil van bijna de voltallige Tweede Kamer; </w:t>
            </w:r>
          </w:p>
          <w:p w:rsidR="00D8791C" w:rsidP="00D8791C" w:rsidRDefault="00D8791C" w14:paraId="566CCA48" w14:textId="77777777"/>
          <w:p w:rsidRPr="00D8791C" w:rsidR="00D8791C" w:rsidP="00D8791C" w:rsidRDefault="00D8791C" w14:paraId="2804DB4B" w14:textId="18E64EE1">
            <w:r w:rsidRPr="00D8791C">
              <w:t>verzoekt de regering de motie-Veltman c.s. onverkort en met urgentie uit te voeren door in ieder geval voor de zomer van 2025 een projectteam te formeren voor een gefaseerde aanpak van knooppunt Hoevelaken, hiervoor een plan van aanpak op te leveren en tijdens het BO MIRT 2025 tussen Rijk en regio hierover afspraken te maken,</w:t>
            </w:r>
          </w:p>
          <w:p w:rsidR="00D8791C" w:rsidP="00D8791C" w:rsidRDefault="00D8791C" w14:paraId="562EE8D4" w14:textId="77777777"/>
          <w:p w:rsidRPr="00D8791C" w:rsidR="00D8791C" w:rsidP="00D8791C" w:rsidRDefault="00D8791C" w14:paraId="5D5DA2A3" w14:textId="2698FD01">
            <w:r w:rsidRPr="00D8791C">
              <w:t>en gaat over tot de orde van de dag.</w:t>
            </w:r>
          </w:p>
          <w:p w:rsidR="00D8791C" w:rsidP="00D8791C" w:rsidRDefault="00D8791C" w14:paraId="7D40F93F" w14:textId="77777777"/>
          <w:p w:rsidR="00D8791C" w:rsidP="00D8791C" w:rsidRDefault="00D8791C" w14:paraId="2233A882" w14:textId="77777777">
            <w:r w:rsidRPr="00D8791C">
              <w:t xml:space="preserve">Veltman </w:t>
            </w:r>
          </w:p>
          <w:p w:rsidR="00997775" w:rsidP="00D8791C" w:rsidRDefault="00D8791C" w14:paraId="2EFBEC78" w14:textId="4AFDAD8A">
            <w:r w:rsidRPr="00D8791C">
              <w:t>Olger van Dij</w:t>
            </w:r>
            <w:r w:rsidR="00FA6C7D">
              <w:t>k</w:t>
            </w:r>
          </w:p>
        </w:tc>
      </w:tr>
    </w:tbl>
    <w:p w:rsidR="00997775" w:rsidRDefault="00997775" w14:paraId="7953F66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73734" w14:textId="77777777" w:rsidR="00D8791C" w:rsidRDefault="00D8791C">
      <w:pPr>
        <w:spacing w:line="20" w:lineRule="exact"/>
      </w:pPr>
    </w:p>
  </w:endnote>
  <w:endnote w:type="continuationSeparator" w:id="0">
    <w:p w14:paraId="4778E20D" w14:textId="77777777" w:rsidR="00D8791C" w:rsidRDefault="00D8791C">
      <w:pPr>
        <w:pStyle w:val="Amendement"/>
      </w:pPr>
      <w:r>
        <w:rPr>
          <w:b w:val="0"/>
        </w:rPr>
        <w:t xml:space="preserve"> </w:t>
      </w:r>
    </w:p>
  </w:endnote>
  <w:endnote w:type="continuationNotice" w:id="1">
    <w:p w14:paraId="1CDA2086" w14:textId="77777777" w:rsidR="00D8791C" w:rsidRDefault="00D879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56706" w14:textId="77777777" w:rsidR="00D8791C" w:rsidRDefault="00D8791C">
      <w:pPr>
        <w:pStyle w:val="Amendement"/>
      </w:pPr>
      <w:r>
        <w:rPr>
          <w:b w:val="0"/>
        </w:rPr>
        <w:separator/>
      </w:r>
    </w:p>
  </w:footnote>
  <w:footnote w:type="continuationSeparator" w:id="0">
    <w:p w14:paraId="73772C8E" w14:textId="77777777" w:rsidR="00D8791C" w:rsidRDefault="00D87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1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791C"/>
    <w:rsid w:val="00DC2F54"/>
    <w:rsid w:val="00DE2437"/>
    <w:rsid w:val="00E27DF4"/>
    <w:rsid w:val="00E63508"/>
    <w:rsid w:val="00ED0FE5"/>
    <w:rsid w:val="00F234E2"/>
    <w:rsid w:val="00F60341"/>
    <w:rsid w:val="00FA6C7D"/>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CA9A6"/>
  <w15:docId w15:val="{478A8E2F-EE53-4ADC-A94F-5E6FEBF6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1098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2025-04-25T08:12:00.0000000Z</dcterms:created>
  <dcterms:modified xsi:type="dcterms:W3CDTF">2025-04-25T08:12:00.0000000Z</dcterms:modified>
  <dc:description>------------------------</dc:description>
  <dc:subject/>
  <keywords/>
  <version/>
  <category/>
</coreProperties>
</file>