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2025Z08282</w:t>
        <w:br/>
      </w:r>
      <w:proofErr w:type="spellEnd"/>
    </w:p>
    <w:p>
      <w:pPr>
        <w:pStyle w:val="Normal"/>
        <w:rPr>
          <w:b w:val="1"/>
          <w:bCs w:val="1"/>
        </w:rPr>
      </w:pPr>
      <w:r w:rsidR="250AE766">
        <w:rPr>
          <w:b w:val="0"/>
          <w:bCs w:val="0"/>
        </w:rPr>
        <w:t>(ingezonden 24 april 2025)</w:t>
        <w:br/>
      </w:r>
    </w:p>
    <w:p>
      <w:r>
        <w:t xml:space="preserve">Vragen van de leden Bikker (ChristenUnie), Eerdmans (JA21) en Flach en Diederik van Dijk (SGP) aan de ministers Justitie en Veiligheid en van Binnenlandse Zaken en Koninkrijksrelaties over de uit de hand gelopen bijeenkomst op 22 april in Lelystad</w:t>
      </w:r>
      <w:r>
        <w:br/>
      </w:r>
    </w:p>
    <w:p>
      <w:r>
        <w:t xml:space="preserve"> </w:t>
      </w:r>
      <w:r>
        <w:br/>
      </w:r>
    </w:p>
    <w:p>
      <w:r>
        <w:t xml:space="preserve">1. Bent u bekend met een bijeenkomst van ‘Christenen voor Israël' op 22 april in Lelystad waarbij genodigden en aanwezigen drie kwartier langer moesten binnen blijven vanwege hun veiligheid en niet konden vertrekken op advies van de politie door een tegendemonstratie? 1) </w:t>
      </w:r>
      <w:r>
        <w:br/>
      </w:r>
    </w:p>
    <w:p>
      <w:r>
        <w:t xml:space="preserve">2. Is deze tegendemonstratie vooraf aangekondigd? Zo ja, is er door de burgemeester een vergunning verleend om op de desbetreffende plek te demonstreren?</w:t>
      </w:r>
      <w:r>
        <w:br/>
      </w:r>
    </w:p>
    <w:p>
      <w:r>
        <w:t xml:space="preserve">3. Zijn de organisatoren van de bijeenkomst vooraf ingelicht over een tegendemonstratie?</w:t>
      </w:r>
      <w:r>
        <w:br/>
      </w:r>
    </w:p>
    <w:p>
      <w:r>
        <w:t xml:space="preserve">4. Welke ondersteuning biedt u aan gemeenten die situaties willen voorkomen zoals de belaging in Zaltbommel en nu de opsluiting van onschuldige bezoekers in Lelystad?</w:t>
      </w:r>
      <w:r>
        <w:br/>
      </w:r>
    </w:p>
    <w:p>
      <w:r>
        <w:t xml:space="preserve">5. Hoe gaat u nu de veiligheid voor toekomstige bijeenkomsten van ‘Christenen voor Israël' waarborgen? Bent u bereid bij volgende bijeenkomsten extra veiligheidsmaatregelen te treffen?</w:t>
      </w:r>
      <w:r>
        <w:br/>
      </w:r>
    </w:p>
    <w:p>
      <w:r>
        <w:t xml:space="preserve">6. In hoeverre vindt u het toelaatbaar dat bezoekers niet meer naar een bijeenkomst durven omdat er bij binnenkomst een grote groep demonstranten staat waarbij demonstranten op slechts twee meter van de bijeenkomst zijn gekomen?</w:t>
      </w:r>
      <w:r>
        <w:br/>
      </w:r>
    </w:p>
    <w:p>
      <w:r>
        <w:t xml:space="preserve">7. In hoeverre was de tegendemonstratie volgens u in strijd met artikel 146 Wetboek van Strafrecht?</w:t>
      </w:r>
      <w:r>
        <w:br/>
      </w:r>
    </w:p>
    <w:p>
      <w:r>
        <w:t xml:space="preserve"> </w:t>
      </w:r>
      <w:r>
        <w:br/>
      </w:r>
    </w:p>
    <w:p>
      <w:r>
        <w:t xml:space="preserve">1) Omroep Flevoland, 23 april 2025, Bezoekers Israël-lezing moeten in kerk blijven vanwege pro-Palestijns protest (https://www.omroepflevoland.nl/nieuws/424312/bezoekers-israel-lezing-moeten-in-kerk-blijven-vanwege-pro-palestijns-protest).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