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95C" w:rsidRDefault="001856D0" w14:paraId="4D1E112D" w14:textId="77777777">
      <w:pPr>
        <w:autoSpaceDE w:val="0"/>
        <w:autoSpaceDN w:val="0"/>
        <w:adjustRightInd w:val="0"/>
        <w:spacing w:before="0" w:after="0"/>
        <w:ind w:left="1416" w:hanging="1371"/>
        <w:rPr>
          <w:b/>
          <w:bCs/>
          <w:sz w:val="23"/>
          <w:szCs w:val="23"/>
        </w:rPr>
      </w:pPr>
      <w:r>
        <w:rPr>
          <w:b/>
          <w:bCs/>
          <w:sz w:val="23"/>
          <w:szCs w:val="23"/>
        </w:rPr>
        <w:t>33652</w:t>
      </w:r>
      <w:r>
        <w:rPr>
          <w:b/>
          <w:bCs/>
          <w:sz w:val="23"/>
          <w:szCs w:val="23"/>
        </w:rPr>
        <w:tab/>
        <w:t>Spoorbeveiligingssysteem European Rail Traffic Management System (ERTMS)</w:t>
      </w:r>
    </w:p>
    <w:p w:rsidR="0080195C" w:rsidRDefault="0080195C" w14:paraId="1585C411" w14:textId="77777777">
      <w:pPr>
        <w:autoSpaceDE w:val="0"/>
        <w:autoSpaceDN w:val="0"/>
        <w:adjustRightInd w:val="0"/>
        <w:spacing w:before="0" w:after="0"/>
        <w:ind w:left="1416" w:hanging="1371"/>
        <w:rPr>
          <w:b/>
        </w:rPr>
      </w:pPr>
    </w:p>
    <w:p w:rsidR="0080195C" w:rsidRDefault="001856D0" w14:paraId="47BF760D" w14:textId="77777777">
      <w:pPr>
        <w:rPr>
          <w:b/>
        </w:rPr>
      </w:pPr>
      <w:r>
        <w:rPr>
          <w:b/>
        </w:rPr>
        <w:t xml:space="preserve">nr. </w:t>
      </w:r>
      <w:r>
        <w:rPr>
          <w:b/>
        </w:rPr>
        <w:tab/>
      </w:r>
      <w:r>
        <w:rPr>
          <w:b/>
        </w:rPr>
        <w:tab/>
        <w:t>Lijst van vragen en antwoorden</w:t>
      </w:r>
    </w:p>
    <w:p w:rsidR="0080195C" w:rsidRDefault="001856D0" w14:paraId="17209B34" w14:textId="77777777">
      <w:r>
        <w:tab/>
      </w:r>
      <w:r>
        <w:tab/>
      </w:r>
    </w:p>
    <w:p w:rsidR="00F9353B" w:rsidP="00F9353B" w:rsidRDefault="00F9353B" w14:paraId="0D7F1E68" w14:textId="77777777">
      <w:pPr>
        <w:ind w:left="702" w:firstLine="708"/>
        <w:rPr>
          <w:i/>
        </w:rPr>
      </w:pPr>
      <w:r>
        <w:t xml:space="preserve">Vastgesteld </w:t>
      </w:r>
      <w:r>
        <w:rPr>
          <w:i/>
        </w:rPr>
        <w:t>(wordt door griffie ingevuld als antwoorden er zijn)</w:t>
      </w:r>
    </w:p>
    <w:p w:rsidR="00F9353B" w:rsidP="00F9353B" w:rsidRDefault="00F9353B" w14:paraId="60BE340D" w14:textId="77777777">
      <w:pPr>
        <w:ind w:left="1410"/>
      </w:pPr>
      <w:r>
        <w:t xml:space="preserve">De vaste commissie voor Infrastructuur en Waterstaat heeft een aantal vragen voorgelegd aan de staatssecretaris van Infrastructuur en Waterstaat inzake de </w:t>
      </w:r>
      <w:r>
        <w:rPr>
          <w:b/>
        </w:rPr>
        <w:t>22e voortgangsrapportage ERTMS</w:t>
      </w:r>
      <w:r>
        <w:t xml:space="preserve"> (Kamerstuk </w:t>
      </w:r>
      <w:r>
        <w:rPr>
          <w:b/>
        </w:rPr>
        <w:t>33652</w:t>
      </w:r>
      <w:r>
        <w:t xml:space="preserve">, nr. </w:t>
      </w:r>
      <w:r>
        <w:rPr>
          <w:b/>
        </w:rPr>
        <w:t>106</w:t>
      </w:r>
      <w:r>
        <w:t>).</w:t>
      </w:r>
    </w:p>
    <w:p w:rsidR="00F9353B" w:rsidP="00F9353B" w:rsidRDefault="00F9353B" w14:paraId="7BDFC05E" w14:textId="77777777">
      <w:pPr>
        <w:ind w:left="1410"/>
      </w:pPr>
      <w:r>
        <w:t>De daarop door de staatssecretaris van Infrastructuur en Waterstaat gegeven antwoorden zijn hierbij afgedrukt.</w:t>
      </w:r>
    </w:p>
    <w:p w:rsidR="00F9353B" w:rsidP="00F9353B" w:rsidRDefault="00F9353B" w14:paraId="51E3DAB2" w14:textId="77777777">
      <w:pPr>
        <w:spacing w:before="0" w:after="0"/>
      </w:pPr>
    </w:p>
    <w:p w:rsidR="00F9353B" w:rsidP="00F9353B" w:rsidRDefault="00F9353B" w14:paraId="2D49C4F1" w14:textId="77777777">
      <w:pPr>
        <w:spacing w:before="0" w:after="0"/>
        <w:ind w:left="703" w:firstLine="709"/>
      </w:pPr>
      <w:r>
        <w:t xml:space="preserve">Voorzitter van de commissie, </w:t>
      </w:r>
    </w:p>
    <w:p w:rsidR="00F9353B" w:rsidP="00F9353B" w:rsidRDefault="00F9353B" w14:paraId="02152912" w14:textId="77777777">
      <w:pPr>
        <w:spacing w:before="0" w:after="0"/>
      </w:pPr>
      <w:r>
        <w:tab/>
      </w:r>
      <w:r>
        <w:tab/>
        <w:t>de Groot</w:t>
      </w:r>
    </w:p>
    <w:p w:rsidR="00F9353B" w:rsidP="00F9353B" w:rsidRDefault="00F9353B" w14:paraId="00D55103" w14:textId="77777777">
      <w:pPr>
        <w:spacing w:before="0" w:after="0"/>
      </w:pPr>
      <w:r>
        <w:tab/>
      </w:r>
      <w:r>
        <w:tab/>
      </w:r>
    </w:p>
    <w:p w:rsidR="00F9353B" w:rsidP="00F9353B" w:rsidRDefault="00F9353B" w14:paraId="12919FC9" w14:textId="4B032DCE">
      <w:pPr>
        <w:spacing w:before="0" w:after="0"/>
      </w:pPr>
      <w:r>
        <w:tab/>
      </w:r>
      <w:r>
        <w:tab/>
      </w:r>
      <w:r>
        <w:t>Adjunct-g</w:t>
      </w:r>
      <w:r>
        <w:t>riffier van de commissie,</w:t>
      </w:r>
    </w:p>
    <w:p w:rsidR="00F9353B" w:rsidP="00F9353B" w:rsidRDefault="00F9353B" w14:paraId="77AB9543" w14:textId="77777777">
      <w:pPr>
        <w:spacing w:before="0" w:after="0"/>
      </w:pPr>
      <w:r>
        <w:tab/>
      </w:r>
      <w:r>
        <w:tab/>
        <w:t>Coco Martin</w:t>
      </w:r>
    </w:p>
    <w:p w:rsidR="0080195C" w:rsidRDefault="0080195C" w14:paraId="43C1E6B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0195C" w:rsidTr="00E7153D" w14:paraId="51E5D3C2" w14:textId="77777777">
        <w:trPr>
          <w:cantSplit/>
        </w:trPr>
        <w:tc>
          <w:tcPr>
            <w:tcW w:w="567" w:type="dxa"/>
          </w:tcPr>
          <w:p w:rsidR="0080195C" w:rsidRDefault="001856D0" w14:paraId="00BBF93C" w14:textId="77777777">
            <w:bookmarkStart w:name="bmkStartTabel" w:id="0"/>
            <w:bookmarkEnd w:id="0"/>
            <w:r>
              <w:t>Nr</w:t>
            </w:r>
          </w:p>
        </w:tc>
        <w:tc>
          <w:tcPr>
            <w:tcW w:w="6521" w:type="dxa"/>
          </w:tcPr>
          <w:p w:rsidR="0080195C" w:rsidRDefault="001856D0" w14:paraId="4655199C" w14:textId="77777777">
            <w:r>
              <w:t>Vraag</w:t>
            </w:r>
          </w:p>
        </w:tc>
        <w:tc>
          <w:tcPr>
            <w:tcW w:w="850" w:type="dxa"/>
          </w:tcPr>
          <w:p w:rsidR="0080195C" w:rsidRDefault="001856D0" w14:paraId="49C452F5" w14:textId="77777777">
            <w:pPr>
              <w:jc w:val="right"/>
            </w:pPr>
            <w:r>
              <w:t>Bijlage</w:t>
            </w:r>
          </w:p>
        </w:tc>
        <w:tc>
          <w:tcPr>
            <w:tcW w:w="992" w:type="dxa"/>
          </w:tcPr>
          <w:p w:rsidR="0080195C" w:rsidP="00E7153D" w:rsidRDefault="001856D0" w14:paraId="0BAF6BC8" w14:textId="77777777">
            <w:pPr>
              <w:jc w:val="right"/>
            </w:pPr>
            <w:r>
              <w:t>Blz. (van)</w:t>
            </w:r>
          </w:p>
        </w:tc>
        <w:tc>
          <w:tcPr>
            <w:tcW w:w="567" w:type="dxa"/>
          </w:tcPr>
          <w:p w:rsidR="0080195C" w:rsidP="00E7153D" w:rsidRDefault="001856D0" w14:paraId="63C684E9" w14:textId="77777777">
            <w:pPr>
              <w:jc w:val="center"/>
            </w:pPr>
            <w:r>
              <w:t>t/m</w:t>
            </w:r>
          </w:p>
        </w:tc>
      </w:tr>
      <w:tr w:rsidR="0080195C" w:rsidTr="00E7153D" w14:paraId="7E6054C7" w14:textId="77777777">
        <w:tc>
          <w:tcPr>
            <w:tcW w:w="567" w:type="dxa"/>
          </w:tcPr>
          <w:p w:rsidR="0080195C" w:rsidRDefault="001856D0" w14:paraId="78F98FA4" w14:textId="77777777">
            <w:r>
              <w:t>1</w:t>
            </w:r>
          </w:p>
        </w:tc>
        <w:tc>
          <w:tcPr>
            <w:tcW w:w="6521" w:type="dxa"/>
          </w:tcPr>
          <w:p w:rsidR="0080195C" w:rsidRDefault="001856D0" w14:paraId="19088270" w14:textId="77777777">
            <w:r>
              <w:t>Nu er in tranches wordt gewerkt aan de invoering van ERTMS, hoe ziet het Nederlandse spoor er uiteindelijk uit als alle stappen zijn uitgevoerd – zowel technisch als in de dagelijkse operatie?</w:t>
            </w:r>
          </w:p>
        </w:tc>
        <w:tc>
          <w:tcPr>
            <w:tcW w:w="850" w:type="dxa"/>
          </w:tcPr>
          <w:p w:rsidR="0080195C" w:rsidRDefault="0080195C" w14:paraId="7680BFE7" w14:textId="77777777">
            <w:pPr>
              <w:jc w:val="right"/>
            </w:pPr>
          </w:p>
        </w:tc>
        <w:tc>
          <w:tcPr>
            <w:tcW w:w="992" w:type="dxa"/>
          </w:tcPr>
          <w:p w:rsidR="0080195C" w:rsidRDefault="0080195C" w14:paraId="444EEA1E" w14:textId="77777777">
            <w:pPr>
              <w:jc w:val="right"/>
            </w:pPr>
          </w:p>
        </w:tc>
        <w:tc>
          <w:tcPr>
            <w:tcW w:w="567" w:type="dxa"/>
            <w:tcBorders>
              <w:left w:val="nil"/>
            </w:tcBorders>
          </w:tcPr>
          <w:p w:rsidR="0080195C" w:rsidRDefault="001856D0" w14:paraId="22785BA4" w14:textId="77777777">
            <w:pPr>
              <w:jc w:val="right"/>
            </w:pPr>
            <w:r>
              <w:t xml:space="preserve"> </w:t>
            </w:r>
          </w:p>
        </w:tc>
      </w:tr>
      <w:tr w:rsidR="0080195C" w:rsidTr="00E7153D" w14:paraId="00AFC43B" w14:textId="77777777">
        <w:tc>
          <w:tcPr>
            <w:tcW w:w="567" w:type="dxa"/>
          </w:tcPr>
          <w:p w:rsidR="0080195C" w:rsidRDefault="001856D0" w14:paraId="50A14AF5" w14:textId="77777777">
            <w:r>
              <w:t>2</w:t>
            </w:r>
          </w:p>
        </w:tc>
        <w:tc>
          <w:tcPr>
            <w:tcW w:w="6521" w:type="dxa"/>
          </w:tcPr>
          <w:p w:rsidR="0080195C" w:rsidRDefault="001856D0" w14:paraId="56C56BCC" w14:textId="77777777">
            <w:r>
              <w:t>Omdat de commerciële test op de Zeeuwse lijn eerst wordt afgerond voordat het traject Kijfhoek–Belgische grens in gebruik wordt genomen, welke belangrijke lessen worden er geleerd van die test en hoe worden die meteen toegepast bij het volgende traject?</w:t>
            </w:r>
          </w:p>
        </w:tc>
        <w:tc>
          <w:tcPr>
            <w:tcW w:w="850" w:type="dxa"/>
          </w:tcPr>
          <w:p w:rsidR="0080195C" w:rsidRDefault="0080195C" w14:paraId="6EC5664B" w14:textId="77777777">
            <w:pPr>
              <w:jc w:val="right"/>
            </w:pPr>
          </w:p>
        </w:tc>
        <w:tc>
          <w:tcPr>
            <w:tcW w:w="992" w:type="dxa"/>
          </w:tcPr>
          <w:p w:rsidR="0080195C" w:rsidRDefault="0080195C" w14:paraId="25F24EBF" w14:textId="77777777">
            <w:pPr>
              <w:jc w:val="right"/>
            </w:pPr>
          </w:p>
        </w:tc>
        <w:tc>
          <w:tcPr>
            <w:tcW w:w="567" w:type="dxa"/>
            <w:tcBorders>
              <w:left w:val="nil"/>
            </w:tcBorders>
          </w:tcPr>
          <w:p w:rsidR="0080195C" w:rsidRDefault="001856D0" w14:paraId="5BC3C6D5" w14:textId="77777777">
            <w:pPr>
              <w:jc w:val="right"/>
            </w:pPr>
            <w:r>
              <w:t xml:space="preserve"> </w:t>
            </w:r>
          </w:p>
        </w:tc>
      </w:tr>
      <w:tr w:rsidR="0080195C" w:rsidTr="00E7153D" w14:paraId="59FFAB00" w14:textId="77777777">
        <w:tc>
          <w:tcPr>
            <w:tcW w:w="567" w:type="dxa"/>
          </w:tcPr>
          <w:p w:rsidR="0080195C" w:rsidRDefault="001856D0" w14:paraId="7207BFA8" w14:textId="77777777">
            <w:r>
              <w:t>3</w:t>
            </w:r>
          </w:p>
        </w:tc>
        <w:tc>
          <w:tcPr>
            <w:tcW w:w="6521" w:type="dxa"/>
          </w:tcPr>
          <w:p w:rsidR="0080195C" w:rsidRDefault="001856D0" w14:paraId="2E508107" w14:textId="77777777">
            <w:r>
              <w:t>Aangezien digitalisering van het spoor ook onverwachte problemen kan opleveren, welke systemen of werkwijzen zijn er om zulke problemen snel op te merken, te analyseren en blijvend aan te pakken?</w:t>
            </w:r>
          </w:p>
        </w:tc>
        <w:tc>
          <w:tcPr>
            <w:tcW w:w="850" w:type="dxa"/>
          </w:tcPr>
          <w:p w:rsidR="0080195C" w:rsidRDefault="0080195C" w14:paraId="6172A542" w14:textId="77777777">
            <w:pPr>
              <w:jc w:val="right"/>
            </w:pPr>
          </w:p>
        </w:tc>
        <w:tc>
          <w:tcPr>
            <w:tcW w:w="992" w:type="dxa"/>
          </w:tcPr>
          <w:p w:rsidR="0080195C" w:rsidRDefault="0080195C" w14:paraId="063ACC44" w14:textId="77777777">
            <w:pPr>
              <w:jc w:val="right"/>
            </w:pPr>
          </w:p>
        </w:tc>
        <w:tc>
          <w:tcPr>
            <w:tcW w:w="567" w:type="dxa"/>
            <w:tcBorders>
              <w:left w:val="nil"/>
            </w:tcBorders>
          </w:tcPr>
          <w:p w:rsidR="0080195C" w:rsidRDefault="001856D0" w14:paraId="18BB06C6" w14:textId="77777777">
            <w:pPr>
              <w:jc w:val="right"/>
            </w:pPr>
            <w:r>
              <w:t xml:space="preserve"> </w:t>
            </w:r>
          </w:p>
        </w:tc>
      </w:tr>
      <w:tr w:rsidR="0080195C" w:rsidTr="00E7153D" w14:paraId="58B8D469" w14:textId="77777777">
        <w:tc>
          <w:tcPr>
            <w:tcW w:w="567" w:type="dxa"/>
          </w:tcPr>
          <w:p w:rsidR="0080195C" w:rsidRDefault="001856D0" w14:paraId="40500D5F" w14:textId="77777777">
            <w:r>
              <w:t>4</w:t>
            </w:r>
          </w:p>
        </w:tc>
        <w:tc>
          <w:tcPr>
            <w:tcW w:w="6521" w:type="dxa"/>
          </w:tcPr>
          <w:p w:rsidR="0080195C" w:rsidRDefault="001856D0" w14:paraId="5A1DBE57" w14:textId="77777777">
            <w:r>
              <w:t>Hoe wordt er gezorgd dat ProRail, vervoerders en andere betrokkenen goed samenwerken, kennis uitwisselen en afspraken maken binnen de nieuwe tranche-aanpak en hoe wordt dit gemonitord?</w:t>
            </w:r>
          </w:p>
        </w:tc>
        <w:tc>
          <w:tcPr>
            <w:tcW w:w="850" w:type="dxa"/>
          </w:tcPr>
          <w:p w:rsidR="0080195C" w:rsidRDefault="0080195C" w14:paraId="421BFEB9" w14:textId="77777777">
            <w:pPr>
              <w:jc w:val="right"/>
            </w:pPr>
          </w:p>
        </w:tc>
        <w:tc>
          <w:tcPr>
            <w:tcW w:w="992" w:type="dxa"/>
          </w:tcPr>
          <w:p w:rsidR="0080195C" w:rsidRDefault="0080195C" w14:paraId="4707E75B" w14:textId="77777777">
            <w:pPr>
              <w:jc w:val="right"/>
            </w:pPr>
          </w:p>
        </w:tc>
        <w:tc>
          <w:tcPr>
            <w:tcW w:w="567" w:type="dxa"/>
            <w:tcBorders>
              <w:left w:val="nil"/>
            </w:tcBorders>
          </w:tcPr>
          <w:p w:rsidR="0080195C" w:rsidRDefault="001856D0" w14:paraId="15437A55" w14:textId="77777777">
            <w:pPr>
              <w:jc w:val="right"/>
            </w:pPr>
            <w:r>
              <w:t xml:space="preserve"> </w:t>
            </w:r>
          </w:p>
        </w:tc>
      </w:tr>
      <w:tr w:rsidR="0080195C" w:rsidTr="00E7153D" w14:paraId="3DE1221E" w14:textId="77777777">
        <w:tc>
          <w:tcPr>
            <w:tcW w:w="567" w:type="dxa"/>
          </w:tcPr>
          <w:p w:rsidR="0080195C" w:rsidRDefault="001856D0" w14:paraId="45B9AF90" w14:textId="77777777">
            <w:r>
              <w:t>5</w:t>
            </w:r>
          </w:p>
        </w:tc>
        <w:tc>
          <w:tcPr>
            <w:tcW w:w="6521" w:type="dxa"/>
          </w:tcPr>
          <w:p w:rsidR="0080195C" w:rsidRDefault="001856D0" w14:paraId="7F9104F8" w14:textId="77777777">
            <w:r>
              <w:t>Nu Tranche 1 alleen de meest noodzakelijke onderdelen bevat en andere trajecten zijn doorgeschoven, welke criteria bepalen straks welke baanvakken en treinen voorrang krijgen in de volgende tranches?</w:t>
            </w:r>
          </w:p>
        </w:tc>
        <w:tc>
          <w:tcPr>
            <w:tcW w:w="850" w:type="dxa"/>
          </w:tcPr>
          <w:p w:rsidR="0080195C" w:rsidRDefault="0080195C" w14:paraId="7978A03E" w14:textId="77777777">
            <w:pPr>
              <w:jc w:val="right"/>
            </w:pPr>
          </w:p>
        </w:tc>
        <w:tc>
          <w:tcPr>
            <w:tcW w:w="992" w:type="dxa"/>
          </w:tcPr>
          <w:p w:rsidR="0080195C" w:rsidRDefault="0080195C" w14:paraId="23A857FF" w14:textId="77777777">
            <w:pPr>
              <w:jc w:val="right"/>
            </w:pPr>
          </w:p>
        </w:tc>
        <w:tc>
          <w:tcPr>
            <w:tcW w:w="567" w:type="dxa"/>
            <w:tcBorders>
              <w:left w:val="nil"/>
            </w:tcBorders>
          </w:tcPr>
          <w:p w:rsidR="0080195C" w:rsidRDefault="001856D0" w14:paraId="0C4493A7" w14:textId="77777777">
            <w:pPr>
              <w:jc w:val="right"/>
            </w:pPr>
            <w:r>
              <w:t xml:space="preserve"> </w:t>
            </w:r>
          </w:p>
        </w:tc>
      </w:tr>
      <w:tr w:rsidR="0080195C" w:rsidTr="00E7153D" w14:paraId="353C951F" w14:textId="77777777">
        <w:tc>
          <w:tcPr>
            <w:tcW w:w="567" w:type="dxa"/>
          </w:tcPr>
          <w:p w:rsidR="0080195C" w:rsidRDefault="001856D0" w14:paraId="00E6B870" w14:textId="77777777">
            <w:r>
              <w:t>6</w:t>
            </w:r>
          </w:p>
        </w:tc>
        <w:tc>
          <w:tcPr>
            <w:tcW w:w="6521" w:type="dxa"/>
          </w:tcPr>
          <w:p w:rsidR="0080195C" w:rsidRDefault="001856D0" w14:paraId="2E3E4481" w14:textId="77777777">
            <w:r>
              <w:t>Welke buitenlandse ERTMS-projecten worden als voorbeeld genomen voor Nederland en op welke onderdelen vergelijken we onze aanpak met die van andere landen?</w:t>
            </w:r>
          </w:p>
        </w:tc>
        <w:tc>
          <w:tcPr>
            <w:tcW w:w="850" w:type="dxa"/>
          </w:tcPr>
          <w:p w:rsidR="0080195C" w:rsidRDefault="0080195C" w14:paraId="25D6DBF6" w14:textId="77777777">
            <w:pPr>
              <w:jc w:val="right"/>
            </w:pPr>
          </w:p>
        </w:tc>
        <w:tc>
          <w:tcPr>
            <w:tcW w:w="992" w:type="dxa"/>
          </w:tcPr>
          <w:p w:rsidR="0080195C" w:rsidRDefault="0080195C" w14:paraId="3EC13C34" w14:textId="77777777">
            <w:pPr>
              <w:jc w:val="right"/>
            </w:pPr>
          </w:p>
        </w:tc>
        <w:tc>
          <w:tcPr>
            <w:tcW w:w="567" w:type="dxa"/>
            <w:tcBorders>
              <w:left w:val="nil"/>
            </w:tcBorders>
          </w:tcPr>
          <w:p w:rsidR="0080195C" w:rsidRDefault="001856D0" w14:paraId="162F7232" w14:textId="77777777">
            <w:pPr>
              <w:jc w:val="right"/>
            </w:pPr>
            <w:r>
              <w:t xml:space="preserve"> </w:t>
            </w:r>
          </w:p>
        </w:tc>
      </w:tr>
      <w:tr w:rsidR="0080195C" w:rsidTr="00E7153D" w14:paraId="5BF2CE3A" w14:textId="77777777">
        <w:tc>
          <w:tcPr>
            <w:tcW w:w="567" w:type="dxa"/>
          </w:tcPr>
          <w:p w:rsidR="0080195C" w:rsidRDefault="001856D0" w14:paraId="70319F80" w14:textId="77777777">
            <w:r>
              <w:t>7</w:t>
            </w:r>
          </w:p>
        </w:tc>
        <w:tc>
          <w:tcPr>
            <w:tcW w:w="6521" w:type="dxa"/>
          </w:tcPr>
          <w:p w:rsidR="0080195C" w:rsidRDefault="001856D0" w14:paraId="3AC0D827" w14:textId="77777777">
            <w:r>
              <w:t>Ook al valt FRMCS (Future Railway Mobile Communication System) niet direct onder de ERTMS-programmadirectie, er wordt wel gewerkt aan een gezamenlijke strategie; wat is de planning voor het ontwikkelen en besluiten van die strategie, en hoe sluit die aan op de ERTMS-uitrol?</w:t>
            </w:r>
          </w:p>
        </w:tc>
        <w:tc>
          <w:tcPr>
            <w:tcW w:w="850" w:type="dxa"/>
          </w:tcPr>
          <w:p w:rsidR="0080195C" w:rsidRDefault="0080195C" w14:paraId="13312451" w14:textId="77777777">
            <w:pPr>
              <w:jc w:val="right"/>
            </w:pPr>
          </w:p>
        </w:tc>
        <w:tc>
          <w:tcPr>
            <w:tcW w:w="992" w:type="dxa"/>
          </w:tcPr>
          <w:p w:rsidR="0080195C" w:rsidRDefault="0080195C" w14:paraId="5F4AEA3A" w14:textId="77777777">
            <w:pPr>
              <w:jc w:val="right"/>
            </w:pPr>
          </w:p>
        </w:tc>
        <w:tc>
          <w:tcPr>
            <w:tcW w:w="567" w:type="dxa"/>
            <w:tcBorders>
              <w:left w:val="nil"/>
            </w:tcBorders>
          </w:tcPr>
          <w:p w:rsidR="0080195C" w:rsidRDefault="001856D0" w14:paraId="580892C1" w14:textId="77777777">
            <w:pPr>
              <w:jc w:val="right"/>
            </w:pPr>
            <w:r>
              <w:t xml:space="preserve"> </w:t>
            </w:r>
          </w:p>
        </w:tc>
      </w:tr>
      <w:tr w:rsidR="0080195C" w:rsidTr="00E7153D" w14:paraId="5A665385" w14:textId="77777777">
        <w:tc>
          <w:tcPr>
            <w:tcW w:w="567" w:type="dxa"/>
          </w:tcPr>
          <w:p w:rsidR="0080195C" w:rsidRDefault="001856D0" w14:paraId="0CDE784A" w14:textId="77777777">
            <w:r>
              <w:t>8</w:t>
            </w:r>
          </w:p>
        </w:tc>
        <w:tc>
          <w:tcPr>
            <w:tcW w:w="6521" w:type="dxa"/>
          </w:tcPr>
          <w:p w:rsidR="0080195C" w:rsidRDefault="001856D0" w14:paraId="4DB973F7" w14:textId="77777777">
            <w:r>
              <w:t>Hoe worden de kosten en opbrengsten van elke tranche van ERTMS goed geanalyseerd en gerapporteerd, zodat kosten beheersbaar blijven en eventuele overschrijdingen op tijd worden gesignaleerd?</w:t>
            </w:r>
          </w:p>
        </w:tc>
        <w:tc>
          <w:tcPr>
            <w:tcW w:w="850" w:type="dxa"/>
          </w:tcPr>
          <w:p w:rsidR="0080195C" w:rsidRDefault="0080195C" w14:paraId="5EA2B6B3" w14:textId="77777777">
            <w:pPr>
              <w:jc w:val="right"/>
            </w:pPr>
          </w:p>
        </w:tc>
        <w:tc>
          <w:tcPr>
            <w:tcW w:w="992" w:type="dxa"/>
          </w:tcPr>
          <w:p w:rsidR="0080195C" w:rsidRDefault="0080195C" w14:paraId="2347E76B" w14:textId="77777777">
            <w:pPr>
              <w:jc w:val="right"/>
            </w:pPr>
          </w:p>
        </w:tc>
        <w:tc>
          <w:tcPr>
            <w:tcW w:w="567" w:type="dxa"/>
            <w:tcBorders>
              <w:left w:val="nil"/>
            </w:tcBorders>
          </w:tcPr>
          <w:p w:rsidR="0080195C" w:rsidRDefault="001856D0" w14:paraId="1885A70D" w14:textId="77777777">
            <w:pPr>
              <w:jc w:val="right"/>
            </w:pPr>
            <w:r>
              <w:t xml:space="preserve"> </w:t>
            </w:r>
          </w:p>
        </w:tc>
      </w:tr>
      <w:tr w:rsidR="0080195C" w:rsidTr="00E7153D" w14:paraId="5CCCAB16" w14:textId="77777777">
        <w:tc>
          <w:tcPr>
            <w:tcW w:w="567" w:type="dxa"/>
          </w:tcPr>
          <w:p w:rsidR="0080195C" w:rsidRDefault="001856D0" w14:paraId="229EFF31" w14:textId="77777777">
            <w:r>
              <w:t>9</w:t>
            </w:r>
          </w:p>
        </w:tc>
        <w:tc>
          <w:tcPr>
            <w:tcW w:w="6521" w:type="dxa"/>
          </w:tcPr>
          <w:p w:rsidR="0080195C" w:rsidRDefault="001856D0" w14:paraId="48B0C787" w14:textId="77777777">
            <w:r>
              <w:t>De planning voor Tranche 1 is nog niet klaar; welke stappen en mijlpalen worden verwacht op weg naar een definitieve planning, en hoe wordt de Kamer hierover geïnformeerd voordat de uitvoering begint?</w:t>
            </w:r>
          </w:p>
        </w:tc>
        <w:tc>
          <w:tcPr>
            <w:tcW w:w="850" w:type="dxa"/>
          </w:tcPr>
          <w:p w:rsidR="0080195C" w:rsidRDefault="0080195C" w14:paraId="40E35FE2" w14:textId="77777777">
            <w:pPr>
              <w:jc w:val="right"/>
            </w:pPr>
          </w:p>
        </w:tc>
        <w:tc>
          <w:tcPr>
            <w:tcW w:w="992" w:type="dxa"/>
          </w:tcPr>
          <w:p w:rsidR="0080195C" w:rsidRDefault="0080195C" w14:paraId="6DE232C5" w14:textId="77777777">
            <w:pPr>
              <w:jc w:val="right"/>
            </w:pPr>
          </w:p>
        </w:tc>
        <w:tc>
          <w:tcPr>
            <w:tcW w:w="567" w:type="dxa"/>
            <w:tcBorders>
              <w:left w:val="nil"/>
            </w:tcBorders>
          </w:tcPr>
          <w:p w:rsidR="0080195C" w:rsidRDefault="001856D0" w14:paraId="19C2AF52" w14:textId="77777777">
            <w:pPr>
              <w:jc w:val="right"/>
            </w:pPr>
            <w:r>
              <w:t xml:space="preserve"> </w:t>
            </w:r>
          </w:p>
        </w:tc>
      </w:tr>
      <w:tr w:rsidR="0080195C" w:rsidTr="00E7153D" w14:paraId="335D162F" w14:textId="77777777">
        <w:tc>
          <w:tcPr>
            <w:tcW w:w="567" w:type="dxa"/>
          </w:tcPr>
          <w:p w:rsidR="0080195C" w:rsidRDefault="001856D0" w14:paraId="32CC6414" w14:textId="77777777">
            <w:r>
              <w:t>10</w:t>
            </w:r>
          </w:p>
        </w:tc>
        <w:tc>
          <w:tcPr>
            <w:tcW w:w="6521" w:type="dxa"/>
          </w:tcPr>
          <w:p w:rsidR="0080195C" w:rsidRDefault="001856D0" w14:paraId="66281B1F" w14:textId="77777777">
            <w:r>
              <w:t>De Auditdienst Rijk adviseert om het nieuwe proces voor risicomanagement goed vast te leggen; wat is de planning voor het formeel vaststellen en invoeren van dit nieuwe proces binnen het ERTMS-programma?</w:t>
            </w:r>
          </w:p>
        </w:tc>
        <w:tc>
          <w:tcPr>
            <w:tcW w:w="850" w:type="dxa"/>
          </w:tcPr>
          <w:p w:rsidR="0080195C" w:rsidRDefault="0080195C" w14:paraId="2BA55585" w14:textId="77777777">
            <w:pPr>
              <w:jc w:val="right"/>
            </w:pPr>
          </w:p>
        </w:tc>
        <w:tc>
          <w:tcPr>
            <w:tcW w:w="992" w:type="dxa"/>
          </w:tcPr>
          <w:p w:rsidR="0080195C" w:rsidRDefault="0080195C" w14:paraId="00CEA051" w14:textId="77777777">
            <w:pPr>
              <w:jc w:val="right"/>
            </w:pPr>
          </w:p>
        </w:tc>
        <w:tc>
          <w:tcPr>
            <w:tcW w:w="567" w:type="dxa"/>
            <w:tcBorders>
              <w:left w:val="nil"/>
            </w:tcBorders>
          </w:tcPr>
          <w:p w:rsidR="0080195C" w:rsidRDefault="001856D0" w14:paraId="11E90477" w14:textId="77777777">
            <w:pPr>
              <w:jc w:val="right"/>
            </w:pPr>
            <w:r>
              <w:t xml:space="preserve"> </w:t>
            </w:r>
          </w:p>
        </w:tc>
      </w:tr>
      <w:tr w:rsidR="0080195C" w:rsidTr="00E7153D" w14:paraId="6D00E3A1" w14:textId="77777777">
        <w:tc>
          <w:tcPr>
            <w:tcW w:w="567" w:type="dxa"/>
          </w:tcPr>
          <w:p w:rsidR="0080195C" w:rsidRDefault="001856D0" w14:paraId="1528DCF6" w14:textId="77777777">
            <w:r>
              <w:t>11</w:t>
            </w:r>
          </w:p>
        </w:tc>
        <w:tc>
          <w:tcPr>
            <w:tcW w:w="6521" w:type="dxa"/>
          </w:tcPr>
          <w:p w:rsidR="0080195C" w:rsidRDefault="001856D0" w14:paraId="5BB176F6" w14:textId="77777777">
            <w:r>
              <w:t>Hoe is het te verklaren dat de uitrol van ERTMS wederom duurder is geworden?</w:t>
            </w:r>
          </w:p>
        </w:tc>
        <w:tc>
          <w:tcPr>
            <w:tcW w:w="850" w:type="dxa"/>
          </w:tcPr>
          <w:p w:rsidR="0080195C" w:rsidRDefault="0080195C" w14:paraId="422D964B" w14:textId="77777777">
            <w:pPr>
              <w:jc w:val="right"/>
            </w:pPr>
          </w:p>
        </w:tc>
        <w:tc>
          <w:tcPr>
            <w:tcW w:w="992" w:type="dxa"/>
          </w:tcPr>
          <w:p w:rsidR="0080195C" w:rsidRDefault="0080195C" w14:paraId="69EB9203" w14:textId="77777777">
            <w:pPr>
              <w:jc w:val="right"/>
            </w:pPr>
          </w:p>
        </w:tc>
        <w:tc>
          <w:tcPr>
            <w:tcW w:w="567" w:type="dxa"/>
            <w:tcBorders>
              <w:left w:val="nil"/>
            </w:tcBorders>
          </w:tcPr>
          <w:p w:rsidR="0080195C" w:rsidRDefault="001856D0" w14:paraId="0D4D63F8" w14:textId="77777777">
            <w:pPr>
              <w:jc w:val="right"/>
            </w:pPr>
            <w:r>
              <w:t xml:space="preserve"> </w:t>
            </w:r>
          </w:p>
        </w:tc>
      </w:tr>
      <w:tr w:rsidR="0080195C" w:rsidTr="00E7153D" w14:paraId="6F6420EA" w14:textId="77777777">
        <w:tc>
          <w:tcPr>
            <w:tcW w:w="567" w:type="dxa"/>
          </w:tcPr>
          <w:p w:rsidR="0080195C" w:rsidRDefault="001856D0" w14:paraId="56297CB7" w14:textId="77777777">
            <w:r>
              <w:lastRenderedPageBreak/>
              <w:t>12</w:t>
            </w:r>
          </w:p>
        </w:tc>
        <w:tc>
          <w:tcPr>
            <w:tcW w:w="6521" w:type="dxa"/>
          </w:tcPr>
          <w:p w:rsidR="0080195C" w:rsidRDefault="001856D0" w14:paraId="10A2619C" w14:textId="77777777">
            <w:r>
              <w:t>Kunt u uitleggen hoe het werken in tranches op korte termijn voor een stijging in de kosten zorgt en op de lange termijn voor een goedkopere uitvoering?</w:t>
            </w:r>
          </w:p>
        </w:tc>
        <w:tc>
          <w:tcPr>
            <w:tcW w:w="850" w:type="dxa"/>
          </w:tcPr>
          <w:p w:rsidR="0080195C" w:rsidRDefault="0080195C" w14:paraId="40874B14" w14:textId="77777777">
            <w:pPr>
              <w:jc w:val="right"/>
            </w:pPr>
          </w:p>
        </w:tc>
        <w:tc>
          <w:tcPr>
            <w:tcW w:w="992" w:type="dxa"/>
          </w:tcPr>
          <w:p w:rsidR="0080195C" w:rsidRDefault="0080195C" w14:paraId="21581AF4" w14:textId="77777777">
            <w:pPr>
              <w:jc w:val="right"/>
            </w:pPr>
          </w:p>
        </w:tc>
        <w:tc>
          <w:tcPr>
            <w:tcW w:w="567" w:type="dxa"/>
            <w:tcBorders>
              <w:left w:val="nil"/>
            </w:tcBorders>
          </w:tcPr>
          <w:p w:rsidR="0080195C" w:rsidRDefault="001856D0" w14:paraId="4C0ED091" w14:textId="77777777">
            <w:pPr>
              <w:jc w:val="right"/>
            </w:pPr>
            <w:r>
              <w:t xml:space="preserve"> </w:t>
            </w:r>
          </w:p>
        </w:tc>
      </w:tr>
      <w:tr w:rsidR="0080195C" w:rsidTr="00E7153D" w14:paraId="0F83D0AB" w14:textId="77777777">
        <w:tc>
          <w:tcPr>
            <w:tcW w:w="567" w:type="dxa"/>
          </w:tcPr>
          <w:p w:rsidR="0080195C" w:rsidRDefault="001856D0" w14:paraId="6F4FB3D4" w14:textId="77777777">
            <w:r>
              <w:t>13</w:t>
            </w:r>
          </w:p>
        </w:tc>
        <w:tc>
          <w:tcPr>
            <w:tcW w:w="6521" w:type="dxa"/>
          </w:tcPr>
          <w:p w:rsidR="0080195C" w:rsidRDefault="001856D0" w14:paraId="5FB2D1E9" w14:textId="77777777">
            <w:r>
              <w:t>Wanneer zijn de effecten van de herijking terug te zien en zullen de kosten van de uitrol van ERTMS niet meer hoger uitvallen?</w:t>
            </w:r>
          </w:p>
        </w:tc>
        <w:tc>
          <w:tcPr>
            <w:tcW w:w="850" w:type="dxa"/>
          </w:tcPr>
          <w:p w:rsidR="0080195C" w:rsidRDefault="0080195C" w14:paraId="6A2BC842" w14:textId="77777777">
            <w:pPr>
              <w:jc w:val="right"/>
            </w:pPr>
          </w:p>
        </w:tc>
        <w:tc>
          <w:tcPr>
            <w:tcW w:w="992" w:type="dxa"/>
          </w:tcPr>
          <w:p w:rsidR="0080195C" w:rsidRDefault="0080195C" w14:paraId="2CAE8C68" w14:textId="77777777">
            <w:pPr>
              <w:jc w:val="right"/>
            </w:pPr>
          </w:p>
        </w:tc>
        <w:tc>
          <w:tcPr>
            <w:tcW w:w="567" w:type="dxa"/>
            <w:tcBorders>
              <w:left w:val="nil"/>
            </w:tcBorders>
          </w:tcPr>
          <w:p w:rsidR="0080195C" w:rsidRDefault="001856D0" w14:paraId="3F4D31FF" w14:textId="77777777">
            <w:pPr>
              <w:jc w:val="right"/>
            </w:pPr>
            <w:r>
              <w:t xml:space="preserve"> </w:t>
            </w:r>
          </w:p>
        </w:tc>
      </w:tr>
      <w:tr w:rsidR="0080195C" w:rsidTr="00E7153D" w14:paraId="652C6EBF" w14:textId="77777777">
        <w:tc>
          <w:tcPr>
            <w:tcW w:w="567" w:type="dxa"/>
          </w:tcPr>
          <w:p w:rsidR="0080195C" w:rsidRDefault="001856D0" w14:paraId="4EE8D91B" w14:textId="77777777">
            <w:r>
              <w:t>14</w:t>
            </w:r>
          </w:p>
        </w:tc>
        <w:tc>
          <w:tcPr>
            <w:tcW w:w="6521" w:type="dxa"/>
          </w:tcPr>
          <w:p w:rsidR="0080195C" w:rsidRDefault="001856D0" w14:paraId="55DDC85C" w14:textId="77777777">
            <w:r>
              <w:t>Kunt u ten aanzien van de komende drie voortgangsrapportages een uitgebreide prognose doen toekomen waarin uitgelicht wordt wat de verwachte plussen en/of minnen ten opzichte van het oorspronkelijke budget worden?</w:t>
            </w:r>
          </w:p>
        </w:tc>
        <w:tc>
          <w:tcPr>
            <w:tcW w:w="850" w:type="dxa"/>
          </w:tcPr>
          <w:p w:rsidR="0080195C" w:rsidRDefault="0080195C" w14:paraId="385C4C50" w14:textId="77777777">
            <w:pPr>
              <w:jc w:val="right"/>
            </w:pPr>
          </w:p>
        </w:tc>
        <w:tc>
          <w:tcPr>
            <w:tcW w:w="992" w:type="dxa"/>
          </w:tcPr>
          <w:p w:rsidR="0080195C" w:rsidRDefault="0080195C" w14:paraId="47E85933" w14:textId="77777777">
            <w:pPr>
              <w:jc w:val="right"/>
            </w:pPr>
          </w:p>
        </w:tc>
        <w:tc>
          <w:tcPr>
            <w:tcW w:w="567" w:type="dxa"/>
            <w:tcBorders>
              <w:left w:val="nil"/>
            </w:tcBorders>
          </w:tcPr>
          <w:p w:rsidR="0080195C" w:rsidRDefault="001856D0" w14:paraId="37B2E5F3" w14:textId="77777777">
            <w:pPr>
              <w:jc w:val="right"/>
            </w:pPr>
            <w:r>
              <w:t xml:space="preserve"> </w:t>
            </w:r>
          </w:p>
        </w:tc>
      </w:tr>
      <w:tr w:rsidR="0080195C" w:rsidTr="00E7153D" w14:paraId="7D4B7515" w14:textId="77777777">
        <w:tc>
          <w:tcPr>
            <w:tcW w:w="567" w:type="dxa"/>
          </w:tcPr>
          <w:p w:rsidR="0080195C" w:rsidRDefault="001856D0" w14:paraId="74A17C8F" w14:textId="77777777">
            <w:r>
              <w:t>15</w:t>
            </w:r>
          </w:p>
        </w:tc>
        <w:tc>
          <w:tcPr>
            <w:tcW w:w="6521" w:type="dxa"/>
          </w:tcPr>
          <w:p w:rsidR="0080195C" w:rsidRDefault="001856D0" w14:paraId="72347EB8" w14:textId="77777777">
            <w:r>
              <w:t>Is de verhoging van 161 miljoen euro hoger of lager dan wanneer niet was overgestapt naar het werken in tranches en waarom?</w:t>
            </w:r>
          </w:p>
        </w:tc>
        <w:tc>
          <w:tcPr>
            <w:tcW w:w="850" w:type="dxa"/>
          </w:tcPr>
          <w:p w:rsidR="0080195C" w:rsidRDefault="0080195C" w14:paraId="62EE53F3" w14:textId="77777777">
            <w:pPr>
              <w:jc w:val="right"/>
            </w:pPr>
          </w:p>
        </w:tc>
        <w:tc>
          <w:tcPr>
            <w:tcW w:w="992" w:type="dxa"/>
          </w:tcPr>
          <w:p w:rsidR="0080195C" w:rsidRDefault="0080195C" w14:paraId="6C177BE6" w14:textId="77777777">
            <w:pPr>
              <w:jc w:val="right"/>
            </w:pPr>
          </w:p>
        </w:tc>
        <w:tc>
          <w:tcPr>
            <w:tcW w:w="567" w:type="dxa"/>
            <w:tcBorders>
              <w:left w:val="nil"/>
            </w:tcBorders>
          </w:tcPr>
          <w:p w:rsidR="0080195C" w:rsidRDefault="001856D0" w14:paraId="5BF9129A" w14:textId="77777777">
            <w:pPr>
              <w:jc w:val="right"/>
            </w:pPr>
            <w:r>
              <w:t xml:space="preserve"> </w:t>
            </w:r>
          </w:p>
        </w:tc>
      </w:tr>
      <w:tr w:rsidR="0080195C" w:rsidTr="00E7153D" w14:paraId="5F4B93FF" w14:textId="77777777">
        <w:tc>
          <w:tcPr>
            <w:tcW w:w="567" w:type="dxa"/>
          </w:tcPr>
          <w:p w:rsidR="0080195C" w:rsidRDefault="001856D0" w14:paraId="52D7B059" w14:textId="77777777">
            <w:r>
              <w:t>16</w:t>
            </w:r>
          </w:p>
        </w:tc>
        <w:tc>
          <w:tcPr>
            <w:tcW w:w="6521" w:type="dxa"/>
          </w:tcPr>
          <w:p w:rsidR="0080195C" w:rsidRDefault="001856D0" w14:paraId="37951AC7" w14:textId="77777777">
            <w:r>
              <w:t>Kunt u concrete voorbeelden geven op welke wijze het werken in tranches bijdraagt aan de beheersbaarheid van het project, vooral in vergelijking met de vorige werkwijze?</w:t>
            </w:r>
          </w:p>
        </w:tc>
        <w:tc>
          <w:tcPr>
            <w:tcW w:w="850" w:type="dxa"/>
          </w:tcPr>
          <w:p w:rsidR="0080195C" w:rsidRDefault="0080195C" w14:paraId="6E3112F7" w14:textId="77777777">
            <w:pPr>
              <w:jc w:val="right"/>
            </w:pPr>
          </w:p>
        </w:tc>
        <w:tc>
          <w:tcPr>
            <w:tcW w:w="992" w:type="dxa"/>
          </w:tcPr>
          <w:p w:rsidR="0080195C" w:rsidRDefault="0080195C" w14:paraId="6BB1834A" w14:textId="77777777">
            <w:pPr>
              <w:jc w:val="right"/>
            </w:pPr>
          </w:p>
        </w:tc>
        <w:tc>
          <w:tcPr>
            <w:tcW w:w="567" w:type="dxa"/>
            <w:tcBorders>
              <w:left w:val="nil"/>
            </w:tcBorders>
          </w:tcPr>
          <w:p w:rsidR="0080195C" w:rsidRDefault="001856D0" w14:paraId="1406ADF0" w14:textId="77777777">
            <w:pPr>
              <w:jc w:val="right"/>
            </w:pPr>
            <w:r>
              <w:t xml:space="preserve"> </w:t>
            </w:r>
          </w:p>
        </w:tc>
      </w:tr>
      <w:tr w:rsidR="0080195C" w:rsidTr="00E7153D" w14:paraId="077CB577" w14:textId="77777777">
        <w:tc>
          <w:tcPr>
            <w:tcW w:w="567" w:type="dxa"/>
          </w:tcPr>
          <w:p w:rsidR="0080195C" w:rsidRDefault="001856D0" w14:paraId="7179863C" w14:textId="77777777">
            <w:r>
              <w:t>17</w:t>
            </w:r>
          </w:p>
        </w:tc>
        <w:tc>
          <w:tcPr>
            <w:tcW w:w="6521" w:type="dxa"/>
          </w:tcPr>
          <w:p w:rsidR="0080195C" w:rsidRDefault="001856D0" w14:paraId="5E1F9B83" w14:textId="77777777">
            <w:r>
              <w:t>Wat zijn de grootste tegenvallers van het afgelopen jaar geweest en wat was hun effect op het budget?</w:t>
            </w:r>
          </w:p>
        </w:tc>
        <w:tc>
          <w:tcPr>
            <w:tcW w:w="850" w:type="dxa"/>
          </w:tcPr>
          <w:p w:rsidR="0080195C" w:rsidRDefault="0080195C" w14:paraId="7D9DEA32" w14:textId="77777777">
            <w:pPr>
              <w:jc w:val="right"/>
            </w:pPr>
          </w:p>
        </w:tc>
        <w:tc>
          <w:tcPr>
            <w:tcW w:w="992" w:type="dxa"/>
          </w:tcPr>
          <w:p w:rsidR="0080195C" w:rsidRDefault="0080195C" w14:paraId="2E2E78CD" w14:textId="77777777">
            <w:pPr>
              <w:jc w:val="right"/>
            </w:pPr>
          </w:p>
        </w:tc>
        <w:tc>
          <w:tcPr>
            <w:tcW w:w="567" w:type="dxa"/>
            <w:tcBorders>
              <w:left w:val="nil"/>
            </w:tcBorders>
          </w:tcPr>
          <w:p w:rsidR="0080195C" w:rsidRDefault="001856D0" w14:paraId="47DD1508" w14:textId="77777777">
            <w:pPr>
              <w:jc w:val="right"/>
            </w:pPr>
            <w:r>
              <w:t xml:space="preserve"> </w:t>
            </w:r>
          </w:p>
        </w:tc>
      </w:tr>
      <w:tr w:rsidR="0080195C" w:rsidTr="00E7153D" w14:paraId="2005E9B3" w14:textId="77777777">
        <w:tc>
          <w:tcPr>
            <w:tcW w:w="567" w:type="dxa"/>
          </w:tcPr>
          <w:p w:rsidR="0080195C" w:rsidRDefault="001856D0" w14:paraId="564A5CBD" w14:textId="77777777">
            <w:r>
              <w:t>18</w:t>
            </w:r>
          </w:p>
        </w:tc>
        <w:tc>
          <w:tcPr>
            <w:tcW w:w="6521" w:type="dxa"/>
          </w:tcPr>
          <w:p w:rsidR="0080195C" w:rsidRDefault="001856D0" w14:paraId="7DD49593" w14:textId="77777777">
            <w:r>
              <w:t>Welke elementen uit het programma zijn in het afgelopen jaar afgerond en wat is hun effect op het budget?</w:t>
            </w:r>
          </w:p>
        </w:tc>
        <w:tc>
          <w:tcPr>
            <w:tcW w:w="850" w:type="dxa"/>
          </w:tcPr>
          <w:p w:rsidR="0080195C" w:rsidRDefault="0080195C" w14:paraId="5F7B1D37" w14:textId="77777777">
            <w:pPr>
              <w:jc w:val="right"/>
            </w:pPr>
          </w:p>
        </w:tc>
        <w:tc>
          <w:tcPr>
            <w:tcW w:w="992" w:type="dxa"/>
          </w:tcPr>
          <w:p w:rsidR="0080195C" w:rsidRDefault="0080195C" w14:paraId="111CA7B7" w14:textId="77777777">
            <w:pPr>
              <w:jc w:val="right"/>
            </w:pPr>
          </w:p>
        </w:tc>
        <w:tc>
          <w:tcPr>
            <w:tcW w:w="567" w:type="dxa"/>
            <w:tcBorders>
              <w:left w:val="nil"/>
            </w:tcBorders>
          </w:tcPr>
          <w:p w:rsidR="0080195C" w:rsidRDefault="001856D0" w14:paraId="135ADE11" w14:textId="77777777">
            <w:pPr>
              <w:jc w:val="right"/>
            </w:pPr>
            <w:r>
              <w:t xml:space="preserve"> </w:t>
            </w:r>
          </w:p>
        </w:tc>
      </w:tr>
      <w:tr w:rsidR="0080195C" w:rsidTr="00E7153D" w14:paraId="7121ADE4" w14:textId="77777777">
        <w:tc>
          <w:tcPr>
            <w:tcW w:w="567" w:type="dxa"/>
          </w:tcPr>
          <w:p w:rsidR="0080195C" w:rsidRDefault="001856D0" w14:paraId="1DE3425C" w14:textId="77777777">
            <w:r>
              <w:t>19</w:t>
            </w:r>
          </w:p>
        </w:tc>
        <w:tc>
          <w:tcPr>
            <w:tcW w:w="6521" w:type="dxa"/>
          </w:tcPr>
          <w:p w:rsidR="0080195C" w:rsidRDefault="001856D0" w14:paraId="32757E18" w14:textId="77777777">
            <w:r>
              <w:t>Welke ERTMS-versie implementeren België, Duitsland en Luxemburg en zijn deze straks compatibel met de versie die in Nederland wordt geïmplementeerd?</w:t>
            </w:r>
          </w:p>
        </w:tc>
        <w:tc>
          <w:tcPr>
            <w:tcW w:w="850" w:type="dxa"/>
          </w:tcPr>
          <w:p w:rsidR="0080195C" w:rsidRDefault="0080195C" w14:paraId="60731ACF" w14:textId="77777777">
            <w:pPr>
              <w:jc w:val="right"/>
            </w:pPr>
          </w:p>
        </w:tc>
        <w:tc>
          <w:tcPr>
            <w:tcW w:w="992" w:type="dxa"/>
          </w:tcPr>
          <w:p w:rsidR="0080195C" w:rsidRDefault="0080195C" w14:paraId="3AD86AF7" w14:textId="77777777">
            <w:pPr>
              <w:jc w:val="right"/>
            </w:pPr>
          </w:p>
        </w:tc>
        <w:tc>
          <w:tcPr>
            <w:tcW w:w="567" w:type="dxa"/>
            <w:tcBorders>
              <w:left w:val="nil"/>
            </w:tcBorders>
          </w:tcPr>
          <w:p w:rsidR="0080195C" w:rsidRDefault="001856D0" w14:paraId="1B8C518F" w14:textId="77777777">
            <w:pPr>
              <w:jc w:val="right"/>
            </w:pPr>
            <w:r>
              <w:t xml:space="preserve"> </w:t>
            </w:r>
          </w:p>
        </w:tc>
      </w:tr>
      <w:tr w:rsidR="0080195C" w:rsidTr="00E7153D" w14:paraId="51C07080" w14:textId="77777777">
        <w:tc>
          <w:tcPr>
            <w:tcW w:w="567" w:type="dxa"/>
          </w:tcPr>
          <w:p w:rsidR="0080195C" w:rsidRDefault="001856D0" w14:paraId="341906F4" w14:textId="77777777">
            <w:r>
              <w:t>20</w:t>
            </w:r>
          </w:p>
        </w:tc>
        <w:tc>
          <w:tcPr>
            <w:tcW w:w="6521" w:type="dxa"/>
          </w:tcPr>
          <w:p w:rsidR="0080195C" w:rsidRDefault="001856D0" w14:paraId="3F2C93AF" w14:textId="77777777">
            <w:r>
              <w:t>Wat moet er concreet gebeuren om Nederlandse treinen met ERTMS te kunnen laten rijden in buurlanden, wat gaat dat kosten en hoe ziet het krachtenveld eruit?</w:t>
            </w:r>
          </w:p>
        </w:tc>
        <w:tc>
          <w:tcPr>
            <w:tcW w:w="850" w:type="dxa"/>
          </w:tcPr>
          <w:p w:rsidR="0080195C" w:rsidRDefault="0080195C" w14:paraId="2C2A80A2" w14:textId="77777777">
            <w:pPr>
              <w:jc w:val="right"/>
            </w:pPr>
          </w:p>
        </w:tc>
        <w:tc>
          <w:tcPr>
            <w:tcW w:w="992" w:type="dxa"/>
          </w:tcPr>
          <w:p w:rsidR="0080195C" w:rsidRDefault="0080195C" w14:paraId="75959B71" w14:textId="77777777">
            <w:pPr>
              <w:jc w:val="right"/>
            </w:pPr>
          </w:p>
        </w:tc>
        <w:tc>
          <w:tcPr>
            <w:tcW w:w="567" w:type="dxa"/>
            <w:tcBorders>
              <w:left w:val="nil"/>
            </w:tcBorders>
          </w:tcPr>
          <w:p w:rsidR="0080195C" w:rsidRDefault="001856D0" w14:paraId="07794107" w14:textId="77777777">
            <w:pPr>
              <w:jc w:val="right"/>
            </w:pPr>
            <w:r>
              <w:t xml:space="preserve"> </w:t>
            </w:r>
          </w:p>
        </w:tc>
      </w:tr>
      <w:tr w:rsidR="0080195C" w:rsidTr="00E7153D" w14:paraId="43DF35C3" w14:textId="77777777">
        <w:tc>
          <w:tcPr>
            <w:tcW w:w="567" w:type="dxa"/>
          </w:tcPr>
          <w:p w:rsidR="0080195C" w:rsidRDefault="001856D0" w14:paraId="5EA8B8DD" w14:textId="77777777">
            <w:r>
              <w:t>21</w:t>
            </w:r>
          </w:p>
        </w:tc>
        <w:tc>
          <w:tcPr>
            <w:tcW w:w="6521" w:type="dxa"/>
          </w:tcPr>
          <w:p w:rsidR="0080195C" w:rsidRDefault="001856D0" w14:paraId="09C8D260" w14:textId="77777777">
            <w:r>
              <w:t>Wat moet er gebeuren om buitenlandse treinen met ERTMS te kunnen laten rijden in Nederland, wat gaat dat kosten en hoe ziet het krachtenveld eruit?</w:t>
            </w:r>
          </w:p>
        </w:tc>
        <w:tc>
          <w:tcPr>
            <w:tcW w:w="850" w:type="dxa"/>
          </w:tcPr>
          <w:p w:rsidR="0080195C" w:rsidRDefault="0080195C" w14:paraId="783B696A" w14:textId="77777777">
            <w:pPr>
              <w:jc w:val="right"/>
            </w:pPr>
          </w:p>
        </w:tc>
        <w:tc>
          <w:tcPr>
            <w:tcW w:w="992" w:type="dxa"/>
          </w:tcPr>
          <w:p w:rsidR="0080195C" w:rsidRDefault="0080195C" w14:paraId="1A47FEB9" w14:textId="77777777">
            <w:pPr>
              <w:jc w:val="right"/>
            </w:pPr>
          </w:p>
        </w:tc>
        <w:tc>
          <w:tcPr>
            <w:tcW w:w="567" w:type="dxa"/>
            <w:tcBorders>
              <w:left w:val="nil"/>
            </w:tcBorders>
          </w:tcPr>
          <w:p w:rsidR="0080195C" w:rsidRDefault="001856D0" w14:paraId="5703B262" w14:textId="77777777">
            <w:pPr>
              <w:jc w:val="right"/>
            </w:pPr>
            <w:r>
              <w:t xml:space="preserve"> </w:t>
            </w:r>
          </w:p>
        </w:tc>
      </w:tr>
      <w:tr w:rsidR="0080195C" w:rsidTr="00E7153D" w14:paraId="53A32311" w14:textId="77777777">
        <w:tc>
          <w:tcPr>
            <w:tcW w:w="567" w:type="dxa"/>
          </w:tcPr>
          <w:p w:rsidR="0080195C" w:rsidRDefault="001856D0" w14:paraId="651E63B6" w14:textId="77777777">
            <w:r>
              <w:t>22</w:t>
            </w:r>
          </w:p>
        </w:tc>
        <w:tc>
          <w:tcPr>
            <w:tcW w:w="6521" w:type="dxa"/>
          </w:tcPr>
          <w:p w:rsidR="0080195C" w:rsidRDefault="001856D0" w14:paraId="59E43035" w14:textId="77777777">
            <w:r>
              <w:t>Is de houding ten opzichte van de implementatie van de herijking te optimistisch geweest?</w:t>
            </w:r>
          </w:p>
        </w:tc>
        <w:tc>
          <w:tcPr>
            <w:tcW w:w="850" w:type="dxa"/>
          </w:tcPr>
          <w:p w:rsidR="0080195C" w:rsidRDefault="0080195C" w14:paraId="221A3B18" w14:textId="77777777">
            <w:pPr>
              <w:jc w:val="right"/>
            </w:pPr>
          </w:p>
        </w:tc>
        <w:tc>
          <w:tcPr>
            <w:tcW w:w="992" w:type="dxa"/>
          </w:tcPr>
          <w:p w:rsidR="0080195C" w:rsidRDefault="0080195C" w14:paraId="6359D964" w14:textId="77777777">
            <w:pPr>
              <w:jc w:val="right"/>
            </w:pPr>
          </w:p>
        </w:tc>
        <w:tc>
          <w:tcPr>
            <w:tcW w:w="567" w:type="dxa"/>
            <w:tcBorders>
              <w:left w:val="nil"/>
            </w:tcBorders>
          </w:tcPr>
          <w:p w:rsidR="0080195C" w:rsidRDefault="001856D0" w14:paraId="08F5AAB9" w14:textId="77777777">
            <w:pPr>
              <w:jc w:val="right"/>
            </w:pPr>
            <w:r>
              <w:t xml:space="preserve"> </w:t>
            </w:r>
          </w:p>
        </w:tc>
      </w:tr>
      <w:tr w:rsidR="0080195C" w:rsidTr="00E7153D" w14:paraId="0A51D94A" w14:textId="77777777">
        <w:tc>
          <w:tcPr>
            <w:tcW w:w="567" w:type="dxa"/>
          </w:tcPr>
          <w:p w:rsidR="0080195C" w:rsidRDefault="001856D0" w14:paraId="3485354B" w14:textId="77777777">
            <w:r>
              <w:t>23</w:t>
            </w:r>
          </w:p>
        </w:tc>
        <w:tc>
          <w:tcPr>
            <w:tcW w:w="6521" w:type="dxa"/>
          </w:tcPr>
          <w:p w:rsidR="0080195C" w:rsidRDefault="001856D0" w14:paraId="755A4A38" w14:textId="77777777">
            <w:r>
              <w:t>Is het mogelijk het tekort van 1 miljard euro terug te dringen in de loop van de uitrol?</w:t>
            </w:r>
          </w:p>
        </w:tc>
        <w:tc>
          <w:tcPr>
            <w:tcW w:w="850" w:type="dxa"/>
          </w:tcPr>
          <w:p w:rsidR="0080195C" w:rsidRDefault="0080195C" w14:paraId="23DE4D97" w14:textId="77777777">
            <w:pPr>
              <w:jc w:val="right"/>
            </w:pPr>
          </w:p>
        </w:tc>
        <w:tc>
          <w:tcPr>
            <w:tcW w:w="992" w:type="dxa"/>
          </w:tcPr>
          <w:p w:rsidR="0080195C" w:rsidRDefault="0080195C" w14:paraId="22536E74" w14:textId="77777777">
            <w:pPr>
              <w:jc w:val="right"/>
            </w:pPr>
          </w:p>
        </w:tc>
        <w:tc>
          <w:tcPr>
            <w:tcW w:w="567" w:type="dxa"/>
            <w:tcBorders>
              <w:left w:val="nil"/>
            </w:tcBorders>
          </w:tcPr>
          <w:p w:rsidR="0080195C" w:rsidRDefault="001856D0" w14:paraId="75C10E63" w14:textId="77777777">
            <w:pPr>
              <w:jc w:val="right"/>
            </w:pPr>
            <w:r>
              <w:t xml:space="preserve"> </w:t>
            </w:r>
          </w:p>
        </w:tc>
      </w:tr>
      <w:tr w:rsidR="0080195C" w:rsidTr="00E7153D" w14:paraId="3C1B6DB3" w14:textId="77777777">
        <w:tc>
          <w:tcPr>
            <w:tcW w:w="567" w:type="dxa"/>
          </w:tcPr>
          <w:p w:rsidR="0080195C" w:rsidRDefault="001856D0" w14:paraId="01099FF6" w14:textId="77777777">
            <w:r>
              <w:t>24</w:t>
            </w:r>
          </w:p>
        </w:tc>
        <w:tc>
          <w:tcPr>
            <w:tcW w:w="6521" w:type="dxa"/>
          </w:tcPr>
          <w:p w:rsidR="0080195C" w:rsidRDefault="001856D0" w14:paraId="694A5D0F" w14:textId="77777777">
            <w:r>
              <w:t>In hoeverre is de oorspronkelijke scope van het programma ERTMS tot en met 2030 nog van toepassing, in hoeverre wordt hierin voorzien met de 2e</w:t>
            </w:r>
            <w:r>
              <w:br/>
              <w:t>tranche en welke uitrol van ERTMS zal plaatsvinden tot en met 2030?</w:t>
            </w:r>
          </w:p>
        </w:tc>
        <w:tc>
          <w:tcPr>
            <w:tcW w:w="850" w:type="dxa"/>
          </w:tcPr>
          <w:p w:rsidR="0080195C" w:rsidRDefault="0080195C" w14:paraId="64E0E73C" w14:textId="77777777">
            <w:pPr>
              <w:jc w:val="right"/>
            </w:pPr>
          </w:p>
        </w:tc>
        <w:tc>
          <w:tcPr>
            <w:tcW w:w="992" w:type="dxa"/>
          </w:tcPr>
          <w:p w:rsidR="0080195C" w:rsidRDefault="0080195C" w14:paraId="2313C57C" w14:textId="77777777">
            <w:pPr>
              <w:jc w:val="right"/>
            </w:pPr>
          </w:p>
        </w:tc>
        <w:tc>
          <w:tcPr>
            <w:tcW w:w="567" w:type="dxa"/>
            <w:tcBorders>
              <w:left w:val="nil"/>
            </w:tcBorders>
          </w:tcPr>
          <w:p w:rsidR="0080195C" w:rsidRDefault="001856D0" w14:paraId="488BF3F9" w14:textId="77777777">
            <w:pPr>
              <w:jc w:val="right"/>
            </w:pPr>
            <w:r>
              <w:t xml:space="preserve"> </w:t>
            </w:r>
          </w:p>
        </w:tc>
      </w:tr>
      <w:tr w:rsidR="0080195C" w:rsidTr="00E7153D" w14:paraId="6D97CDC2" w14:textId="77777777">
        <w:tc>
          <w:tcPr>
            <w:tcW w:w="567" w:type="dxa"/>
          </w:tcPr>
          <w:p w:rsidR="0080195C" w:rsidRDefault="001856D0" w14:paraId="034C487E" w14:textId="77777777">
            <w:r>
              <w:t>25</w:t>
            </w:r>
          </w:p>
        </w:tc>
        <w:tc>
          <w:tcPr>
            <w:tcW w:w="6521" w:type="dxa"/>
          </w:tcPr>
          <w:p w:rsidR="0080195C" w:rsidRDefault="001856D0" w14:paraId="2085C2CC" w14:textId="77777777">
            <w:r>
              <w:t xml:space="preserve">Hoe wordt in de herijkte stapsgewijze aanpak het langetermijnperspectief </w:t>
            </w:r>
            <w:r>
              <w:br/>
              <w:t>(doelrealisatie, kosten, planning en budgetten) concreet geborgd?</w:t>
            </w:r>
          </w:p>
        </w:tc>
        <w:tc>
          <w:tcPr>
            <w:tcW w:w="850" w:type="dxa"/>
          </w:tcPr>
          <w:p w:rsidR="0080195C" w:rsidRDefault="0080195C" w14:paraId="468EC85B" w14:textId="77777777">
            <w:pPr>
              <w:jc w:val="right"/>
            </w:pPr>
          </w:p>
        </w:tc>
        <w:tc>
          <w:tcPr>
            <w:tcW w:w="992" w:type="dxa"/>
          </w:tcPr>
          <w:p w:rsidR="0080195C" w:rsidRDefault="0080195C" w14:paraId="6EA91709" w14:textId="77777777">
            <w:pPr>
              <w:jc w:val="right"/>
            </w:pPr>
          </w:p>
        </w:tc>
        <w:tc>
          <w:tcPr>
            <w:tcW w:w="567" w:type="dxa"/>
            <w:tcBorders>
              <w:left w:val="nil"/>
            </w:tcBorders>
          </w:tcPr>
          <w:p w:rsidR="0080195C" w:rsidRDefault="001856D0" w14:paraId="67E59526" w14:textId="77777777">
            <w:pPr>
              <w:jc w:val="right"/>
            </w:pPr>
            <w:r>
              <w:t xml:space="preserve"> </w:t>
            </w:r>
          </w:p>
        </w:tc>
      </w:tr>
      <w:tr w:rsidR="0080195C" w:rsidTr="00E7153D" w14:paraId="4EC208E8" w14:textId="77777777">
        <w:tc>
          <w:tcPr>
            <w:tcW w:w="567" w:type="dxa"/>
          </w:tcPr>
          <w:p w:rsidR="0080195C" w:rsidRDefault="001856D0" w14:paraId="73BD8E73" w14:textId="77777777">
            <w:r>
              <w:t>26</w:t>
            </w:r>
          </w:p>
        </w:tc>
        <w:tc>
          <w:tcPr>
            <w:tcW w:w="6521" w:type="dxa"/>
          </w:tcPr>
          <w:p w:rsidR="0080195C" w:rsidRDefault="001856D0" w14:paraId="4A0EBF19" w14:textId="77777777">
            <w:r>
              <w:t>Wanneer komen de kostenramingen, planningen en budgetten voor</w:t>
            </w:r>
            <w:r>
              <w:br/>
              <w:t>Tranche 1, het programma tot en met 2030 en de landelijke uitrol op de lange termijn beschikbaar?</w:t>
            </w:r>
          </w:p>
        </w:tc>
        <w:tc>
          <w:tcPr>
            <w:tcW w:w="850" w:type="dxa"/>
          </w:tcPr>
          <w:p w:rsidR="0080195C" w:rsidRDefault="0080195C" w14:paraId="32C5FC86" w14:textId="77777777">
            <w:pPr>
              <w:jc w:val="right"/>
            </w:pPr>
          </w:p>
        </w:tc>
        <w:tc>
          <w:tcPr>
            <w:tcW w:w="992" w:type="dxa"/>
          </w:tcPr>
          <w:p w:rsidR="0080195C" w:rsidRDefault="0080195C" w14:paraId="70755D5E" w14:textId="77777777">
            <w:pPr>
              <w:jc w:val="right"/>
            </w:pPr>
          </w:p>
        </w:tc>
        <w:tc>
          <w:tcPr>
            <w:tcW w:w="567" w:type="dxa"/>
            <w:tcBorders>
              <w:left w:val="nil"/>
            </w:tcBorders>
          </w:tcPr>
          <w:p w:rsidR="0080195C" w:rsidRDefault="001856D0" w14:paraId="618BE44B" w14:textId="77777777">
            <w:pPr>
              <w:jc w:val="right"/>
            </w:pPr>
            <w:r>
              <w:t xml:space="preserve"> </w:t>
            </w:r>
          </w:p>
        </w:tc>
      </w:tr>
      <w:tr w:rsidR="0080195C" w:rsidTr="00E7153D" w14:paraId="70759ADE" w14:textId="77777777">
        <w:tc>
          <w:tcPr>
            <w:tcW w:w="567" w:type="dxa"/>
          </w:tcPr>
          <w:p w:rsidR="0080195C" w:rsidRDefault="001856D0" w14:paraId="04DC8932" w14:textId="77777777">
            <w:r>
              <w:t>27</w:t>
            </w:r>
          </w:p>
        </w:tc>
        <w:tc>
          <w:tcPr>
            <w:tcW w:w="6521" w:type="dxa"/>
          </w:tcPr>
          <w:p w:rsidR="0080195C" w:rsidRDefault="001856D0" w14:paraId="1B87FFA2" w14:textId="77777777">
            <w:r>
              <w:t>Wat kan inhoudelijk meegedeeld worden over de kostenramingen, planningen en budgetten voor de Tranche 1, het programma tot en met 2030 en de landelijke uitrol op de lange termijn en kan de Kamer hierover voor het zomerreces geïnformeerd worden?</w:t>
            </w:r>
          </w:p>
        </w:tc>
        <w:tc>
          <w:tcPr>
            <w:tcW w:w="850" w:type="dxa"/>
          </w:tcPr>
          <w:p w:rsidR="0080195C" w:rsidRDefault="0080195C" w14:paraId="4B66B3BB" w14:textId="77777777">
            <w:pPr>
              <w:jc w:val="right"/>
            </w:pPr>
          </w:p>
        </w:tc>
        <w:tc>
          <w:tcPr>
            <w:tcW w:w="992" w:type="dxa"/>
          </w:tcPr>
          <w:p w:rsidR="0080195C" w:rsidRDefault="0080195C" w14:paraId="3E09EA85" w14:textId="77777777">
            <w:pPr>
              <w:jc w:val="right"/>
            </w:pPr>
          </w:p>
        </w:tc>
        <w:tc>
          <w:tcPr>
            <w:tcW w:w="567" w:type="dxa"/>
            <w:tcBorders>
              <w:left w:val="nil"/>
            </w:tcBorders>
          </w:tcPr>
          <w:p w:rsidR="0080195C" w:rsidRDefault="001856D0" w14:paraId="1D76C523" w14:textId="77777777">
            <w:pPr>
              <w:jc w:val="right"/>
            </w:pPr>
            <w:r>
              <w:t xml:space="preserve"> </w:t>
            </w:r>
          </w:p>
        </w:tc>
      </w:tr>
      <w:tr w:rsidR="0080195C" w:rsidTr="00E7153D" w14:paraId="51388794" w14:textId="77777777">
        <w:tc>
          <w:tcPr>
            <w:tcW w:w="567" w:type="dxa"/>
          </w:tcPr>
          <w:p w:rsidR="0080195C" w:rsidRDefault="001856D0" w14:paraId="6AC3179A" w14:textId="77777777">
            <w:r>
              <w:t>28</w:t>
            </w:r>
          </w:p>
        </w:tc>
        <w:tc>
          <w:tcPr>
            <w:tcW w:w="6521" w:type="dxa"/>
          </w:tcPr>
          <w:p w:rsidR="0080195C" w:rsidRDefault="001856D0" w14:paraId="596D70F2" w14:textId="77777777">
            <w:r>
              <w:t>Hoe wordt omgegaan met de verdere vertragingen bij de TEN-T (Trans-European Transport Network) corridors waarvoor de EU-verplichting geldt om voor 2030 ERTMS in te bouwen? Wat is de planning van deze corridors en wat zijn de gevolgen voor de Europese afspraken?</w:t>
            </w:r>
          </w:p>
        </w:tc>
        <w:tc>
          <w:tcPr>
            <w:tcW w:w="850" w:type="dxa"/>
          </w:tcPr>
          <w:p w:rsidR="0080195C" w:rsidRDefault="0080195C" w14:paraId="5692D35F" w14:textId="77777777">
            <w:pPr>
              <w:jc w:val="right"/>
            </w:pPr>
          </w:p>
        </w:tc>
        <w:tc>
          <w:tcPr>
            <w:tcW w:w="992" w:type="dxa"/>
          </w:tcPr>
          <w:p w:rsidR="0080195C" w:rsidRDefault="0080195C" w14:paraId="59C3CD16" w14:textId="77777777">
            <w:pPr>
              <w:jc w:val="right"/>
            </w:pPr>
          </w:p>
        </w:tc>
        <w:tc>
          <w:tcPr>
            <w:tcW w:w="567" w:type="dxa"/>
            <w:tcBorders>
              <w:left w:val="nil"/>
            </w:tcBorders>
          </w:tcPr>
          <w:p w:rsidR="0080195C" w:rsidRDefault="001856D0" w14:paraId="479F9C35" w14:textId="77777777">
            <w:pPr>
              <w:jc w:val="right"/>
            </w:pPr>
            <w:r>
              <w:t xml:space="preserve"> </w:t>
            </w:r>
          </w:p>
        </w:tc>
      </w:tr>
      <w:tr w:rsidR="0080195C" w:rsidTr="00E7153D" w14:paraId="287C94D8" w14:textId="77777777">
        <w:tc>
          <w:tcPr>
            <w:tcW w:w="567" w:type="dxa"/>
          </w:tcPr>
          <w:p w:rsidR="0080195C" w:rsidRDefault="001856D0" w14:paraId="00B608F1" w14:textId="77777777">
            <w:r>
              <w:t>29</w:t>
            </w:r>
          </w:p>
        </w:tc>
        <w:tc>
          <w:tcPr>
            <w:tcW w:w="6521" w:type="dxa"/>
          </w:tcPr>
          <w:p w:rsidR="0080195C" w:rsidRDefault="001856D0" w14:paraId="6281C6A9" w14:textId="77777777">
            <w:r>
              <w:t>Welke maatregelen worden genomen om tijdige oplevering van de STM ATB NG (Specifieke Transmissie Module Automatische Treinbeïnvloeding Nieuwe Generatie) voor de Noordelijke lijnen te bewerkstelligen?</w:t>
            </w:r>
          </w:p>
        </w:tc>
        <w:tc>
          <w:tcPr>
            <w:tcW w:w="850" w:type="dxa"/>
          </w:tcPr>
          <w:p w:rsidR="0080195C" w:rsidRDefault="0080195C" w14:paraId="27AF3BAE" w14:textId="77777777">
            <w:pPr>
              <w:jc w:val="right"/>
            </w:pPr>
          </w:p>
        </w:tc>
        <w:tc>
          <w:tcPr>
            <w:tcW w:w="992" w:type="dxa"/>
          </w:tcPr>
          <w:p w:rsidR="0080195C" w:rsidRDefault="0080195C" w14:paraId="089151F0" w14:textId="77777777">
            <w:pPr>
              <w:jc w:val="right"/>
            </w:pPr>
          </w:p>
        </w:tc>
        <w:tc>
          <w:tcPr>
            <w:tcW w:w="567" w:type="dxa"/>
            <w:tcBorders>
              <w:left w:val="nil"/>
            </w:tcBorders>
          </w:tcPr>
          <w:p w:rsidR="0080195C" w:rsidRDefault="001856D0" w14:paraId="4A0121DA" w14:textId="77777777">
            <w:pPr>
              <w:jc w:val="right"/>
            </w:pPr>
            <w:r>
              <w:t xml:space="preserve"> </w:t>
            </w:r>
          </w:p>
        </w:tc>
      </w:tr>
      <w:tr w:rsidR="0080195C" w:rsidTr="00E7153D" w14:paraId="31A871E5" w14:textId="77777777">
        <w:tc>
          <w:tcPr>
            <w:tcW w:w="567" w:type="dxa"/>
          </w:tcPr>
          <w:p w:rsidR="0080195C" w:rsidRDefault="001856D0" w14:paraId="4E66E47B" w14:textId="77777777">
            <w:r>
              <w:t>30</w:t>
            </w:r>
          </w:p>
        </w:tc>
        <w:tc>
          <w:tcPr>
            <w:tcW w:w="6521" w:type="dxa"/>
          </w:tcPr>
          <w:p w:rsidR="0080195C" w:rsidRDefault="001856D0" w14:paraId="5C581D7F" w14:textId="77777777">
            <w:r>
              <w:t>Welke gevolgen heeft het niet halen van de deadline voor de CEF-subsidie (Connecting Europe Facility) aan goederenvervoerders?</w:t>
            </w:r>
          </w:p>
        </w:tc>
        <w:tc>
          <w:tcPr>
            <w:tcW w:w="850" w:type="dxa"/>
          </w:tcPr>
          <w:p w:rsidR="0080195C" w:rsidRDefault="0080195C" w14:paraId="3B7070AC" w14:textId="77777777">
            <w:pPr>
              <w:jc w:val="right"/>
            </w:pPr>
          </w:p>
        </w:tc>
        <w:tc>
          <w:tcPr>
            <w:tcW w:w="992" w:type="dxa"/>
          </w:tcPr>
          <w:p w:rsidR="0080195C" w:rsidRDefault="0080195C" w14:paraId="639F40A9" w14:textId="77777777">
            <w:pPr>
              <w:jc w:val="right"/>
            </w:pPr>
          </w:p>
        </w:tc>
        <w:tc>
          <w:tcPr>
            <w:tcW w:w="567" w:type="dxa"/>
            <w:tcBorders>
              <w:left w:val="nil"/>
            </w:tcBorders>
          </w:tcPr>
          <w:p w:rsidR="0080195C" w:rsidRDefault="001856D0" w14:paraId="6F808CDA" w14:textId="77777777">
            <w:pPr>
              <w:jc w:val="right"/>
            </w:pPr>
            <w:r>
              <w:t xml:space="preserve"> </w:t>
            </w:r>
          </w:p>
        </w:tc>
      </w:tr>
      <w:tr w:rsidR="0080195C" w:rsidTr="00E7153D" w14:paraId="1705B4E1" w14:textId="77777777">
        <w:tc>
          <w:tcPr>
            <w:tcW w:w="567" w:type="dxa"/>
          </w:tcPr>
          <w:p w:rsidR="0080195C" w:rsidRDefault="001856D0" w14:paraId="26262AD8" w14:textId="77777777">
            <w:r>
              <w:t>31</w:t>
            </w:r>
          </w:p>
        </w:tc>
        <w:tc>
          <w:tcPr>
            <w:tcW w:w="6521" w:type="dxa"/>
          </w:tcPr>
          <w:p w:rsidR="0080195C" w:rsidRDefault="001856D0" w14:paraId="21467357" w14:textId="77777777">
            <w:r>
              <w:t xml:space="preserve">Wat is de stand voor de inschrijvingen op de subsidieregeling ERTMS </w:t>
            </w:r>
            <w:r>
              <w:br/>
              <w:t>goederenlocomotieven die momenteel open staat?</w:t>
            </w:r>
          </w:p>
        </w:tc>
        <w:tc>
          <w:tcPr>
            <w:tcW w:w="850" w:type="dxa"/>
          </w:tcPr>
          <w:p w:rsidR="0080195C" w:rsidRDefault="0080195C" w14:paraId="26C3A666" w14:textId="77777777">
            <w:pPr>
              <w:jc w:val="right"/>
            </w:pPr>
          </w:p>
        </w:tc>
        <w:tc>
          <w:tcPr>
            <w:tcW w:w="992" w:type="dxa"/>
          </w:tcPr>
          <w:p w:rsidR="0080195C" w:rsidRDefault="0080195C" w14:paraId="3AD37012" w14:textId="77777777">
            <w:pPr>
              <w:jc w:val="right"/>
            </w:pPr>
          </w:p>
        </w:tc>
        <w:tc>
          <w:tcPr>
            <w:tcW w:w="567" w:type="dxa"/>
            <w:tcBorders>
              <w:left w:val="nil"/>
            </w:tcBorders>
          </w:tcPr>
          <w:p w:rsidR="0080195C" w:rsidRDefault="001856D0" w14:paraId="5C7F3449" w14:textId="77777777">
            <w:pPr>
              <w:jc w:val="right"/>
            </w:pPr>
            <w:r>
              <w:t xml:space="preserve"> </w:t>
            </w:r>
          </w:p>
        </w:tc>
      </w:tr>
      <w:tr w:rsidR="0080195C" w:rsidTr="00E7153D" w14:paraId="312B868F" w14:textId="77777777">
        <w:tc>
          <w:tcPr>
            <w:tcW w:w="567" w:type="dxa"/>
          </w:tcPr>
          <w:p w:rsidR="0080195C" w:rsidRDefault="001856D0" w14:paraId="50F8E5D7" w14:textId="77777777">
            <w:r>
              <w:lastRenderedPageBreak/>
              <w:t>32</w:t>
            </w:r>
          </w:p>
        </w:tc>
        <w:tc>
          <w:tcPr>
            <w:tcW w:w="6521" w:type="dxa"/>
          </w:tcPr>
          <w:p w:rsidR="0080195C" w:rsidRDefault="001856D0" w14:paraId="77965B98" w14:textId="77777777">
            <w:r>
              <w:t>Waarom zijn de reeds vastgestelde kostenramingen voor Tranche 1 niet opgenomen in deze 22e voortgangsrapportage, zoals u in de lijst van vragen en antwoorden over de vorige voortgangsrapportage heeft toegezegd en klopt het dat over kostenramingen reeds besluitvorming heeft plaatsgevonden en dat deze geen onderdeel uitmaken van de voorjaarsbesluitvorming?</w:t>
            </w:r>
          </w:p>
        </w:tc>
        <w:tc>
          <w:tcPr>
            <w:tcW w:w="850" w:type="dxa"/>
          </w:tcPr>
          <w:p w:rsidR="0080195C" w:rsidRDefault="0080195C" w14:paraId="5E44C509" w14:textId="77777777">
            <w:pPr>
              <w:jc w:val="right"/>
            </w:pPr>
          </w:p>
        </w:tc>
        <w:tc>
          <w:tcPr>
            <w:tcW w:w="992" w:type="dxa"/>
          </w:tcPr>
          <w:p w:rsidR="0080195C" w:rsidRDefault="0080195C" w14:paraId="0F47DCFD" w14:textId="77777777">
            <w:pPr>
              <w:jc w:val="right"/>
            </w:pPr>
          </w:p>
        </w:tc>
        <w:tc>
          <w:tcPr>
            <w:tcW w:w="567" w:type="dxa"/>
            <w:tcBorders>
              <w:left w:val="nil"/>
            </w:tcBorders>
          </w:tcPr>
          <w:p w:rsidR="0080195C" w:rsidRDefault="001856D0" w14:paraId="52F58CE8" w14:textId="77777777">
            <w:pPr>
              <w:jc w:val="right"/>
            </w:pPr>
            <w:r>
              <w:t xml:space="preserve"> </w:t>
            </w:r>
          </w:p>
        </w:tc>
      </w:tr>
      <w:tr w:rsidR="0080195C" w:rsidTr="00E7153D" w14:paraId="4527261E" w14:textId="77777777">
        <w:tc>
          <w:tcPr>
            <w:tcW w:w="567" w:type="dxa"/>
          </w:tcPr>
          <w:p w:rsidR="0080195C" w:rsidRDefault="001856D0" w14:paraId="6DD5F377" w14:textId="77777777">
            <w:r>
              <w:t>33</w:t>
            </w:r>
          </w:p>
        </w:tc>
        <w:tc>
          <w:tcPr>
            <w:tcW w:w="6521" w:type="dxa"/>
          </w:tcPr>
          <w:p w:rsidR="0080195C" w:rsidRDefault="001856D0" w14:paraId="43E9FC10" w14:textId="77777777">
            <w:r>
              <w:t>Hoe verhoudt het budgettekort van ruim 1 miljard euro en de nog niet verwerkte inpassing van de Noordelijke lijnen, assentellers en de Zeeuwse lijn zich tot de kostenraming van de Tranche 1?</w:t>
            </w:r>
          </w:p>
        </w:tc>
        <w:tc>
          <w:tcPr>
            <w:tcW w:w="850" w:type="dxa"/>
          </w:tcPr>
          <w:p w:rsidR="0080195C" w:rsidRDefault="0080195C" w14:paraId="0277D7F2" w14:textId="77777777">
            <w:pPr>
              <w:jc w:val="right"/>
            </w:pPr>
          </w:p>
        </w:tc>
        <w:tc>
          <w:tcPr>
            <w:tcW w:w="992" w:type="dxa"/>
          </w:tcPr>
          <w:p w:rsidR="0080195C" w:rsidRDefault="0080195C" w14:paraId="4AA40221" w14:textId="77777777">
            <w:pPr>
              <w:jc w:val="right"/>
            </w:pPr>
          </w:p>
        </w:tc>
        <w:tc>
          <w:tcPr>
            <w:tcW w:w="567" w:type="dxa"/>
            <w:tcBorders>
              <w:left w:val="nil"/>
            </w:tcBorders>
          </w:tcPr>
          <w:p w:rsidR="0080195C" w:rsidRDefault="001856D0" w14:paraId="10F29412" w14:textId="77777777">
            <w:pPr>
              <w:jc w:val="right"/>
            </w:pPr>
            <w:r>
              <w:t xml:space="preserve"> </w:t>
            </w:r>
          </w:p>
        </w:tc>
      </w:tr>
      <w:tr w:rsidR="0080195C" w:rsidTr="00E7153D" w14:paraId="42A93A7A" w14:textId="77777777">
        <w:tc>
          <w:tcPr>
            <w:tcW w:w="567" w:type="dxa"/>
          </w:tcPr>
          <w:p w:rsidR="0080195C" w:rsidRDefault="001856D0" w14:paraId="09EE33DB" w14:textId="77777777">
            <w:r>
              <w:t>34</w:t>
            </w:r>
          </w:p>
        </w:tc>
        <w:tc>
          <w:tcPr>
            <w:tcW w:w="6521" w:type="dxa"/>
          </w:tcPr>
          <w:p w:rsidR="0080195C" w:rsidRDefault="001856D0" w14:paraId="1247FBB4" w14:textId="77777777">
            <w:r>
              <w:t>Bevat de raming van Tranche 1 nog budgettekorten?</w:t>
            </w:r>
          </w:p>
        </w:tc>
        <w:tc>
          <w:tcPr>
            <w:tcW w:w="850" w:type="dxa"/>
          </w:tcPr>
          <w:p w:rsidR="0080195C" w:rsidRDefault="0080195C" w14:paraId="6E8FE322" w14:textId="77777777">
            <w:pPr>
              <w:jc w:val="right"/>
            </w:pPr>
          </w:p>
        </w:tc>
        <w:tc>
          <w:tcPr>
            <w:tcW w:w="992" w:type="dxa"/>
          </w:tcPr>
          <w:p w:rsidR="0080195C" w:rsidRDefault="0080195C" w14:paraId="210978C7" w14:textId="77777777">
            <w:pPr>
              <w:jc w:val="right"/>
            </w:pPr>
          </w:p>
        </w:tc>
        <w:tc>
          <w:tcPr>
            <w:tcW w:w="567" w:type="dxa"/>
            <w:tcBorders>
              <w:left w:val="nil"/>
            </w:tcBorders>
          </w:tcPr>
          <w:p w:rsidR="0080195C" w:rsidRDefault="001856D0" w14:paraId="036B33A7" w14:textId="77777777">
            <w:pPr>
              <w:jc w:val="right"/>
            </w:pPr>
            <w:r>
              <w:t xml:space="preserve"> </w:t>
            </w:r>
          </w:p>
        </w:tc>
      </w:tr>
      <w:tr w:rsidR="0080195C" w:rsidTr="00E7153D" w14:paraId="3D4AA71D" w14:textId="77777777">
        <w:tc>
          <w:tcPr>
            <w:tcW w:w="567" w:type="dxa"/>
          </w:tcPr>
          <w:p w:rsidR="0080195C" w:rsidRDefault="001856D0" w14:paraId="7135259F" w14:textId="77777777">
            <w:r>
              <w:t>35</w:t>
            </w:r>
          </w:p>
        </w:tc>
        <w:tc>
          <w:tcPr>
            <w:tcW w:w="6521" w:type="dxa"/>
          </w:tcPr>
          <w:p w:rsidR="0080195C" w:rsidRDefault="001856D0" w14:paraId="1EF133A8" w14:textId="77777777">
            <w:r>
              <w:t>Maken de emplacementen bij de Noordelijke lijnen, bijvoorbeeld bij Leeuwarden, deel uit van de scope van Tranche 1, welk budget is benodigd voor de emplacementen bij de Noordelijke lijnen en hoe zal dit worden gedekt?</w:t>
            </w:r>
          </w:p>
        </w:tc>
        <w:tc>
          <w:tcPr>
            <w:tcW w:w="850" w:type="dxa"/>
          </w:tcPr>
          <w:p w:rsidR="0080195C" w:rsidRDefault="0080195C" w14:paraId="26578747" w14:textId="77777777">
            <w:pPr>
              <w:jc w:val="right"/>
            </w:pPr>
          </w:p>
        </w:tc>
        <w:tc>
          <w:tcPr>
            <w:tcW w:w="992" w:type="dxa"/>
          </w:tcPr>
          <w:p w:rsidR="0080195C" w:rsidRDefault="0080195C" w14:paraId="06ED8111" w14:textId="77777777">
            <w:pPr>
              <w:jc w:val="right"/>
            </w:pPr>
          </w:p>
        </w:tc>
        <w:tc>
          <w:tcPr>
            <w:tcW w:w="567" w:type="dxa"/>
            <w:tcBorders>
              <w:left w:val="nil"/>
            </w:tcBorders>
          </w:tcPr>
          <w:p w:rsidR="0080195C" w:rsidRDefault="001856D0" w14:paraId="607D2D95" w14:textId="77777777">
            <w:pPr>
              <w:jc w:val="right"/>
            </w:pPr>
            <w:r>
              <w:t xml:space="preserve"> </w:t>
            </w:r>
          </w:p>
        </w:tc>
      </w:tr>
      <w:tr w:rsidR="0080195C" w:rsidTr="00E7153D" w14:paraId="3CFA5922" w14:textId="77777777">
        <w:tc>
          <w:tcPr>
            <w:tcW w:w="567" w:type="dxa"/>
          </w:tcPr>
          <w:p w:rsidR="0080195C" w:rsidRDefault="001856D0" w14:paraId="73F9D248" w14:textId="77777777">
            <w:r>
              <w:t>36</w:t>
            </w:r>
          </w:p>
        </w:tc>
        <w:tc>
          <w:tcPr>
            <w:tcW w:w="6521" w:type="dxa"/>
          </w:tcPr>
          <w:p w:rsidR="0080195C" w:rsidRDefault="001856D0" w14:paraId="520510B0" w14:textId="77777777">
            <w:r>
              <w:t>Welke risico’s en uitdagingen die nu zichtbaar worden en kunnen leiden tot verdere negatieve bijstellingen en prognoses zijn concreet geconstateerd, welke gevolgen worden hiervan verwacht en welke beheersmaatregelen worden genomen voor deze uitdagingen?</w:t>
            </w:r>
          </w:p>
        </w:tc>
        <w:tc>
          <w:tcPr>
            <w:tcW w:w="850" w:type="dxa"/>
          </w:tcPr>
          <w:p w:rsidR="0080195C" w:rsidRDefault="0080195C" w14:paraId="275E0595" w14:textId="77777777">
            <w:pPr>
              <w:jc w:val="right"/>
            </w:pPr>
          </w:p>
        </w:tc>
        <w:tc>
          <w:tcPr>
            <w:tcW w:w="992" w:type="dxa"/>
          </w:tcPr>
          <w:p w:rsidR="0080195C" w:rsidRDefault="0080195C" w14:paraId="5D08F035" w14:textId="77777777">
            <w:pPr>
              <w:jc w:val="right"/>
            </w:pPr>
          </w:p>
        </w:tc>
        <w:tc>
          <w:tcPr>
            <w:tcW w:w="567" w:type="dxa"/>
            <w:tcBorders>
              <w:left w:val="nil"/>
            </w:tcBorders>
          </w:tcPr>
          <w:p w:rsidR="0080195C" w:rsidRDefault="001856D0" w14:paraId="3AF3FB3E" w14:textId="77777777">
            <w:pPr>
              <w:jc w:val="right"/>
            </w:pPr>
            <w:r>
              <w:t xml:space="preserve"> </w:t>
            </w:r>
          </w:p>
        </w:tc>
      </w:tr>
      <w:tr w:rsidR="0080195C" w:rsidTr="00E7153D" w14:paraId="7B2828B3" w14:textId="77777777">
        <w:tc>
          <w:tcPr>
            <w:tcW w:w="567" w:type="dxa"/>
          </w:tcPr>
          <w:p w:rsidR="0080195C" w:rsidRDefault="001856D0" w14:paraId="6B3A3E7F" w14:textId="77777777">
            <w:r>
              <w:t>37</w:t>
            </w:r>
          </w:p>
        </w:tc>
        <w:tc>
          <w:tcPr>
            <w:tcW w:w="6521" w:type="dxa"/>
          </w:tcPr>
          <w:p w:rsidR="0080195C" w:rsidRDefault="001856D0" w14:paraId="347C837A" w14:textId="77777777">
            <w:r>
              <w:t>Hoe wordt voorkomen dat risico’s en kosten opnieuw zullen worden onderschat en in hoeverre wordt het risico op onderschatting vergroot doordat in het kader van de lerende aanpak op decentraal gelegen proefbaanvakken wordt gewerkt?</w:t>
            </w:r>
          </w:p>
        </w:tc>
        <w:tc>
          <w:tcPr>
            <w:tcW w:w="850" w:type="dxa"/>
          </w:tcPr>
          <w:p w:rsidR="0080195C" w:rsidRDefault="0080195C" w14:paraId="27CCA42E" w14:textId="77777777">
            <w:pPr>
              <w:jc w:val="right"/>
            </w:pPr>
          </w:p>
        </w:tc>
        <w:tc>
          <w:tcPr>
            <w:tcW w:w="992" w:type="dxa"/>
          </w:tcPr>
          <w:p w:rsidR="0080195C" w:rsidRDefault="0080195C" w14:paraId="70C34FC6" w14:textId="77777777">
            <w:pPr>
              <w:jc w:val="right"/>
            </w:pPr>
          </w:p>
        </w:tc>
        <w:tc>
          <w:tcPr>
            <w:tcW w:w="567" w:type="dxa"/>
            <w:tcBorders>
              <w:left w:val="nil"/>
            </w:tcBorders>
          </w:tcPr>
          <w:p w:rsidR="0080195C" w:rsidRDefault="001856D0" w14:paraId="0FD861AF" w14:textId="77777777">
            <w:pPr>
              <w:jc w:val="right"/>
            </w:pPr>
            <w:r>
              <w:t xml:space="preserve"> </w:t>
            </w:r>
          </w:p>
        </w:tc>
      </w:tr>
      <w:tr w:rsidR="0080195C" w:rsidTr="00E7153D" w14:paraId="623530BC" w14:textId="77777777">
        <w:tc>
          <w:tcPr>
            <w:tcW w:w="567" w:type="dxa"/>
          </w:tcPr>
          <w:p w:rsidR="0080195C" w:rsidRDefault="001856D0" w14:paraId="4EAE48B9" w14:textId="77777777">
            <w:r>
              <w:t>38</w:t>
            </w:r>
          </w:p>
        </w:tc>
        <w:tc>
          <w:tcPr>
            <w:tcW w:w="6521" w:type="dxa"/>
          </w:tcPr>
          <w:p w:rsidR="0080195C" w:rsidRDefault="001856D0" w14:paraId="0F28B80D" w14:textId="77777777">
            <w:r>
              <w:t>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 leveranciers? Graag een reactie per conclusie en per bullet onder ieder blokje?</w:t>
            </w:r>
          </w:p>
        </w:tc>
        <w:tc>
          <w:tcPr>
            <w:tcW w:w="850" w:type="dxa"/>
          </w:tcPr>
          <w:p w:rsidR="0080195C" w:rsidRDefault="0080195C" w14:paraId="28299235" w14:textId="77777777">
            <w:pPr>
              <w:jc w:val="right"/>
            </w:pPr>
          </w:p>
        </w:tc>
        <w:tc>
          <w:tcPr>
            <w:tcW w:w="992" w:type="dxa"/>
          </w:tcPr>
          <w:p w:rsidR="0080195C" w:rsidRDefault="001856D0" w14:paraId="5DDAB9AB" w14:textId="77777777">
            <w:pPr>
              <w:jc w:val="right"/>
            </w:pPr>
            <w:r>
              <w:t>9</w:t>
            </w:r>
          </w:p>
        </w:tc>
        <w:tc>
          <w:tcPr>
            <w:tcW w:w="567" w:type="dxa"/>
            <w:tcBorders>
              <w:left w:val="nil"/>
            </w:tcBorders>
          </w:tcPr>
          <w:p w:rsidR="0080195C" w:rsidRDefault="001856D0" w14:paraId="2B11BABA" w14:textId="77777777">
            <w:pPr>
              <w:jc w:val="right"/>
            </w:pPr>
            <w:r>
              <w:t xml:space="preserve"> </w:t>
            </w:r>
          </w:p>
        </w:tc>
      </w:tr>
      <w:tr w:rsidR="0080195C" w:rsidTr="00E7153D" w14:paraId="40FE7E84" w14:textId="77777777">
        <w:tc>
          <w:tcPr>
            <w:tcW w:w="567" w:type="dxa"/>
          </w:tcPr>
          <w:p w:rsidR="0080195C" w:rsidRDefault="001856D0" w14:paraId="2D9B7ADC" w14:textId="77777777">
            <w:r>
              <w:t>39</w:t>
            </w:r>
          </w:p>
        </w:tc>
        <w:tc>
          <w:tcPr>
            <w:tcW w:w="6521" w:type="dxa"/>
          </w:tcPr>
          <w:p w:rsidR="0080195C" w:rsidRDefault="001856D0" w14:paraId="40C5063D" w14:textId="77777777">
            <w:r>
              <w:t>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 leveranciers? Graag een reactie per conclusie en per bullet onder ieder blokje?</w:t>
            </w:r>
          </w:p>
        </w:tc>
        <w:tc>
          <w:tcPr>
            <w:tcW w:w="850" w:type="dxa"/>
          </w:tcPr>
          <w:p w:rsidR="0080195C" w:rsidRDefault="0080195C" w14:paraId="618D3477" w14:textId="77777777">
            <w:pPr>
              <w:jc w:val="right"/>
            </w:pPr>
          </w:p>
        </w:tc>
        <w:tc>
          <w:tcPr>
            <w:tcW w:w="992" w:type="dxa"/>
          </w:tcPr>
          <w:p w:rsidR="0080195C" w:rsidRDefault="001856D0" w14:paraId="01229F10" w14:textId="77777777">
            <w:pPr>
              <w:jc w:val="right"/>
            </w:pPr>
            <w:r>
              <w:t>9</w:t>
            </w:r>
          </w:p>
        </w:tc>
        <w:tc>
          <w:tcPr>
            <w:tcW w:w="567" w:type="dxa"/>
            <w:tcBorders>
              <w:left w:val="nil"/>
            </w:tcBorders>
          </w:tcPr>
          <w:p w:rsidR="0080195C" w:rsidRDefault="001856D0" w14:paraId="283CD685" w14:textId="77777777">
            <w:pPr>
              <w:jc w:val="right"/>
            </w:pPr>
            <w:r>
              <w:t xml:space="preserve"> </w:t>
            </w:r>
          </w:p>
        </w:tc>
      </w:tr>
      <w:tr w:rsidR="0080195C" w:rsidTr="00E7153D" w14:paraId="46CB6542" w14:textId="77777777">
        <w:tc>
          <w:tcPr>
            <w:tcW w:w="567" w:type="dxa"/>
          </w:tcPr>
          <w:p w:rsidR="0080195C" w:rsidRDefault="001856D0" w14:paraId="7E4856E4" w14:textId="77777777">
            <w:r>
              <w:t>40</w:t>
            </w:r>
          </w:p>
        </w:tc>
        <w:tc>
          <w:tcPr>
            <w:tcW w:w="6521" w:type="dxa"/>
          </w:tcPr>
          <w:p w:rsidR="0080195C" w:rsidRDefault="001856D0" w14:paraId="383A758B" w14:textId="77777777">
            <w:r>
              <w:t>Wat is uw reactie op de ‘challenges’, ‘barriers’ en ‘possible solution approaches’ in het marktonderzoek, gelet op het feit dat in het rapport wordt verwezen naar economische risico’s, onzekerheid, capaciteitsbeperkingen en financieringsproblemen als voornaamste uitdagingen voor het aanbod van ERTMS OBU’s, maar we in brief 106 weinig lezen over de uitdagingen en beperkingen in de uitrol van ERTMS en u wel aangeeft dat de aanbevelingen uit het rapport passen in de huidige aanpak van I&amp;W en dat aanbevelingen worden meegenomen in de uitrol van ERTMS? Graag een reactie per challenge, barrier en possible solution approach en per bullet onder de blokjes?</w:t>
            </w:r>
          </w:p>
        </w:tc>
        <w:tc>
          <w:tcPr>
            <w:tcW w:w="850" w:type="dxa"/>
          </w:tcPr>
          <w:p w:rsidR="0080195C" w:rsidRDefault="0080195C" w14:paraId="35BC3422" w14:textId="77777777">
            <w:pPr>
              <w:jc w:val="right"/>
            </w:pPr>
          </w:p>
        </w:tc>
        <w:tc>
          <w:tcPr>
            <w:tcW w:w="992" w:type="dxa"/>
          </w:tcPr>
          <w:p w:rsidR="0080195C" w:rsidRDefault="001856D0" w14:paraId="1028BFA4" w14:textId="77777777">
            <w:pPr>
              <w:jc w:val="right"/>
            </w:pPr>
            <w:r>
              <w:t>13</w:t>
            </w:r>
          </w:p>
        </w:tc>
        <w:tc>
          <w:tcPr>
            <w:tcW w:w="567" w:type="dxa"/>
            <w:tcBorders>
              <w:left w:val="nil"/>
            </w:tcBorders>
          </w:tcPr>
          <w:p w:rsidR="0080195C" w:rsidRDefault="001856D0" w14:paraId="064CAE67" w14:textId="77777777">
            <w:pPr>
              <w:jc w:val="right"/>
            </w:pPr>
            <w:r>
              <w:t xml:space="preserve"> </w:t>
            </w:r>
          </w:p>
        </w:tc>
      </w:tr>
      <w:tr w:rsidR="0080195C" w:rsidTr="00E7153D" w14:paraId="3B8809FC" w14:textId="77777777">
        <w:tc>
          <w:tcPr>
            <w:tcW w:w="567" w:type="dxa"/>
          </w:tcPr>
          <w:p w:rsidR="0080195C" w:rsidRDefault="001856D0" w14:paraId="03F86587" w14:textId="77777777">
            <w:r>
              <w:t>41</w:t>
            </w:r>
          </w:p>
        </w:tc>
        <w:tc>
          <w:tcPr>
            <w:tcW w:w="6521" w:type="dxa"/>
          </w:tcPr>
          <w:p w:rsidR="0080195C" w:rsidRDefault="001856D0" w14:paraId="6B5BA9A2" w14:textId="77777777">
            <w:r>
              <w:t>Welke gevolgen heeft het niet halen van de deadline voor de CEF (Connecting Europe Facility)-subsidie aan goederenvervoerders? -</w:t>
            </w:r>
          </w:p>
        </w:tc>
        <w:tc>
          <w:tcPr>
            <w:tcW w:w="850" w:type="dxa"/>
          </w:tcPr>
          <w:p w:rsidR="0080195C" w:rsidRDefault="0080195C" w14:paraId="36879188" w14:textId="77777777">
            <w:pPr>
              <w:jc w:val="right"/>
            </w:pPr>
          </w:p>
        </w:tc>
        <w:tc>
          <w:tcPr>
            <w:tcW w:w="992" w:type="dxa"/>
          </w:tcPr>
          <w:p w:rsidR="0080195C" w:rsidRDefault="001856D0" w14:paraId="09E6D49E" w14:textId="77777777">
            <w:pPr>
              <w:jc w:val="right"/>
            </w:pPr>
            <w:r>
              <w:t>21</w:t>
            </w:r>
          </w:p>
        </w:tc>
        <w:tc>
          <w:tcPr>
            <w:tcW w:w="567" w:type="dxa"/>
            <w:tcBorders>
              <w:left w:val="nil"/>
            </w:tcBorders>
          </w:tcPr>
          <w:p w:rsidR="0080195C" w:rsidRDefault="001856D0" w14:paraId="77776C70" w14:textId="77777777">
            <w:pPr>
              <w:jc w:val="right"/>
            </w:pPr>
            <w:r>
              <w:t xml:space="preserve"> </w:t>
            </w:r>
          </w:p>
        </w:tc>
      </w:tr>
      <w:tr w:rsidR="0080195C" w:rsidTr="00E7153D" w14:paraId="3B0AB054" w14:textId="77777777">
        <w:tc>
          <w:tcPr>
            <w:tcW w:w="567" w:type="dxa"/>
          </w:tcPr>
          <w:p w:rsidR="0080195C" w:rsidRDefault="001856D0" w14:paraId="6CF3E7C7" w14:textId="77777777">
            <w:r>
              <w:t>42</w:t>
            </w:r>
          </w:p>
        </w:tc>
        <w:tc>
          <w:tcPr>
            <w:tcW w:w="6521" w:type="dxa"/>
          </w:tcPr>
          <w:p w:rsidR="0080195C" w:rsidRDefault="001856D0" w14:paraId="640FB853" w14:textId="77777777">
            <w:r>
              <w:t>Wat is de stand voor de inschrijvingen op de subsidieregeling ERTMS-goederenlocomotieven die momenteel open staat?</w:t>
            </w:r>
          </w:p>
        </w:tc>
        <w:tc>
          <w:tcPr>
            <w:tcW w:w="850" w:type="dxa"/>
          </w:tcPr>
          <w:p w:rsidR="0080195C" w:rsidRDefault="0080195C" w14:paraId="4A1F2BE2" w14:textId="77777777">
            <w:pPr>
              <w:jc w:val="right"/>
            </w:pPr>
          </w:p>
        </w:tc>
        <w:tc>
          <w:tcPr>
            <w:tcW w:w="992" w:type="dxa"/>
          </w:tcPr>
          <w:p w:rsidR="0080195C" w:rsidRDefault="001856D0" w14:paraId="28E34DE0" w14:textId="77777777">
            <w:pPr>
              <w:jc w:val="right"/>
            </w:pPr>
            <w:r>
              <w:t>21</w:t>
            </w:r>
          </w:p>
        </w:tc>
        <w:tc>
          <w:tcPr>
            <w:tcW w:w="567" w:type="dxa"/>
            <w:tcBorders>
              <w:left w:val="nil"/>
            </w:tcBorders>
          </w:tcPr>
          <w:p w:rsidR="0080195C" w:rsidRDefault="001856D0" w14:paraId="332F5CDF" w14:textId="77777777">
            <w:pPr>
              <w:jc w:val="right"/>
            </w:pPr>
            <w:r>
              <w:t xml:space="preserve"> </w:t>
            </w:r>
          </w:p>
        </w:tc>
      </w:tr>
      <w:tr w:rsidR="0080195C" w:rsidTr="00E7153D" w14:paraId="5B402C87" w14:textId="77777777">
        <w:tc>
          <w:tcPr>
            <w:tcW w:w="567" w:type="dxa"/>
          </w:tcPr>
          <w:p w:rsidR="0080195C" w:rsidRDefault="001856D0" w14:paraId="241B4DC6" w14:textId="77777777">
            <w:r>
              <w:t>43</w:t>
            </w:r>
          </w:p>
        </w:tc>
        <w:tc>
          <w:tcPr>
            <w:tcW w:w="6521" w:type="dxa"/>
          </w:tcPr>
          <w:p w:rsidR="0080195C" w:rsidRDefault="001856D0" w14:paraId="468374CE" w14:textId="77777777">
            <w:r>
              <w:t>Hoe zorgt u voor een goede aansluiting tussen de ombouw van de infrastructuur en het materieel van goederenvervoerders, infravervoerders en historisch materieel?</w:t>
            </w:r>
          </w:p>
        </w:tc>
        <w:tc>
          <w:tcPr>
            <w:tcW w:w="850" w:type="dxa"/>
          </w:tcPr>
          <w:p w:rsidR="0080195C" w:rsidRDefault="0080195C" w14:paraId="3C24CE70" w14:textId="77777777">
            <w:pPr>
              <w:jc w:val="right"/>
            </w:pPr>
          </w:p>
        </w:tc>
        <w:tc>
          <w:tcPr>
            <w:tcW w:w="992" w:type="dxa"/>
          </w:tcPr>
          <w:p w:rsidR="0080195C" w:rsidRDefault="001856D0" w14:paraId="6B108317" w14:textId="77777777">
            <w:pPr>
              <w:jc w:val="right"/>
            </w:pPr>
            <w:r>
              <w:t>21</w:t>
            </w:r>
          </w:p>
        </w:tc>
        <w:tc>
          <w:tcPr>
            <w:tcW w:w="567" w:type="dxa"/>
            <w:tcBorders>
              <w:left w:val="nil"/>
            </w:tcBorders>
          </w:tcPr>
          <w:p w:rsidR="0080195C" w:rsidRDefault="001856D0" w14:paraId="7381F27A" w14:textId="77777777">
            <w:pPr>
              <w:jc w:val="right"/>
            </w:pPr>
            <w:r>
              <w:t xml:space="preserve"> </w:t>
            </w:r>
          </w:p>
        </w:tc>
      </w:tr>
      <w:tr w:rsidR="0080195C" w:rsidTr="00E7153D" w14:paraId="17AD0DE2" w14:textId="77777777">
        <w:tc>
          <w:tcPr>
            <w:tcW w:w="567" w:type="dxa"/>
          </w:tcPr>
          <w:p w:rsidR="0080195C" w:rsidRDefault="001856D0" w14:paraId="47F91AC6" w14:textId="77777777">
            <w:r>
              <w:t>44</w:t>
            </w:r>
          </w:p>
        </w:tc>
        <w:tc>
          <w:tcPr>
            <w:tcW w:w="6521" w:type="dxa"/>
          </w:tcPr>
          <w:p w:rsidR="0080195C" w:rsidRDefault="001856D0" w14:paraId="3A84EEB4" w14:textId="77777777">
            <w:r>
              <w:t>Hoe gaat u om met de verminderde investeringsbereidheid van goederenmaterieeleigenaren door onder meer de aangekondigde upgrade naar FRMCS (Future Railway Mobile Communication System)?</w:t>
            </w:r>
          </w:p>
        </w:tc>
        <w:tc>
          <w:tcPr>
            <w:tcW w:w="850" w:type="dxa"/>
          </w:tcPr>
          <w:p w:rsidR="0080195C" w:rsidRDefault="0080195C" w14:paraId="18C641E4" w14:textId="77777777">
            <w:pPr>
              <w:jc w:val="right"/>
            </w:pPr>
          </w:p>
        </w:tc>
        <w:tc>
          <w:tcPr>
            <w:tcW w:w="992" w:type="dxa"/>
          </w:tcPr>
          <w:p w:rsidR="0080195C" w:rsidRDefault="001856D0" w14:paraId="08DA7AC8" w14:textId="77777777">
            <w:pPr>
              <w:jc w:val="right"/>
            </w:pPr>
            <w:r>
              <w:t>21</w:t>
            </w:r>
          </w:p>
        </w:tc>
        <w:tc>
          <w:tcPr>
            <w:tcW w:w="567" w:type="dxa"/>
            <w:tcBorders>
              <w:left w:val="nil"/>
            </w:tcBorders>
          </w:tcPr>
          <w:p w:rsidR="0080195C" w:rsidRDefault="001856D0" w14:paraId="40A511EA" w14:textId="77777777">
            <w:pPr>
              <w:jc w:val="right"/>
            </w:pPr>
            <w:r>
              <w:t xml:space="preserve"> </w:t>
            </w:r>
          </w:p>
        </w:tc>
      </w:tr>
      <w:tr w:rsidR="0080195C" w:rsidTr="00E7153D" w14:paraId="6B5641C8" w14:textId="77777777">
        <w:tc>
          <w:tcPr>
            <w:tcW w:w="567" w:type="dxa"/>
          </w:tcPr>
          <w:p w:rsidR="0080195C" w:rsidRDefault="001856D0" w14:paraId="64FA62B4" w14:textId="77777777">
            <w:r>
              <w:t>45</w:t>
            </w:r>
          </w:p>
        </w:tc>
        <w:tc>
          <w:tcPr>
            <w:tcW w:w="6521" w:type="dxa"/>
          </w:tcPr>
          <w:p w:rsidR="0080195C" w:rsidRDefault="001856D0" w14:paraId="74A977CB" w14:textId="77777777">
            <w:r>
              <w:t xml:space="preserve">Wat is uw reactie op de ‘challenges’, ‘barriers’ en ‘possible solution approaches’, gelet op het feit dat in het rapport wordt verwezen naar de commerciële risico’s, bestelachterstand, en het gebrek aan competitie als </w:t>
            </w:r>
            <w:r>
              <w:lastRenderedPageBreak/>
              <w:t>voornaamste uitdagingen voor locomotiefbestuurders en -houders? Kunt u reagern per challenge, barrier en possible solution approach en per bullet onder de blokjes?</w:t>
            </w:r>
          </w:p>
        </w:tc>
        <w:tc>
          <w:tcPr>
            <w:tcW w:w="850" w:type="dxa"/>
          </w:tcPr>
          <w:p w:rsidR="0080195C" w:rsidRDefault="0080195C" w14:paraId="24658FDF" w14:textId="77777777">
            <w:pPr>
              <w:jc w:val="right"/>
            </w:pPr>
          </w:p>
        </w:tc>
        <w:tc>
          <w:tcPr>
            <w:tcW w:w="992" w:type="dxa"/>
          </w:tcPr>
          <w:p w:rsidR="0080195C" w:rsidRDefault="001856D0" w14:paraId="674D31DB" w14:textId="77777777">
            <w:pPr>
              <w:jc w:val="right"/>
            </w:pPr>
            <w:r>
              <w:t>24</w:t>
            </w:r>
          </w:p>
        </w:tc>
        <w:tc>
          <w:tcPr>
            <w:tcW w:w="567" w:type="dxa"/>
            <w:tcBorders>
              <w:left w:val="nil"/>
            </w:tcBorders>
          </w:tcPr>
          <w:p w:rsidR="0080195C" w:rsidRDefault="001856D0" w14:paraId="177E8237" w14:textId="77777777">
            <w:pPr>
              <w:jc w:val="right"/>
            </w:pPr>
            <w:r>
              <w:t xml:space="preserve"> </w:t>
            </w:r>
          </w:p>
        </w:tc>
      </w:tr>
      <w:tr w:rsidR="0080195C" w:rsidTr="00E7153D" w14:paraId="407D04B3" w14:textId="77777777">
        <w:tc>
          <w:tcPr>
            <w:tcW w:w="567" w:type="dxa"/>
          </w:tcPr>
          <w:p w:rsidR="0080195C" w:rsidRDefault="001856D0" w14:paraId="672692A2" w14:textId="77777777">
            <w:r>
              <w:t>46</w:t>
            </w:r>
          </w:p>
        </w:tc>
        <w:tc>
          <w:tcPr>
            <w:tcW w:w="6521" w:type="dxa"/>
          </w:tcPr>
          <w:p w:rsidR="0080195C" w:rsidRDefault="001856D0" w14:paraId="4DD45027" w14:textId="77777777">
            <w:r>
              <w:t>Welke structurele knelpunten ondervindt Nederland bij de implementatie van ERTMS als gevolg van Europese besluitvorming?</w:t>
            </w:r>
          </w:p>
        </w:tc>
        <w:tc>
          <w:tcPr>
            <w:tcW w:w="850" w:type="dxa"/>
          </w:tcPr>
          <w:p w:rsidR="0080195C" w:rsidRDefault="0080195C" w14:paraId="6513D94F" w14:textId="77777777">
            <w:pPr>
              <w:jc w:val="right"/>
            </w:pPr>
          </w:p>
        </w:tc>
        <w:tc>
          <w:tcPr>
            <w:tcW w:w="992" w:type="dxa"/>
          </w:tcPr>
          <w:p w:rsidR="0080195C" w:rsidRDefault="001856D0" w14:paraId="4584902E" w14:textId="77777777">
            <w:pPr>
              <w:jc w:val="right"/>
            </w:pPr>
            <w:r>
              <w:t>48</w:t>
            </w:r>
          </w:p>
        </w:tc>
        <w:tc>
          <w:tcPr>
            <w:tcW w:w="567" w:type="dxa"/>
            <w:tcBorders>
              <w:left w:val="nil"/>
            </w:tcBorders>
          </w:tcPr>
          <w:p w:rsidR="0080195C" w:rsidRDefault="001856D0" w14:paraId="099BFE72" w14:textId="77777777">
            <w:pPr>
              <w:jc w:val="right"/>
            </w:pPr>
            <w:r>
              <w:t xml:space="preserve">50 </w:t>
            </w:r>
          </w:p>
        </w:tc>
      </w:tr>
      <w:tr w:rsidR="0080195C" w:rsidTr="00E7153D" w14:paraId="1D90B2F9" w14:textId="77777777">
        <w:tc>
          <w:tcPr>
            <w:tcW w:w="567" w:type="dxa"/>
          </w:tcPr>
          <w:p w:rsidR="0080195C" w:rsidRDefault="001856D0" w14:paraId="172A2417" w14:textId="77777777">
            <w:r>
              <w:t>47</w:t>
            </w:r>
          </w:p>
        </w:tc>
        <w:tc>
          <w:tcPr>
            <w:tcW w:w="6521" w:type="dxa"/>
          </w:tcPr>
          <w:p w:rsidR="0080195C" w:rsidRDefault="001856D0" w14:paraId="46B750C2" w14:textId="77777777">
            <w:r>
              <w:t>In hoeverre kan Nederland binnen de Europese kaders sturen op meer stabiliteit en voorspelbaarheid in de regelgeving, met name rond de ontwikkeling en aanpassing van TSI’s (Technische Specificatie voor Interoperabiliteit)?</w:t>
            </w:r>
          </w:p>
        </w:tc>
        <w:tc>
          <w:tcPr>
            <w:tcW w:w="850" w:type="dxa"/>
          </w:tcPr>
          <w:p w:rsidR="0080195C" w:rsidRDefault="0080195C" w14:paraId="01A20A7B" w14:textId="77777777">
            <w:pPr>
              <w:jc w:val="right"/>
            </w:pPr>
          </w:p>
        </w:tc>
        <w:tc>
          <w:tcPr>
            <w:tcW w:w="992" w:type="dxa"/>
          </w:tcPr>
          <w:p w:rsidR="0080195C" w:rsidRDefault="001856D0" w14:paraId="4078C8A8" w14:textId="77777777">
            <w:pPr>
              <w:jc w:val="right"/>
            </w:pPr>
            <w:r>
              <w:t>48</w:t>
            </w:r>
          </w:p>
        </w:tc>
        <w:tc>
          <w:tcPr>
            <w:tcW w:w="567" w:type="dxa"/>
            <w:tcBorders>
              <w:left w:val="nil"/>
            </w:tcBorders>
          </w:tcPr>
          <w:p w:rsidR="0080195C" w:rsidRDefault="001856D0" w14:paraId="74B6A2CE" w14:textId="77777777">
            <w:pPr>
              <w:jc w:val="right"/>
            </w:pPr>
            <w:r>
              <w:t xml:space="preserve">50 </w:t>
            </w:r>
          </w:p>
        </w:tc>
      </w:tr>
      <w:tr w:rsidR="0080195C" w:rsidTr="00E7153D" w14:paraId="5EBAF386" w14:textId="77777777">
        <w:tc>
          <w:tcPr>
            <w:tcW w:w="567" w:type="dxa"/>
          </w:tcPr>
          <w:p w:rsidR="0080195C" w:rsidRDefault="001856D0" w14:paraId="532EB0EE" w14:textId="77777777">
            <w:r>
              <w:t>48</w:t>
            </w:r>
          </w:p>
        </w:tc>
        <w:tc>
          <w:tcPr>
            <w:tcW w:w="6521" w:type="dxa"/>
          </w:tcPr>
          <w:p w:rsidR="0080195C" w:rsidRDefault="001856D0" w14:paraId="41467653" w14:textId="77777777">
            <w:r>
              <w:t>Hoe wordt interoperabiliteit op de grensovergangen concreet geborgd, gezien de uiteenlopende nationale uitrolstrategieën binnen Europa?</w:t>
            </w:r>
          </w:p>
        </w:tc>
        <w:tc>
          <w:tcPr>
            <w:tcW w:w="850" w:type="dxa"/>
          </w:tcPr>
          <w:p w:rsidR="0080195C" w:rsidRDefault="0080195C" w14:paraId="47361C27" w14:textId="77777777">
            <w:pPr>
              <w:jc w:val="right"/>
            </w:pPr>
          </w:p>
        </w:tc>
        <w:tc>
          <w:tcPr>
            <w:tcW w:w="992" w:type="dxa"/>
          </w:tcPr>
          <w:p w:rsidR="0080195C" w:rsidRDefault="001856D0" w14:paraId="01E2E162" w14:textId="77777777">
            <w:pPr>
              <w:jc w:val="right"/>
            </w:pPr>
            <w:r>
              <w:t>48</w:t>
            </w:r>
          </w:p>
        </w:tc>
        <w:tc>
          <w:tcPr>
            <w:tcW w:w="567" w:type="dxa"/>
            <w:tcBorders>
              <w:left w:val="nil"/>
            </w:tcBorders>
          </w:tcPr>
          <w:p w:rsidR="0080195C" w:rsidRDefault="001856D0" w14:paraId="77ED1E93" w14:textId="77777777">
            <w:pPr>
              <w:jc w:val="right"/>
            </w:pPr>
            <w:r>
              <w:t xml:space="preserve">50 </w:t>
            </w:r>
          </w:p>
        </w:tc>
      </w:tr>
      <w:tr w:rsidR="0080195C" w:rsidTr="00E7153D" w14:paraId="5918F7C4" w14:textId="77777777">
        <w:tc>
          <w:tcPr>
            <w:tcW w:w="567" w:type="dxa"/>
          </w:tcPr>
          <w:p w:rsidR="0080195C" w:rsidRDefault="001856D0" w14:paraId="451D51D7" w14:textId="77777777">
            <w:r>
              <w:t>49</w:t>
            </w:r>
          </w:p>
        </w:tc>
        <w:tc>
          <w:tcPr>
            <w:tcW w:w="6521" w:type="dxa"/>
          </w:tcPr>
          <w:p w:rsidR="0080195C" w:rsidRDefault="001856D0" w14:paraId="10D9901B" w14:textId="77777777">
            <w:r>
              <w:t>Hoe wordt omgegaan met de verdere vertragingen bij de TEN-T (Trans-European Transport Network) corridors waarvoor de EU-verplichting geldt om voor 2030 ERTMS in te bouwen?</w:t>
            </w:r>
          </w:p>
        </w:tc>
        <w:tc>
          <w:tcPr>
            <w:tcW w:w="850" w:type="dxa"/>
          </w:tcPr>
          <w:p w:rsidR="0080195C" w:rsidRDefault="0080195C" w14:paraId="057A1DF9" w14:textId="77777777">
            <w:pPr>
              <w:jc w:val="right"/>
            </w:pPr>
          </w:p>
        </w:tc>
        <w:tc>
          <w:tcPr>
            <w:tcW w:w="992" w:type="dxa"/>
          </w:tcPr>
          <w:p w:rsidR="0080195C" w:rsidRDefault="001856D0" w14:paraId="38DC9BD8" w14:textId="77777777">
            <w:pPr>
              <w:jc w:val="right"/>
            </w:pPr>
            <w:r>
              <w:t>51</w:t>
            </w:r>
          </w:p>
        </w:tc>
        <w:tc>
          <w:tcPr>
            <w:tcW w:w="567" w:type="dxa"/>
            <w:tcBorders>
              <w:left w:val="nil"/>
            </w:tcBorders>
          </w:tcPr>
          <w:p w:rsidR="0080195C" w:rsidRDefault="001856D0" w14:paraId="025384C4" w14:textId="77777777">
            <w:pPr>
              <w:jc w:val="right"/>
            </w:pPr>
            <w:r>
              <w:t xml:space="preserve"> </w:t>
            </w:r>
          </w:p>
        </w:tc>
      </w:tr>
      <w:tr w:rsidR="0080195C" w:rsidTr="00E7153D" w14:paraId="1AD8F6C9" w14:textId="77777777">
        <w:tc>
          <w:tcPr>
            <w:tcW w:w="567" w:type="dxa"/>
          </w:tcPr>
          <w:p w:rsidR="0080195C" w:rsidRDefault="001856D0" w14:paraId="2DE60C9F" w14:textId="77777777">
            <w:r>
              <w:t>50</w:t>
            </w:r>
          </w:p>
        </w:tc>
        <w:tc>
          <w:tcPr>
            <w:tcW w:w="6521" w:type="dxa"/>
          </w:tcPr>
          <w:p w:rsidR="0080195C" w:rsidRDefault="001856D0" w14:paraId="6D7F0840" w14:textId="77777777">
            <w:r>
              <w:t>Wat is de planning van corridors en wat zijn de gevolgen voor de Europese afspraken?</w:t>
            </w:r>
          </w:p>
        </w:tc>
        <w:tc>
          <w:tcPr>
            <w:tcW w:w="850" w:type="dxa"/>
          </w:tcPr>
          <w:p w:rsidR="0080195C" w:rsidRDefault="0080195C" w14:paraId="3D6C6CF2" w14:textId="77777777">
            <w:pPr>
              <w:jc w:val="right"/>
            </w:pPr>
          </w:p>
        </w:tc>
        <w:tc>
          <w:tcPr>
            <w:tcW w:w="992" w:type="dxa"/>
          </w:tcPr>
          <w:p w:rsidR="0080195C" w:rsidRDefault="001856D0" w14:paraId="039C56C3" w14:textId="77777777">
            <w:pPr>
              <w:jc w:val="right"/>
            </w:pPr>
            <w:r>
              <w:t>51</w:t>
            </w:r>
          </w:p>
        </w:tc>
        <w:tc>
          <w:tcPr>
            <w:tcW w:w="567" w:type="dxa"/>
            <w:tcBorders>
              <w:left w:val="nil"/>
            </w:tcBorders>
          </w:tcPr>
          <w:p w:rsidR="0080195C" w:rsidRDefault="001856D0" w14:paraId="1FB917F6" w14:textId="77777777">
            <w:pPr>
              <w:jc w:val="right"/>
            </w:pPr>
            <w:r>
              <w:t xml:space="preserve"> </w:t>
            </w:r>
          </w:p>
        </w:tc>
      </w:tr>
      <w:tr w:rsidR="0080195C" w:rsidTr="00E7153D" w14:paraId="63AF26E3" w14:textId="77777777">
        <w:tc>
          <w:tcPr>
            <w:tcW w:w="567" w:type="dxa"/>
          </w:tcPr>
          <w:p w:rsidR="0080195C" w:rsidRDefault="001856D0" w14:paraId="10803C43" w14:textId="77777777">
            <w:r>
              <w:t>51</w:t>
            </w:r>
          </w:p>
        </w:tc>
        <w:tc>
          <w:tcPr>
            <w:tcW w:w="6521" w:type="dxa"/>
          </w:tcPr>
          <w:p w:rsidR="0080195C" w:rsidRDefault="001856D0" w14:paraId="22949582" w14:textId="77777777">
            <w:r>
              <w:t>In hoeverre voldoen de omringende landen aan de EU-verplichting om voor 2030 ERTMS aan te leggen op de TEN-T (Trans-European Transport Network) corridors?</w:t>
            </w:r>
          </w:p>
        </w:tc>
        <w:tc>
          <w:tcPr>
            <w:tcW w:w="850" w:type="dxa"/>
          </w:tcPr>
          <w:p w:rsidR="0080195C" w:rsidRDefault="0080195C" w14:paraId="3938546C" w14:textId="77777777">
            <w:pPr>
              <w:jc w:val="right"/>
            </w:pPr>
          </w:p>
        </w:tc>
        <w:tc>
          <w:tcPr>
            <w:tcW w:w="992" w:type="dxa"/>
          </w:tcPr>
          <w:p w:rsidR="0080195C" w:rsidRDefault="001856D0" w14:paraId="410B95EA" w14:textId="77777777">
            <w:pPr>
              <w:jc w:val="right"/>
            </w:pPr>
            <w:r>
              <w:t>51</w:t>
            </w:r>
          </w:p>
        </w:tc>
        <w:tc>
          <w:tcPr>
            <w:tcW w:w="567" w:type="dxa"/>
            <w:tcBorders>
              <w:left w:val="nil"/>
            </w:tcBorders>
          </w:tcPr>
          <w:p w:rsidR="0080195C" w:rsidRDefault="001856D0" w14:paraId="74831450" w14:textId="77777777">
            <w:pPr>
              <w:jc w:val="right"/>
            </w:pPr>
            <w:r>
              <w:t xml:space="preserve"> </w:t>
            </w:r>
          </w:p>
        </w:tc>
      </w:tr>
      <w:tr w:rsidR="0080195C" w:rsidTr="00E7153D" w14:paraId="7129B46C" w14:textId="77777777">
        <w:tc>
          <w:tcPr>
            <w:tcW w:w="567" w:type="dxa"/>
          </w:tcPr>
          <w:p w:rsidR="0080195C" w:rsidRDefault="001856D0" w14:paraId="5173CCF9" w14:textId="77777777">
            <w:r>
              <w:t>52</w:t>
            </w:r>
          </w:p>
        </w:tc>
        <w:tc>
          <w:tcPr>
            <w:tcW w:w="6521" w:type="dxa"/>
          </w:tcPr>
          <w:p w:rsidR="0080195C" w:rsidRDefault="001856D0" w14:paraId="628B459F" w14:textId="77777777">
            <w:r>
              <w:t>Wat zijn de gevolgen van de vertragingen op de TEN-T (Trans-European Transport Network) corridors voor het internationale reizigers- en goederenvervoer?</w:t>
            </w:r>
          </w:p>
        </w:tc>
        <w:tc>
          <w:tcPr>
            <w:tcW w:w="850" w:type="dxa"/>
          </w:tcPr>
          <w:p w:rsidR="0080195C" w:rsidRDefault="0080195C" w14:paraId="13FAC473" w14:textId="77777777">
            <w:pPr>
              <w:jc w:val="right"/>
            </w:pPr>
          </w:p>
        </w:tc>
        <w:tc>
          <w:tcPr>
            <w:tcW w:w="992" w:type="dxa"/>
          </w:tcPr>
          <w:p w:rsidR="0080195C" w:rsidRDefault="001856D0" w14:paraId="164F2188" w14:textId="77777777">
            <w:pPr>
              <w:jc w:val="right"/>
            </w:pPr>
            <w:r>
              <w:t>51</w:t>
            </w:r>
          </w:p>
        </w:tc>
        <w:tc>
          <w:tcPr>
            <w:tcW w:w="567" w:type="dxa"/>
            <w:tcBorders>
              <w:left w:val="nil"/>
            </w:tcBorders>
          </w:tcPr>
          <w:p w:rsidR="0080195C" w:rsidRDefault="001856D0" w14:paraId="74C62942" w14:textId="77777777">
            <w:pPr>
              <w:jc w:val="right"/>
            </w:pPr>
            <w:r>
              <w:t xml:space="preserve"> </w:t>
            </w:r>
          </w:p>
        </w:tc>
      </w:tr>
    </w:tbl>
    <w:p w:rsidR="0080195C" w:rsidRDefault="0080195C" w14:paraId="67FB7F5B" w14:textId="77777777"/>
    <w:sectPr w:rsidR="0080195C"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F195" w14:textId="77777777" w:rsidR="001A47AF" w:rsidRDefault="001A47AF">
      <w:pPr>
        <w:spacing w:before="0" w:after="0"/>
      </w:pPr>
      <w:r>
        <w:separator/>
      </w:r>
    </w:p>
  </w:endnote>
  <w:endnote w:type="continuationSeparator" w:id="0">
    <w:p w14:paraId="3A08F07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688" w14:textId="77777777" w:rsidR="0080195C" w:rsidRDefault="008019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1130" w14:textId="77777777" w:rsidR="0080195C" w:rsidRDefault="001856D0">
    <w:pPr>
      <w:pStyle w:val="Voettekst"/>
    </w:pPr>
    <w:r>
      <w:t xml:space="preserve">Totaallijst feitelijke vragen 22e voortgangsrapportage ERTMS (33652-106)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3F25" w14:textId="77777777" w:rsidR="0080195C" w:rsidRDefault="008019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04FB" w14:textId="77777777" w:rsidR="001A47AF" w:rsidRDefault="001A47AF">
      <w:pPr>
        <w:spacing w:before="0" w:after="0"/>
      </w:pPr>
      <w:r>
        <w:separator/>
      </w:r>
    </w:p>
  </w:footnote>
  <w:footnote w:type="continuationSeparator" w:id="0">
    <w:p w14:paraId="75F4968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68A" w14:textId="77777777" w:rsidR="0080195C" w:rsidRDefault="008019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FE6" w14:textId="77777777" w:rsidR="0080195C" w:rsidRDefault="008019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4E9" w14:textId="77777777" w:rsidR="0080195C" w:rsidRDefault="008019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80195C"/>
    <w:rsid w:val="00894624"/>
    <w:rsid w:val="009A0731"/>
    <w:rsid w:val="00A77C3E"/>
    <w:rsid w:val="00B915EC"/>
    <w:rsid w:val="00E57E4B"/>
    <w:rsid w:val="00E7153D"/>
    <w:rsid w:val="00F9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FAAEAE"/>
  <w15:docId w15:val="{229ED760-152E-479F-969E-1D4D497D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1716</ap:Words>
  <ap:Characters>9439</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2025-04-24T15:17:00.0000000Z</dcterms:created>
  <dcterms:modified xsi:type="dcterms:W3CDTF">2025-04-24T15:17:00.0000000Z</dcterms:modified>
  <dc:description>------------------------</dc:description>
  <dc:subject/>
  <dc:title/>
  <keywords/>
  <version/>
  <category/>
</coreProperties>
</file>