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220D0" w:rsidTr="00D9561B" w14:paraId="742591DC" w14:textId="77777777">
        <w:trPr>
          <w:trHeight w:val="1514"/>
        </w:trPr>
        <w:tc>
          <w:tcPr>
            <w:tcW w:w="7522" w:type="dxa"/>
            <w:tcBorders>
              <w:top w:val="nil"/>
              <w:left w:val="nil"/>
              <w:bottom w:val="nil"/>
              <w:right w:val="nil"/>
            </w:tcBorders>
            <w:tcMar>
              <w:left w:w="0" w:type="dxa"/>
              <w:right w:w="0" w:type="dxa"/>
            </w:tcMar>
          </w:tcPr>
          <w:p w:rsidR="00374412" w:rsidP="00D9561B" w:rsidRDefault="00E31262" w14:paraId="52BC08A8" w14:textId="77777777">
            <w:r>
              <w:t>De v</w:t>
            </w:r>
            <w:r w:rsidR="008E3932">
              <w:t>oorzitter van de Tweede Kamer der Staten-Generaal</w:t>
            </w:r>
          </w:p>
          <w:p w:rsidR="00374412" w:rsidP="00D9561B" w:rsidRDefault="00E31262" w14:paraId="12A4FD56" w14:textId="77777777">
            <w:r>
              <w:t>Postbus 20018</w:t>
            </w:r>
          </w:p>
          <w:p w:rsidR="008E3932" w:rsidP="00D9561B" w:rsidRDefault="00E31262" w14:paraId="5E9779B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220D0" w:rsidTr="00FF66F9" w14:paraId="4F262E44" w14:textId="77777777">
        <w:trPr>
          <w:trHeight w:val="289" w:hRule="exact"/>
        </w:trPr>
        <w:tc>
          <w:tcPr>
            <w:tcW w:w="929" w:type="dxa"/>
          </w:tcPr>
          <w:p w:rsidRPr="00434042" w:rsidR="0005404B" w:rsidP="00FF66F9" w:rsidRDefault="00E31262" w14:paraId="60599516" w14:textId="77777777">
            <w:pPr>
              <w:rPr>
                <w:lang w:eastAsia="en-US"/>
              </w:rPr>
            </w:pPr>
            <w:r>
              <w:rPr>
                <w:lang w:eastAsia="en-US"/>
              </w:rPr>
              <w:t>Datum</w:t>
            </w:r>
          </w:p>
        </w:tc>
        <w:tc>
          <w:tcPr>
            <w:tcW w:w="6581" w:type="dxa"/>
          </w:tcPr>
          <w:p w:rsidRPr="00434042" w:rsidR="0005404B" w:rsidP="00FF66F9" w:rsidRDefault="009F1C31" w14:paraId="67B96A0C" w14:textId="6F6A55CE">
            <w:pPr>
              <w:rPr>
                <w:lang w:eastAsia="en-US"/>
              </w:rPr>
            </w:pPr>
            <w:r>
              <w:rPr>
                <w:lang w:eastAsia="en-US"/>
              </w:rPr>
              <w:t>24 april 2025</w:t>
            </w:r>
          </w:p>
        </w:tc>
      </w:tr>
      <w:tr w:rsidR="00D220D0" w:rsidTr="00FF66F9" w14:paraId="42823D05" w14:textId="77777777">
        <w:trPr>
          <w:trHeight w:val="368"/>
        </w:trPr>
        <w:tc>
          <w:tcPr>
            <w:tcW w:w="929" w:type="dxa"/>
          </w:tcPr>
          <w:p w:rsidR="0005404B" w:rsidP="00FF66F9" w:rsidRDefault="00E31262" w14:paraId="06C9D3BA" w14:textId="77777777">
            <w:pPr>
              <w:rPr>
                <w:lang w:eastAsia="en-US"/>
              </w:rPr>
            </w:pPr>
            <w:r>
              <w:rPr>
                <w:lang w:eastAsia="en-US"/>
              </w:rPr>
              <w:t>Betreft</w:t>
            </w:r>
          </w:p>
        </w:tc>
        <w:tc>
          <w:tcPr>
            <w:tcW w:w="6581" w:type="dxa"/>
          </w:tcPr>
          <w:p w:rsidR="0005404B" w:rsidP="00FF66F9" w:rsidRDefault="00D377EA" w14:paraId="07CC4510" w14:textId="55C0DB97">
            <w:pPr>
              <w:rPr>
                <w:lang w:eastAsia="en-US"/>
              </w:rPr>
            </w:pPr>
            <w:r>
              <w:rPr>
                <w:lang w:eastAsia="en-US"/>
              </w:rPr>
              <w:t xml:space="preserve">Beleidsreactie </w:t>
            </w:r>
            <w:r w:rsidR="00E212B2">
              <w:t>P</w:t>
            </w:r>
            <w:r w:rsidRPr="00D377EA">
              <w:rPr>
                <w:rFonts w:eastAsia="Verdana" w:cs="Verdana"/>
                <w:szCs w:val="18"/>
              </w:rPr>
              <w:t>eriod</w:t>
            </w:r>
            <w:r w:rsidR="002F2737">
              <w:rPr>
                <w:rFonts w:eastAsia="Verdana" w:cs="Verdana"/>
                <w:szCs w:val="18"/>
              </w:rPr>
              <w:t>iek</w:t>
            </w:r>
            <w:r w:rsidRPr="00D377EA">
              <w:rPr>
                <w:rFonts w:eastAsia="Verdana" w:cs="Verdana"/>
                <w:szCs w:val="18"/>
              </w:rPr>
              <w:t xml:space="preserve">e </w:t>
            </w:r>
            <w:r w:rsidR="00E212B2">
              <w:rPr>
                <w:rFonts w:eastAsia="Verdana" w:cs="Verdana"/>
                <w:szCs w:val="18"/>
              </w:rPr>
              <w:t>R</w:t>
            </w:r>
            <w:r w:rsidRPr="00D377EA">
              <w:rPr>
                <w:rFonts w:eastAsia="Verdana" w:cs="Verdana"/>
                <w:szCs w:val="18"/>
              </w:rPr>
              <w:t>apportage cultuureducatiebeleid 2013-2022</w:t>
            </w:r>
          </w:p>
        </w:tc>
      </w:tr>
    </w:tbl>
    <w:tbl>
      <w:tblPr>
        <w:tblpPr w:leftFromText="142" w:rightFromText="142" w:vertAnchor="page" w:horzAnchor="page" w:tblpX="9264" w:tblpY="2949"/>
        <w:tblW w:w="2160" w:type="dxa"/>
        <w:tblLayout w:type="fixed"/>
        <w:tblCellMar>
          <w:left w:w="0" w:type="dxa"/>
          <w:right w:w="0" w:type="dxa"/>
        </w:tblCellMar>
        <w:tblLook w:val="0000" w:firstRow="0" w:lastRow="0" w:firstColumn="0" w:lastColumn="0" w:noHBand="0" w:noVBand="0"/>
      </w:tblPr>
      <w:tblGrid>
        <w:gridCol w:w="2160"/>
      </w:tblGrid>
      <w:tr w:rsidR="00D377EA" w:rsidTr="00D377EA" w14:paraId="54244D4A" w14:textId="77777777">
        <w:tc>
          <w:tcPr>
            <w:tcW w:w="2160" w:type="dxa"/>
          </w:tcPr>
          <w:p w:rsidRPr="00F53C9D" w:rsidR="00D377EA" w:rsidP="00D377EA" w:rsidRDefault="00D377EA" w14:paraId="771125F3" w14:textId="77777777">
            <w:pPr>
              <w:pStyle w:val="Colofonkop"/>
              <w:framePr w:hSpace="0" w:wrap="auto" w:hAnchor="text" w:vAnchor="margin" w:xAlign="left" w:yAlign="inline"/>
            </w:pPr>
            <w:r>
              <w:t>Erfgoed en Kunsten</w:t>
            </w:r>
          </w:p>
          <w:p w:rsidR="00D377EA" w:rsidP="00D377EA" w:rsidRDefault="00D377EA" w14:paraId="67E9C8BF" w14:textId="77777777">
            <w:pPr>
              <w:pStyle w:val="Huisstijl-Gegeven"/>
              <w:spacing w:after="0"/>
            </w:pPr>
            <w:r>
              <w:t xml:space="preserve">Rijnstraat 50 </w:t>
            </w:r>
          </w:p>
          <w:p w:rsidR="00D377EA" w:rsidP="00D377EA" w:rsidRDefault="00D377EA" w14:paraId="0EC72FC4" w14:textId="77777777">
            <w:pPr>
              <w:pStyle w:val="Huisstijl-Gegeven"/>
              <w:spacing w:after="0"/>
            </w:pPr>
            <w:r>
              <w:t>Den Haag</w:t>
            </w:r>
          </w:p>
          <w:p w:rsidRPr="009C671C" w:rsidR="00D377EA" w:rsidP="00D377EA" w:rsidRDefault="00D377EA" w14:paraId="0A8026A8" w14:textId="77777777">
            <w:pPr>
              <w:pStyle w:val="Huisstijl-Gegeven"/>
              <w:spacing w:after="0"/>
              <w:rPr>
                <w:lang w:val="de-DE"/>
              </w:rPr>
            </w:pPr>
            <w:r w:rsidRPr="009C671C">
              <w:rPr>
                <w:lang w:val="de-DE"/>
              </w:rPr>
              <w:t>Postbus 16375</w:t>
            </w:r>
          </w:p>
          <w:p w:rsidRPr="009C671C" w:rsidR="00D377EA" w:rsidP="00D377EA" w:rsidRDefault="00D377EA" w14:paraId="7157B433" w14:textId="77777777">
            <w:pPr>
              <w:pStyle w:val="Huisstijl-Gegeven"/>
              <w:spacing w:after="0"/>
              <w:rPr>
                <w:lang w:val="de-DE"/>
              </w:rPr>
            </w:pPr>
            <w:r w:rsidRPr="009C671C">
              <w:rPr>
                <w:lang w:val="de-DE"/>
              </w:rPr>
              <w:t>2500 BJ Den Haag</w:t>
            </w:r>
          </w:p>
          <w:p w:rsidRPr="009C671C" w:rsidR="00D377EA" w:rsidP="00D377EA" w:rsidRDefault="00D377EA" w14:paraId="4CA8F912" w14:textId="77777777">
            <w:pPr>
              <w:pStyle w:val="Huisstijl-Gegeven"/>
              <w:spacing w:after="90"/>
              <w:rPr>
                <w:lang w:val="de-DE"/>
              </w:rPr>
            </w:pPr>
            <w:r w:rsidRPr="009C671C">
              <w:rPr>
                <w:lang w:val="de-DE"/>
              </w:rPr>
              <w:t>www.rijksoverheid.nl</w:t>
            </w:r>
          </w:p>
          <w:p w:rsidRPr="00A32073" w:rsidR="00D377EA" w:rsidP="00D377EA" w:rsidRDefault="00D377EA" w14:paraId="530078BA" w14:textId="23175CF6">
            <w:pPr>
              <w:spacing w:line="180" w:lineRule="exact"/>
              <w:rPr>
                <w:sz w:val="13"/>
                <w:szCs w:val="13"/>
              </w:rPr>
            </w:pPr>
          </w:p>
        </w:tc>
      </w:tr>
      <w:tr w:rsidR="00D377EA" w:rsidTr="00D377EA" w14:paraId="4FA93D54" w14:textId="77777777">
        <w:trPr>
          <w:trHeight w:val="200" w:hRule="exact"/>
        </w:trPr>
        <w:tc>
          <w:tcPr>
            <w:tcW w:w="2160" w:type="dxa"/>
          </w:tcPr>
          <w:p w:rsidRPr="00356D2B" w:rsidR="00D377EA" w:rsidP="00D377EA" w:rsidRDefault="00D377EA" w14:paraId="0FB5E1EF" w14:textId="77777777">
            <w:pPr>
              <w:spacing w:after="90" w:line="180" w:lineRule="exact"/>
              <w:rPr>
                <w:sz w:val="13"/>
                <w:szCs w:val="13"/>
              </w:rPr>
            </w:pPr>
          </w:p>
        </w:tc>
      </w:tr>
      <w:tr w:rsidR="00D377EA" w:rsidTr="00D377EA" w14:paraId="5F2A0F5B" w14:textId="77777777">
        <w:trPr>
          <w:trHeight w:val="450"/>
        </w:trPr>
        <w:tc>
          <w:tcPr>
            <w:tcW w:w="2160" w:type="dxa"/>
          </w:tcPr>
          <w:p w:rsidR="00D377EA" w:rsidP="00D377EA" w:rsidRDefault="00D377EA" w14:paraId="2AA29F80" w14:textId="77777777">
            <w:pPr>
              <w:spacing w:line="180" w:lineRule="exact"/>
              <w:rPr>
                <w:b/>
                <w:sz w:val="13"/>
                <w:szCs w:val="13"/>
              </w:rPr>
            </w:pPr>
            <w:r>
              <w:rPr>
                <w:b/>
                <w:sz w:val="13"/>
                <w:szCs w:val="13"/>
              </w:rPr>
              <w:t>Onze referentie</w:t>
            </w:r>
          </w:p>
          <w:p w:rsidRPr="00FA7882" w:rsidR="00D377EA" w:rsidP="00D377EA" w:rsidRDefault="00DD501D" w14:paraId="3BCDBF20" w14:textId="6ED32896">
            <w:pPr>
              <w:spacing w:line="180" w:lineRule="exact"/>
              <w:rPr>
                <w:sz w:val="13"/>
                <w:szCs w:val="13"/>
              </w:rPr>
            </w:pPr>
            <w:r w:rsidRPr="00DD501D">
              <w:rPr>
                <w:sz w:val="13"/>
                <w:szCs w:val="13"/>
              </w:rPr>
              <w:t>52005949</w:t>
            </w:r>
          </w:p>
        </w:tc>
      </w:tr>
      <w:tr w:rsidR="00D377EA" w:rsidTr="00D377EA" w14:paraId="5B2C1B3F" w14:textId="77777777">
        <w:trPr>
          <w:trHeight w:val="113"/>
        </w:trPr>
        <w:tc>
          <w:tcPr>
            <w:tcW w:w="2160" w:type="dxa"/>
          </w:tcPr>
          <w:p w:rsidRPr="00C5333A" w:rsidR="00D377EA" w:rsidP="00D377EA" w:rsidRDefault="00D377EA" w14:paraId="6B9C0301" w14:textId="77777777">
            <w:pPr>
              <w:tabs>
                <w:tab w:val="center" w:pos="1080"/>
              </w:tabs>
              <w:spacing w:line="180" w:lineRule="exact"/>
              <w:rPr>
                <w:sz w:val="13"/>
                <w:szCs w:val="13"/>
              </w:rPr>
            </w:pPr>
            <w:r>
              <w:rPr>
                <w:b/>
                <w:sz w:val="13"/>
                <w:szCs w:val="13"/>
              </w:rPr>
              <w:t>Bijlagen</w:t>
            </w:r>
          </w:p>
        </w:tc>
      </w:tr>
      <w:tr w:rsidR="00D377EA" w:rsidTr="00D377EA" w14:paraId="0F3D5EAC" w14:textId="77777777">
        <w:trPr>
          <w:trHeight w:val="113"/>
        </w:trPr>
        <w:tc>
          <w:tcPr>
            <w:tcW w:w="2160" w:type="dxa"/>
          </w:tcPr>
          <w:p w:rsidRPr="00D74F66" w:rsidR="00D377EA" w:rsidP="00D377EA" w:rsidRDefault="00E212B2" w14:paraId="461E30A7" w14:textId="00A59FEF">
            <w:pPr>
              <w:spacing w:after="90" w:line="180" w:lineRule="exact"/>
              <w:rPr>
                <w:sz w:val="13"/>
              </w:rPr>
            </w:pPr>
            <w:r>
              <w:rPr>
                <w:sz w:val="13"/>
              </w:rPr>
              <w:t>5</w:t>
            </w:r>
          </w:p>
        </w:tc>
      </w:tr>
    </w:tbl>
    <w:p w:rsidR="00DD501D" w:rsidP="00DD501D" w:rsidRDefault="00DD501D" w14:paraId="787DEB65" w14:textId="77777777">
      <w:pPr>
        <w:spacing w:line="276" w:lineRule="auto"/>
        <w:rPr>
          <w:rFonts w:eastAsia="Verdana" w:cs="Verdana"/>
          <w:szCs w:val="18"/>
        </w:rPr>
      </w:pPr>
      <w:r>
        <w:rPr>
          <w:rFonts w:eastAsia="Verdana" w:cs="Verdana"/>
          <w:szCs w:val="18"/>
        </w:rPr>
        <w:t>Een rijke leeromgeving is het fundament voor kinderen en jongeren om zich verder te kunnen ontwikkelen. Cultuureducatie maakt een belangrijk onderdeel uit van deze rijke leeromgeving en legt de basis voor de culturele en creatieve ontwikkeling. Het</w:t>
      </w:r>
      <w:r w:rsidRPr="003F242D">
        <w:rPr>
          <w:rFonts w:eastAsia="Verdana" w:cs="Verdana"/>
          <w:szCs w:val="18"/>
        </w:rPr>
        <w:t xml:space="preserve"> leert</w:t>
      </w:r>
      <w:r>
        <w:rPr>
          <w:rFonts w:eastAsia="Verdana" w:cs="Verdana"/>
          <w:szCs w:val="18"/>
        </w:rPr>
        <w:t xml:space="preserve"> onder meer</w:t>
      </w:r>
      <w:r w:rsidRPr="003F242D">
        <w:rPr>
          <w:rFonts w:eastAsia="Verdana" w:cs="Verdana"/>
          <w:szCs w:val="18"/>
        </w:rPr>
        <w:t xml:space="preserve"> kritisch en creatief nadenken</w:t>
      </w:r>
      <w:r>
        <w:rPr>
          <w:rFonts w:eastAsia="Verdana" w:cs="Verdana"/>
          <w:szCs w:val="18"/>
        </w:rPr>
        <w:t>, het opent gesprekken die niet vanzelfsprekend zijn</w:t>
      </w:r>
      <w:r w:rsidRPr="003F242D">
        <w:rPr>
          <w:rFonts w:eastAsia="Verdana" w:cs="Verdana"/>
          <w:szCs w:val="18"/>
        </w:rPr>
        <w:t xml:space="preserve"> en het </w:t>
      </w:r>
      <w:r>
        <w:rPr>
          <w:rFonts w:eastAsia="Verdana" w:cs="Verdana"/>
          <w:szCs w:val="18"/>
        </w:rPr>
        <w:t>doet (onvermoede) talenten ontdekken</w:t>
      </w:r>
      <w:r w:rsidRPr="003F242D">
        <w:rPr>
          <w:rFonts w:eastAsia="Verdana" w:cs="Verdana"/>
          <w:szCs w:val="18"/>
        </w:rPr>
        <w:t xml:space="preserve">. </w:t>
      </w:r>
      <w:r>
        <w:rPr>
          <w:rFonts w:eastAsia="Verdana" w:cs="Verdana"/>
          <w:szCs w:val="18"/>
        </w:rPr>
        <w:t xml:space="preserve">Naast dat cultuureducatie in de vrije tijd plaatsvindt, is het ook een wettelijk verplicht onderdeel van het curriculum van het funderend onderwijs. </w:t>
      </w:r>
    </w:p>
    <w:p w:rsidR="00DD501D" w:rsidP="00DD501D" w:rsidRDefault="00DD501D" w14:paraId="11BC8797" w14:textId="77777777">
      <w:pPr>
        <w:spacing w:line="276" w:lineRule="auto"/>
        <w:rPr>
          <w:rFonts w:eastAsia="Verdana" w:cs="Verdana"/>
          <w:szCs w:val="18"/>
        </w:rPr>
      </w:pPr>
    </w:p>
    <w:p w:rsidR="00DD501D" w:rsidP="00DD501D" w:rsidRDefault="00DD501D" w14:paraId="08AA761D" w14:textId="77777777">
      <w:pPr>
        <w:spacing w:line="276" w:lineRule="auto"/>
        <w:rPr>
          <w:rFonts w:eastAsia="Verdana" w:cs="Verdana"/>
          <w:szCs w:val="18"/>
        </w:rPr>
      </w:pPr>
      <w:r>
        <w:rPr>
          <w:rFonts w:eastAsia="Verdana" w:cs="Verdana"/>
          <w:szCs w:val="18"/>
        </w:rPr>
        <w:t>Vaak vindt de eerste kennismaking met cultuureducatie plaats op of via school. Dit is van grote waarde,</w:t>
      </w:r>
      <w:r w:rsidRPr="003F242D">
        <w:rPr>
          <w:rFonts w:eastAsia="Verdana" w:cs="Verdana"/>
          <w:szCs w:val="18"/>
        </w:rPr>
        <w:t xml:space="preserve"> omdat niet ieder kind met </w:t>
      </w:r>
      <w:r>
        <w:rPr>
          <w:rFonts w:eastAsia="Verdana" w:cs="Verdana"/>
          <w:szCs w:val="18"/>
        </w:rPr>
        <w:t>diens</w:t>
      </w:r>
      <w:r w:rsidRPr="003F242D">
        <w:rPr>
          <w:rFonts w:eastAsia="Verdana" w:cs="Verdana"/>
          <w:szCs w:val="18"/>
        </w:rPr>
        <w:t xml:space="preserve"> ouders in een museum komt, naar een toneelvoorstelling gaat of een muziekinstrument in handen krijgt. </w:t>
      </w:r>
      <w:r>
        <w:rPr>
          <w:rFonts w:eastAsia="Verdana" w:cs="Verdana"/>
          <w:szCs w:val="18"/>
        </w:rPr>
        <w:br/>
        <w:t xml:space="preserve">Kunst en cultuur kunnen direct of indirect bijdragen aan de basisvaardigheden lezen, schrijven en rekenen. Het schrijven van een rap of lezen van een literaire klassieker verbindt verschillende vakgebieden en zorgt voor een uitdagend en rijk curriculum voor leerlingen. Scholen zijn zelf regisseur van de wijze waarop zij uitvoering geven aan cultuureducatie in de klas. Met culturele partners aan hun zijde, zoals kunstvakdocenten, geven ze daaraan samen betekenis en invulling. Daarvoor is een stabiele basis en een goed samenspel tussen cultuur en onderwijs nodig. </w:t>
      </w:r>
    </w:p>
    <w:p w:rsidR="00DD501D" w:rsidP="00DD501D" w:rsidRDefault="00DD501D" w14:paraId="0E81EA3D" w14:textId="77777777">
      <w:pPr>
        <w:spacing w:line="276" w:lineRule="auto"/>
        <w:rPr>
          <w:rFonts w:eastAsia="Verdana" w:cs="Verdana"/>
          <w:szCs w:val="18"/>
        </w:rPr>
      </w:pPr>
    </w:p>
    <w:p w:rsidRPr="00A06074" w:rsidR="00DD501D" w:rsidP="00DD501D" w:rsidRDefault="00DD501D" w14:paraId="2903E660" w14:textId="77777777">
      <w:pPr>
        <w:spacing w:line="276" w:lineRule="auto"/>
        <w:rPr>
          <w:rFonts w:eastAsia="Verdana" w:cs="Verdana"/>
          <w:szCs w:val="18"/>
        </w:rPr>
      </w:pPr>
      <w:r w:rsidRPr="00E70892">
        <w:rPr>
          <w:rFonts w:eastAsia="Verdana" w:cs="Verdana"/>
          <w:szCs w:val="18"/>
        </w:rPr>
        <w:t>Op 26 maart 2024 ontving uw Kamer van de toenmalige staatssecretaris voor Cultuur en Media de Periodieke rapportage Cultuureducatiebeleid 2013-2022</w:t>
      </w:r>
      <w:r>
        <w:rPr>
          <w:rFonts w:eastAsia="Verdana" w:cs="Verdana"/>
          <w:szCs w:val="18"/>
        </w:rPr>
        <w:t xml:space="preserve">, </w:t>
      </w:r>
      <w:r w:rsidRPr="00E70892">
        <w:rPr>
          <w:rFonts w:eastAsia="Verdana" w:cs="Verdana"/>
          <w:szCs w:val="18"/>
        </w:rPr>
        <w:t>de Monitor Cultuureducatie primair onderwijs 2022-2023 en de Monitor Cultuureducatie voortgezet onderwijs 2022-2023</w:t>
      </w:r>
      <w:bookmarkStart w:name="_Hlk196218161" w:id="0"/>
      <w:r>
        <w:rPr>
          <w:rFonts w:eastAsia="Verdana" w:cs="Verdana"/>
          <w:szCs w:val="18"/>
        </w:rPr>
        <w:t xml:space="preserve"> </w:t>
      </w:r>
      <w:bookmarkStart w:name="_Hlk196218406" w:id="1"/>
      <w:r>
        <w:rPr>
          <w:rFonts w:eastAsia="Verdana" w:cs="Verdana"/>
          <w:szCs w:val="18"/>
        </w:rPr>
        <w:t>(TK 2023-2024, 32820 nr. 519)</w:t>
      </w:r>
      <w:bookmarkEnd w:id="1"/>
      <w:r>
        <w:rPr>
          <w:rFonts w:eastAsia="Verdana" w:cs="Verdana"/>
          <w:szCs w:val="18"/>
        </w:rPr>
        <w:t xml:space="preserve">. </w:t>
      </w:r>
      <w:bookmarkEnd w:id="0"/>
      <w:r>
        <w:rPr>
          <w:rFonts w:eastAsia="Verdana" w:cs="Verdana"/>
          <w:szCs w:val="18"/>
        </w:rPr>
        <w:t xml:space="preserve">In bijlagen 1 tot en met 4 van deze brief vindt u een beknopte samenvatting van de Periodieke rapportage, het rapport zelf en de monitors. </w:t>
      </w:r>
      <w:r w:rsidRPr="00672B75">
        <w:rPr>
          <w:rFonts w:eastAsia="Verdana" w:cs="Verdana"/>
          <w:szCs w:val="18"/>
        </w:rPr>
        <w:t>In bijlage 5 vindt u de eindrapportage van de evaluatie van de pilot MBO Cultuurkaart 2022-2024</w:t>
      </w:r>
      <w:r>
        <w:rPr>
          <w:rFonts w:eastAsia="Verdana" w:cs="Verdana"/>
          <w:szCs w:val="18"/>
        </w:rPr>
        <w:t>.</w:t>
      </w:r>
      <w:r>
        <w:rPr>
          <w:rStyle w:val="Voetnootmarkering"/>
          <w:rFonts w:eastAsia="Verdana" w:cs="Verdana"/>
          <w:szCs w:val="18"/>
        </w:rPr>
        <w:footnoteReference w:id="1"/>
      </w:r>
      <w:r>
        <w:rPr>
          <w:rFonts w:eastAsia="Verdana" w:cs="Verdana"/>
          <w:szCs w:val="18"/>
        </w:rPr>
        <w:t xml:space="preserve"> </w:t>
      </w:r>
      <w:r w:rsidRPr="00FE1479">
        <w:rPr>
          <w:rFonts w:eastAsia="Verdana"/>
        </w:rPr>
        <w:t xml:space="preserve">Op basis van de uitkomsten van deze evaluatie concludeer ik dat de pilotfase voor de MBO Cultuurkaart succesvol is geweest. </w:t>
      </w:r>
      <w:bookmarkStart w:name="_Hlk188264752" w:id="2"/>
      <w:r w:rsidRPr="00FE1479">
        <w:rPr>
          <w:rFonts w:eastAsia="Verdana"/>
        </w:rPr>
        <w:t xml:space="preserve">De evaluatie wijst uit dat de kaart een </w:t>
      </w:r>
      <w:r w:rsidRPr="00FE1479">
        <w:rPr>
          <w:rFonts w:eastAsia="Verdana"/>
        </w:rPr>
        <w:lastRenderedPageBreak/>
        <w:t>sterke impuls is voor mbo-studenten om met kunst en cultuur in aanraking te</w:t>
      </w:r>
      <w:r w:rsidRPr="00672B75">
        <w:rPr>
          <w:rFonts w:eastAsia="Verdana" w:cs="Verdana"/>
          <w:szCs w:val="18"/>
        </w:rPr>
        <w:t xml:space="preserve"> komen, waarbij het onderwijs wordt verrijkt. Op basis hiervan heb ik besloten om de MBO Cultuurkaart met budget ook de komende vier jaar voort te </w:t>
      </w:r>
      <w:r w:rsidRPr="00A06074">
        <w:rPr>
          <w:rFonts w:eastAsia="Verdana" w:cs="Verdana"/>
          <w:szCs w:val="18"/>
        </w:rPr>
        <w:t>zetten</w:t>
      </w:r>
      <w:r>
        <w:rPr>
          <w:rFonts w:eastAsia="Verdana" w:cs="Verdana"/>
          <w:szCs w:val="18"/>
        </w:rPr>
        <w:t>, gezamenlijk met de Cultuurkaart in het voortgezet onderwijs</w:t>
      </w:r>
      <w:r w:rsidRPr="00A06074">
        <w:rPr>
          <w:rFonts w:eastAsia="Verdana" w:cs="Verdana"/>
          <w:szCs w:val="18"/>
        </w:rPr>
        <w:t xml:space="preserve">. In de afweging voor het vervolg is meegenomen hoe op een zo efficiënt mogelijke manier en met juiste inzet van middelen een zo groot mogelijke doelgroep bereikt kan worden. </w:t>
      </w:r>
      <w:bookmarkEnd w:id="2"/>
      <w:r w:rsidRPr="00A06074">
        <w:rPr>
          <w:rFonts w:eastAsia="Verdana" w:cs="Verdana"/>
          <w:szCs w:val="18"/>
        </w:rPr>
        <w:t xml:space="preserve">Hiermee blijft dit kabinet zich ook in 2025-2028 inzetten voor de ondersteuning van cultuureducatie in het </w:t>
      </w:r>
      <w:r>
        <w:rPr>
          <w:rFonts w:eastAsia="Verdana" w:cs="Verdana"/>
          <w:szCs w:val="18"/>
        </w:rPr>
        <w:t>po</w:t>
      </w:r>
      <w:r w:rsidRPr="00A06074">
        <w:rPr>
          <w:rFonts w:eastAsia="Verdana" w:cs="Verdana"/>
          <w:szCs w:val="18"/>
        </w:rPr>
        <w:t xml:space="preserve">, </w:t>
      </w:r>
      <w:r>
        <w:rPr>
          <w:rFonts w:eastAsia="Verdana" w:cs="Verdana"/>
          <w:szCs w:val="18"/>
        </w:rPr>
        <w:t>vo</w:t>
      </w:r>
      <w:r w:rsidRPr="00A06074">
        <w:rPr>
          <w:rFonts w:eastAsia="Verdana" w:cs="Verdana"/>
          <w:szCs w:val="18"/>
        </w:rPr>
        <w:t xml:space="preserve"> en </w:t>
      </w:r>
      <w:r>
        <w:rPr>
          <w:rFonts w:eastAsia="Verdana" w:cs="Verdana"/>
          <w:szCs w:val="18"/>
        </w:rPr>
        <w:t>mbo</w:t>
      </w:r>
      <w:r w:rsidRPr="00A06074">
        <w:rPr>
          <w:rFonts w:eastAsia="Verdana" w:cs="Verdana"/>
          <w:szCs w:val="18"/>
        </w:rPr>
        <w:t>.</w:t>
      </w:r>
    </w:p>
    <w:p w:rsidRPr="00E70892" w:rsidR="00DD501D" w:rsidP="00DD501D" w:rsidRDefault="00DD501D" w14:paraId="15A9BDE7" w14:textId="77777777">
      <w:pPr>
        <w:spacing w:line="276" w:lineRule="auto"/>
        <w:rPr>
          <w:szCs w:val="18"/>
        </w:rPr>
      </w:pPr>
    </w:p>
    <w:p w:rsidR="00DD501D" w:rsidP="00DD501D" w:rsidRDefault="00DD501D" w14:paraId="2BE71645" w14:textId="77777777">
      <w:pPr>
        <w:spacing w:line="276" w:lineRule="auto"/>
        <w:rPr>
          <w:rFonts w:eastAsia="Verdana" w:cs="Verdana"/>
          <w:szCs w:val="18"/>
        </w:rPr>
      </w:pPr>
      <w:r>
        <w:rPr>
          <w:rFonts w:eastAsia="Verdana" w:cs="Verdana"/>
          <w:szCs w:val="18"/>
        </w:rPr>
        <w:t xml:space="preserve">Uit de rapporten en monitors zijn aanbevelingen gekomen die het cultuureducatiebeleid kunnen versterken. </w:t>
      </w:r>
      <w:r w:rsidRPr="00011B1B">
        <w:rPr>
          <w:rFonts w:eastAsia="Verdana" w:cs="Verdana"/>
          <w:szCs w:val="18"/>
        </w:rPr>
        <w:t xml:space="preserve">Middels deze brief bied ik u mijn beleidsreactie aan waarin ik inga op de uitkomsten en aanbevelingen uit deze rapporten. </w:t>
      </w:r>
      <w:r>
        <w:rPr>
          <w:rFonts w:eastAsia="Verdana" w:cs="Verdana"/>
          <w:szCs w:val="18"/>
        </w:rPr>
        <w:t xml:space="preserve">Ik heb drie </w:t>
      </w:r>
      <w:r w:rsidRPr="00E70892">
        <w:rPr>
          <w:rFonts w:eastAsia="Verdana" w:cs="Verdana"/>
          <w:szCs w:val="18"/>
        </w:rPr>
        <w:t>hoofdlijnen gedestilleerd waar ik mij de komende periode voor wil gaan inzetten</w:t>
      </w:r>
      <w:r>
        <w:rPr>
          <w:rFonts w:eastAsia="Verdana" w:cs="Verdana"/>
          <w:szCs w:val="18"/>
        </w:rPr>
        <w:t xml:space="preserve">: </w:t>
      </w:r>
    </w:p>
    <w:p w:rsidRPr="00E70892" w:rsidR="00DD501D" w:rsidP="00DD501D" w:rsidRDefault="00DD501D" w14:paraId="5B4E1641" w14:textId="77777777">
      <w:pPr>
        <w:spacing w:line="276" w:lineRule="auto"/>
        <w:rPr>
          <w:rFonts w:eastAsia="Verdana" w:cs="Verdana"/>
          <w:szCs w:val="18"/>
        </w:rPr>
      </w:pPr>
    </w:p>
    <w:p w:rsidRPr="009F7ECF" w:rsidR="00DD501D" w:rsidP="00DD501D" w:rsidRDefault="00DD501D" w14:paraId="5DB89680" w14:textId="77777777">
      <w:pPr>
        <w:pStyle w:val="Lijstalinea"/>
        <w:numPr>
          <w:ilvl w:val="0"/>
          <w:numId w:val="15"/>
        </w:numPr>
        <w:spacing w:line="276" w:lineRule="auto"/>
        <w:rPr>
          <w:szCs w:val="18"/>
        </w:rPr>
      </w:pPr>
      <w:r w:rsidRPr="002317E8">
        <w:rPr>
          <w:rFonts w:eastAsia="Verdana" w:cs="Verdana"/>
          <w:szCs w:val="18"/>
        </w:rPr>
        <w:t>Het aansluiten bij ontwikkelingen in het onderwijsveld (o</w:t>
      </w:r>
      <w:r>
        <w:rPr>
          <w:rFonts w:eastAsia="Verdana" w:cs="Verdana"/>
          <w:szCs w:val="18"/>
        </w:rPr>
        <w:t>nder andere</w:t>
      </w:r>
      <w:r w:rsidRPr="002317E8">
        <w:rPr>
          <w:rFonts w:eastAsia="Verdana" w:cs="Verdana"/>
          <w:szCs w:val="18"/>
        </w:rPr>
        <w:t xml:space="preserve"> curriculumherziening</w:t>
      </w:r>
      <w:r>
        <w:rPr>
          <w:rFonts w:eastAsia="Verdana" w:cs="Verdana"/>
          <w:szCs w:val="18"/>
        </w:rPr>
        <w:t xml:space="preserve"> en focus op de basisvaardigheden</w:t>
      </w:r>
      <w:r w:rsidRPr="002317E8">
        <w:rPr>
          <w:rFonts w:eastAsia="Verdana" w:cs="Verdana"/>
          <w:szCs w:val="18"/>
        </w:rPr>
        <w:t xml:space="preserve">). </w:t>
      </w:r>
    </w:p>
    <w:p w:rsidRPr="00E70892" w:rsidR="00DD501D" w:rsidP="00DD501D" w:rsidRDefault="00DD501D" w14:paraId="0D729301" w14:textId="77777777">
      <w:pPr>
        <w:pStyle w:val="Lijstalinea"/>
        <w:numPr>
          <w:ilvl w:val="0"/>
          <w:numId w:val="15"/>
        </w:numPr>
        <w:spacing w:line="276" w:lineRule="auto"/>
        <w:rPr>
          <w:szCs w:val="18"/>
        </w:rPr>
      </w:pPr>
      <w:r w:rsidRPr="00E70892">
        <w:rPr>
          <w:rFonts w:eastAsia="Verdana" w:cs="Verdana"/>
          <w:szCs w:val="18"/>
        </w:rPr>
        <w:t xml:space="preserve">Het vergroten van de samenhang van de verschillende </w:t>
      </w:r>
      <w:r>
        <w:rPr>
          <w:rFonts w:eastAsia="Verdana" w:cs="Verdana"/>
          <w:szCs w:val="18"/>
        </w:rPr>
        <w:t>(stimulerings)</w:t>
      </w:r>
      <w:r w:rsidRPr="00E70892">
        <w:rPr>
          <w:rFonts w:eastAsia="Verdana" w:cs="Verdana"/>
          <w:szCs w:val="18"/>
        </w:rPr>
        <w:t>programma’s en tegengaan van versnippering.</w:t>
      </w:r>
    </w:p>
    <w:p w:rsidRPr="003F242D" w:rsidR="00DD501D" w:rsidP="00DD501D" w:rsidRDefault="00DD501D" w14:paraId="7F7E536B" w14:textId="77777777">
      <w:pPr>
        <w:pStyle w:val="Lijstalinea"/>
        <w:numPr>
          <w:ilvl w:val="0"/>
          <w:numId w:val="15"/>
        </w:numPr>
        <w:spacing w:line="276" w:lineRule="auto"/>
        <w:rPr>
          <w:szCs w:val="18"/>
        </w:rPr>
      </w:pPr>
      <w:r>
        <w:rPr>
          <w:rFonts w:eastAsia="Verdana" w:cs="Verdana"/>
          <w:szCs w:val="18"/>
        </w:rPr>
        <w:t>Het onderzoeken van een</w:t>
      </w:r>
      <w:r w:rsidRPr="00E70892">
        <w:rPr>
          <w:rFonts w:eastAsia="Verdana" w:cs="Verdana"/>
          <w:szCs w:val="18"/>
        </w:rPr>
        <w:t xml:space="preserve"> structurele aanpak voor Cultuureducatie met Kwaliteit na 2028.</w:t>
      </w:r>
    </w:p>
    <w:p w:rsidR="00DD501D" w:rsidP="00DD501D" w:rsidRDefault="00DD501D" w14:paraId="2C5329B5" w14:textId="77777777">
      <w:pPr>
        <w:spacing w:line="276" w:lineRule="auto"/>
        <w:rPr>
          <w:rFonts w:eastAsia="Verdana" w:cs="Verdana"/>
          <w:szCs w:val="18"/>
        </w:rPr>
      </w:pPr>
    </w:p>
    <w:p w:rsidR="00DD501D" w:rsidP="00DD501D" w:rsidRDefault="00DD501D" w14:paraId="0D73C5B8" w14:textId="77777777">
      <w:pPr>
        <w:spacing w:line="276" w:lineRule="auto"/>
        <w:rPr>
          <w:szCs w:val="18"/>
        </w:rPr>
      </w:pPr>
      <w:r>
        <w:rPr>
          <w:szCs w:val="18"/>
        </w:rPr>
        <w:t>Ik vind het van belang de ontwikkelingen op het gebied van cultuureducatie goed te blijven volgen. Dat geldt voor de uitvoering en organisatie van cultuureducatie op school, maar ook voor de monitoring van de culturele en creatieve ontwikkeling van kinderen en jongeren. Met leidende partijen uit het veld van cultuur en onderwijs wil ik bezien of we dit nog beter in kaart kunnen brengen.</w:t>
      </w:r>
    </w:p>
    <w:p w:rsidR="00DD501D" w:rsidP="00DD501D" w:rsidRDefault="00DD501D" w14:paraId="2D74E9D4" w14:textId="77777777">
      <w:pPr>
        <w:spacing w:line="276" w:lineRule="auto"/>
        <w:rPr>
          <w:szCs w:val="18"/>
        </w:rPr>
      </w:pPr>
    </w:p>
    <w:tbl>
      <w:tblPr>
        <w:tblStyle w:val="Tabelraste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7454"/>
      </w:tblGrid>
      <w:tr w:rsidR="00DD501D" w:rsidTr="002728A2" w14:paraId="4710F1AE" w14:textId="77777777">
        <w:tc>
          <w:tcPr>
            <w:tcW w:w="7490" w:type="dxa"/>
          </w:tcPr>
          <w:p w:rsidRPr="006F42A0" w:rsidR="00DD501D" w:rsidP="002728A2" w:rsidRDefault="00DD501D" w14:paraId="793B3684" w14:textId="77777777">
            <w:pPr>
              <w:jc w:val="center"/>
              <w:rPr>
                <w:szCs w:val="18"/>
              </w:rPr>
            </w:pPr>
            <w:r w:rsidRPr="006F42A0">
              <w:rPr>
                <w:i/>
                <w:iCs/>
                <w:szCs w:val="18"/>
              </w:rPr>
              <w:t>“Wat fijn aan de lessen van KIDD is, is de afwisseling tussen bewegen en luisteren. De lessen zijn hartstikke leuk en het bijzondere is dat iedereen meedoet. Zelfs als een kind zich niet direct aansluit bij een les, kijken de kunstenaars hoe het op zijn of haar manier toch kan participeren. Je leert je gêne opzij te zetten en met respect naar elkaar te kijken. Alles wat je wilt doen is goed en is kunst! Je mag vrij bewegen en zijn wie je bent. Dit alles is ontzettend waardevol.”</w:t>
            </w:r>
            <w:r w:rsidRPr="006F42A0">
              <w:rPr>
                <w:szCs w:val="18"/>
              </w:rPr>
              <w:t xml:space="preserve"> </w:t>
            </w:r>
            <w:r w:rsidRPr="006F42A0">
              <w:rPr>
                <w:b/>
                <w:bCs/>
                <w:szCs w:val="18"/>
              </w:rPr>
              <w:t>Leerkracht, groep 1/2</w:t>
            </w:r>
          </w:p>
          <w:p w:rsidRPr="006F42A0" w:rsidR="00DD501D" w:rsidP="002728A2" w:rsidRDefault="00DD501D" w14:paraId="6FA7513F" w14:textId="77777777">
            <w:pPr>
              <w:rPr>
                <w:szCs w:val="18"/>
              </w:rPr>
            </w:pPr>
          </w:p>
          <w:p w:rsidR="00DD501D" w:rsidP="002728A2" w:rsidRDefault="00DD501D" w14:paraId="00E4E24A" w14:textId="77777777">
            <w:pPr>
              <w:rPr>
                <w:szCs w:val="18"/>
              </w:rPr>
            </w:pPr>
            <w:r w:rsidRPr="0058624E">
              <w:rPr>
                <w:szCs w:val="18"/>
              </w:rPr>
              <w:t>Theatergezelschap BonteHond werkt sinds 2013 aan het verstevigen van cultuureducatie in Almere via het programma ‘Kunst is Dichterbij dan je Denkt’ (KIDD). Sinds 2021 is Collage, Centrum voor cultuuronderwijs Almere, mede</w:t>
            </w:r>
            <w:r>
              <w:rPr>
                <w:szCs w:val="18"/>
              </w:rPr>
              <w:t>-</w:t>
            </w:r>
            <w:r w:rsidRPr="0058624E">
              <w:rPr>
                <w:szCs w:val="18"/>
              </w:rPr>
              <w:t xml:space="preserve">penvoerder van het programma. </w:t>
            </w:r>
            <w:r w:rsidRPr="006F42A0">
              <w:rPr>
                <w:szCs w:val="18"/>
              </w:rPr>
              <w:t>KIDD draagt bij aan het ontwikkelen van sleutelvaardigheden als in jezelf geloven, creatief zelfvertrouwen en het reguleren van emoties. Deze effecten werken nog tientallen jaren door in de ontwikkeling van het kind. Het programma bezit ook de bijzondere eigenschap om het verschil tussen kansrijke en kansarme jeugd te verkleinen. Het duurzame karakter van KIDD heeft een positief effect op zelfcontrole en werkgeheugen. Dit heeft weer positief effect op gezondheid en welzijn en vermindert crimineel gedrag. Jaarlijks worden binnen dit programma ruim 18.620 culturele activiteiten voor leerlingen op en buiten de school in Almere georganiseerd</w:t>
            </w:r>
            <w:r>
              <w:rPr>
                <w:szCs w:val="18"/>
              </w:rPr>
              <w:t xml:space="preserve">. </w:t>
            </w:r>
          </w:p>
          <w:p w:rsidR="00DD501D" w:rsidP="002728A2" w:rsidRDefault="00DD501D" w14:paraId="67C9E2DC" w14:textId="77777777">
            <w:pPr>
              <w:rPr>
                <w:szCs w:val="18"/>
              </w:rPr>
            </w:pPr>
            <w:r>
              <w:rPr>
                <w:szCs w:val="18"/>
              </w:rPr>
              <w:t>(</w:t>
            </w:r>
            <w:hyperlink w:history="1" r:id="rId8">
              <w:r w:rsidRPr="00F018ED">
                <w:rPr>
                  <w:rStyle w:val="Hyperlink"/>
                  <w:szCs w:val="18"/>
                </w:rPr>
                <w:t>https://kunstisdichterbijdanjedenkt.nl</w:t>
              </w:r>
            </w:hyperlink>
            <w:r>
              <w:rPr>
                <w:szCs w:val="18"/>
              </w:rPr>
              <w:t>)</w:t>
            </w:r>
          </w:p>
        </w:tc>
      </w:tr>
    </w:tbl>
    <w:p w:rsidR="00DD501D" w:rsidP="00DD501D" w:rsidRDefault="00DD501D" w14:paraId="70148AC2" w14:textId="77777777">
      <w:pPr>
        <w:spacing w:line="276" w:lineRule="auto"/>
        <w:rPr>
          <w:rFonts w:eastAsia="Verdana" w:cs="Verdana"/>
          <w:b/>
          <w:bCs/>
          <w:szCs w:val="18"/>
        </w:rPr>
      </w:pPr>
      <w:r w:rsidRPr="00E70892">
        <w:rPr>
          <w:rFonts w:eastAsia="Verdana" w:cs="Verdana"/>
          <w:b/>
          <w:bCs/>
          <w:szCs w:val="18"/>
        </w:rPr>
        <w:lastRenderedPageBreak/>
        <w:t>Hoofdlijnen voor de toekomst</w:t>
      </w:r>
    </w:p>
    <w:p w:rsidR="00DD501D" w:rsidP="00DD501D" w:rsidRDefault="00DD501D" w14:paraId="5F1C198E" w14:textId="77777777">
      <w:pPr>
        <w:spacing w:line="276" w:lineRule="auto"/>
        <w:rPr>
          <w:rFonts w:eastAsia="Verdana" w:cs="Verdana"/>
          <w:szCs w:val="18"/>
        </w:rPr>
      </w:pPr>
      <w:r w:rsidRPr="00E70892">
        <w:rPr>
          <w:rFonts w:eastAsia="Verdana" w:cs="Verdana"/>
          <w:szCs w:val="18"/>
          <w:u w:val="single"/>
        </w:rPr>
        <w:t xml:space="preserve">1. </w:t>
      </w:r>
      <w:r>
        <w:rPr>
          <w:rFonts w:eastAsia="Verdana" w:cs="Verdana"/>
          <w:szCs w:val="18"/>
          <w:u w:val="single"/>
        </w:rPr>
        <w:t>Het aansluiten bij</w:t>
      </w:r>
      <w:r w:rsidRPr="00E70892">
        <w:rPr>
          <w:rFonts w:eastAsia="Verdana" w:cs="Verdana"/>
          <w:szCs w:val="18"/>
          <w:u w:val="single"/>
        </w:rPr>
        <w:t xml:space="preserve"> ontwikkelingen in het onderwijsveld (o</w:t>
      </w:r>
      <w:r>
        <w:rPr>
          <w:rFonts w:eastAsia="Verdana" w:cs="Verdana"/>
          <w:szCs w:val="18"/>
          <w:u w:val="single"/>
        </w:rPr>
        <w:t>nder andere</w:t>
      </w:r>
      <w:r w:rsidRPr="00E70892">
        <w:rPr>
          <w:rFonts w:eastAsia="Verdana" w:cs="Verdana"/>
          <w:szCs w:val="18"/>
          <w:u w:val="single"/>
        </w:rPr>
        <w:t xml:space="preserve"> curriculumherziening</w:t>
      </w:r>
      <w:r>
        <w:rPr>
          <w:rFonts w:eastAsia="Verdana" w:cs="Verdana"/>
          <w:szCs w:val="18"/>
          <w:u w:val="single"/>
        </w:rPr>
        <w:t xml:space="preserve"> en de focus op basisvaardigheden</w:t>
      </w:r>
      <w:r w:rsidRPr="00E70892">
        <w:rPr>
          <w:rFonts w:eastAsia="Verdana" w:cs="Verdana"/>
          <w:szCs w:val="18"/>
          <w:u w:val="single"/>
        </w:rPr>
        <w:t xml:space="preserve">) </w:t>
      </w:r>
      <w:r w:rsidRPr="00E70892">
        <w:rPr>
          <w:rFonts w:eastAsia="Verdana" w:cs="Verdana"/>
          <w:szCs w:val="18"/>
          <w:u w:val="single"/>
        </w:rPr>
        <w:br/>
      </w:r>
      <w:r w:rsidRPr="00E70892">
        <w:rPr>
          <w:rFonts w:eastAsia="Verdana" w:cs="Verdana"/>
          <w:szCs w:val="18"/>
        </w:rPr>
        <w:t xml:space="preserve">De uitdagingen in het onderwijsveld zijn groot. Zoals genoemd </w:t>
      </w:r>
      <w:r>
        <w:rPr>
          <w:rFonts w:eastAsia="Verdana" w:cs="Verdana"/>
          <w:szCs w:val="18"/>
        </w:rPr>
        <w:t xml:space="preserve">in </w:t>
      </w:r>
      <w:r w:rsidRPr="00E70892">
        <w:rPr>
          <w:rFonts w:eastAsia="Verdana" w:cs="Verdana"/>
          <w:szCs w:val="18"/>
        </w:rPr>
        <w:t xml:space="preserve">de </w:t>
      </w:r>
      <w:r>
        <w:rPr>
          <w:rFonts w:eastAsia="Verdana" w:cs="Verdana"/>
          <w:szCs w:val="18"/>
        </w:rPr>
        <w:t>K</w:t>
      </w:r>
      <w:r w:rsidRPr="00E70892">
        <w:rPr>
          <w:rFonts w:eastAsia="Verdana" w:cs="Verdana"/>
          <w:szCs w:val="18"/>
        </w:rPr>
        <w:t>amerbrief van 11 oktober 2024 zet dit kabinet alle zeilen bij om de dalende prestaties op lezen, schrijven en rekenen te keren</w:t>
      </w:r>
      <w:r>
        <w:rPr>
          <w:rFonts w:eastAsia="Verdana" w:cs="Verdana"/>
          <w:szCs w:val="18"/>
        </w:rPr>
        <w:t xml:space="preserve"> (TK 2023-2024, 31289 nr. 593).</w:t>
      </w:r>
      <w:r w:rsidRPr="00E70892">
        <w:rPr>
          <w:rFonts w:eastAsia="Verdana" w:cs="Verdana"/>
          <w:szCs w:val="18"/>
        </w:rPr>
        <w:t xml:space="preserve"> Dat begint bij de basis: een duidelijk curriculum met focus op lezen, schrijven en rekenen. De actualisering van het curriculum is een uitgelezen kans om focus en richting in de kerndoelen aan te brengen. </w:t>
      </w:r>
      <w:r>
        <w:rPr>
          <w:rFonts w:eastAsia="Verdana" w:cs="Verdana"/>
          <w:szCs w:val="18"/>
        </w:rPr>
        <w:t>Dat betekent dat er ook kansen liggen om leergebieden integraal aan te bieden, want</w:t>
      </w:r>
      <w:r w:rsidRPr="00E70892">
        <w:rPr>
          <w:rFonts w:eastAsia="Verdana" w:cs="Verdana"/>
          <w:szCs w:val="18"/>
        </w:rPr>
        <w:t xml:space="preserve"> lezen, schrijven en rekenen krijgen pas echt betekenis in combinatie met bijvoorbeeld geschiedenis, technologie of cultuur.</w:t>
      </w:r>
      <w:r>
        <w:rPr>
          <w:rFonts w:eastAsia="Verdana" w:cs="Verdana"/>
          <w:szCs w:val="18"/>
        </w:rPr>
        <w:t xml:space="preserve"> Daarnaast zijn kunst en cultuur uiteraard op zichzelf van waarde: het beoefenen van en deelnemen aan cultuur zijn een verrijking voor ieders leven en belangrijk voor de ontwikkeling van kinderen en jongeren. </w:t>
      </w:r>
      <w:r w:rsidRPr="00E70892">
        <w:rPr>
          <w:rFonts w:eastAsia="Verdana" w:cs="Verdana"/>
          <w:szCs w:val="18"/>
        </w:rPr>
        <w:t xml:space="preserve">Daarom hebben de aangescherpte kerndoelen voor </w:t>
      </w:r>
      <w:r>
        <w:rPr>
          <w:rFonts w:eastAsia="Verdana" w:cs="Verdana"/>
          <w:szCs w:val="18"/>
        </w:rPr>
        <w:t>k</w:t>
      </w:r>
      <w:r w:rsidRPr="00E70892">
        <w:rPr>
          <w:rFonts w:eastAsia="Verdana" w:cs="Verdana"/>
          <w:szCs w:val="18"/>
        </w:rPr>
        <w:t xml:space="preserve">unst </w:t>
      </w:r>
      <w:r>
        <w:rPr>
          <w:rFonts w:eastAsia="Verdana" w:cs="Verdana"/>
          <w:szCs w:val="18"/>
        </w:rPr>
        <w:t>en</w:t>
      </w:r>
      <w:r w:rsidRPr="00E70892">
        <w:rPr>
          <w:rFonts w:eastAsia="Verdana" w:cs="Verdana"/>
          <w:szCs w:val="18"/>
        </w:rPr>
        <w:t xml:space="preserve"> </w:t>
      </w:r>
      <w:r>
        <w:rPr>
          <w:rFonts w:eastAsia="Verdana" w:cs="Verdana"/>
          <w:szCs w:val="18"/>
        </w:rPr>
        <w:t>c</w:t>
      </w:r>
      <w:r w:rsidRPr="00E70892">
        <w:rPr>
          <w:rFonts w:eastAsia="Verdana" w:cs="Verdana"/>
          <w:szCs w:val="18"/>
        </w:rPr>
        <w:t xml:space="preserve">ultuur een </w:t>
      </w:r>
      <w:r>
        <w:rPr>
          <w:rFonts w:eastAsia="Verdana" w:cs="Verdana"/>
          <w:szCs w:val="18"/>
        </w:rPr>
        <w:t xml:space="preserve">eigenstandige </w:t>
      </w:r>
      <w:r w:rsidRPr="00E70892">
        <w:rPr>
          <w:rFonts w:eastAsia="Verdana" w:cs="Verdana"/>
          <w:szCs w:val="18"/>
        </w:rPr>
        <w:t xml:space="preserve">plek in het landelijk vastgelegde curriculum. </w:t>
      </w:r>
    </w:p>
    <w:p w:rsidRPr="00E70892" w:rsidR="00DD501D" w:rsidP="00DD501D" w:rsidRDefault="00DD501D" w14:paraId="540D37C6" w14:textId="77777777">
      <w:pPr>
        <w:spacing w:line="276" w:lineRule="auto"/>
        <w:rPr>
          <w:rFonts w:eastAsia="Verdana" w:cs="Verdana"/>
          <w:szCs w:val="18"/>
          <w:u w:val="single"/>
        </w:rPr>
      </w:pPr>
    </w:p>
    <w:p w:rsidRPr="00E70892" w:rsidR="00DD501D" w:rsidP="00DD501D" w:rsidRDefault="00DD501D" w14:paraId="1A2182F2" w14:textId="77777777">
      <w:pPr>
        <w:spacing w:line="276" w:lineRule="auto"/>
        <w:rPr>
          <w:rFonts w:eastAsia="Verdana" w:cs="Verdana"/>
          <w:szCs w:val="18"/>
        </w:rPr>
      </w:pPr>
      <w:r>
        <w:rPr>
          <w:rFonts w:eastAsia="Verdana" w:cs="Verdana"/>
          <w:szCs w:val="18"/>
        </w:rPr>
        <w:t>De</w:t>
      </w:r>
      <w:r w:rsidRPr="00E70892">
        <w:rPr>
          <w:rFonts w:eastAsia="Verdana" w:cs="Verdana"/>
          <w:szCs w:val="18"/>
        </w:rPr>
        <w:t xml:space="preserve"> aanbevelingen uit de rapporten </w:t>
      </w:r>
      <w:r>
        <w:rPr>
          <w:rFonts w:eastAsia="Verdana" w:cs="Verdana"/>
          <w:szCs w:val="18"/>
        </w:rPr>
        <w:t>moeten worden geplaatst</w:t>
      </w:r>
      <w:r w:rsidRPr="00E70892">
        <w:rPr>
          <w:rFonts w:eastAsia="Verdana" w:cs="Verdana"/>
          <w:szCs w:val="18"/>
        </w:rPr>
        <w:t xml:space="preserve"> binnen de bredere ontwikkelingen in het onderwijsveld: focus op de basis</w:t>
      </w:r>
      <w:r>
        <w:rPr>
          <w:rFonts w:eastAsia="Verdana" w:cs="Verdana"/>
          <w:szCs w:val="18"/>
        </w:rPr>
        <w:t xml:space="preserve"> </w:t>
      </w:r>
      <w:r w:rsidRPr="00E70892">
        <w:rPr>
          <w:rFonts w:eastAsia="Verdana" w:cs="Verdana"/>
          <w:szCs w:val="18"/>
        </w:rPr>
        <w:t>en het tegengaan van overladenheid in het curriculum.</w:t>
      </w:r>
      <w:r>
        <w:rPr>
          <w:rFonts w:eastAsia="Verdana" w:cs="Verdana"/>
          <w:szCs w:val="18"/>
        </w:rPr>
        <w:t xml:space="preserve"> </w:t>
      </w:r>
      <w:r w:rsidRPr="00E70892">
        <w:rPr>
          <w:rFonts w:eastAsia="Verdana" w:cs="Verdana"/>
          <w:szCs w:val="18"/>
        </w:rPr>
        <w:t xml:space="preserve">Daarom gaan we aan de slag met een integrale visie </w:t>
      </w:r>
      <w:r>
        <w:rPr>
          <w:rFonts w:eastAsia="Verdana" w:cs="Verdana"/>
          <w:szCs w:val="18"/>
        </w:rPr>
        <w:t>op</w:t>
      </w:r>
      <w:r w:rsidRPr="00E70892">
        <w:rPr>
          <w:rFonts w:eastAsia="Verdana" w:cs="Verdana"/>
          <w:szCs w:val="18"/>
        </w:rPr>
        <w:t xml:space="preserve"> </w:t>
      </w:r>
      <w:r>
        <w:rPr>
          <w:rFonts w:eastAsia="Verdana" w:cs="Verdana"/>
          <w:szCs w:val="18"/>
        </w:rPr>
        <w:t>o</w:t>
      </w:r>
      <w:r w:rsidRPr="00E70892">
        <w:rPr>
          <w:rFonts w:eastAsia="Verdana" w:cs="Verdana"/>
          <w:szCs w:val="18"/>
        </w:rPr>
        <w:t xml:space="preserve">nderwijs en </w:t>
      </w:r>
      <w:r>
        <w:rPr>
          <w:rFonts w:eastAsia="Verdana" w:cs="Verdana"/>
          <w:szCs w:val="18"/>
        </w:rPr>
        <w:t>c</w:t>
      </w:r>
      <w:r w:rsidRPr="00E70892">
        <w:rPr>
          <w:rFonts w:eastAsia="Verdana" w:cs="Verdana"/>
          <w:szCs w:val="18"/>
        </w:rPr>
        <w:t xml:space="preserve">ultuur die </w:t>
      </w:r>
      <w:r>
        <w:rPr>
          <w:rFonts w:eastAsia="Verdana" w:cs="Verdana"/>
          <w:szCs w:val="18"/>
        </w:rPr>
        <w:t>aansluit</w:t>
      </w:r>
      <w:r w:rsidRPr="00E70892">
        <w:rPr>
          <w:rFonts w:eastAsia="Verdana" w:cs="Verdana"/>
          <w:szCs w:val="18"/>
        </w:rPr>
        <w:t xml:space="preserve"> bij de </w:t>
      </w:r>
      <w:r>
        <w:rPr>
          <w:rFonts w:eastAsia="Verdana" w:cs="Verdana"/>
          <w:szCs w:val="18"/>
        </w:rPr>
        <w:t xml:space="preserve">prioriteiten van dit kabinet en bij de </w:t>
      </w:r>
      <w:r w:rsidRPr="00E70892">
        <w:rPr>
          <w:rFonts w:eastAsia="Verdana" w:cs="Verdana"/>
          <w:szCs w:val="18"/>
        </w:rPr>
        <w:t>huidige uitdagingen waar het onderwijsveld voor staat.</w:t>
      </w:r>
      <w:r>
        <w:rPr>
          <w:rFonts w:eastAsia="Verdana" w:cs="Verdana"/>
          <w:szCs w:val="18"/>
        </w:rPr>
        <w:br/>
      </w:r>
    </w:p>
    <w:p w:rsidRPr="00E70892" w:rsidR="00DD501D" w:rsidP="00DD501D" w:rsidRDefault="00DD501D" w14:paraId="12A9337E" w14:textId="77777777">
      <w:pPr>
        <w:pStyle w:val="Lijstalinea"/>
        <w:numPr>
          <w:ilvl w:val="0"/>
          <w:numId w:val="18"/>
        </w:numPr>
        <w:spacing w:line="276" w:lineRule="auto"/>
        <w:rPr>
          <w:rFonts w:eastAsia="Verdana" w:cs="Verdana"/>
          <w:szCs w:val="18"/>
        </w:rPr>
      </w:pPr>
      <w:r w:rsidRPr="00E70892">
        <w:rPr>
          <w:rFonts w:eastAsia="Verdana" w:cs="Verdana"/>
          <w:szCs w:val="18"/>
        </w:rPr>
        <w:t xml:space="preserve">De aangescherpte kerndoelen zijn </w:t>
      </w:r>
      <w:r>
        <w:rPr>
          <w:rFonts w:eastAsia="Verdana" w:cs="Verdana"/>
          <w:szCs w:val="18"/>
        </w:rPr>
        <w:t xml:space="preserve">de komende jaren </w:t>
      </w:r>
      <w:r w:rsidRPr="00E70892">
        <w:rPr>
          <w:rFonts w:eastAsia="Verdana" w:cs="Verdana"/>
          <w:szCs w:val="18"/>
        </w:rPr>
        <w:t xml:space="preserve">het uitgangspunt </w:t>
      </w:r>
      <w:r>
        <w:rPr>
          <w:rFonts w:eastAsia="Verdana" w:cs="Verdana"/>
          <w:szCs w:val="18"/>
        </w:rPr>
        <w:t>voor het</w:t>
      </w:r>
      <w:r w:rsidRPr="00E70892">
        <w:rPr>
          <w:rFonts w:eastAsia="Verdana" w:cs="Verdana"/>
          <w:szCs w:val="18"/>
        </w:rPr>
        <w:t xml:space="preserve"> cultuureducatiebeleid </w:t>
      </w:r>
      <w:r>
        <w:rPr>
          <w:rFonts w:eastAsia="Verdana" w:cs="Verdana"/>
          <w:szCs w:val="18"/>
        </w:rPr>
        <w:t>en de</w:t>
      </w:r>
      <w:r w:rsidRPr="00E70892">
        <w:rPr>
          <w:rFonts w:eastAsia="Verdana" w:cs="Verdana"/>
          <w:szCs w:val="18"/>
        </w:rPr>
        <w:t xml:space="preserve"> aansluit</w:t>
      </w:r>
      <w:r>
        <w:rPr>
          <w:rFonts w:eastAsia="Verdana" w:cs="Verdana"/>
          <w:szCs w:val="18"/>
        </w:rPr>
        <w:t>ing op de onderwijspraktijk</w:t>
      </w:r>
      <w:r w:rsidRPr="00E70892">
        <w:rPr>
          <w:rFonts w:eastAsia="Verdana" w:cs="Verdana"/>
          <w:szCs w:val="18"/>
        </w:rPr>
        <w:t xml:space="preserve">. </w:t>
      </w:r>
      <w:r>
        <w:rPr>
          <w:rFonts w:eastAsia="Verdana" w:cs="Verdana"/>
          <w:szCs w:val="18"/>
        </w:rPr>
        <w:t>We gaan</w:t>
      </w:r>
      <w:r w:rsidRPr="00E70892">
        <w:rPr>
          <w:rFonts w:eastAsia="Verdana" w:cs="Verdana"/>
          <w:szCs w:val="18"/>
        </w:rPr>
        <w:t xml:space="preserve"> kijken hoe de samenhang tussen </w:t>
      </w:r>
      <w:r>
        <w:rPr>
          <w:rFonts w:eastAsia="Verdana" w:cs="Verdana"/>
          <w:szCs w:val="18"/>
        </w:rPr>
        <w:t>het wettelijk curriculum en het beleidsinstrumentarium voor cultuureducatie</w:t>
      </w:r>
      <w:r w:rsidRPr="00E70892">
        <w:rPr>
          <w:rFonts w:eastAsia="Verdana" w:cs="Verdana"/>
          <w:szCs w:val="18"/>
        </w:rPr>
        <w:t xml:space="preserve"> verder versterkt kan worden. </w:t>
      </w:r>
    </w:p>
    <w:p w:rsidR="00DD501D" w:rsidP="00DD501D" w:rsidRDefault="00DD501D" w14:paraId="00291762" w14:textId="77777777">
      <w:pPr>
        <w:pStyle w:val="Lijstalinea"/>
        <w:numPr>
          <w:ilvl w:val="0"/>
          <w:numId w:val="18"/>
        </w:numPr>
        <w:spacing w:line="276" w:lineRule="auto"/>
        <w:rPr>
          <w:rFonts w:eastAsia="Verdana"/>
        </w:rPr>
      </w:pPr>
      <w:r w:rsidRPr="00E70892">
        <w:rPr>
          <w:rFonts w:eastAsia="Verdana" w:cs="Verdana"/>
          <w:szCs w:val="18"/>
        </w:rPr>
        <w:t xml:space="preserve">We volgen de ontwikkelingen in het onderwijsveld, </w:t>
      </w:r>
      <w:r>
        <w:rPr>
          <w:rFonts w:eastAsia="Verdana" w:cs="Verdana"/>
          <w:szCs w:val="18"/>
        </w:rPr>
        <w:t>het beproeven</w:t>
      </w:r>
      <w:r w:rsidRPr="00E70892">
        <w:rPr>
          <w:rFonts w:eastAsia="Verdana" w:cs="Verdana"/>
          <w:szCs w:val="18"/>
        </w:rPr>
        <w:t xml:space="preserve"> van de aangescherpte kerndoelen en de implementatie daarvan op de voet.</w:t>
      </w:r>
      <w:r>
        <w:rPr>
          <w:rFonts w:eastAsia="Verdana" w:cs="Verdana"/>
          <w:szCs w:val="18"/>
        </w:rPr>
        <w:t xml:space="preserve"> In de komende periode dragen we er zorg voor dat</w:t>
      </w:r>
      <w:r w:rsidRPr="00E85E70">
        <w:rPr>
          <w:rFonts w:eastAsia="Verdana" w:cs="Verdana"/>
          <w:szCs w:val="18"/>
        </w:rPr>
        <w:t xml:space="preserve"> Cultuureducatie met Kwaliteit </w:t>
      </w:r>
      <w:r>
        <w:rPr>
          <w:rFonts w:eastAsia="Verdana" w:cs="Verdana"/>
          <w:szCs w:val="18"/>
        </w:rPr>
        <w:t>(CmK, zie ook onder 3) goed blijft aansluiten op ontwikkelingen binnen en behoeften van het onderwijsveld. Naast dat scholen en leerkrachten handvatten aangereikt krijgen om te werken met de nieuwe kerndoelen, willen we deze kennis ook overdragen aan het culturele veld, zodat ook zij goed kunnen aansluiten op wat scholen nodig hebben.</w:t>
      </w:r>
    </w:p>
    <w:p w:rsidR="00DD501D" w:rsidP="00DD501D" w:rsidRDefault="00DD501D" w14:paraId="4372BD54" w14:textId="77777777">
      <w:pPr>
        <w:tabs>
          <w:tab w:val="left" w:pos="3285"/>
        </w:tabs>
        <w:rPr>
          <w:rFonts w:eastAsia="Verdana" w:cs="Verdana"/>
          <w:szCs w:val="18"/>
        </w:rPr>
      </w:pPr>
      <w:r>
        <w:rPr>
          <w:rFonts w:eastAsia="Verdana" w:cs="Verdana"/>
          <w:szCs w:val="18"/>
        </w:rPr>
        <w:br w:type="page"/>
      </w:r>
    </w:p>
    <w:tbl>
      <w:tblPr>
        <w:tblStyle w:val="Tabelraste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7454"/>
      </w:tblGrid>
      <w:tr w:rsidR="00DD501D" w:rsidTr="002728A2" w14:paraId="56ADDD80" w14:textId="77777777">
        <w:tc>
          <w:tcPr>
            <w:tcW w:w="7454" w:type="dxa"/>
          </w:tcPr>
          <w:p w:rsidRPr="006F42A0" w:rsidR="00DD501D" w:rsidP="002728A2" w:rsidRDefault="00DD501D" w14:paraId="23D6183C" w14:textId="77777777">
            <w:pPr>
              <w:tabs>
                <w:tab w:val="left" w:pos="3285"/>
              </w:tabs>
              <w:jc w:val="center"/>
              <w:rPr>
                <w:i/>
                <w:iCs/>
                <w:szCs w:val="18"/>
              </w:rPr>
            </w:pPr>
            <w:r w:rsidRPr="006F42A0">
              <w:rPr>
                <w:i/>
                <w:iCs/>
                <w:szCs w:val="18"/>
              </w:rPr>
              <w:lastRenderedPageBreak/>
              <w:t>‘Door cultuureducatie te integreren in het burgerschapsonderwijs creëren we een onderwijsomgeving waarin cultuur en samenleving hand in hand gaan, waardoor leerlingen niet alleen leren over de wereld, maar er ook actief onderdeel van uitmaken.’</w:t>
            </w:r>
          </w:p>
          <w:p w:rsidRPr="00A61B41" w:rsidR="00DD501D" w:rsidP="002728A2" w:rsidRDefault="00DD501D" w14:paraId="676C7A0E" w14:textId="77777777">
            <w:pPr>
              <w:tabs>
                <w:tab w:val="left" w:pos="3285"/>
              </w:tabs>
              <w:rPr>
                <w:b/>
                <w:bCs/>
                <w:szCs w:val="18"/>
              </w:rPr>
            </w:pPr>
            <w:r w:rsidRPr="00A61B41">
              <w:rPr>
                <w:b/>
                <w:bCs/>
                <w:szCs w:val="18"/>
              </w:rPr>
              <w:tab/>
            </w:r>
            <w:r w:rsidRPr="00A61B41">
              <w:rPr>
                <w:b/>
                <w:bCs/>
                <w:szCs w:val="18"/>
              </w:rPr>
              <w:tab/>
              <w:t>Abe Simao, onderwijsadviseur</w:t>
            </w:r>
            <w:r>
              <w:rPr>
                <w:b/>
                <w:bCs/>
                <w:szCs w:val="18"/>
              </w:rPr>
              <w:br/>
            </w:r>
          </w:p>
          <w:p w:rsidRPr="00A61B41" w:rsidR="00DD501D" w:rsidP="002728A2" w:rsidRDefault="00DD501D" w14:paraId="47935722" w14:textId="77777777">
            <w:pPr>
              <w:tabs>
                <w:tab w:val="left" w:pos="3285"/>
              </w:tabs>
              <w:rPr>
                <w:szCs w:val="18"/>
              </w:rPr>
            </w:pPr>
            <w:r w:rsidRPr="00A61B41">
              <w:rPr>
                <w:szCs w:val="18"/>
              </w:rPr>
              <w:t>De ontwikkeling van C</w:t>
            </w:r>
            <w:r>
              <w:rPr>
                <w:szCs w:val="18"/>
              </w:rPr>
              <w:t xml:space="preserve">ultuureducatie met </w:t>
            </w:r>
            <w:r w:rsidRPr="00A61B41">
              <w:rPr>
                <w:szCs w:val="18"/>
              </w:rPr>
              <w:t>K</w:t>
            </w:r>
            <w:r>
              <w:rPr>
                <w:szCs w:val="18"/>
              </w:rPr>
              <w:t>waliteit</w:t>
            </w:r>
            <w:r w:rsidRPr="00A61B41">
              <w:rPr>
                <w:szCs w:val="18"/>
              </w:rPr>
              <w:t xml:space="preserve"> op Bonaire heeft aangetoond dat samenwerking, vastberadenheid en creativiteit essentieel zijn. Het succes van het programma heeft niet alleen de kwaliteit van het cultuuronderwijs verbeterd, maar ook de betrokkenheid van leraren en leerlingen vergroot. Door C</w:t>
            </w:r>
            <w:r>
              <w:rPr>
                <w:szCs w:val="18"/>
              </w:rPr>
              <w:t xml:space="preserve">ultuureducatie met Kwaliteit </w:t>
            </w:r>
            <w:r w:rsidRPr="00A61B41">
              <w:rPr>
                <w:szCs w:val="18"/>
              </w:rPr>
              <w:t>verder te integreren binnen het schoolcurriculum</w:t>
            </w:r>
            <w:r>
              <w:rPr>
                <w:szCs w:val="18"/>
              </w:rPr>
              <w:t xml:space="preserve"> </w:t>
            </w:r>
            <w:r w:rsidRPr="00A61B41">
              <w:rPr>
                <w:szCs w:val="18"/>
              </w:rPr>
              <w:t>kunnen we ervoor zorgen dat kunst en cultuur een structureel onderdeel worden van het onderwijs op Bonaire.</w:t>
            </w:r>
          </w:p>
          <w:p w:rsidR="00DD501D" w:rsidP="002728A2" w:rsidRDefault="00DD501D" w14:paraId="7A828A57" w14:textId="77777777">
            <w:pPr>
              <w:tabs>
                <w:tab w:val="left" w:pos="3285"/>
              </w:tabs>
              <w:rPr>
                <w:szCs w:val="18"/>
              </w:rPr>
            </w:pPr>
          </w:p>
          <w:p w:rsidRPr="004E3A54" w:rsidR="00DD501D" w:rsidP="002728A2" w:rsidRDefault="00DD501D" w14:paraId="7D022762" w14:textId="77777777">
            <w:pPr>
              <w:tabs>
                <w:tab w:val="left" w:pos="3285"/>
              </w:tabs>
              <w:rPr>
                <w:szCs w:val="18"/>
              </w:rPr>
            </w:pPr>
            <w:r>
              <w:rPr>
                <w:szCs w:val="18"/>
              </w:rPr>
              <w:t>“</w:t>
            </w:r>
            <w:r w:rsidRPr="004E3A54">
              <w:rPr>
                <w:szCs w:val="18"/>
              </w:rPr>
              <w:t>Kijk eens wat er staat: terugblik op vier jaar CmK”, LKCA-publicatie</w:t>
            </w:r>
            <w:r>
              <w:rPr>
                <w:szCs w:val="18"/>
              </w:rPr>
              <w:t xml:space="preserve"> (2025)</w:t>
            </w:r>
          </w:p>
        </w:tc>
      </w:tr>
    </w:tbl>
    <w:p w:rsidR="00DD501D" w:rsidP="00DD501D" w:rsidRDefault="00DD501D" w14:paraId="67175DED" w14:textId="77777777">
      <w:pPr>
        <w:tabs>
          <w:tab w:val="left" w:pos="3285"/>
        </w:tabs>
        <w:rPr>
          <w:rFonts w:eastAsia="Verdana" w:cs="Verdana"/>
          <w:szCs w:val="18"/>
          <w:u w:val="single"/>
        </w:rPr>
      </w:pPr>
    </w:p>
    <w:p w:rsidR="00DD501D" w:rsidP="00DD501D" w:rsidRDefault="00DD501D" w14:paraId="067B328E" w14:textId="77777777">
      <w:pPr>
        <w:spacing w:line="276" w:lineRule="auto"/>
        <w:rPr>
          <w:rFonts w:eastAsia="Verdana" w:cs="Verdana"/>
          <w:szCs w:val="18"/>
        </w:rPr>
      </w:pPr>
      <w:r w:rsidRPr="00E70892">
        <w:rPr>
          <w:rFonts w:eastAsia="Verdana" w:cs="Verdana"/>
          <w:szCs w:val="18"/>
          <w:u w:val="single"/>
        </w:rPr>
        <w:t xml:space="preserve">2. </w:t>
      </w:r>
      <w:r>
        <w:rPr>
          <w:rFonts w:eastAsia="Verdana" w:cs="Verdana"/>
          <w:szCs w:val="18"/>
          <w:u w:val="single"/>
        </w:rPr>
        <w:t>Versimpeling en het v</w:t>
      </w:r>
      <w:r w:rsidRPr="00E70892">
        <w:rPr>
          <w:rFonts w:eastAsia="Verdana" w:cs="Verdana"/>
          <w:szCs w:val="18"/>
          <w:u w:val="single"/>
        </w:rPr>
        <w:t xml:space="preserve">ergroten van samenhang </w:t>
      </w:r>
      <w:r>
        <w:rPr>
          <w:rFonts w:eastAsia="Verdana" w:cs="Verdana"/>
          <w:szCs w:val="18"/>
          <w:u w:val="single"/>
        </w:rPr>
        <w:t>tussen de</w:t>
      </w:r>
      <w:r w:rsidRPr="00E70892">
        <w:rPr>
          <w:rFonts w:eastAsia="Verdana" w:cs="Verdana"/>
          <w:szCs w:val="18"/>
          <w:u w:val="single"/>
        </w:rPr>
        <w:t xml:space="preserve"> </w:t>
      </w:r>
      <w:r>
        <w:rPr>
          <w:rFonts w:eastAsia="Verdana" w:cs="Verdana"/>
          <w:szCs w:val="18"/>
          <w:u w:val="single"/>
        </w:rPr>
        <w:t>(stimulerings)</w:t>
      </w:r>
      <w:r w:rsidRPr="00E70892">
        <w:rPr>
          <w:rFonts w:eastAsia="Verdana" w:cs="Verdana"/>
          <w:szCs w:val="18"/>
          <w:u w:val="single"/>
        </w:rPr>
        <w:t>programma</w:t>
      </w:r>
      <w:r>
        <w:rPr>
          <w:rFonts w:eastAsia="Verdana" w:cs="Verdana"/>
          <w:szCs w:val="18"/>
          <w:u w:val="single"/>
        </w:rPr>
        <w:t>’</w:t>
      </w:r>
      <w:r w:rsidRPr="00E70892">
        <w:rPr>
          <w:rFonts w:eastAsia="Verdana" w:cs="Verdana"/>
          <w:szCs w:val="18"/>
          <w:u w:val="single"/>
        </w:rPr>
        <w:t>s</w:t>
      </w:r>
      <w:r w:rsidRPr="00E70892">
        <w:rPr>
          <w:szCs w:val="18"/>
        </w:rPr>
        <w:br/>
      </w:r>
      <w:r w:rsidRPr="00E70892">
        <w:rPr>
          <w:rFonts w:eastAsia="Verdana" w:cs="Verdana"/>
          <w:szCs w:val="18"/>
        </w:rPr>
        <w:t xml:space="preserve">Het belangrijkste punt dat naar voren komt uit de </w:t>
      </w:r>
      <w:r>
        <w:rPr>
          <w:rFonts w:eastAsia="Verdana" w:cs="Verdana"/>
          <w:szCs w:val="18"/>
        </w:rPr>
        <w:t xml:space="preserve">periodieke rapportage </w:t>
      </w:r>
      <w:r w:rsidRPr="00E70892">
        <w:rPr>
          <w:rFonts w:eastAsia="Verdana" w:cs="Verdana"/>
          <w:szCs w:val="18"/>
        </w:rPr>
        <w:t xml:space="preserve">is dat er </w:t>
      </w:r>
      <w:r>
        <w:rPr>
          <w:rFonts w:eastAsia="Verdana" w:cs="Verdana"/>
          <w:szCs w:val="18"/>
        </w:rPr>
        <w:t>door de jaren heen een ingewikkeld geheel aan beleidsmaatregelen is ontstaan. Scholen en culturele organisaties hebben te maken met een veelheid aan stimulerende maatregelen voor cultuureducatie, die niet altijd logisch op elkaar aansluiten. Er is een grote behoefte aan eenvoudiger en overzichtelijker beleid, met name aan een drastische vermindering in het aantal beleidsmaatregelen.</w:t>
      </w:r>
    </w:p>
    <w:p w:rsidR="00DD501D" w:rsidP="00DD501D" w:rsidRDefault="00DD501D" w14:paraId="3F4F22D0" w14:textId="77777777">
      <w:pPr>
        <w:spacing w:line="276" w:lineRule="auto"/>
        <w:rPr>
          <w:rFonts w:eastAsia="Verdana" w:cs="Verdana"/>
          <w:szCs w:val="18"/>
        </w:rPr>
      </w:pPr>
      <w:r>
        <w:rPr>
          <w:rFonts w:eastAsia="Verdana" w:cs="Verdana"/>
          <w:szCs w:val="18"/>
        </w:rPr>
        <w:t>Om het voor de uitvoerders, zijnde scholen en culturele organisaties, makkelijker te maken ga ik het volgende doen:</w:t>
      </w:r>
    </w:p>
    <w:p w:rsidR="00DD501D" w:rsidP="00DD501D" w:rsidRDefault="00DD501D" w14:paraId="59F76C5D" w14:textId="77777777">
      <w:pPr>
        <w:spacing w:line="276" w:lineRule="auto"/>
        <w:rPr>
          <w:rFonts w:eastAsia="Verdana" w:cs="Verdana"/>
          <w:szCs w:val="18"/>
        </w:rPr>
      </w:pPr>
    </w:p>
    <w:p w:rsidRPr="004D6D0E" w:rsidR="00DD501D" w:rsidP="00DD501D" w:rsidRDefault="00DD501D" w14:paraId="04050DB8" w14:textId="77777777">
      <w:pPr>
        <w:pStyle w:val="Lijstalinea"/>
        <w:numPr>
          <w:ilvl w:val="0"/>
          <w:numId w:val="28"/>
        </w:numPr>
        <w:rPr>
          <w:rFonts w:cs="Segoe UI"/>
          <w:szCs w:val="18"/>
        </w:rPr>
      </w:pPr>
      <w:r w:rsidRPr="00B23673">
        <w:t xml:space="preserve">In 2026 wil ik komen tot </w:t>
      </w:r>
      <w:r>
        <w:rPr>
          <w:rFonts w:eastAsia="Verdana"/>
        </w:rPr>
        <w:t>een mogelijke aanpak</w:t>
      </w:r>
      <w:r w:rsidRPr="009C671C">
        <w:rPr>
          <w:rFonts w:eastAsia="Verdana"/>
        </w:rPr>
        <w:t xml:space="preserve"> voor de versimpeling van het instrumentarium vanaf 2029.</w:t>
      </w:r>
      <w:r w:rsidRPr="00B23673">
        <w:t xml:space="preserve"> Dat kan vooral door naar de samenhang van alle regelingen te kijken. Ik denk daarbij aan de instrumenten en programma’s als Cultuureducatie met Kwaliteit, de cultuureducatieregelingen bij het Fonds voor Cultuurparticipatie, School &amp; Omgeving, de Cultuurkaart voor het vo en mbo en de brede regeling combinatiefunctionarissen. </w:t>
      </w:r>
      <w:r>
        <w:t xml:space="preserve">Ik doe dit in samenspraak met mijn partners in het cultuur- en onderwijsveld. </w:t>
      </w:r>
    </w:p>
    <w:p w:rsidRPr="00B23673" w:rsidR="00DD501D" w:rsidP="00DD501D" w:rsidRDefault="00DD501D" w14:paraId="50EC0ED4" w14:textId="77777777">
      <w:pPr>
        <w:pStyle w:val="Lijstalinea"/>
        <w:rPr>
          <w:rFonts w:cs="Segoe UI"/>
          <w:szCs w:val="18"/>
        </w:rPr>
      </w:pPr>
    </w:p>
    <w:p w:rsidRPr="007A38FF" w:rsidR="00DD501D" w:rsidP="00DD501D" w:rsidRDefault="00DD501D" w14:paraId="0B01C3B2" w14:textId="77777777">
      <w:pPr>
        <w:pStyle w:val="Lijstalinea"/>
        <w:ind w:left="0"/>
        <w:rPr>
          <w:rFonts w:eastAsia="Verdana"/>
        </w:rPr>
      </w:pPr>
      <w:r w:rsidRPr="009C671C">
        <w:rPr>
          <w:rStyle w:val="cf01"/>
          <w:rFonts w:ascii="Verdana" w:hAnsi="Verdana"/>
        </w:rPr>
        <w:t xml:space="preserve">De samenwerking tussen </w:t>
      </w:r>
      <w:r>
        <w:rPr>
          <w:rStyle w:val="cf01"/>
          <w:rFonts w:ascii="Verdana" w:hAnsi="Verdana"/>
        </w:rPr>
        <w:t>R</w:t>
      </w:r>
      <w:r w:rsidRPr="009C671C">
        <w:rPr>
          <w:rStyle w:val="cf01"/>
          <w:rFonts w:ascii="Verdana" w:hAnsi="Verdana"/>
        </w:rPr>
        <w:t>ijk, provincies en gemeenten is van groot belang voor een goed werkend ecosysteem voor cultuureducatie. Met landelijk, provinciaal en gemeentelijk beleid ondersteunen we als overheden gezamenlijk een omgeving waarbinnen cultuurmakers, kunstvakdocenten, leerkrachten en schoolleiders elkaar kunnen vinden, ontmoeten</w:t>
      </w:r>
      <w:r w:rsidRPr="00B23673">
        <w:rPr>
          <w:szCs w:val="18"/>
        </w:rPr>
        <w:t xml:space="preserve"> en samen kunnen werken aan de culturele en creatieve ontwikkeling van kinderen en jongeren. De ambitie om hier de komende vier jaar aan te blijven werken staat beschreven in de B</w:t>
      </w:r>
      <w:r w:rsidRPr="009C671C">
        <w:rPr>
          <w:szCs w:val="18"/>
        </w:rPr>
        <w:t xml:space="preserve">estuurlijke </w:t>
      </w:r>
      <w:r w:rsidRPr="00B23673">
        <w:rPr>
          <w:szCs w:val="18"/>
        </w:rPr>
        <w:t>A</w:t>
      </w:r>
      <w:r w:rsidRPr="009C671C">
        <w:rPr>
          <w:szCs w:val="18"/>
        </w:rPr>
        <w:t xml:space="preserve">fspraken </w:t>
      </w:r>
      <w:r w:rsidRPr="00B23673">
        <w:rPr>
          <w:szCs w:val="18"/>
        </w:rPr>
        <w:t>C</w:t>
      </w:r>
      <w:r w:rsidRPr="009C671C">
        <w:rPr>
          <w:szCs w:val="18"/>
        </w:rPr>
        <w:t>ultuurbeoefening</w:t>
      </w:r>
      <w:r w:rsidRPr="00B23673">
        <w:rPr>
          <w:szCs w:val="18"/>
        </w:rPr>
        <w:t xml:space="preserve"> 2025-2028 (BAC)</w:t>
      </w:r>
      <w:r w:rsidRPr="009C671C">
        <w:rPr>
          <w:szCs w:val="18"/>
        </w:rPr>
        <w:t>,</w:t>
      </w:r>
      <w:r w:rsidRPr="00B23673">
        <w:rPr>
          <w:szCs w:val="18"/>
        </w:rPr>
        <w:t xml:space="preserve"> die</w:t>
      </w:r>
      <w:r w:rsidRPr="009C671C">
        <w:rPr>
          <w:szCs w:val="18"/>
        </w:rPr>
        <w:t xml:space="preserve"> </w:t>
      </w:r>
      <w:r w:rsidRPr="00B23673">
        <w:rPr>
          <w:szCs w:val="18"/>
        </w:rPr>
        <w:t>op 10 januari in de Staatscourant zijn gepubliceerd</w:t>
      </w:r>
      <w:r>
        <w:rPr>
          <w:szCs w:val="18"/>
        </w:rPr>
        <w:t xml:space="preserve"> </w:t>
      </w:r>
      <w:r w:rsidRPr="00D115DA">
        <w:rPr>
          <w:szCs w:val="18"/>
        </w:rPr>
        <w:t>(Stcrt. 20</w:t>
      </w:r>
      <w:r>
        <w:rPr>
          <w:szCs w:val="18"/>
        </w:rPr>
        <w:t>2</w:t>
      </w:r>
      <w:r w:rsidRPr="00D115DA">
        <w:rPr>
          <w:szCs w:val="18"/>
        </w:rPr>
        <w:t>5, 1</w:t>
      </w:r>
      <w:r>
        <w:rPr>
          <w:szCs w:val="18"/>
        </w:rPr>
        <w:t>756)</w:t>
      </w:r>
      <w:r w:rsidRPr="00B23673">
        <w:rPr>
          <w:szCs w:val="18"/>
        </w:rPr>
        <w:t xml:space="preserve">. </w:t>
      </w:r>
      <w:r w:rsidRPr="009C671C">
        <w:rPr>
          <w:szCs w:val="18"/>
        </w:rPr>
        <w:t>Cultuureducatie wordt</w:t>
      </w:r>
      <w:r w:rsidRPr="00B23673">
        <w:rPr>
          <w:szCs w:val="18"/>
        </w:rPr>
        <w:t xml:space="preserve"> daarbij</w:t>
      </w:r>
      <w:r w:rsidRPr="009C671C">
        <w:rPr>
          <w:szCs w:val="18"/>
        </w:rPr>
        <w:t xml:space="preserve"> bezien in samenhang met aanverwante thema’s, zoals tal</w:t>
      </w:r>
      <w:r w:rsidRPr="00B23673">
        <w:rPr>
          <w:szCs w:val="18"/>
        </w:rPr>
        <w:t>ento</w:t>
      </w:r>
      <w:r w:rsidRPr="009C671C">
        <w:rPr>
          <w:szCs w:val="18"/>
        </w:rPr>
        <w:t xml:space="preserve">ntwikkeling en buitenschoolse cultuureducatie. </w:t>
      </w:r>
      <w:r w:rsidRPr="00B23673">
        <w:rPr>
          <w:szCs w:val="18"/>
        </w:rPr>
        <w:t xml:space="preserve">De overheden spreken hierin de ambitie uit om beleid in samenhang te ontwikkelen, met aandacht voor waardevolle verbindingen tussen domeinen, zoals cultuur en onderwijs. Een mooi voorbeeld hiervan is de ambitie om cultuureducatie op gemeentelijk niveau op te nemen in de Lokale Educatieve </w:t>
      </w:r>
      <w:r w:rsidRPr="00B23673">
        <w:rPr>
          <w:szCs w:val="18"/>
        </w:rPr>
        <w:lastRenderedPageBreak/>
        <w:t>Agenda (LEA).</w:t>
      </w:r>
      <w:r w:rsidRPr="00B23673">
        <w:rPr>
          <w:szCs w:val="18"/>
        </w:rPr>
        <w:br/>
      </w:r>
    </w:p>
    <w:p w:rsidR="00DD501D" w:rsidP="00DD501D" w:rsidRDefault="00DD501D" w14:paraId="5DBD2D9F" w14:textId="77777777">
      <w:pPr>
        <w:spacing w:line="276" w:lineRule="auto"/>
        <w:rPr>
          <w:rFonts w:eastAsia="Verdana" w:cs="Verdana"/>
          <w:szCs w:val="18"/>
        </w:rPr>
      </w:pPr>
      <w:r w:rsidRPr="00E70892">
        <w:rPr>
          <w:rFonts w:eastAsia="Verdana" w:cs="Verdana"/>
          <w:szCs w:val="18"/>
          <w:u w:val="single"/>
        </w:rPr>
        <w:t xml:space="preserve">3. </w:t>
      </w:r>
      <w:r>
        <w:rPr>
          <w:rFonts w:eastAsia="Verdana" w:cs="Verdana"/>
          <w:szCs w:val="18"/>
          <w:u w:val="single"/>
        </w:rPr>
        <w:t>Het onderzoeken van een</w:t>
      </w:r>
      <w:r w:rsidRPr="00E70892">
        <w:rPr>
          <w:rFonts w:eastAsia="Verdana" w:cs="Verdana"/>
          <w:szCs w:val="18"/>
          <w:u w:val="single"/>
        </w:rPr>
        <w:t xml:space="preserve"> structurele aanpak voor Cultuureducatie met Kwaliteit</w:t>
      </w:r>
      <w:r>
        <w:rPr>
          <w:rFonts w:eastAsia="Verdana" w:cs="Verdana"/>
          <w:szCs w:val="18"/>
          <w:u w:val="single"/>
        </w:rPr>
        <w:br/>
      </w:r>
      <w:r w:rsidRPr="00E70892">
        <w:rPr>
          <w:rFonts w:eastAsia="Verdana" w:cs="Verdana"/>
          <w:szCs w:val="18"/>
        </w:rPr>
        <w:t>In de periodieke rapportage wordt benoemd dat het belangrijk is om voor meer continuïteit</w:t>
      </w:r>
      <w:r>
        <w:rPr>
          <w:rFonts w:eastAsia="Verdana" w:cs="Verdana"/>
          <w:szCs w:val="18"/>
        </w:rPr>
        <w:t xml:space="preserve"> en zekerheid</w:t>
      </w:r>
      <w:r w:rsidRPr="00E70892">
        <w:rPr>
          <w:rFonts w:eastAsia="Verdana" w:cs="Verdana"/>
          <w:szCs w:val="18"/>
        </w:rPr>
        <w:t xml:space="preserve"> te zorgen</w:t>
      </w:r>
      <w:r>
        <w:rPr>
          <w:rFonts w:eastAsia="Verdana" w:cs="Verdana"/>
          <w:szCs w:val="18"/>
        </w:rPr>
        <w:t xml:space="preserve"> in de financiering van cultuureducatie. Veel stimulerende maatregelen zijn van tijdelijke aard, wat een structurele aanpak en inbedding van de infrastructuur en samenwerkingsverbanden die de afgelopen jaren tussen cultuur en onderwijs zijn opgebouwd, in de weg staat.</w:t>
      </w:r>
    </w:p>
    <w:p w:rsidR="00DD501D" w:rsidP="00DD501D" w:rsidRDefault="00DD501D" w14:paraId="3D8C222D" w14:textId="77777777">
      <w:pPr>
        <w:spacing w:line="276" w:lineRule="auto"/>
        <w:rPr>
          <w:rFonts w:eastAsia="Verdana" w:cs="Verdana"/>
          <w:szCs w:val="18"/>
        </w:rPr>
      </w:pPr>
    </w:p>
    <w:p w:rsidR="00DD501D" w:rsidP="00DD501D" w:rsidRDefault="00DD501D" w14:paraId="4407E406" w14:textId="77777777">
      <w:pPr>
        <w:spacing w:line="276" w:lineRule="auto"/>
        <w:rPr>
          <w:rFonts w:eastAsia="Verdana" w:cs="Verdana"/>
          <w:szCs w:val="18"/>
        </w:rPr>
      </w:pPr>
      <w:r>
        <w:rPr>
          <w:rFonts w:eastAsia="Verdana" w:cs="Verdana"/>
          <w:szCs w:val="18"/>
        </w:rPr>
        <w:t xml:space="preserve">Het belangrijkste voorbeeld hiervan is het landelijk subsidieprogramma Cultuureducatie met Kwaliteit (CmK), dat wordt uitgevoerd door het Fonds voor Cultuurparticipatie in samenwerking met het Landelijk Kennisinstituut voor Cultuureducatie en Amateurkunst (LKCA). Twaalf jaar geleden is Cultuureducatie met Kwaliteit begonnen als een stimuleringsmaatregel om de kwaliteit van cultuureducatie een impuls te geven. Aanvankelijk alleen beschikbaar voor het primair onderwijs, is de regeling inmiddels ook beschikbaar voor het voortgezet en middelbaar beroepsonderwijs. Als stimuleringsmaatregel speelde Cultuureducatie met Kwaliteit makkelijk in op ontwikkelingen in het onderwijs. In de tussentijd is er een landelijk </w:t>
      </w:r>
      <w:r w:rsidRPr="0005016B">
        <w:rPr>
          <w:rFonts w:eastAsia="Verdana" w:cs="Verdana"/>
          <w:szCs w:val="18"/>
        </w:rPr>
        <w:t>dekkende ondersteuningsstructuur voor cultuureducatie</w:t>
      </w:r>
      <w:r>
        <w:rPr>
          <w:rFonts w:eastAsia="Verdana" w:cs="Verdana"/>
          <w:szCs w:val="18"/>
        </w:rPr>
        <w:t xml:space="preserve"> ontstaan, waarbij gemeenten en provincies de bijdrage van het Rijk aanvullen (zogeheten ‘matching’). </w:t>
      </w:r>
      <w:r w:rsidRPr="0005016B">
        <w:rPr>
          <w:rFonts w:eastAsia="Verdana" w:cs="Verdana"/>
          <w:szCs w:val="18"/>
        </w:rPr>
        <w:t>Daarbij ondersteunen</w:t>
      </w:r>
      <w:r>
        <w:rPr>
          <w:rFonts w:eastAsia="Verdana" w:cs="Verdana"/>
          <w:szCs w:val="18"/>
        </w:rPr>
        <w:t xml:space="preserve"> lokale</w:t>
      </w:r>
      <w:r w:rsidRPr="0005016B">
        <w:rPr>
          <w:rFonts w:eastAsia="Verdana" w:cs="Verdana"/>
          <w:szCs w:val="18"/>
        </w:rPr>
        <w:t xml:space="preserve"> culturele organisaties het onderwijs bij de invulling en uitvoering van cultuureducatie, vanuit de vraag van de school.</w:t>
      </w:r>
      <w:r>
        <w:rPr>
          <w:rFonts w:eastAsia="Verdana" w:cs="Verdana"/>
          <w:szCs w:val="18"/>
        </w:rPr>
        <w:t xml:space="preserve"> In 2022 deed 57% van de scholen in het primair onderwijs mee aan Cultuureducatie met Kwaliteit.De deelname in het voortgezet onderwijs en middelbaar beroepsonderwijs nam in de afgelopen jaren toe, blijkt uit de </w:t>
      </w:r>
      <w:r w:rsidRPr="00242B1D">
        <w:rPr>
          <w:rFonts w:eastAsia="Verdana" w:cs="Verdana"/>
          <w:szCs w:val="18"/>
        </w:rPr>
        <w:t xml:space="preserve">publicatie </w:t>
      </w:r>
      <w:r>
        <w:rPr>
          <w:rFonts w:eastAsia="Verdana" w:cs="Verdana"/>
          <w:szCs w:val="18"/>
        </w:rPr>
        <w:t>“</w:t>
      </w:r>
      <w:r w:rsidRPr="00242B1D">
        <w:rPr>
          <w:rFonts w:eastAsia="Verdana" w:cs="Verdana"/>
          <w:szCs w:val="18"/>
        </w:rPr>
        <w:t>Kijk eens wat er staat</w:t>
      </w:r>
      <w:r>
        <w:rPr>
          <w:rFonts w:eastAsia="Verdana" w:cs="Verdana"/>
          <w:szCs w:val="18"/>
        </w:rPr>
        <w:t>: terugblik op vier jaar CmK”.</w:t>
      </w:r>
      <w:r>
        <w:rPr>
          <w:rStyle w:val="Voetnootmarkering"/>
          <w:rFonts w:eastAsia="Verdana" w:cs="Verdana"/>
          <w:szCs w:val="18"/>
        </w:rPr>
        <w:footnoteReference w:id="2"/>
      </w:r>
      <w:r>
        <w:rPr>
          <w:rFonts w:eastAsia="Verdana" w:cs="Verdana"/>
          <w:szCs w:val="18"/>
        </w:rPr>
        <w:t xml:space="preserve"> Uit het onderzoek van het LKCA komt ook naar voren, dat </w:t>
      </w:r>
      <w:r w:rsidRPr="00242B1D">
        <w:rPr>
          <w:rFonts w:eastAsia="Verdana" w:cs="Verdana"/>
          <w:szCs w:val="18"/>
        </w:rPr>
        <w:t xml:space="preserve">cultuureducatie door </w:t>
      </w:r>
      <w:r>
        <w:rPr>
          <w:rFonts w:eastAsia="Verdana" w:cs="Verdana"/>
          <w:szCs w:val="18"/>
        </w:rPr>
        <w:t xml:space="preserve">Cultuureducatie met Kwaliteit </w:t>
      </w:r>
      <w:r w:rsidRPr="00242B1D">
        <w:rPr>
          <w:rFonts w:eastAsia="Verdana" w:cs="Verdana"/>
          <w:szCs w:val="18"/>
        </w:rPr>
        <w:t xml:space="preserve">een gezamenlijke verantwoordelijkheid </w:t>
      </w:r>
      <w:r>
        <w:rPr>
          <w:rFonts w:eastAsia="Verdana" w:cs="Verdana"/>
          <w:szCs w:val="18"/>
        </w:rPr>
        <w:t xml:space="preserve">is </w:t>
      </w:r>
      <w:r w:rsidRPr="00242B1D">
        <w:rPr>
          <w:rFonts w:eastAsia="Verdana" w:cs="Verdana"/>
          <w:szCs w:val="18"/>
        </w:rPr>
        <w:t>geworden</w:t>
      </w:r>
      <w:r>
        <w:rPr>
          <w:rFonts w:eastAsia="Verdana" w:cs="Verdana"/>
          <w:szCs w:val="18"/>
        </w:rPr>
        <w:t xml:space="preserve">, niet alleen van </w:t>
      </w:r>
      <w:r w:rsidRPr="00242B1D">
        <w:rPr>
          <w:rFonts w:eastAsia="Verdana" w:cs="Verdana"/>
          <w:szCs w:val="18"/>
        </w:rPr>
        <w:t>de verschillende overheden</w:t>
      </w:r>
      <w:r>
        <w:rPr>
          <w:rFonts w:eastAsia="Verdana" w:cs="Verdana"/>
          <w:szCs w:val="18"/>
        </w:rPr>
        <w:t xml:space="preserve">, maar ook van culturele instellingen en scholen. </w:t>
      </w:r>
    </w:p>
    <w:p w:rsidR="00DD501D" w:rsidP="00DD501D" w:rsidRDefault="00DD501D" w14:paraId="7DC3A58C" w14:textId="77777777">
      <w:pPr>
        <w:spacing w:line="276" w:lineRule="auto"/>
        <w:rPr>
          <w:rFonts w:eastAsia="Verdana" w:cs="Verdana"/>
          <w:szCs w:val="18"/>
        </w:rPr>
      </w:pPr>
    </w:p>
    <w:p w:rsidR="00DD501D" w:rsidP="00DD501D" w:rsidRDefault="00DD501D" w14:paraId="55B2F73A" w14:textId="77777777">
      <w:pPr>
        <w:spacing w:line="276" w:lineRule="auto"/>
        <w:rPr>
          <w:rFonts w:eastAsia="Verdana" w:cs="Verdana"/>
          <w:szCs w:val="18"/>
        </w:rPr>
      </w:pPr>
      <w:r>
        <w:rPr>
          <w:rFonts w:eastAsia="Verdana" w:cs="Verdana"/>
          <w:szCs w:val="18"/>
        </w:rPr>
        <w:t>Partners uit het cultuur- en onderwijsveld geven aan dat het nodig en wenselijk is om de stap te zetten richting een duurzame borging van de landelijke ondersteuningsstructuur die met Cultuureducatie met Kwaliteit is opgebouwd. Ook mijn bestuurlijke partners bij gemeenten en provincies onderschrijven deze wens. Inmiddels staat het landelijk subsidieprogramma stevig aan de basis van cultuureducatie op scholen. Wat begonnen is als stimuleringsprogramma moet een structurele inbedding krijgen in het landelijk, regionaal en lokaal beleid om scholen en hun culturele partners blijvend te kunnen ondersteunen. Om te onderzoeken hoe dit mogelijk kan worden gemaakt, doe ik het volgende:</w:t>
      </w:r>
    </w:p>
    <w:p w:rsidRPr="005B187E" w:rsidR="00DD501D" w:rsidP="00DD501D" w:rsidRDefault="00DD501D" w14:paraId="4DC34037" w14:textId="77777777">
      <w:pPr>
        <w:spacing w:line="276" w:lineRule="auto"/>
        <w:rPr>
          <w:rFonts w:eastAsia="Verdana" w:cs="Verdana"/>
          <w:szCs w:val="18"/>
          <w:u w:val="single"/>
        </w:rPr>
      </w:pPr>
    </w:p>
    <w:p w:rsidRPr="009C671C" w:rsidR="00DD501D" w:rsidP="00DD501D" w:rsidRDefault="00DD501D" w14:paraId="56835725" w14:textId="77777777">
      <w:pPr>
        <w:pStyle w:val="Lijstalinea"/>
        <w:numPr>
          <w:ilvl w:val="0"/>
          <w:numId w:val="28"/>
        </w:numPr>
        <w:rPr>
          <w:rFonts w:eastAsia="Verdana"/>
        </w:rPr>
      </w:pPr>
      <w:r w:rsidRPr="009C671C">
        <w:rPr>
          <w:rFonts w:eastAsia="Verdana" w:cs="Verdana"/>
          <w:szCs w:val="18"/>
        </w:rPr>
        <w:t>Om te bepalen wat er nodig is voor structurele borging van</w:t>
      </w:r>
      <w:r>
        <w:rPr>
          <w:rFonts w:eastAsia="Verdana" w:cs="Verdana"/>
          <w:szCs w:val="18"/>
        </w:rPr>
        <w:t xml:space="preserve"> Cultuureducatie met Kwaliteit </w:t>
      </w:r>
      <w:r w:rsidRPr="009C671C">
        <w:rPr>
          <w:rFonts w:eastAsia="Verdana" w:cs="Verdana"/>
          <w:szCs w:val="18"/>
        </w:rPr>
        <w:t xml:space="preserve">in het landelijk, regionaal en lokaal beleid start ik in 2025 een denktank met gemeenten, provincies en partners uit het cultuur- en onderwijsveld, die dit vraagstuk gaan uitwerken. Hierbij laat ik mij graag voeden door de behoeften uit het veld. Deze denktank </w:t>
      </w:r>
      <w:r w:rsidRPr="009C671C">
        <w:rPr>
          <w:rFonts w:eastAsia="Verdana" w:cs="Verdana"/>
          <w:szCs w:val="18"/>
        </w:rPr>
        <w:lastRenderedPageBreak/>
        <w:t>krijgt vorm binnen de ontwikkelagenda van de B</w:t>
      </w:r>
      <w:r>
        <w:rPr>
          <w:rFonts w:eastAsia="Verdana" w:cs="Verdana"/>
          <w:szCs w:val="18"/>
        </w:rPr>
        <w:t>estuurlijke Afspraken Cultuurbeoefening (BAC)</w:t>
      </w:r>
      <w:r w:rsidRPr="009C671C">
        <w:rPr>
          <w:rFonts w:eastAsia="Verdana" w:cs="Verdana"/>
          <w:szCs w:val="18"/>
        </w:rPr>
        <w:t>.</w:t>
      </w:r>
    </w:p>
    <w:p w:rsidR="00DD501D" w:rsidP="00DD501D" w:rsidRDefault="00DD501D" w14:paraId="07B30621" w14:textId="77777777">
      <w:pPr>
        <w:spacing w:line="276" w:lineRule="auto"/>
        <w:rPr>
          <w:rFonts w:eastAsia="Verdana" w:cs="Verdana"/>
          <w:b/>
          <w:bCs/>
          <w:szCs w:val="18"/>
        </w:rPr>
      </w:pPr>
    </w:p>
    <w:p w:rsidR="00DD501D" w:rsidP="00DD501D" w:rsidRDefault="00DD501D" w14:paraId="79FED1BD" w14:textId="77777777">
      <w:pPr>
        <w:spacing w:line="276" w:lineRule="auto"/>
        <w:rPr>
          <w:rFonts w:eastAsia="Verdana" w:cs="Verdana"/>
          <w:b/>
          <w:bCs/>
          <w:szCs w:val="18"/>
        </w:rPr>
      </w:pPr>
      <w:r>
        <w:rPr>
          <w:rFonts w:eastAsia="Verdana" w:cs="Verdana"/>
          <w:b/>
          <w:bCs/>
          <w:szCs w:val="18"/>
        </w:rPr>
        <w:br/>
      </w:r>
      <w:r w:rsidRPr="00E70892">
        <w:rPr>
          <w:rFonts w:eastAsia="Verdana" w:cs="Verdana"/>
          <w:b/>
          <w:bCs/>
          <w:szCs w:val="18"/>
        </w:rPr>
        <w:t>Tot slot</w:t>
      </w:r>
    </w:p>
    <w:p w:rsidR="00DD501D" w:rsidP="00DD501D" w:rsidRDefault="00DD501D" w14:paraId="3FC130E1" w14:textId="77777777">
      <w:pPr>
        <w:spacing w:line="276" w:lineRule="auto"/>
        <w:rPr>
          <w:rFonts w:eastAsia="Verdana" w:cs="Verdana"/>
          <w:szCs w:val="18"/>
        </w:rPr>
      </w:pPr>
      <w:r>
        <w:rPr>
          <w:rFonts w:eastAsia="Verdana" w:cs="Verdana"/>
          <w:szCs w:val="18"/>
        </w:rPr>
        <w:t xml:space="preserve">De afgelopen jaren is door partners uit het cultuur- en onderwijsveld een stevige basis voor de versterking van cultuureducatie gelegd. Ook de komende periode zal het kabinet blijven investeren in cultuureducatie, onder andere met programma’s als Cultuureducatie met Kwaliteit en de Cultuurkaart in het vo en mbo. </w:t>
      </w:r>
      <w:r w:rsidRPr="006B4F34">
        <w:rPr>
          <w:rFonts w:eastAsia="Verdana" w:cs="Verdana"/>
          <w:szCs w:val="18"/>
        </w:rPr>
        <w:t xml:space="preserve">De komende vier jaar zet ik deze aanpak voort en werk ik toe naar een nieuwe, structurele, beleidslijn vanaf 2029 met inbedding van de in de afgelopen jaren opgebouwde infrastructuur en samenwerkingsverbanden. </w:t>
      </w:r>
      <w:r>
        <w:rPr>
          <w:rFonts w:eastAsia="Verdana" w:cs="Verdana"/>
          <w:szCs w:val="18"/>
        </w:rPr>
        <w:t>Met de in deze brief benoemde hoofdlijnen heb ik u geïnformeerd over de wijze waarop ik mij ervoor zal inzetten om deze basis de komende jaren verder te verbeteren en te bestendigen.</w:t>
      </w:r>
    </w:p>
    <w:p w:rsidR="00DD501D" w:rsidP="00DD501D" w:rsidRDefault="00DD501D" w14:paraId="717CECE5" w14:textId="77777777">
      <w:pPr>
        <w:spacing w:line="276" w:lineRule="auto"/>
        <w:rPr>
          <w:rFonts w:eastAsia="Verdana" w:cs="Verdana"/>
          <w:szCs w:val="18"/>
        </w:rPr>
      </w:pPr>
    </w:p>
    <w:p w:rsidR="00DD501D" w:rsidP="00DD501D" w:rsidRDefault="00DD501D" w14:paraId="60990021" w14:textId="77777777"/>
    <w:p w:rsidR="00DD501D" w:rsidP="00DD501D" w:rsidRDefault="00DD501D" w14:paraId="68A6E467" w14:textId="77777777">
      <w:r>
        <w:t>Mede namens de staatsecretaris van Onderwijs, Cultuur en Wetenschap, de minister van Onderwijs, Cultuur en Wetenschap,</w:t>
      </w:r>
    </w:p>
    <w:p w:rsidR="00DD501D" w:rsidP="00DD501D" w:rsidRDefault="00DD501D" w14:paraId="65952B44" w14:textId="77777777"/>
    <w:p w:rsidR="00DD501D" w:rsidP="00DD501D" w:rsidRDefault="00DD501D" w14:paraId="26A9C677" w14:textId="77777777"/>
    <w:p w:rsidR="00DD501D" w:rsidP="00DD501D" w:rsidRDefault="00DD501D" w14:paraId="5A2F993F" w14:textId="77777777"/>
    <w:p w:rsidR="00DD501D" w:rsidP="00DD501D" w:rsidRDefault="00DD501D" w14:paraId="6F16F3CE" w14:textId="77777777"/>
    <w:p w:rsidR="00DD501D" w:rsidP="00DD501D" w:rsidRDefault="00DD501D" w14:paraId="5E941195" w14:textId="77777777">
      <w:pPr>
        <w:pStyle w:val="standaard-tekst"/>
      </w:pPr>
      <w:r>
        <w:t>Eppo Bruins</w:t>
      </w:r>
    </w:p>
    <w:p w:rsidR="00DD501D" w:rsidP="00DD501D" w:rsidRDefault="00DD501D" w14:paraId="717362C2" w14:textId="77777777"/>
    <w:p w:rsidR="00DD501D" w:rsidP="00DD501D" w:rsidRDefault="00DD501D" w14:paraId="72A0A050" w14:textId="77777777"/>
    <w:p w:rsidR="00DD501D" w:rsidP="00DD501D" w:rsidRDefault="00DD501D" w14:paraId="17331660" w14:textId="77777777"/>
    <w:p w:rsidR="00DD501D" w:rsidP="00DD501D" w:rsidRDefault="00DD501D" w14:paraId="1DEE175A" w14:textId="77777777"/>
    <w:p w:rsidR="00DD501D" w:rsidP="00DD501D" w:rsidRDefault="00DD501D" w14:paraId="52028D31" w14:textId="77777777">
      <w:pPr>
        <w:spacing w:line="240" w:lineRule="auto"/>
      </w:pPr>
    </w:p>
    <w:p w:rsidR="00DD501D" w:rsidP="00DD501D" w:rsidRDefault="00DD501D" w14:paraId="46EF852A" w14:textId="77777777">
      <w:pPr>
        <w:tabs>
          <w:tab w:val="left" w:pos="3285"/>
        </w:tabs>
        <w:rPr>
          <w:b/>
          <w:bCs/>
        </w:rPr>
      </w:pPr>
    </w:p>
    <w:p w:rsidR="00052DC1" w:rsidP="00DD501D" w:rsidRDefault="00052DC1" w14:paraId="2DA92E11" w14:textId="77777777">
      <w:pPr>
        <w:spacing w:line="276" w:lineRule="auto"/>
        <w:rPr>
          <w:b/>
          <w:bCs/>
        </w:rPr>
      </w:pPr>
    </w:p>
    <w:sectPr w:rsidR="00052DC1"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8F30E" w14:textId="77777777" w:rsidR="00D12A3B" w:rsidRDefault="00D12A3B">
      <w:r>
        <w:separator/>
      </w:r>
    </w:p>
    <w:p w14:paraId="548124A5" w14:textId="77777777" w:rsidR="00D12A3B" w:rsidRDefault="00D12A3B"/>
  </w:endnote>
  <w:endnote w:type="continuationSeparator" w:id="0">
    <w:p w14:paraId="19C48803" w14:textId="77777777" w:rsidR="00D12A3B" w:rsidRDefault="00D12A3B">
      <w:r>
        <w:continuationSeparator/>
      </w:r>
    </w:p>
    <w:p w14:paraId="23A28BB8" w14:textId="77777777" w:rsidR="00D12A3B" w:rsidRDefault="00D12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692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220D0" w14:paraId="37AA8261" w14:textId="77777777" w:rsidTr="004C7E1D">
      <w:trPr>
        <w:trHeight w:hRule="exact" w:val="357"/>
      </w:trPr>
      <w:tc>
        <w:tcPr>
          <w:tcW w:w="7603" w:type="dxa"/>
          <w:shd w:val="clear" w:color="auto" w:fill="auto"/>
        </w:tcPr>
        <w:p w14:paraId="097F22BC" w14:textId="77777777" w:rsidR="002F71BB" w:rsidRPr="004C7E1D" w:rsidRDefault="002F71BB" w:rsidP="004C7E1D">
          <w:pPr>
            <w:spacing w:line="180" w:lineRule="exact"/>
            <w:rPr>
              <w:sz w:val="13"/>
              <w:szCs w:val="13"/>
            </w:rPr>
          </w:pPr>
        </w:p>
      </w:tc>
      <w:tc>
        <w:tcPr>
          <w:tcW w:w="2172" w:type="dxa"/>
          <w:shd w:val="clear" w:color="auto" w:fill="auto"/>
        </w:tcPr>
        <w:p w14:paraId="6D6430A1" w14:textId="26E740FD" w:rsidR="002F71BB" w:rsidRPr="004C7E1D" w:rsidRDefault="00E3126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F1C31">
            <w:rPr>
              <w:szCs w:val="13"/>
            </w:rPr>
            <w:t>6</w:t>
          </w:r>
          <w:r w:rsidRPr="004C7E1D">
            <w:rPr>
              <w:szCs w:val="13"/>
            </w:rPr>
            <w:fldChar w:fldCharType="end"/>
          </w:r>
        </w:p>
      </w:tc>
    </w:tr>
  </w:tbl>
  <w:p w14:paraId="2358A0A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220D0" w14:paraId="1183C85B" w14:textId="77777777" w:rsidTr="004C7E1D">
      <w:trPr>
        <w:trHeight w:hRule="exact" w:val="357"/>
      </w:trPr>
      <w:tc>
        <w:tcPr>
          <w:tcW w:w="7709" w:type="dxa"/>
          <w:shd w:val="clear" w:color="auto" w:fill="auto"/>
        </w:tcPr>
        <w:p w14:paraId="51FD4A49" w14:textId="77777777" w:rsidR="00D17084" w:rsidRPr="004C7E1D" w:rsidRDefault="00D17084" w:rsidP="004C7E1D">
          <w:pPr>
            <w:spacing w:line="180" w:lineRule="exact"/>
            <w:rPr>
              <w:sz w:val="13"/>
              <w:szCs w:val="13"/>
            </w:rPr>
          </w:pPr>
        </w:p>
      </w:tc>
      <w:tc>
        <w:tcPr>
          <w:tcW w:w="2060" w:type="dxa"/>
          <w:shd w:val="clear" w:color="auto" w:fill="auto"/>
        </w:tcPr>
        <w:p w14:paraId="7D17B4E6" w14:textId="2A364808" w:rsidR="00D17084" w:rsidRPr="004C7E1D" w:rsidRDefault="00E3126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F1C31">
            <w:rPr>
              <w:szCs w:val="13"/>
            </w:rPr>
            <w:t>6</w:t>
          </w:r>
          <w:r w:rsidRPr="004C7E1D">
            <w:rPr>
              <w:szCs w:val="13"/>
            </w:rPr>
            <w:fldChar w:fldCharType="end"/>
          </w:r>
        </w:p>
      </w:tc>
    </w:tr>
  </w:tbl>
  <w:p w14:paraId="07A9F4A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1C68" w14:textId="77777777" w:rsidR="00D12A3B" w:rsidRDefault="00D12A3B">
      <w:r>
        <w:separator/>
      </w:r>
    </w:p>
    <w:p w14:paraId="5B34B2EC" w14:textId="77777777" w:rsidR="00D12A3B" w:rsidRDefault="00D12A3B"/>
  </w:footnote>
  <w:footnote w:type="continuationSeparator" w:id="0">
    <w:p w14:paraId="7732C3B5" w14:textId="77777777" w:rsidR="00D12A3B" w:rsidRDefault="00D12A3B">
      <w:r>
        <w:continuationSeparator/>
      </w:r>
    </w:p>
    <w:p w14:paraId="718AECC3" w14:textId="77777777" w:rsidR="00D12A3B" w:rsidRDefault="00D12A3B"/>
  </w:footnote>
  <w:footnote w:id="1">
    <w:p w14:paraId="6DD47977" w14:textId="77777777" w:rsidR="00DD501D" w:rsidRDefault="00DD501D" w:rsidP="00DD501D">
      <w:pPr>
        <w:pStyle w:val="Voetnoottekst"/>
      </w:pPr>
      <w:r>
        <w:rPr>
          <w:rStyle w:val="Voetnootmarkering"/>
        </w:rPr>
        <w:footnoteRef/>
      </w:r>
      <w:r>
        <w:t xml:space="preserve"> “Cultuureducatie in het mbo: Anders, meer; beter? Monitor en evaluatie pilot MBO Cultuurkaart met budget”, ResearchNed (2024).</w:t>
      </w:r>
    </w:p>
  </w:footnote>
  <w:footnote w:id="2">
    <w:p w14:paraId="0B44C8F0" w14:textId="77777777" w:rsidR="00DD501D" w:rsidRDefault="00DD501D" w:rsidP="00DD501D">
      <w:pPr>
        <w:pStyle w:val="Voetnoottekst"/>
      </w:pPr>
      <w:r>
        <w:rPr>
          <w:rStyle w:val="Voetnootmarkering"/>
        </w:rPr>
        <w:footnoteRef/>
      </w:r>
      <w:r>
        <w:t xml:space="preserve"> “Kijk eens wat er staat: terugblik op vier jaar CmK”, LKCA-publicatie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220D0" w14:paraId="48FB123A" w14:textId="77777777" w:rsidTr="006D2D53">
      <w:trPr>
        <w:trHeight w:hRule="exact" w:val="400"/>
      </w:trPr>
      <w:tc>
        <w:tcPr>
          <w:tcW w:w="7518" w:type="dxa"/>
          <w:shd w:val="clear" w:color="auto" w:fill="auto"/>
        </w:tcPr>
        <w:p w14:paraId="67EB4D22" w14:textId="77777777" w:rsidR="00527BD4" w:rsidRPr="00275984" w:rsidRDefault="00527BD4" w:rsidP="00BF4427">
          <w:pPr>
            <w:pStyle w:val="Huisstijl-Rubricering"/>
          </w:pPr>
        </w:p>
      </w:tc>
    </w:tr>
  </w:tbl>
  <w:p w14:paraId="62F7251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220D0" w14:paraId="26845533" w14:textId="77777777" w:rsidTr="003B528D">
      <w:tc>
        <w:tcPr>
          <w:tcW w:w="2160" w:type="dxa"/>
          <w:shd w:val="clear" w:color="auto" w:fill="auto"/>
        </w:tcPr>
        <w:p w14:paraId="3E56E462" w14:textId="1A808444" w:rsidR="002F71BB" w:rsidRPr="000407BB" w:rsidRDefault="00E31262" w:rsidP="005D283A">
          <w:pPr>
            <w:pStyle w:val="Colofonkop"/>
            <w:framePr w:hSpace="0" w:wrap="auto" w:vAnchor="margin" w:hAnchor="text" w:xAlign="left" w:yAlign="inline"/>
          </w:pPr>
          <w:r>
            <w:t>Onze referentie</w:t>
          </w:r>
          <w:r w:rsidR="00AA6521">
            <w:br/>
          </w:r>
          <w:r w:rsidR="00AA6521" w:rsidRPr="00AA6521">
            <w:rPr>
              <w:b w:val="0"/>
              <w:bCs/>
            </w:rPr>
            <w:t>5</w:t>
          </w:r>
          <w:r w:rsidR="007E5F32">
            <w:rPr>
              <w:b w:val="0"/>
              <w:bCs/>
            </w:rPr>
            <w:t>2005949</w:t>
          </w:r>
        </w:p>
      </w:tc>
    </w:tr>
    <w:tr w:rsidR="00D220D0" w14:paraId="56CBD79F" w14:textId="77777777" w:rsidTr="002F71BB">
      <w:trPr>
        <w:trHeight w:val="259"/>
      </w:trPr>
      <w:tc>
        <w:tcPr>
          <w:tcW w:w="2160" w:type="dxa"/>
          <w:shd w:val="clear" w:color="auto" w:fill="auto"/>
        </w:tcPr>
        <w:p w14:paraId="3DC557F3" w14:textId="77777777" w:rsidR="00E35CF4" w:rsidRPr="005D283A" w:rsidRDefault="00E35CF4" w:rsidP="0049501A">
          <w:pPr>
            <w:spacing w:line="180" w:lineRule="exact"/>
            <w:rPr>
              <w:sz w:val="13"/>
              <w:szCs w:val="13"/>
            </w:rPr>
          </w:pPr>
        </w:p>
      </w:tc>
    </w:tr>
  </w:tbl>
  <w:p w14:paraId="651BE08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220D0" w14:paraId="14849C08" w14:textId="77777777" w:rsidTr="001377D4">
      <w:trPr>
        <w:trHeight w:val="2636"/>
      </w:trPr>
      <w:tc>
        <w:tcPr>
          <w:tcW w:w="737" w:type="dxa"/>
          <w:shd w:val="clear" w:color="auto" w:fill="auto"/>
        </w:tcPr>
        <w:p w14:paraId="457F805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76AF6B9" w14:textId="77777777" w:rsidR="00704845" w:rsidRDefault="00E31262" w:rsidP="0047126E">
          <w:pPr>
            <w:framePr w:w="3873" w:h="2625" w:hRule="exact" w:wrap="around" w:vAnchor="page" w:hAnchor="page" w:x="6323" w:y="1"/>
          </w:pPr>
          <w:r>
            <w:rPr>
              <w:noProof/>
              <w:lang w:val="en-US" w:eastAsia="en-US"/>
            </w:rPr>
            <w:drawing>
              <wp:inline distT="0" distB="0" distL="0" distR="0" wp14:anchorId="4EEBE183" wp14:editId="4A372ED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D87F9BC" w14:textId="77777777" w:rsidR="00483ECA" w:rsidRDefault="00483ECA" w:rsidP="00D037A9"/>
      </w:tc>
    </w:tr>
  </w:tbl>
  <w:p w14:paraId="3E62A6C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220D0" w:rsidRPr="00DD501D" w14:paraId="633A5814" w14:textId="77777777" w:rsidTr="0008539E">
      <w:trPr>
        <w:trHeight w:hRule="exact" w:val="572"/>
      </w:trPr>
      <w:tc>
        <w:tcPr>
          <w:tcW w:w="7520" w:type="dxa"/>
          <w:shd w:val="clear" w:color="auto" w:fill="auto"/>
        </w:tcPr>
        <w:p w14:paraId="69A46818" w14:textId="77777777" w:rsidR="00527BD4" w:rsidRPr="009C671C" w:rsidRDefault="00E31262" w:rsidP="00210BA3">
          <w:pPr>
            <w:pStyle w:val="Huisstijl-Adres"/>
            <w:spacing w:after="0"/>
            <w:rPr>
              <w:lang w:val="de-DE"/>
            </w:rPr>
          </w:pPr>
          <w:r w:rsidRPr="009C671C">
            <w:rPr>
              <w:lang w:val="de-DE"/>
            </w:rPr>
            <w:t xml:space="preserve">&gt;Retouradres Postbus 16375 2500 BJ Den Haag </w:t>
          </w:r>
        </w:p>
      </w:tc>
    </w:tr>
    <w:tr w:rsidR="00D220D0" w:rsidRPr="00DD501D" w14:paraId="6FD81312" w14:textId="77777777" w:rsidTr="00E776C6">
      <w:trPr>
        <w:cantSplit/>
        <w:trHeight w:hRule="exact" w:val="238"/>
      </w:trPr>
      <w:tc>
        <w:tcPr>
          <w:tcW w:w="7520" w:type="dxa"/>
          <w:shd w:val="clear" w:color="auto" w:fill="auto"/>
        </w:tcPr>
        <w:p w14:paraId="5051DEAA" w14:textId="77777777" w:rsidR="00093ABC" w:rsidRPr="009C671C" w:rsidRDefault="00093ABC" w:rsidP="00963440">
          <w:pPr>
            <w:rPr>
              <w:lang w:val="de-DE"/>
            </w:rPr>
          </w:pPr>
        </w:p>
      </w:tc>
    </w:tr>
    <w:tr w:rsidR="00D220D0" w:rsidRPr="00DD501D" w14:paraId="45591DFA" w14:textId="77777777" w:rsidTr="00E776C6">
      <w:trPr>
        <w:cantSplit/>
        <w:trHeight w:hRule="exact" w:val="1520"/>
      </w:trPr>
      <w:tc>
        <w:tcPr>
          <w:tcW w:w="7520" w:type="dxa"/>
          <w:shd w:val="clear" w:color="auto" w:fill="auto"/>
        </w:tcPr>
        <w:p w14:paraId="4F608848" w14:textId="77777777" w:rsidR="00A604D3" w:rsidRPr="009C671C" w:rsidRDefault="00A604D3" w:rsidP="00963440">
          <w:pPr>
            <w:rPr>
              <w:lang w:val="de-DE"/>
            </w:rPr>
          </w:pPr>
        </w:p>
      </w:tc>
    </w:tr>
    <w:tr w:rsidR="00D220D0" w:rsidRPr="00DD501D" w14:paraId="56DE80D9" w14:textId="77777777" w:rsidTr="00E776C6">
      <w:trPr>
        <w:trHeight w:hRule="exact" w:val="1077"/>
      </w:trPr>
      <w:tc>
        <w:tcPr>
          <w:tcW w:w="7520" w:type="dxa"/>
          <w:shd w:val="clear" w:color="auto" w:fill="auto"/>
        </w:tcPr>
        <w:p w14:paraId="06DFE846" w14:textId="77777777" w:rsidR="00892BA5" w:rsidRPr="009C671C" w:rsidRDefault="00892BA5" w:rsidP="00892BA5">
          <w:pPr>
            <w:tabs>
              <w:tab w:val="left" w:pos="740"/>
            </w:tabs>
            <w:autoSpaceDE w:val="0"/>
            <w:autoSpaceDN w:val="0"/>
            <w:adjustRightInd w:val="0"/>
            <w:rPr>
              <w:rFonts w:cs="Verdana"/>
              <w:szCs w:val="18"/>
              <w:lang w:val="de-DE"/>
            </w:rPr>
          </w:pPr>
        </w:p>
      </w:tc>
    </w:tr>
  </w:tbl>
  <w:p w14:paraId="3101E03F" w14:textId="77777777" w:rsidR="006F273B" w:rsidRPr="009C671C" w:rsidRDefault="006F273B" w:rsidP="00BC4AE3">
    <w:pPr>
      <w:pStyle w:val="Koptekst"/>
      <w:rPr>
        <w:lang w:val="de-DE"/>
      </w:rPr>
    </w:pPr>
  </w:p>
  <w:p w14:paraId="30049B71" w14:textId="77777777" w:rsidR="00153BD0" w:rsidRPr="009C671C" w:rsidRDefault="00153BD0" w:rsidP="00BC4AE3">
    <w:pPr>
      <w:pStyle w:val="Koptekst"/>
      <w:rPr>
        <w:lang w:val="de-DE"/>
      </w:rPr>
    </w:pPr>
  </w:p>
  <w:p w14:paraId="3BCC0DA0" w14:textId="77777777" w:rsidR="0044605E" w:rsidRPr="009C671C" w:rsidRDefault="0044605E" w:rsidP="00BC4AE3">
    <w:pPr>
      <w:pStyle w:val="Koptekst"/>
      <w:rPr>
        <w:lang w:val="de-DE"/>
      </w:rPr>
    </w:pPr>
  </w:p>
  <w:p w14:paraId="1E338938" w14:textId="77777777" w:rsidR="0044605E" w:rsidRPr="009C671C" w:rsidRDefault="0044605E" w:rsidP="00BC4AE3">
    <w:pPr>
      <w:pStyle w:val="Koptekst"/>
      <w:rPr>
        <w:lang w:val="de-DE"/>
      </w:rPr>
    </w:pPr>
  </w:p>
  <w:p w14:paraId="3A23F7DF" w14:textId="77777777" w:rsidR="0044605E" w:rsidRPr="009C671C"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264EAD"/>
    <w:multiLevelType w:val="hybridMultilevel"/>
    <w:tmpl w:val="0D5837F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244AA4"/>
    <w:multiLevelType w:val="hybridMultilevel"/>
    <w:tmpl w:val="49B66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5762A5FC">
      <w:start w:val="1"/>
      <w:numFmt w:val="bullet"/>
      <w:pStyle w:val="Lijstopsomteken"/>
      <w:lvlText w:val="•"/>
      <w:lvlJc w:val="left"/>
      <w:pPr>
        <w:tabs>
          <w:tab w:val="num" w:pos="227"/>
        </w:tabs>
        <w:ind w:left="227" w:hanging="227"/>
      </w:pPr>
      <w:rPr>
        <w:rFonts w:ascii="Verdana" w:hAnsi="Verdana" w:hint="default"/>
        <w:sz w:val="18"/>
        <w:szCs w:val="18"/>
      </w:rPr>
    </w:lvl>
    <w:lvl w:ilvl="1" w:tplc="4164FC72" w:tentative="1">
      <w:start w:val="1"/>
      <w:numFmt w:val="bullet"/>
      <w:lvlText w:val="o"/>
      <w:lvlJc w:val="left"/>
      <w:pPr>
        <w:tabs>
          <w:tab w:val="num" w:pos="1440"/>
        </w:tabs>
        <w:ind w:left="1440" w:hanging="360"/>
      </w:pPr>
      <w:rPr>
        <w:rFonts w:ascii="Courier New" w:hAnsi="Courier New" w:cs="Courier New" w:hint="default"/>
      </w:rPr>
    </w:lvl>
    <w:lvl w:ilvl="2" w:tplc="40EE7B32" w:tentative="1">
      <w:start w:val="1"/>
      <w:numFmt w:val="bullet"/>
      <w:lvlText w:val=""/>
      <w:lvlJc w:val="left"/>
      <w:pPr>
        <w:tabs>
          <w:tab w:val="num" w:pos="2160"/>
        </w:tabs>
        <w:ind w:left="2160" w:hanging="360"/>
      </w:pPr>
      <w:rPr>
        <w:rFonts w:ascii="Wingdings" w:hAnsi="Wingdings" w:hint="default"/>
      </w:rPr>
    </w:lvl>
    <w:lvl w:ilvl="3" w:tplc="ADA2C2C0" w:tentative="1">
      <w:start w:val="1"/>
      <w:numFmt w:val="bullet"/>
      <w:lvlText w:val=""/>
      <w:lvlJc w:val="left"/>
      <w:pPr>
        <w:tabs>
          <w:tab w:val="num" w:pos="2880"/>
        </w:tabs>
        <w:ind w:left="2880" w:hanging="360"/>
      </w:pPr>
      <w:rPr>
        <w:rFonts w:ascii="Symbol" w:hAnsi="Symbol" w:hint="default"/>
      </w:rPr>
    </w:lvl>
    <w:lvl w:ilvl="4" w:tplc="B2866AB4" w:tentative="1">
      <w:start w:val="1"/>
      <w:numFmt w:val="bullet"/>
      <w:lvlText w:val="o"/>
      <w:lvlJc w:val="left"/>
      <w:pPr>
        <w:tabs>
          <w:tab w:val="num" w:pos="3600"/>
        </w:tabs>
        <w:ind w:left="3600" w:hanging="360"/>
      </w:pPr>
      <w:rPr>
        <w:rFonts w:ascii="Courier New" w:hAnsi="Courier New" w:cs="Courier New" w:hint="default"/>
      </w:rPr>
    </w:lvl>
    <w:lvl w:ilvl="5" w:tplc="FE9EBF70" w:tentative="1">
      <w:start w:val="1"/>
      <w:numFmt w:val="bullet"/>
      <w:lvlText w:val=""/>
      <w:lvlJc w:val="left"/>
      <w:pPr>
        <w:tabs>
          <w:tab w:val="num" w:pos="4320"/>
        </w:tabs>
        <w:ind w:left="4320" w:hanging="360"/>
      </w:pPr>
      <w:rPr>
        <w:rFonts w:ascii="Wingdings" w:hAnsi="Wingdings" w:hint="default"/>
      </w:rPr>
    </w:lvl>
    <w:lvl w:ilvl="6" w:tplc="B556482A" w:tentative="1">
      <w:start w:val="1"/>
      <w:numFmt w:val="bullet"/>
      <w:lvlText w:val=""/>
      <w:lvlJc w:val="left"/>
      <w:pPr>
        <w:tabs>
          <w:tab w:val="num" w:pos="5040"/>
        </w:tabs>
        <w:ind w:left="5040" w:hanging="360"/>
      </w:pPr>
      <w:rPr>
        <w:rFonts w:ascii="Symbol" w:hAnsi="Symbol" w:hint="default"/>
      </w:rPr>
    </w:lvl>
    <w:lvl w:ilvl="7" w:tplc="EA7296F8" w:tentative="1">
      <w:start w:val="1"/>
      <w:numFmt w:val="bullet"/>
      <w:lvlText w:val="o"/>
      <w:lvlJc w:val="left"/>
      <w:pPr>
        <w:tabs>
          <w:tab w:val="num" w:pos="5760"/>
        </w:tabs>
        <w:ind w:left="5760" w:hanging="360"/>
      </w:pPr>
      <w:rPr>
        <w:rFonts w:ascii="Courier New" w:hAnsi="Courier New" w:cs="Courier New" w:hint="default"/>
      </w:rPr>
    </w:lvl>
    <w:lvl w:ilvl="8" w:tplc="269235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9A6865"/>
    <w:multiLevelType w:val="hybridMultilevel"/>
    <w:tmpl w:val="4DE0F2E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DB0B3D"/>
    <w:multiLevelType w:val="hybridMultilevel"/>
    <w:tmpl w:val="A3BCC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B0B2028"/>
    <w:multiLevelType w:val="hybridMultilevel"/>
    <w:tmpl w:val="E474C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8FFE9158">
      <w:start w:val="1"/>
      <w:numFmt w:val="bullet"/>
      <w:pStyle w:val="Lijstopsomteken2"/>
      <w:lvlText w:val="–"/>
      <w:lvlJc w:val="left"/>
      <w:pPr>
        <w:tabs>
          <w:tab w:val="num" w:pos="227"/>
        </w:tabs>
        <w:ind w:left="227" w:firstLine="0"/>
      </w:pPr>
      <w:rPr>
        <w:rFonts w:ascii="Verdana" w:hAnsi="Verdana" w:hint="default"/>
      </w:rPr>
    </w:lvl>
    <w:lvl w:ilvl="1" w:tplc="7E66ADF4" w:tentative="1">
      <w:start w:val="1"/>
      <w:numFmt w:val="bullet"/>
      <w:lvlText w:val="o"/>
      <w:lvlJc w:val="left"/>
      <w:pPr>
        <w:tabs>
          <w:tab w:val="num" w:pos="1440"/>
        </w:tabs>
        <w:ind w:left="1440" w:hanging="360"/>
      </w:pPr>
      <w:rPr>
        <w:rFonts w:ascii="Courier New" w:hAnsi="Courier New" w:cs="Courier New" w:hint="default"/>
      </w:rPr>
    </w:lvl>
    <w:lvl w:ilvl="2" w:tplc="15407582" w:tentative="1">
      <w:start w:val="1"/>
      <w:numFmt w:val="bullet"/>
      <w:lvlText w:val=""/>
      <w:lvlJc w:val="left"/>
      <w:pPr>
        <w:tabs>
          <w:tab w:val="num" w:pos="2160"/>
        </w:tabs>
        <w:ind w:left="2160" w:hanging="360"/>
      </w:pPr>
      <w:rPr>
        <w:rFonts w:ascii="Wingdings" w:hAnsi="Wingdings" w:hint="default"/>
      </w:rPr>
    </w:lvl>
    <w:lvl w:ilvl="3" w:tplc="592A2AF0" w:tentative="1">
      <w:start w:val="1"/>
      <w:numFmt w:val="bullet"/>
      <w:lvlText w:val=""/>
      <w:lvlJc w:val="left"/>
      <w:pPr>
        <w:tabs>
          <w:tab w:val="num" w:pos="2880"/>
        </w:tabs>
        <w:ind w:left="2880" w:hanging="360"/>
      </w:pPr>
      <w:rPr>
        <w:rFonts w:ascii="Symbol" w:hAnsi="Symbol" w:hint="default"/>
      </w:rPr>
    </w:lvl>
    <w:lvl w:ilvl="4" w:tplc="8558E65A" w:tentative="1">
      <w:start w:val="1"/>
      <w:numFmt w:val="bullet"/>
      <w:lvlText w:val="o"/>
      <w:lvlJc w:val="left"/>
      <w:pPr>
        <w:tabs>
          <w:tab w:val="num" w:pos="3600"/>
        </w:tabs>
        <w:ind w:left="3600" w:hanging="360"/>
      </w:pPr>
      <w:rPr>
        <w:rFonts w:ascii="Courier New" w:hAnsi="Courier New" w:cs="Courier New" w:hint="default"/>
      </w:rPr>
    </w:lvl>
    <w:lvl w:ilvl="5" w:tplc="A5A093FC" w:tentative="1">
      <w:start w:val="1"/>
      <w:numFmt w:val="bullet"/>
      <w:lvlText w:val=""/>
      <w:lvlJc w:val="left"/>
      <w:pPr>
        <w:tabs>
          <w:tab w:val="num" w:pos="4320"/>
        </w:tabs>
        <w:ind w:left="4320" w:hanging="360"/>
      </w:pPr>
      <w:rPr>
        <w:rFonts w:ascii="Wingdings" w:hAnsi="Wingdings" w:hint="default"/>
      </w:rPr>
    </w:lvl>
    <w:lvl w:ilvl="6" w:tplc="C72218F8" w:tentative="1">
      <w:start w:val="1"/>
      <w:numFmt w:val="bullet"/>
      <w:lvlText w:val=""/>
      <w:lvlJc w:val="left"/>
      <w:pPr>
        <w:tabs>
          <w:tab w:val="num" w:pos="5040"/>
        </w:tabs>
        <w:ind w:left="5040" w:hanging="360"/>
      </w:pPr>
      <w:rPr>
        <w:rFonts w:ascii="Symbol" w:hAnsi="Symbol" w:hint="default"/>
      </w:rPr>
    </w:lvl>
    <w:lvl w:ilvl="7" w:tplc="2C5AE58E" w:tentative="1">
      <w:start w:val="1"/>
      <w:numFmt w:val="bullet"/>
      <w:lvlText w:val="o"/>
      <w:lvlJc w:val="left"/>
      <w:pPr>
        <w:tabs>
          <w:tab w:val="num" w:pos="5760"/>
        </w:tabs>
        <w:ind w:left="5760" w:hanging="360"/>
      </w:pPr>
      <w:rPr>
        <w:rFonts w:ascii="Courier New" w:hAnsi="Courier New" w:cs="Courier New" w:hint="default"/>
      </w:rPr>
    </w:lvl>
    <w:lvl w:ilvl="8" w:tplc="09D691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FC0318"/>
    <w:multiLevelType w:val="hybridMultilevel"/>
    <w:tmpl w:val="D49E3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496529"/>
    <w:multiLevelType w:val="hybridMultilevel"/>
    <w:tmpl w:val="6A664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856E26"/>
    <w:multiLevelType w:val="hybridMultilevel"/>
    <w:tmpl w:val="DDC45472"/>
    <w:lvl w:ilvl="0" w:tplc="26BC889C">
      <w:start w:val="1"/>
      <w:numFmt w:val="decimal"/>
      <w:lvlText w:val="%1."/>
      <w:lvlJc w:val="left"/>
      <w:pPr>
        <w:ind w:left="720" w:hanging="360"/>
      </w:pPr>
    </w:lvl>
    <w:lvl w:ilvl="1" w:tplc="5472FD58">
      <w:start w:val="1"/>
      <w:numFmt w:val="lowerLetter"/>
      <w:lvlText w:val="%2."/>
      <w:lvlJc w:val="left"/>
      <w:pPr>
        <w:ind w:left="1440" w:hanging="360"/>
      </w:pPr>
    </w:lvl>
    <w:lvl w:ilvl="2" w:tplc="C74C38B2">
      <w:start w:val="1"/>
      <w:numFmt w:val="lowerRoman"/>
      <w:lvlText w:val="%3."/>
      <w:lvlJc w:val="right"/>
      <w:pPr>
        <w:ind w:left="2160" w:hanging="180"/>
      </w:pPr>
    </w:lvl>
    <w:lvl w:ilvl="3" w:tplc="5810E0F0">
      <w:start w:val="1"/>
      <w:numFmt w:val="decimal"/>
      <w:lvlText w:val="%4."/>
      <w:lvlJc w:val="left"/>
      <w:pPr>
        <w:ind w:left="2880" w:hanging="360"/>
      </w:pPr>
    </w:lvl>
    <w:lvl w:ilvl="4" w:tplc="021A0734">
      <w:start w:val="1"/>
      <w:numFmt w:val="lowerLetter"/>
      <w:lvlText w:val="%5."/>
      <w:lvlJc w:val="left"/>
      <w:pPr>
        <w:ind w:left="3600" w:hanging="360"/>
      </w:pPr>
    </w:lvl>
    <w:lvl w:ilvl="5" w:tplc="A226F6B2">
      <w:start w:val="1"/>
      <w:numFmt w:val="lowerRoman"/>
      <w:lvlText w:val="%6."/>
      <w:lvlJc w:val="right"/>
      <w:pPr>
        <w:ind w:left="4320" w:hanging="180"/>
      </w:pPr>
    </w:lvl>
    <w:lvl w:ilvl="6" w:tplc="9AB6B4F2">
      <w:start w:val="1"/>
      <w:numFmt w:val="decimal"/>
      <w:lvlText w:val="%7."/>
      <w:lvlJc w:val="left"/>
      <w:pPr>
        <w:ind w:left="5040" w:hanging="360"/>
      </w:pPr>
    </w:lvl>
    <w:lvl w:ilvl="7" w:tplc="3EEE8CB2">
      <w:start w:val="1"/>
      <w:numFmt w:val="lowerLetter"/>
      <w:lvlText w:val="%8."/>
      <w:lvlJc w:val="left"/>
      <w:pPr>
        <w:ind w:left="5760" w:hanging="360"/>
      </w:pPr>
    </w:lvl>
    <w:lvl w:ilvl="8" w:tplc="046E5CBA">
      <w:start w:val="1"/>
      <w:numFmt w:val="lowerRoman"/>
      <w:lvlText w:val="%9."/>
      <w:lvlJc w:val="right"/>
      <w:pPr>
        <w:ind w:left="6480" w:hanging="180"/>
      </w:pPr>
    </w:lvl>
  </w:abstractNum>
  <w:abstractNum w:abstractNumId="22" w15:restartNumberingAfterBreak="0">
    <w:nsid w:val="53C45623"/>
    <w:multiLevelType w:val="hybridMultilevel"/>
    <w:tmpl w:val="9B1E5D9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543C36A3"/>
    <w:multiLevelType w:val="hybridMultilevel"/>
    <w:tmpl w:val="F95CEBA2"/>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6803460"/>
    <w:multiLevelType w:val="hybridMultilevel"/>
    <w:tmpl w:val="B5E6CBD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2774CD8"/>
    <w:multiLevelType w:val="hybridMultilevel"/>
    <w:tmpl w:val="8514D33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6C86267C"/>
    <w:multiLevelType w:val="hybridMultilevel"/>
    <w:tmpl w:val="E6E0AFA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81342C"/>
    <w:multiLevelType w:val="hybridMultilevel"/>
    <w:tmpl w:val="85F6A48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7B5F55"/>
    <w:multiLevelType w:val="hybridMultilevel"/>
    <w:tmpl w:val="C6789616"/>
    <w:lvl w:ilvl="0" w:tplc="67E65288">
      <w:start w:val="2"/>
      <w:numFmt w:val="bullet"/>
      <w:lvlText w:val="-"/>
      <w:lvlJc w:val="left"/>
      <w:pPr>
        <w:ind w:left="1080" w:hanging="360"/>
      </w:pPr>
      <w:rPr>
        <w:rFonts w:ascii="Verdana" w:eastAsia="Verdana" w:hAnsi="Verdana"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7D406442"/>
    <w:multiLevelType w:val="hybridMultilevel"/>
    <w:tmpl w:val="274AA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DD812CE"/>
    <w:multiLevelType w:val="hybridMultilevel"/>
    <w:tmpl w:val="36B8A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850524"/>
    <w:multiLevelType w:val="hybridMultilevel"/>
    <w:tmpl w:val="AC2A4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190918">
    <w:abstractNumId w:val="12"/>
  </w:num>
  <w:num w:numId="2" w16cid:durableId="215093183">
    <w:abstractNumId w:val="7"/>
  </w:num>
  <w:num w:numId="3" w16cid:durableId="67731267">
    <w:abstractNumId w:val="6"/>
  </w:num>
  <w:num w:numId="4" w16cid:durableId="859853287">
    <w:abstractNumId w:val="5"/>
  </w:num>
  <w:num w:numId="5" w16cid:durableId="408507337">
    <w:abstractNumId w:val="4"/>
  </w:num>
  <w:num w:numId="6" w16cid:durableId="970865327">
    <w:abstractNumId w:val="8"/>
  </w:num>
  <w:num w:numId="7" w16cid:durableId="1120806269">
    <w:abstractNumId w:val="3"/>
  </w:num>
  <w:num w:numId="8" w16cid:durableId="1895776581">
    <w:abstractNumId w:val="2"/>
  </w:num>
  <w:num w:numId="9" w16cid:durableId="615058919">
    <w:abstractNumId w:val="1"/>
  </w:num>
  <w:num w:numId="10" w16cid:durableId="646472803">
    <w:abstractNumId w:val="0"/>
  </w:num>
  <w:num w:numId="11" w16cid:durableId="1212962963">
    <w:abstractNumId w:val="10"/>
  </w:num>
  <w:num w:numId="12" w16cid:durableId="288629564">
    <w:abstractNumId w:val="14"/>
  </w:num>
  <w:num w:numId="13" w16cid:durableId="424688061">
    <w:abstractNumId w:val="20"/>
  </w:num>
  <w:num w:numId="14" w16cid:durableId="70272263">
    <w:abstractNumId w:val="17"/>
  </w:num>
  <w:num w:numId="15" w16cid:durableId="978807366">
    <w:abstractNumId w:val="21"/>
  </w:num>
  <w:num w:numId="16" w16cid:durableId="52435825">
    <w:abstractNumId w:val="29"/>
  </w:num>
  <w:num w:numId="17" w16cid:durableId="2061053127">
    <w:abstractNumId w:val="11"/>
  </w:num>
  <w:num w:numId="18" w16cid:durableId="437870474">
    <w:abstractNumId w:val="30"/>
  </w:num>
  <w:num w:numId="19" w16cid:durableId="1812819853">
    <w:abstractNumId w:val="31"/>
  </w:num>
  <w:num w:numId="20" w16cid:durableId="806165869">
    <w:abstractNumId w:val="13"/>
  </w:num>
  <w:num w:numId="21" w16cid:durableId="787624987">
    <w:abstractNumId w:val="28"/>
  </w:num>
  <w:num w:numId="22" w16cid:durableId="955797989">
    <w:abstractNumId w:val="23"/>
  </w:num>
  <w:num w:numId="23" w16cid:durableId="671297584">
    <w:abstractNumId w:val="22"/>
  </w:num>
  <w:num w:numId="24" w16cid:durableId="318191479">
    <w:abstractNumId w:val="15"/>
  </w:num>
  <w:num w:numId="25" w16cid:durableId="2127432149">
    <w:abstractNumId w:val="25"/>
  </w:num>
  <w:num w:numId="26" w16cid:durableId="81032572">
    <w:abstractNumId w:val="24"/>
  </w:num>
  <w:num w:numId="27" w16cid:durableId="382172443">
    <w:abstractNumId w:val="18"/>
  </w:num>
  <w:num w:numId="28" w16cid:durableId="1167860190">
    <w:abstractNumId w:val="19"/>
  </w:num>
  <w:num w:numId="29" w16cid:durableId="1594165103">
    <w:abstractNumId w:val="16"/>
  </w:num>
  <w:num w:numId="30" w16cid:durableId="718359439">
    <w:abstractNumId w:val="26"/>
  </w:num>
  <w:num w:numId="31" w16cid:durableId="783040000">
    <w:abstractNumId w:val="27"/>
  </w:num>
  <w:num w:numId="32" w16cid:durableId="2912566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AA7"/>
    <w:rsid w:val="00003185"/>
    <w:rsid w:val="00006C55"/>
    <w:rsid w:val="00011B1B"/>
    <w:rsid w:val="00013862"/>
    <w:rsid w:val="00014599"/>
    <w:rsid w:val="00016012"/>
    <w:rsid w:val="000169E8"/>
    <w:rsid w:val="00020189"/>
    <w:rsid w:val="00020EE4"/>
    <w:rsid w:val="00020FCB"/>
    <w:rsid w:val="000217E8"/>
    <w:rsid w:val="00023E9A"/>
    <w:rsid w:val="000259DA"/>
    <w:rsid w:val="00025A42"/>
    <w:rsid w:val="00033CDD"/>
    <w:rsid w:val="00034A84"/>
    <w:rsid w:val="00034D28"/>
    <w:rsid w:val="00035E67"/>
    <w:rsid w:val="000366F3"/>
    <w:rsid w:val="00037CC3"/>
    <w:rsid w:val="000407BB"/>
    <w:rsid w:val="00046035"/>
    <w:rsid w:val="0005016B"/>
    <w:rsid w:val="00052DC1"/>
    <w:rsid w:val="0005404B"/>
    <w:rsid w:val="0005447D"/>
    <w:rsid w:val="000546DE"/>
    <w:rsid w:val="0006024D"/>
    <w:rsid w:val="00062055"/>
    <w:rsid w:val="00065462"/>
    <w:rsid w:val="00071F28"/>
    <w:rsid w:val="000731B6"/>
    <w:rsid w:val="00074079"/>
    <w:rsid w:val="000765B6"/>
    <w:rsid w:val="0008289C"/>
    <w:rsid w:val="00082FC3"/>
    <w:rsid w:val="0008335B"/>
    <w:rsid w:val="00085347"/>
    <w:rsid w:val="0008539E"/>
    <w:rsid w:val="0009215F"/>
    <w:rsid w:val="00092799"/>
    <w:rsid w:val="00092A99"/>
    <w:rsid w:val="00092C5F"/>
    <w:rsid w:val="00093ABC"/>
    <w:rsid w:val="00096680"/>
    <w:rsid w:val="000A0F36"/>
    <w:rsid w:val="000A174A"/>
    <w:rsid w:val="000A3E0A"/>
    <w:rsid w:val="000A3E8C"/>
    <w:rsid w:val="000A65AC"/>
    <w:rsid w:val="000B7281"/>
    <w:rsid w:val="000B7FAB"/>
    <w:rsid w:val="000C1BA1"/>
    <w:rsid w:val="000C3C9C"/>
    <w:rsid w:val="000C3EA9"/>
    <w:rsid w:val="000C4A32"/>
    <w:rsid w:val="000C65BB"/>
    <w:rsid w:val="000C7119"/>
    <w:rsid w:val="000D0225"/>
    <w:rsid w:val="000D249E"/>
    <w:rsid w:val="000D6399"/>
    <w:rsid w:val="000E5886"/>
    <w:rsid w:val="000E6621"/>
    <w:rsid w:val="000E7895"/>
    <w:rsid w:val="000F0A40"/>
    <w:rsid w:val="000F161D"/>
    <w:rsid w:val="000F1B4E"/>
    <w:rsid w:val="000F1FFF"/>
    <w:rsid w:val="000F521E"/>
    <w:rsid w:val="000F5317"/>
    <w:rsid w:val="00100203"/>
    <w:rsid w:val="00103189"/>
    <w:rsid w:val="00103D85"/>
    <w:rsid w:val="00104B4D"/>
    <w:rsid w:val="00105677"/>
    <w:rsid w:val="00107AD9"/>
    <w:rsid w:val="0011229B"/>
    <w:rsid w:val="001177B4"/>
    <w:rsid w:val="00122CF9"/>
    <w:rsid w:val="00123704"/>
    <w:rsid w:val="001270C7"/>
    <w:rsid w:val="00132045"/>
    <w:rsid w:val="00132540"/>
    <w:rsid w:val="001377D4"/>
    <w:rsid w:val="00142E41"/>
    <w:rsid w:val="0014786A"/>
    <w:rsid w:val="001516A4"/>
    <w:rsid w:val="00151E5F"/>
    <w:rsid w:val="00153BD0"/>
    <w:rsid w:val="001569AB"/>
    <w:rsid w:val="00164D63"/>
    <w:rsid w:val="0016725C"/>
    <w:rsid w:val="00167DE5"/>
    <w:rsid w:val="0017008F"/>
    <w:rsid w:val="00170867"/>
    <w:rsid w:val="001726F3"/>
    <w:rsid w:val="00173C51"/>
    <w:rsid w:val="001740B9"/>
    <w:rsid w:val="00174CC2"/>
    <w:rsid w:val="00176CC6"/>
    <w:rsid w:val="001770D9"/>
    <w:rsid w:val="00177B41"/>
    <w:rsid w:val="0018193C"/>
    <w:rsid w:val="00181BE4"/>
    <w:rsid w:val="0018496F"/>
    <w:rsid w:val="00184B30"/>
    <w:rsid w:val="00185576"/>
    <w:rsid w:val="00185951"/>
    <w:rsid w:val="0019107D"/>
    <w:rsid w:val="00191D32"/>
    <w:rsid w:val="00194A00"/>
    <w:rsid w:val="00196B8B"/>
    <w:rsid w:val="00197BB0"/>
    <w:rsid w:val="001A0BFA"/>
    <w:rsid w:val="001A1608"/>
    <w:rsid w:val="001A2BEA"/>
    <w:rsid w:val="001A3162"/>
    <w:rsid w:val="001A325F"/>
    <w:rsid w:val="001A6D93"/>
    <w:rsid w:val="001B2BBA"/>
    <w:rsid w:val="001B35FA"/>
    <w:rsid w:val="001C006F"/>
    <w:rsid w:val="001C2C36"/>
    <w:rsid w:val="001C32EC"/>
    <w:rsid w:val="001C38BD"/>
    <w:rsid w:val="001C4D5A"/>
    <w:rsid w:val="001E0256"/>
    <w:rsid w:val="001E34C6"/>
    <w:rsid w:val="001E5581"/>
    <w:rsid w:val="001F119C"/>
    <w:rsid w:val="001F2E84"/>
    <w:rsid w:val="001F3C70"/>
    <w:rsid w:val="00200D88"/>
    <w:rsid w:val="00201C09"/>
    <w:rsid w:val="00201F68"/>
    <w:rsid w:val="00207BFC"/>
    <w:rsid w:val="00210BA3"/>
    <w:rsid w:val="00212F2A"/>
    <w:rsid w:val="00214F2B"/>
    <w:rsid w:val="00215356"/>
    <w:rsid w:val="00215964"/>
    <w:rsid w:val="00215D8B"/>
    <w:rsid w:val="00217880"/>
    <w:rsid w:val="0022221C"/>
    <w:rsid w:val="00222D66"/>
    <w:rsid w:val="0022441A"/>
    <w:rsid w:val="00224A8A"/>
    <w:rsid w:val="0022761D"/>
    <w:rsid w:val="002309A8"/>
    <w:rsid w:val="002317E8"/>
    <w:rsid w:val="002349BF"/>
    <w:rsid w:val="00236CFE"/>
    <w:rsid w:val="00241D42"/>
    <w:rsid w:val="002428E3"/>
    <w:rsid w:val="00242B1D"/>
    <w:rsid w:val="0024430A"/>
    <w:rsid w:val="00245FF7"/>
    <w:rsid w:val="00253B65"/>
    <w:rsid w:val="0026060B"/>
    <w:rsid w:val="00260BAF"/>
    <w:rsid w:val="002610A6"/>
    <w:rsid w:val="00263334"/>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0725"/>
    <w:rsid w:val="002A0750"/>
    <w:rsid w:val="002A37B5"/>
    <w:rsid w:val="002A6722"/>
    <w:rsid w:val="002B153C"/>
    <w:rsid w:val="002B52FC"/>
    <w:rsid w:val="002B7436"/>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2737"/>
    <w:rsid w:val="002F3F37"/>
    <w:rsid w:val="002F493B"/>
    <w:rsid w:val="002F4ED5"/>
    <w:rsid w:val="002F5147"/>
    <w:rsid w:val="002F5A0B"/>
    <w:rsid w:val="002F6306"/>
    <w:rsid w:val="002F71BB"/>
    <w:rsid w:val="002F7ABD"/>
    <w:rsid w:val="00305138"/>
    <w:rsid w:val="0030682A"/>
    <w:rsid w:val="00307B3C"/>
    <w:rsid w:val="00310157"/>
    <w:rsid w:val="00310EF2"/>
    <w:rsid w:val="003115A6"/>
    <w:rsid w:val="00312597"/>
    <w:rsid w:val="00322836"/>
    <w:rsid w:val="00334154"/>
    <w:rsid w:val="003341D0"/>
    <w:rsid w:val="00337295"/>
    <w:rsid w:val="003372C4"/>
    <w:rsid w:val="00337CB7"/>
    <w:rsid w:val="00341FA0"/>
    <w:rsid w:val="00342374"/>
    <w:rsid w:val="00344F3D"/>
    <w:rsid w:val="00345299"/>
    <w:rsid w:val="00345797"/>
    <w:rsid w:val="00351A8D"/>
    <w:rsid w:val="003526BB"/>
    <w:rsid w:val="00352BCF"/>
    <w:rsid w:val="00352FC2"/>
    <w:rsid w:val="00353932"/>
    <w:rsid w:val="0035464B"/>
    <w:rsid w:val="00356D2B"/>
    <w:rsid w:val="00361A56"/>
    <w:rsid w:val="0036252A"/>
    <w:rsid w:val="00362601"/>
    <w:rsid w:val="00364D9D"/>
    <w:rsid w:val="003706B5"/>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34C4"/>
    <w:rsid w:val="003A546E"/>
    <w:rsid w:val="003A7160"/>
    <w:rsid w:val="003B0155"/>
    <w:rsid w:val="003B09DB"/>
    <w:rsid w:val="003B3B21"/>
    <w:rsid w:val="003B4551"/>
    <w:rsid w:val="003B528D"/>
    <w:rsid w:val="003B5937"/>
    <w:rsid w:val="003B7EE7"/>
    <w:rsid w:val="003C015D"/>
    <w:rsid w:val="003C2CCB"/>
    <w:rsid w:val="003C4A1C"/>
    <w:rsid w:val="003C5BCB"/>
    <w:rsid w:val="003D19B7"/>
    <w:rsid w:val="003D39EC"/>
    <w:rsid w:val="003D40EA"/>
    <w:rsid w:val="003E3DD5"/>
    <w:rsid w:val="003F07C6"/>
    <w:rsid w:val="003F1F6B"/>
    <w:rsid w:val="003F242D"/>
    <w:rsid w:val="003F3757"/>
    <w:rsid w:val="003F44B7"/>
    <w:rsid w:val="004008E9"/>
    <w:rsid w:val="00407991"/>
    <w:rsid w:val="0041019E"/>
    <w:rsid w:val="00413D48"/>
    <w:rsid w:val="00424A60"/>
    <w:rsid w:val="00433019"/>
    <w:rsid w:val="00434042"/>
    <w:rsid w:val="00434500"/>
    <w:rsid w:val="00441AC2"/>
    <w:rsid w:val="0044249B"/>
    <w:rsid w:val="004425A7"/>
    <w:rsid w:val="00444ACA"/>
    <w:rsid w:val="004453EB"/>
    <w:rsid w:val="0044605E"/>
    <w:rsid w:val="00446708"/>
    <w:rsid w:val="0045023C"/>
    <w:rsid w:val="00451A5B"/>
    <w:rsid w:val="00452BCD"/>
    <w:rsid w:val="00452CEA"/>
    <w:rsid w:val="00463A63"/>
    <w:rsid w:val="00465B52"/>
    <w:rsid w:val="0046708E"/>
    <w:rsid w:val="00467D61"/>
    <w:rsid w:val="0047126E"/>
    <w:rsid w:val="004719FF"/>
    <w:rsid w:val="004722BE"/>
    <w:rsid w:val="00472A65"/>
    <w:rsid w:val="00473AF6"/>
    <w:rsid w:val="00474463"/>
    <w:rsid w:val="00474B75"/>
    <w:rsid w:val="00475B50"/>
    <w:rsid w:val="004826A4"/>
    <w:rsid w:val="00483ECA"/>
    <w:rsid w:val="00483F0B"/>
    <w:rsid w:val="0049501A"/>
    <w:rsid w:val="00496319"/>
    <w:rsid w:val="0049657E"/>
    <w:rsid w:val="00497279"/>
    <w:rsid w:val="004A010B"/>
    <w:rsid w:val="004A3186"/>
    <w:rsid w:val="004A3425"/>
    <w:rsid w:val="004A419C"/>
    <w:rsid w:val="004A670A"/>
    <w:rsid w:val="004B5465"/>
    <w:rsid w:val="004B6487"/>
    <w:rsid w:val="004B70F0"/>
    <w:rsid w:val="004C0035"/>
    <w:rsid w:val="004C1299"/>
    <w:rsid w:val="004C6307"/>
    <w:rsid w:val="004C7E1D"/>
    <w:rsid w:val="004D065C"/>
    <w:rsid w:val="004D33FE"/>
    <w:rsid w:val="004D39A8"/>
    <w:rsid w:val="004D4703"/>
    <w:rsid w:val="004D505E"/>
    <w:rsid w:val="004D67E8"/>
    <w:rsid w:val="004D6CE7"/>
    <w:rsid w:val="004D6D0E"/>
    <w:rsid w:val="004D72CA"/>
    <w:rsid w:val="004D7C73"/>
    <w:rsid w:val="004E2242"/>
    <w:rsid w:val="004E3C75"/>
    <w:rsid w:val="004F0F6D"/>
    <w:rsid w:val="004F2483"/>
    <w:rsid w:val="004F42FF"/>
    <w:rsid w:val="004F44C2"/>
    <w:rsid w:val="004F51E2"/>
    <w:rsid w:val="00505262"/>
    <w:rsid w:val="005107B1"/>
    <w:rsid w:val="005113A6"/>
    <w:rsid w:val="00516022"/>
    <w:rsid w:val="00517CE4"/>
    <w:rsid w:val="00521CEE"/>
    <w:rsid w:val="00527BD4"/>
    <w:rsid w:val="00533061"/>
    <w:rsid w:val="00533FA1"/>
    <w:rsid w:val="00534C77"/>
    <w:rsid w:val="005403C8"/>
    <w:rsid w:val="00541AD9"/>
    <w:rsid w:val="005429DC"/>
    <w:rsid w:val="00545270"/>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5328"/>
    <w:rsid w:val="005A7512"/>
    <w:rsid w:val="005B187E"/>
    <w:rsid w:val="005B3441"/>
    <w:rsid w:val="005B463E"/>
    <w:rsid w:val="005B4FAC"/>
    <w:rsid w:val="005B5D8B"/>
    <w:rsid w:val="005C11E1"/>
    <w:rsid w:val="005C34E1"/>
    <w:rsid w:val="005C3FE0"/>
    <w:rsid w:val="005C4C82"/>
    <w:rsid w:val="005C740C"/>
    <w:rsid w:val="005D1073"/>
    <w:rsid w:val="005D283A"/>
    <w:rsid w:val="005D625B"/>
    <w:rsid w:val="005E0475"/>
    <w:rsid w:val="005E3322"/>
    <w:rsid w:val="005E436C"/>
    <w:rsid w:val="005E64E2"/>
    <w:rsid w:val="005F1820"/>
    <w:rsid w:val="005F62D3"/>
    <w:rsid w:val="005F6D11"/>
    <w:rsid w:val="00600CF0"/>
    <w:rsid w:val="00601203"/>
    <w:rsid w:val="00601F3F"/>
    <w:rsid w:val="006048F4"/>
    <w:rsid w:val="00605103"/>
    <w:rsid w:val="0060660A"/>
    <w:rsid w:val="00610A24"/>
    <w:rsid w:val="00613B1D"/>
    <w:rsid w:val="00614587"/>
    <w:rsid w:val="00617311"/>
    <w:rsid w:val="0061792D"/>
    <w:rsid w:val="00617A44"/>
    <w:rsid w:val="006202B6"/>
    <w:rsid w:val="006205C0"/>
    <w:rsid w:val="00623CB2"/>
    <w:rsid w:val="00625CD0"/>
    <w:rsid w:val="0062627D"/>
    <w:rsid w:val="00627432"/>
    <w:rsid w:val="00633CC3"/>
    <w:rsid w:val="00635031"/>
    <w:rsid w:val="0064192A"/>
    <w:rsid w:val="00642768"/>
    <w:rsid w:val="00642B95"/>
    <w:rsid w:val="006448E4"/>
    <w:rsid w:val="00645414"/>
    <w:rsid w:val="0065244E"/>
    <w:rsid w:val="006534D0"/>
    <w:rsid w:val="00653606"/>
    <w:rsid w:val="006610E9"/>
    <w:rsid w:val="00661591"/>
    <w:rsid w:val="00662A78"/>
    <w:rsid w:val="00663187"/>
    <w:rsid w:val="0066632F"/>
    <w:rsid w:val="00672B75"/>
    <w:rsid w:val="00672CA8"/>
    <w:rsid w:val="00674A89"/>
    <w:rsid w:val="00674F3D"/>
    <w:rsid w:val="00682E02"/>
    <w:rsid w:val="00685545"/>
    <w:rsid w:val="00685958"/>
    <w:rsid w:val="006864B3"/>
    <w:rsid w:val="00686AED"/>
    <w:rsid w:val="00692BA9"/>
    <w:rsid w:val="00692C30"/>
    <w:rsid w:val="00692D64"/>
    <w:rsid w:val="00696A5B"/>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2DE7"/>
    <w:rsid w:val="00714DC5"/>
    <w:rsid w:val="00715237"/>
    <w:rsid w:val="007174F4"/>
    <w:rsid w:val="00721D2E"/>
    <w:rsid w:val="00722E61"/>
    <w:rsid w:val="007242CC"/>
    <w:rsid w:val="00724A8B"/>
    <w:rsid w:val="00725017"/>
    <w:rsid w:val="007254A5"/>
    <w:rsid w:val="00725748"/>
    <w:rsid w:val="0072693C"/>
    <w:rsid w:val="00726C02"/>
    <w:rsid w:val="00727AAC"/>
    <w:rsid w:val="00735D88"/>
    <w:rsid w:val="0073720D"/>
    <w:rsid w:val="00737507"/>
    <w:rsid w:val="00740712"/>
    <w:rsid w:val="00741309"/>
    <w:rsid w:val="00741619"/>
    <w:rsid w:val="00742AB9"/>
    <w:rsid w:val="00751A6A"/>
    <w:rsid w:val="00754AD6"/>
    <w:rsid w:val="00754FBF"/>
    <w:rsid w:val="007615AC"/>
    <w:rsid w:val="007615B2"/>
    <w:rsid w:val="00764585"/>
    <w:rsid w:val="007659FB"/>
    <w:rsid w:val="00767FEF"/>
    <w:rsid w:val="007709EF"/>
    <w:rsid w:val="00783559"/>
    <w:rsid w:val="007846ED"/>
    <w:rsid w:val="007851C4"/>
    <w:rsid w:val="00785C3B"/>
    <w:rsid w:val="00787E50"/>
    <w:rsid w:val="00791B9C"/>
    <w:rsid w:val="00797AA5"/>
    <w:rsid w:val="007A26BD"/>
    <w:rsid w:val="007A38FF"/>
    <w:rsid w:val="007A3AC3"/>
    <w:rsid w:val="007A4105"/>
    <w:rsid w:val="007A4F0E"/>
    <w:rsid w:val="007A514C"/>
    <w:rsid w:val="007A531E"/>
    <w:rsid w:val="007B0D8E"/>
    <w:rsid w:val="007B1E0E"/>
    <w:rsid w:val="007B4503"/>
    <w:rsid w:val="007C03C9"/>
    <w:rsid w:val="007C16D8"/>
    <w:rsid w:val="007C406E"/>
    <w:rsid w:val="007C5183"/>
    <w:rsid w:val="007C7573"/>
    <w:rsid w:val="007D5F04"/>
    <w:rsid w:val="007D6934"/>
    <w:rsid w:val="007E0B6B"/>
    <w:rsid w:val="007E14E4"/>
    <w:rsid w:val="007E2743"/>
    <w:rsid w:val="007E2947"/>
    <w:rsid w:val="007E2B20"/>
    <w:rsid w:val="007E5F32"/>
    <w:rsid w:val="007F5331"/>
    <w:rsid w:val="00800CCA"/>
    <w:rsid w:val="008020F2"/>
    <w:rsid w:val="00806120"/>
    <w:rsid w:val="008073D2"/>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2201"/>
    <w:rsid w:val="008547BA"/>
    <w:rsid w:val="008553C7"/>
    <w:rsid w:val="00857FEB"/>
    <w:rsid w:val="008601AF"/>
    <w:rsid w:val="00862460"/>
    <w:rsid w:val="00872271"/>
    <w:rsid w:val="008731F6"/>
    <w:rsid w:val="00874982"/>
    <w:rsid w:val="008762B6"/>
    <w:rsid w:val="00881D6A"/>
    <w:rsid w:val="00883137"/>
    <w:rsid w:val="00892BA5"/>
    <w:rsid w:val="00893E29"/>
    <w:rsid w:val="008A08AC"/>
    <w:rsid w:val="008A1F5D"/>
    <w:rsid w:val="008A28F5"/>
    <w:rsid w:val="008B0E6F"/>
    <w:rsid w:val="008B1198"/>
    <w:rsid w:val="008B2349"/>
    <w:rsid w:val="008B3471"/>
    <w:rsid w:val="008B3929"/>
    <w:rsid w:val="008B3BAB"/>
    <w:rsid w:val="008B4125"/>
    <w:rsid w:val="008B4CB3"/>
    <w:rsid w:val="008B5442"/>
    <w:rsid w:val="008B567B"/>
    <w:rsid w:val="008B7B24"/>
    <w:rsid w:val="008C356D"/>
    <w:rsid w:val="008C4C09"/>
    <w:rsid w:val="008C6989"/>
    <w:rsid w:val="008C6A23"/>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1EBF"/>
    <w:rsid w:val="00924639"/>
    <w:rsid w:val="0092611E"/>
    <w:rsid w:val="00926F1F"/>
    <w:rsid w:val="00926F4B"/>
    <w:rsid w:val="00930B13"/>
    <w:rsid w:val="009311C8"/>
    <w:rsid w:val="0093199F"/>
    <w:rsid w:val="00933376"/>
    <w:rsid w:val="00933A2F"/>
    <w:rsid w:val="00936029"/>
    <w:rsid w:val="0094000D"/>
    <w:rsid w:val="00940206"/>
    <w:rsid w:val="00941B16"/>
    <w:rsid w:val="00946703"/>
    <w:rsid w:val="00947A8E"/>
    <w:rsid w:val="00950BD7"/>
    <w:rsid w:val="009528B2"/>
    <w:rsid w:val="00953025"/>
    <w:rsid w:val="00954995"/>
    <w:rsid w:val="009607C4"/>
    <w:rsid w:val="00962F2A"/>
    <w:rsid w:val="00963440"/>
    <w:rsid w:val="00963B12"/>
    <w:rsid w:val="009716D8"/>
    <w:rsid w:val="009718F9"/>
    <w:rsid w:val="009724E4"/>
    <w:rsid w:val="00972FB9"/>
    <w:rsid w:val="00975112"/>
    <w:rsid w:val="009809C0"/>
    <w:rsid w:val="009812EB"/>
    <w:rsid w:val="00981768"/>
    <w:rsid w:val="009838BB"/>
    <w:rsid w:val="00983E8F"/>
    <w:rsid w:val="00985BF7"/>
    <w:rsid w:val="00992338"/>
    <w:rsid w:val="00994FDA"/>
    <w:rsid w:val="00997D15"/>
    <w:rsid w:val="009A31BF"/>
    <w:rsid w:val="009A3B71"/>
    <w:rsid w:val="009A5914"/>
    <w:rsid w:val="009A61BC"/>
    <w:rsid w:val="009B0138"/>
    <w:rsid w:val="009B0FE9"/>
    <w:rsid w:val="009B173A"/>
    <w:rsid w:val="009B25CE"/>
    <w:rsid w:val="009B4F18"/>
    <w:rsid w:val="009B5846"/>
    <w:rsid w:val="009B601B"/>
    <w:rsid w:val="009C3F20"/>
    <w:rsid w:val="009C64FB"/>
    <w:rsid w:val="009C671C"/>
    <w:rsid w:val="009C7CA1"/>
    <w:rsid w:val="009D043D"/>
    <w:rsid w:val="009D2E38"/>
    <w:rsid w:val="009D4DD3"/>
    <w:rsid w:val="009D716F"/>
    <w:rsid w:val="009E3B07"/>
    <w:rsid w:val="009F1636"/>
    <w:rsid w:val="009F1C31"/>
    <w:rsid w:val="009F3259"/>
    <w:rsid w:val="009F541F"/>
    <w:rsid w:val="009F7ECF"/>
    <w:rsid w:val="00A00304"/>
    <w:rsid w:val="00A056DE"/>
    <w:rsid w:val="00A06074"/>
    <w:rsid w:val="00A0678A"/>
    <w:rsid w:val="00A1289E"/>
    <w:rsid w:val="00A128AD"/>
    <w:rsid w:val="00A20730"/>
    <w:rsid w:val="00A217D9"/>
    <w:rsid w:val="00A21E76"/>
    <w:rsid w:val="00A23BC8"/>
    <w:rsid w:val="00A2446F"/>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594"/>
    <w:rsid w:val="00A6170E"/>
    <w:rsid w:val="00A61B41"/>
    <w:rsid w:val="00A63B8C"/>
    <w:rsid w:val="00A67AC7"/>
    <w:rsid w:val="00A715F8"/>
    <w:rsid w:val="00A741BA"/>
    <w:rsid w:val="00A773CC"/>
    <w:rsid w:val="00A77F6F"/>
    <w:rsid w:val="00A831FD"/>
    <w:rsid w:val="00A83352"/>
    <w:rsid w:val="00A850A2"/>
    <w:rsid w:val="00A91FA3"/>
    <w:rsid w:val="00A927D3"/>
    <w:rsid w:val="00A9429A"/>
    <w:rsid w:val="00A95547"/>
    <w:rsid w:val="00AA6521"/>
    <w:rsid w:val="00AA70B0"/>
    <w:rsid w:val="00AA7FC9"/>
    <w:rsid w:val="00AB237D"/>
    <w:rsid w:val="00AB401B"/>
    <w:rsid w:val="00AB50E6"/>
    <w:rsid w:val="00AB5933"/>
    <w:rsid w:val="00AC37D9"/>
    <w:rsid w:val="00AD34B3"/>
    <w:rsid w:val="00AD5B44"/>
    <w:rsid w:val="00AD7608"/>
    <w:rsid w:val="00AE013D"/>
    <w:rsid w:val="00AE11B7"/>
    <w:rsid w:val="00AE18BA"/>
    <w:rsid w:val="00AE57BC"/>
    <w:rsid w:val="00AE5E6D"/>
    <w:rsid w:val="00AE7130"/>
    <w:rsid w:val="00AE7F68"/>
    <w:rsid w:val="00AF1C5E"/>
    <w:rsid w:val="00AF2321"/>
    <w:rsid w:val="00AF52F6"/>
    <w:rsid w:val="00AF7237"/>
    <w:rsid w:val="00B0043A"/>
    <w:rsid w:val="00B00D75"/>
    <w:rsid w:val="00B04183"/>
    <w:rsid w:val="00B0690C"/>
    <w:rsid w:val="00B070CB"/>
    <w:rsid w:val="00B12456"/>
    <w:rsid w:val="00B132B0"/>
    <w:rsid w:val="00B173C6"/>
    <w:rsid w:val="00B20109"/>
    <w:rsid w:val="00B21FF9"/>
    <w:rsid w:val="00B220A5"/>
    <w:rsid w:val="00B2317A"/>
    <w:rsid w:val="00B23278"/>
    <w:rsid w:val="00B235C3"/>
    <w:rsid w:val="00B23673"/>
    <w:rsid w:val="00B259C8"/>
    <w:rsid w:val="00B26CCF"/>
    <w:rsid w:val="00B30FC2"/>
    <w:rsid w:val="00B31BA0"/>
    <w:rsid w:val="00B331A2"/>
    <w:rsid w:val="00B33CF2"/>
    <w:rsid w:val="00B350A2"/>
    <w:rsid w:val="00B425F0"/>
    <w:rsid w:val="00B42DFA"/>
    <w:rsid w:val="00B50571"/>
    <w:rsid w:val="00B514B0"/>
    <w:rsid w:val="00B531DD"/>
    <w:rsid w:val="00B55014"/>
    <w:rsid w:val="00B62232"/>
    <w:rsid w:val="00B626DD"/>
    <w:rsid w:val="00B70BF3"/>
    <w:rsid w:val="00B70D24"/>
    <w:rsid w:val="00B70E51"/>
    <w:rsid w:val="00B71DC2"/>
    <w:rsid w:val="00B80743"/>
    <w:rsid w:val="00B80DB6"/>
    <w:rsid w:val="00B81AD2"/>
    <w:rsid w:val="00B81AEC"/>
    <w:rsid w:val="00B85A66"/>
    <w:rsid w:val="00B85ED4"/>
    <w:rsid w:val="00B85F07"/>
    <w:rsid w:val="00B87716"/>
    <w:rsid w:val="00B91CFC"/>
    <w:rsid w:val="00B93893"/>
    <w:rsid w:val="00BA439D"/>
    <w:rsid w:val="00BA7E0A"/>
    <w:rsid w:val="00BB61B0"/>
    <w:rsid w:val="00BC0D9E"/>
    <w:rsid w:val="00BC1F1E"/>
    <w:rsid w:val="00BC3B53"/>
    <w:rsid w:val="00BC3B96"/>
    <w:rsid w:val="00BC4AE3"/>
    <w:rsid w:val="00BC5B28"/>
    <w:rsid w:val="00BC7264"/>
    <w:rsid w:val="00BD32C3"/>
    <w:rsid w:val="00BD3B22"/>
    <w:rsid w:val="00BE17D4"/>
    <w:rsid w:val="00BE2BAC"/>
    <w:rsid w:val="00BE3F88"/>
    <w:rsid w:val="00BE427C"/>
    <w:rsid w:val="00BE4756"/>
    <w:rsid w:val="00BE5ED9"/>
    <w:rsid w:val="00BE62A1"/>
    <w:rsid w:val="00BE759A"/>
    <w:rsid w:val="00BE7B41"/>
    <w:rsid w:val="00BF4427"/>
    <w:rsid w:val="00BF46B6"/>
    <w:rsid w:val="00BF5675"/>
    <w:rsid w:val="00C15A91"/>
    <w:rsid w:val="00C206F1"/>
    <w:rsid w:val="00C2159D"/>
    <w:rsid w:val="00C217E1"/>
    <w:rsid w:val="00C219B1"/>
    <w:rsid w:val="00C231E2"/>
    <w:rsid w:val="00C2703D"/>
    <w:rsid w:val="00C31B12"/>
    <w:rsid w:val="00C352B6"/>
    <w:rsid w:val="00C4015B"/>
    <w:rsid w:val="00C4044E"/>
    <w:rsid w:val="00C40C60"/>
    <w:rsid w:val="00C44487"/>
    <w:rsid w:val="00C47F04"/>
    <w:rsid w:val="00C50E87"/>
    <w:rsid w:val="00C5258E"/>
    <w:rsid w:val="00C5333A"/>
    <w:rsid w:val="00C53BD7"/>
    <w:rsid w:val="00C55923"/>
    <w:rsid w:val="00C57D35"/>
    <w:rsid w:val="00C60574"/>
    <w:rsid w:val="00C619A7"/>
    <w:rsid w:val="00C64E34"/>
    <w:rsid w:val="00C6545E"/>
    <w:rsid w:val="00C658A6"/>
    <w:rsid w:val="00C7097A"/>
    <w:rsid w:val="00C736E8"/>
    <w:rsid w:val="00C73D5F"/>
    <w:rsid w:val="00C86E6C"/>
    <w:rsid w:val="00C965EF"/>
    <w:rsid w:val="00C97C80"/>
    <w:rsid w:val="00CA17AF"/>
    <w:rsid w:val="00CA1D00"/>
    <w:rsid w:val="00CA35E4"/>
    <w:rsid w:val="00CA47D3"/>
    <w:rsid w:val="00CA6533"/>
    <w:rsid w:val="00CA6A25"/>
    <w:rsid w:val="00CA6A3F"/>
    <w:rsid w:val="00CA7C99"/>
    <w:rsid w:val="00CC15DE"/>
    <w:rsid w:val="00CC6290"/>
    <w:rsid w:val="00CD233D"/>
    <w:rsid w:val="00CD362D"/>
    <w:rsid w:val="00CE101D"/>
    <w:rsid w:val="00CE1C84"/>
    <w:rsid w:val="00CE2B78"/>
    <w:rsid w:val="00CE4E63"/>
    <w:rsid w:val="00CE5055"/>
    <w:rsid w:val="00CE6426"/>
    <w:rsid w:val="00CF053F"/>
    <w:rsid w:val="00CF1A17"/>
    <w:rsid w:val="00D0140D"/>
    <w:rsid w:val="00D01C92"/>
    <w:rsid w:val="00D02414"/>
    <w:rsid w:val="00D030AB"/>
    <w:rsid w:val="00D037A9"/>
    <w:rsid w:val="00D0609E"/>
    <w:rsid w:val="00D0777D"/>
    <w:rsid w:val="00D078E1"/>
    <w:rsid w:val="00D100E9"/>
    <w:rsid w:val="00D12A3B"/>
    <w:rsid w:val="00D17084"/>
    <w:rsid w:val="00D1791D"/>
    <w:rsid w:val="00D21E4B"/>
    <w:rsid w:val="00D220D0"/>
    <w:rsid w:val="00D22588"/>
    <w:rsid w:val="00D22689"/>
    <w:rsid w:val="00D23522"/>
    <w:rsid w:val="00D242BA"/>
    <w:rsid w:val="00D255EB"/>
    <w:rsid w:val="00D26278"/>
    <w:rsid w:val="00D264D6"/>
    <w:rsid w:val="00D33144"/>
    <w:rsid w:val="00D33BF0"/>
    <w:rsid w:val="00D33F30"/>
    <w:rsid w:val="00D34892"/>
    <w:rsid w:val="00D36088"/>
    <w:rsid w:val="00D36447"/>
    <w:rsid w:val="00D377EA"/>
    <w:rsid w:val="00D41CE8"/>
    <w:rsid w:val="00D441C0"/>
    <w:rsid w:val="00D44B73"/>
    <w:rsid w:val="00D516BE"/>
    <w:rsid w:val="00D5423B"/>
    <w:rsid w:val="00D54F4E"/>
    <w:rsid w:val="00D5512B"/>
    <w:rsid w:val="00D604B3"/>
    <w:rsid w:val="00D60AD4"/>
    <w:rsid w:val="00D60BA4"/>
    <w:rsid w:val="00D62419"/>
    <w:rsid w:val="00D62AD8"/>
    <w:rsid w:val="00D65336"/>
    <w:rsid w:val="00D66074"/>
    <w:rsid w:val="00D71CFC"/>
    <w:rsid w:val="00D74F66"/>
    <w:rsid w:val="00D75B3F"/>
    <w:rsid w:val="00D77870"/>
    <w:rsid w:val="00D80977"/>
    <w:rsid w:val="00D80CCE"/>
    <w:rsid w:val="00D849AF"/>
    <w:rsid w:val="00D86CC6"/>
    <w:rsid w:val="00D86EEA"/>
    <w:rsid w:val="00D87375"/>
    <w:rsid w:val="00D87D03"/>
    <w:rsid w:val="00D92AA8"/>
    <w:rsid w:val="00D93170"/>
    <w:rsid w:val="00D9561B"/>
    <w:rsid w:val="00D95C88"/>
    <w:rsid w:val="00D960F8"/>
    <w:rsid w:val="00D97B2E"/>
    <w:rsid w:val="00DA1BA1"/>
    <w:rsid w:val="00DA241E"/>
    <w:rsid w:val="00DA51B5"/>
    <w:rsid w:val="00DB36FE"/>
    <w:rsid w:val="00DB38E3"/>
    <w:rsid w:val="00DB533A"/>
    <w:rsid w:val="00DB6307"/>
    <w:rsid w:val="00DC18F3"/>
    <w:rsid w:val="00DC1C11"/>
    <w:rsid w:val="00DC2443"/>
    <w:rsid w:val="00DC691C"/>
    <w:rsid w:val="00DD1DCD"/>
    <w:rsid w:val="00DD338F"/>
    <w:rsid w:val="00DD3404"/>
    <w:rsid w:val="00DD501D"/>
    <w:rsid w:val="00DD66F2"/>
    <w:rsid w:val="00DE1EB5"/>
    <w:rsid w:val="00DE3429"/>
    <w:rsid w:val="00DE3FE0"/>
    <w:rsid w:val="00DE578A"/>
    <w:rsid w:val="00DE592E"/>
    <w:rsid w:val="00DE746E"/>
    <w:rsid w:val="00DF2583"/>
    <w:rsid w:val="00DF3E62"/>
    <w:rsid w:val="00DF4D7F"/>
    <w:rsid w:val="00DF4E80"/>
    <w:rsid w:val="00DF54D9"/>
    <w:rsid w:val="00DF63F3"/>
    <w:rsid w:val="00DF7283"/>
    <w:rsid w:val="00DF7701"/>
    <w:rsid w:val="00E01A59"/>
    <w:rsid w:val="00E03D35"/>
    <w:rsid w:val="00E0622C"/>
    <w:rsid w:val="00E0675E"/>
    <w:rsid w:val="00E10DC6"/>
    <w:rsid w:val="00E11F8E"/>
    <w:rsid w:val="00E13D95"/>
    <w:rsid w:val="00E14AA3"/>
    <w:rsid w:val="00E15881"/>
    <w:rsid w:val="00E16A8F"/>
    <w:rsid w:val="00E17CA2"/>
    <w:rsid w:val="00E20C25"/>
    <w:rsid w:val="00E212B2"/>
    <w:rsid w:val="00E21DE3"/>
    <w:rsid w:val="00E233D5"/>
    <w:rsid w:val="00E307D1"/>
    <w:rsid w:val="00E31262"/>
    <w:rsid w:val="00E332F6"/>
    <w:rsid w:val="00E35710"/>
    <w:rsid w:val="00E35CF4"/>
    <w:rsid w:val="00E3731D"/>
    <w:rsid w:val="00E37811"/>
    <w:rsid w:val="00E468E4"/>
    <w:rsid w:val="00E51469"/>
    <w:rsid w:val="00E54114"/>
    <w:rsid w:val="00E55B88"/>
    <w:rsid w:val="00E62709"/>
    <w:rsid w:val="00E62C0A"/>
    <w:rsid w:val="00E62D82"/>
    <w:rsid w:val="00E634E3"/>
    <w:rsid w:val="00E66427"/>
    <w:rsid w:val="00E7038F"/>
    <w:rsid w:val="00E7124B"/>
    <w:rsid w:val="00E717C4"/>
    <w:rsid w:val="00E74D10"/>
    <w:rsid w:val="00E776C6"/>
    <w:rsid w:val="00E77F89"/>
    <w:rsid w:val="00E80E71"/>
    <w:rsid w:val="00E81589"/>
    <w:rsid w:val="00E84D43"/>
    <w:rsid w:val="00E850D3"/>
    <w:rsid w:val="00E853D6"/>
    <w:rsid w:val="00E8544F"/>
    <w:rsid w:val="00E85E70"/>
    <w:rsid w:val="00E85F7D"/>
    <w:rsid w:val="00E876B9"/>
    <w:rsid w:val="00E90237"/>
    <w:rsid w:val="00E91B40"/>
    <w:rsid w:val="00E91F7C"/>
    <w:rsid w:val="00E94D82"/>
    <w:rsid w:val="00E972A2"/>
    <w:rsid w:val="00EA5BA2"/>
    <w:rsid w:val="00EB3A67"/>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2B5E"/>
    <w:rsid w:val="00F03963"/>
    <w:rsid w:val="00F05507"/>
    <w:rsid w:val="00F0733A"/>
    <w:rsid w:val="00F11068"/>
    <w:rsid w:val="00F115FD"/>
    <w:rsid w:val="00F1256D"/>
    <w:rsid w:val="00F13A4E"/>
    <w:rsid w:val="00F13CEA"/>
    <w:rsid w:val="00F1454F"/>
    <w:rsid w:val="00F172BB"/>
    <w:rsid w:val="00F17B10"/>
    <w:rsid w:val="00F17BFE"/>
    <w:rsid w:val="00F20147"/>
    <w:rsid w:val="00F21BEF"/>
    <w:rsid w:val="00F2315B"/>
    <w:rsid w:val="00F23CCA"/>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67164"/>
    <w:rsid w:val="00F7145D"/>
    <w:rsid w:val="00F71B5E"/>
    <w:rsid w:val="00F74073"/>
    <w:rsid w:val="00F75603"/>
    <w:rsid w:val="00F77BE5"/>
    <w:rsid w:val="00F81FFD"/>
    <w:rsid w:val="00F845B4"/>
    <w:rsid w:val="00F85B69"/>
    <w:rsid w:val="00F860F8"/>
    <w:rsid w:val="00F8713B"/>
    <w:rsid w:val="00F904FB"/>
    <w:rsid w:val="00F93F9E"/>
    <w:rsid w:val="00F94826"/>
    <w:rsid w:val="00F950BC"/>
    <w:rsid w:val="00FA0925"/>
    <w:rsid w:val="00FA2CD7"/>
    <w:rsid w:val="00FA5298"/>
    <w:rsid w:val="00FA5AD5"/>
    <w:rsid w:val="00FA7882"/>
    <w:rsid w:val="00FB06ED"/>
    <w:rsid w:val="00FB54D8"/>
    <w:rsid w:val="00FC08A4"/>
    <w:rsid w:val="00FC1D8C"/>
    <w:rsid w:val="00FC202F"/>
    <w:rsid w:val="00FC3165"/>
    <w:rsid w:val="00FC36AB"/>
    <w:rsid w:val="00FC4300"/>
    <w:rsid w:val="00FC7F66"/>
    <w:rsid w:val="00FD2B65"/>
    <w:rsid w:val="00FD4D77"/>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B61F3C"/>
  <w15:docId w15:val="{E1B0DE1E-385B-475E-8E47-DAF19B2C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377EA"/>
    <w:pPr>
      <w:ind w:left="720"/>
      <w:contextualSpacing/>
    </w:pPr>
  </w:style>
  <w:style w:type="character" w:customStyle="1" w:styleId="VoetnoottekstChar">
    <w:name w:val="Voetnoottekst Char"/>
    <w:basedOn w:val="Standaardalinea-lettertype"/>
    <w:link w:val="Voetnoottekst"/>
    <w:uiPriority w:val="99"/>
    <w:semiHidden/>
    <w:rsid w:val="00D377EA"/>
    <w:rPr>
      <w:rFonts w:ascii="Verdana" w:hAnsi="Verdana"/>
      <w:sz w:val="13"/>
      <w:lang w:val="nl-NL" w:eastAsia="nl-NL"/>
    </w:rPr>
  </w:style>
  <w:style w:type="character" w:styleId="Voetnootmarkering">
    <w:name w:val="footnote reference"/>
    <w:basedOn w:val="Standaardalinea-lettertype"/>
    <w:uiPriority w:val="99"/>
    <w:unhideWhenUsed/>
    <w:rsid w:val="00D377EA"/>
    <w:rPr>
      <w:vertAlign w:val="superscript"/>
    </w:rPr>
  </w:style>
  <w:style w:type="paragraph" w:styleId="Revisie">
    <w:name w:val="Revision"/>
    <w:hidden/>
    <w:uiPriority w:val="99"/>
    <w:semiHidden/>
    <w:rsid w:val="00BD32C3"/>
    <w:rPr>
      <w:rFonts w:ascii="Verdana" w:hAnsi="Verdana"/>
      <w:sz w:val="18"/>
      <w:szCs w:val="24"/>
      <w:lang w:val="nl-NL" w:eastAsia="nl-NL"/>
    </w:rPr>
  </w:style>
  <w:style w:type="character" w:styleId="Verwijzingopmerking">
    <w:name w:val="annotation reference"/>
    <w:basedOn w:val="Standaardalinea-lettertype"/>
    <w:rsid w:val="00BD32C3"/>
    <w:rPr>
      <w:sz w:val="16"/>
      <w:szCs w:val="16"/>
    </w:rPr>
  </w:style>
  <w:style w:type="paragraph" w:styleId="Tekstopmerking">
    <w:name w:val="annotation text"/>
    <w:basedOn w:val="Standaard"/>
    <w:link w:val="TekstopmerkingChar"/>
    <w:rsid w:val="00BD32C3"/>
    <w:pPr>
      <w:spacing w:line="240" w:lineRule="auto"/>
    </w:pPr>
    <w:rPr>
      <w:sz w:val="20"/>
      <w:szCs w:val="20"/>
    </w:rPr>
  </w:style>
  <w:style w:type="character" w:customStyle="1" w:styleId="TekstopmerkingChar">
    <w:name w:val="Tekst opmerking Char"/>
    <w:basedOn w:val="Standaardalinea-lettertype"/>
    <w:link w:val="Tekstopmerking"/>
    <w:rsid w:val="00BD32C3"/>
    <w:rPr>
      <w:rFonts w:ascii="Verdana" w:hAnsi="Verdana"/>
      <w:lang w:val="nl-NL" w:eastAsia="nl-NL"/>
    </w:rPr>
  </w:style>
  <w:style w:type="paragraph" w:styleId="Onderwerpvanopmerking">
    <w:name w:val="annotation subject"/>
    <w:basedOn w:val="Tekstopmerking"/>
    <w:next w:val="Tekstopmerking"/>
    <w:link w:val="OnderwerpvanopmerkingChar"/>
    <w:rsid w:val="00BD32C3"/>
    <w:rPr>
      <w:b/>
      <w:bCs/>
    </w:rPr>
  </w:style>
  <w:style w:type="character" w:customStyle="1" w:styleId="OnderwerpvanopmerkingChar">
    <w:name w:val="Onderwerp van opmerking Char"/>
    <w:basedOn w:val="TekstopmerkingChar"/>
    <w:link w:val="Onderwerpvanopmerking"/>
    <w:rsid w:val="00BD32C3"/>
    <w:rPr>
      <w:rFonts w:ascii="Verdana" w:hAnsi="Verdana"/>
      <w:b/>
      <w:bCs/>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5016B"/>
    <w:rPr>
      <w:rFonts w:ascii="Verdana" w:hAnsi="Verdana"/>
      <w:sz w:val="18"/>
      <w:szCs w:val="24"/>
      <w:lang w:val="nl-NL" w:eastAsia="nl-NL"/>
    </w:rPr>
  </w:style>
  <w:style w:type="character" w:customStyle="1" w:styleId="cf01">
    <w:name w:val="cf01"/>
    <w:basedOn w:val="Standaardalinea-lettertype"/>
    <w:rsid w:val="00107AD9"/>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55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kunstisdichterbijdanjedenkt.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2176</ap:Words>
  <ap:Characters>12796</ap:Characters>
  <ap:DocSecurity>0</ap:DocSecurity>
  <ap:Lines>106</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2025-04-24T15:19:00.0000000Z</dcterms:created>
  <dcterms:modified xsi:type="dcterms:W3CDTF">2025-04-24T15:19:00.0000000Z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O201BRE</vt:lpwstr>
  </property>
  <property fmtid="{D5CDD505-2E9C-101B-9397-08002B2CF9AE}" pid="3" name="Author">
    <vt:lpwstr>O201BRE</vt:lpwstr>
  </property>
  <property fmtid="{D5CDD505-2E9C-101B-9397-08002B2CF9AE}" pid="4" name="cs_objectid">
    <vt:lpwstr>52005949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EENK/AB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O201BRE</vt:lpwstr>
  </property>
</Properties>
</file>