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0DBC" w:rsidR="0042071B" w:rsidRDefault="00E77214" w14:paraId="25585598" w14:textId="66A66805">
      <w:bookmarkStart w:name="_GoBack" w:id="0"/>
      <w:bookmarkEnd w:id="0"/>
      <w:r w:rsidRPr="00C00DBC">
        <w:t>Geachte voorzitter,</w:t>
      </w:r>
    </w:p>
    <w:p w:rsidRPr="00C00DBC" w:rsidR="00E77214" w:rsidRDefault="00E77214" w14:paraId="039A6966" w14:textId="77777777"/>
    <w:p w:rsidRPr="00C00DBC" w:rsidR="005C4312" w:rsidRDefault="00E77214" w14:paraId="770A3EEA" w14:textId="27437F30">
      <w:r w:rsidRPr="00C00DBC">
        <w:t>Met deze brief informeer ik u over de resultaten van het programma Versterking Kwalibo-stelsel.</w:t>
      </w:r>
      <w:r w:rsidRPr="00C00DBC" w:rsidR="006027F6">
        <w:t xml:space="preserve"> </w:t>
      </w:r>
      <w:r w:rsidR="005E3DF4">
        <w:t xml:space="preserve">Kwalibo staat voor kwaliteitsborging in het bodembeheer. Dit is een publiek-privaat certificeringsstelsel voor bodemwerkzaamheden. </w:t>
      </w:r>
      <w:r w:rsidRPr="00C00DBC" w:rsidR="002F5033">
        <w:t>Tevens wordt in deze brief invulling gegeven aan</w:t>
      </w:r>
      <w:r w:rsidRPr="00C00DBC" w:rsidR="003F5F5D">
        <w:t>:</w:t>
      </w:r>
    </w:p>
    <w:p w:rsidRPr="00C00DBC" w:rsidR="005C4312" w:rsidP="005C4312" w:rsidRDefault="00F62680" w14:paraId="2C90EF7C" w14:textId="63F1FBA6">
      <w:pPr>
        <w:pStyle w:val="ListParagraph"/>
        <w:numPr>
          <w:ilvl w:val="0"/>
          <w:numId w:val="25"/>
        </w:numPr>
      </w:pPr>
      <w:r w:rsidRPr="00C00DBC">
        <w:t>de motie</w:t>
      </w:r>
      <w:r w:rsidRPr="00C00DBC" w:rsidR="004D4263">
        <w:t xml:space="preserve"> van het lid </w:t>
      </w:r>
      <w:r w:rsidRPr="00C00DBC">
        <w:t xml:space="preserve">Hagen </w:t>
      </w:r>
      <w:r w:rsidRPr="00C00DBC" w:rsidR="005C4312">
        <w:t>van 8 december 2022</w:t>
      </w:r>
      <w:r w:rsidRPr="00C00DBC" w:rsidR="00B55374">
        <w:rPr>
          <w:rStyle w:val="FootnoteReference"/>
        </w:rPr>
        <w:footnoteReference w:id="1"/>
      </w:r>
      <w:r w:rsidRPr="00C00DBC" w:rsidR="005C4312">
        <w:t xml:space="preserve"> waarin de regering wordt </w:t>
      </w:r>
      <w:r w:rsidRPr="00C00DBC" w:rsidR="00FE4865">
        <w:t xml:space="preserve">verzocht </w:t>
      </w:r>
      <w:r w:rsidRPr="00C00DBC" w:rsidR="005C4312">
        <w:t>om een tussentijdse evaluatie van de vergrote capaciteit van de ILT te verrichten</w:t>
      </w:r>
      <w:r w:rsidR="005E3DF4">
        <w:t>;</w:t>
      </w:r>
    </w:p>
    <w:p w:rsidRPr="00C00DBC" w:rsidR="00E77214" w:rsidP="000E7E55" w:rsidRDefault="00F62680" w14:paraId="557D2A3D" w14:textId="3B77C24B">
      <w:pPr>
        <w:pStyle w:val="ListParagraph"/>
        <w:numPr>
          <w:ilvl w:val="0"/>
          <w:numId w:val="25"/>
        </w:numPr>
      </w:pPr>
      <w:r w:rsidRPr="00C00DBC">
        <w:t>de motie</w:t>
      </w:r>
      <w:r w:rsidRPr="00C00DBC" w:rsidR="004D4263">
        <w:t xml:space="preserve"> van de leden </w:t>
      </w:r>
      <w:r w:rsidRPr="00C00DBC">
        <w:t>Dik</w:t>
      </w:r>
      <w:r w:rsidRPr="00C00DBC" w:rsidR="00C745DA">
        <w:t>-</w:t>
      </w:r>
      <w:r w:rsidRPr="00C00DBC">
        <w:t xml:space="preserve">Faber en </w:t>
      </w:r>
      <w:r w:rsidRPr="00C00DBC" w:rsidR="005C4312">
        <w:t>Van Eijs van 2 december 2020</w:t>
      </w:r>
      <w:r w:rsidRPr="00C00DBC" w:rsidR="00671050">
        <w:rPr>
          <w:rStyle w:val="FootnoteReference"/>
        </w:rPr>
        <w:footnoteReference w:id="2"/>
      </w:r>
      <w:r w:rsidRPr="00C00DBC" w:rsidR="00FE4865">
        <w:t xml:space="preserve"> waarin de regering wordt verzocht </w:t>
      </w:r>
      <w:r w:rsidRPr="00C00DBC" w:rsidR="000E7E55">
        <w:t>te onderzoeken of het mogelijk is om in normdocumenten alle relevante stoffen op te nemen, ook als dat geen genormeerde stoffen zijn</w:t>
      </w:r>
      <w:r w:rsidRPr="00C00DBC" w:rsidR="003C5763">
        <w:t>,</w:t>
      </w:r>
      <w:r w:rsidRPr="00C00DBC" w:rsidR="000E7E55">
        <w:t xml:space="preserve"> en een grondstoffen- of materialenpaspoort te introduceren, zodat grondstromen goed gevolgd kunnen worden.</w:t>
      </w:r>
    </w:p>
    <w:p w:rsidR="0037003D" w:rsidP="0037003D" w:rsidRDefault="0037003D" w14:paraId="5590A221" w14:textId="3A3A761A"/>
    <w:p w:rsidR="002F0888" w:rsidP="0037003D" w:rsidRDefault="002F0888" w14:paraId="4706BCA2" w14:textId="2207CCB9">
      <w:bookmarkStart w:name="_Hlk195616047" w:id="1"/>
      <w:r w:rsidRPr="00C00DBC">
        <w:t>Het verbetertraject van Kwalibo past in een bredere aanpak om de 34 certificeringsstelsels, waar IenW een rol in heeft, te verbeteren. De Minister van IenW heeft uw Kamer op 19 november 2024 geïnformeerd over het inventariseren en doorvoeren van verbetermaatregelen in deze stelsels naar aanleiding van een signaalrapportage van ILT.</w:t>
      </w:r>
      <w:r w:rsidRPr="00C00DBC">
        <w:rPr>
          <w:rStyle w:val="FootnoteReference"/>
        </w:rPr>
        <w:footnoteReference w:id="3"/>
      </w:r>
      <w:r w:rsidRPr="00C00DBC">
        <w:t xml:space="preserve"> De versterking van het Kwalibo-stelsel is gebaseerd op een eigenstandige evaluatie en liep vooruit op dit bredere traject. De opgedane ervaringen en inzichten van dit programma worden benut bij het verbeteren van andere certificeringsstelsels.</w:t>
      </w:r>
    </w:p>
    <w:bookmarkEnd w:id="1"/>
    <w:p w:rsidRPr="00C00DBC" w:rsidR="002F0888" w:rsidP="0037003D" w:rsidRDefault="002F0888" w14:paraId="7951ACCD" w14:textId="77777777"/>
    <w:p w:rsidRPr="00C00DBC" w:rsidR="00E77214" w:rsidRDefault="00E77214" w14:paraId="12A926C4" w14:textId="408A78CB">
      <w:pPr>
        <w:rPr>
          <w:b/>
          <w:bCs/>
        </w:rPr>
      </w:pPr>
      <w:r w:rsidRPr="00C00DBC">
        <w:rPr>
          <w:b/>
          <w:bCs/>
        </w:rPr>
        <w:t>Kwaliteitsborging in het bodembeheer</w:t>
      </w:r>
      <w:r w:rsidRPr="00C00DBC" w:rsidR="00574A99">
        <w:rPr>
          <w:b/>
          <w:bCs/>
        </w:rPr>
        <w:t xml:space="preserve"> (Kwalibo)</w:t>
      </w:r>
    </w:p>
    <w:p w:rsidR="00C562A8" w:rsidRDefault="002B29B5" w14:paraId="571159EE" w14:textId="61BAE4C7">
      <w:r w:rsidRPr="00C00DBC">
        <w:t>In ons land vinden veel werkzaamheden in of met de bodem plaats</w:t>
      </w:r>
      <w:r w:rsidRPr="00C00DBC" w:rsidR="00FB6F3F">
        <w:t>. V</w:t>
      </w:r>
      <w:r w:rsidRPr="00C00DBC">
        <w:t>oorbeeld</w:t>
      </w:r>
      <w:r w:rsidRPr="00C00DBC" w:rsidR="00FB6F3F">
        <w:t>en hiervan zijn</w:t>
      </w:r>
      <w:r w:rsidRPr="00C00DBC">
        <w:t xml:space="preserve"> </w:t>
      </w:r>
      <w:r w:rsidR="00471A05">
        <w:t>het u</w:t>
      </w:r>
      <w:r w:rsidRPr="00471A05" w:rsidR="00471A05">
        <w:t>itvoeren van bodemonderzoek</w:t>
      </w:r>
      <w:r w:rsidR="00471A05">
        <w:t>,</w:t>
      </w:r>
      <w:r w:rsidRPr="00C00DBC" w:rsidR="00471A05">
        <w:t xml:space="preserve"> </w:t>
      </w:r>
      <w:r w:rsidRPr="00C00DBC">
        <w:t xml:space="preserve">de aanleg van bodemenergiesystemen, </w:t>
      </w:r>
      <w:r w:rsidR="00471A05">
        <w:t>i</w:t>
      </w:r>
      <w:r w:rsidRPr="00471A05" w:rsidR="00471A05">
        <w:t>nstallatie van ondergrondse brandstoftanks</w:t>
      </w:r>
      <w:r w:rsidR="00471A05">
        <w:t>, het u</w:t>
      </w:r>
      <w:r w:rsidRPr="00471A05" w:rsidR="00471A05">
        <w:t>itvoer</w:t>
      </w:r>
      <w:r w:rsidR="00471A05">
        <w:t>e</w:t>
      </w:r>
      <w:r w:rsidRPr="00471A05" w:rsidR="00471A05">
        <w:t xml:space="preserve">n van </w:t>
      </w:r>
      <w:r w:rsidR="00471A05">
        <w:t xml:space="preserve">een </w:t>
      </w:r>
      <w:r w:rsidRPr="00471A05" w:rsidR="00471A05">
        <w:t>bodemsanering</w:t>
      </w:r>
      <w:r w:rsidR="00471A05">
        <w:t xml:space="preserve">, </w:t>
      </w:r>
      <w:r w:rsidRPr="00C00DBC">
        <w:t>het produceren van bouwstoffen</w:t>
      </w:r>
      <w:r w:rsidR="00471A05">
        <w:t xml:space="preserve"> die in contact komen met de bodem</w:t>
      </w:r>
      <w:r w:rsidRPr="00C00DBC">
        <w:t xml:space="preserve">, het reinigen van grond, monsterneming bij partijkeuringen. Voor de </w:t>
      </w:r>
      <w:r w:rsidR="00FE19FE">
        <w:t>het beschermen van de bodem</w:t>
      </w:r>
      <w:r w:rsidRPr="00C00DBC">
        <w:t xml:space="preserve"> is het essentieel dat zulke</w:t>
      </w:r>
      <w:r w:rsidR="00471A05">
        <w:t xml:space="preserve"> </w:t>
      </w:r>
      <w:r w:rsidRPr="00C00DBC">
        <w:t xml:space="preserve">bodemwerkzaamheden kwalitatief </w:t>
      </w:r>
      <w:r w:rsidRPr="00C562A8">
        <w:t xml:space="preserve">goed worden uitgevoerd door bedrijven die integer te werk gaan. </w:t>
      </w:r>
      <w:r w:rsidRPr="00471A05" w:rsidR="00471A05">
        <w:t xml:space="preserve">In het Kwalibo-stelsel is geregeld hoe </w:t>
      </w:r>
      <w:r w:rsidR="00471A05">
        <w:t xml:space="preserve">bedrijven </w:t>
      </w:r>
      <w:r w:rsidRPr="00471A05" w:rsidR="00471A05">
        <w:t xml:space="preserve">bepaalde </w:t>
      </w:r>
      <w:r w:rsidRPr="00471A05" w:rsidR="00471A05">
        <w:lastRenderedPageBreak/>
        <w:t xml:space="preserve">bodemwerkzaamheden moeten </w:t>
      </w:r>
      <w:r w:rsidR="00471A05">
        <w:t>uitvoeren</w:t>
      </w:r>
      <w:r w:rsidRPr="00471A05" w:rsidR="00471A05">
        <w:t xml:space="preserve">, welke eisen gelden voor </w:t>
      </w:r>
      <w:r w:rsidR="00B3776F">
        <w:t xml:space="preserve">(het personeel van) </w:t>
      </w:r>
      <w:r w:rsidRPr="00471A05" w:rsidR="00471A05">
        <w:t>de bedrijven en hoe hierop wordt gecontroleerd</w:t>
      </w:r>
      <w:r w:rsidR="00471A05">
        <w:t xml:space="preserve"> door </w:t>
      </w:r>
      <w:r w:rsidR="00B3776F">
        <w:t>Certificerende Instellingen (CI’s)</w:t>
      </w:r>
      <w:r w:rsidRPr="00471A05" w:rsidR="00471A05">
        <w:t>.</w:t>
      </w:r>
    </w:p>
    <w:p w:rsidRPr="00C00DBC" w:rsidR="00471A05" w:rsidRDefault="00471A05" w14:paraId="020E3822" w14:textId="77777777"/>
    <w:p w:rsidRPr="00C00DBC" w:rsidR="00E77214" w:rsidRDefault="008A674A" w14:paraId="1C0718D3" w14:textId="4670A3A9">
      <w:pPr>
        <w:rPr>
          <w:b/>
          <w:bCs/>
        </w:rPr>
      </w:pPr>
      <w:r w:rsidRPr="00C00DBC">
        <w:rPr>
          <w:b/>
          <w:bCs/>
        </w:rPr>
        <w:t>Noodzaak tot verbetering</w:t>
      </w:r>
    </w:p>
    <w:p w:rsidR="00FE19FE" w:rsidP="00576BFE" w:rsidRDefault="009B778A" w14:paraId="369312F5" w14:textId="77777777">
      <w:r w:rsidRPr="00C00DBC">
        <w:t xml:space="preserve">Op 18 september 2020 is uw Kamer geïnformeerd over de </w:t>
      </w:r>
      <w:r w:rsidRPr="00C00DBC" w:rsidR="00E77214">
        <w:t>evaluatie</w:t>
      </w:r>
      <w:r w:rsidRPr="00C00DBC">
        <w:t>s</w:t>
      </w:r>
      <w:r w:rsidRPr="00C00DBC" w:rsidR="00E77214">
        <w:t xml:space="preserve"> van </w:t>
      </w:r>
      <w:r w:rsidRPr="00C00DBC">
        <w:t xml:space="preserve">het Kwalibo </w:t>
      </w:r>
      <w:r w:rsidRPr="00C00DBC" w:rsidR="00E77214">
        <w:t>stelsel door Witteveen+Bos</w:t>
      </w:r>
      <w:r w:rsidRPr="00C00DBC">
        <w:t>,</w:t>
      </w:r>
      <w:r w:rsidRPr="00C00DBC" w:rsidR="00E77214">
        <w:t xml:space="preserve"> </w:t>
      </w:r>
      <w:r w:rsidRPr="00C00DBC">
        <w:t xml:space="preserve">P2 </w:t>
      </w:r>
      <w:r w:rsidRPr="00C00DBC" w:rsidR="00E77214">
        <w:t>en dhr. Kuijken</w:t>
      </w:r>
      <w:r w:rsidRPr="00C00DBC">
        <w:t>.</w:t>
      </w:r>
      <w:r w:rsidRPr="00C00DBC" w:rsidR="00576BFE">
        <w:rPr>
          <w:rStyle w:val="FootnoteReference"/>
        </w:rPr>
        <w:footnoteReference w:id="4"/>
      </w:r>
      <w:r w:rsidRPr="00C00DBC" w:rsidR="00E77214">
        <w:t xml:space="preserve"> </w:t>
      </w:r>
      <w:r w:rsidRPr="00C00DBC">
        <w:t xml:space="preserve">Geconstateerd werd dat het stelsel </w:t>
      </w:r>
      <w:r w:rsidRPr="00C00DBC" w:rsidR="00E011EE">
        <w:t xml:space="preserve">diverse </w:t>
      </w:r>
      <w:r w:rsidRPr="00C00DBC">
        <w:t>tekortkomingen kent</w:t>
      </w:r>
      <w:r w:rsidRPr="00C00DBC" w:rsidR="00576BFE">
        <w:t xml:space="preserve">. </w:t>
      </w:r>
      <w:r w:rsidR="006C378F">
        <w:t>Daarbij ging het met name over de geringe betrokkenheid van de overheid en een</w:t>
      </w:r>
      <w:r w:rsidRPr="00C00DBC">
        <w:t xml:space="preserve"> nalevingstekort bij de bedrijven die bodemwerkzaamheden uitvoeren. </w:t>
      </w:r>
    </w:p>
    <w:p w:rsidR="00FE19FE" w:rsidP="00576BFE" w:rsidRDefault="00FE19FE" w14:paraId="300D27C7" w14:textId="77777777"/>
    <w:p w:rsidRPr="00C00DBC" w:rsidR="00E011EE" w:rsidP="00576BFE" w:rsidRDefault="009B778A" w14:paraId="30129C5A" w14:textId="434B050A">
      <w:r w:rsidRPr="00C00DBC">
        <w:t>D</w:t>
      </w:r>
      <w:r w:rsidRPr="00C00DBC" w:rsidR="00576BFE">
        <w:t xml:space="preserve">e tekortkomingen hebben </w:t>
      </w:r>
      <w:r w:rsidRPr="00C00DBC">
        <w:t xml:space="preserve">negatieve </w:t>
      </w:r>
      <w:r w:rsidR="006C378F">
        <w:t>gevolgen voor</w:t>
      </w:r>
      <w:r w:rsidRPr="00C00DBC">
        <w:t xml:space="preserve"> de bescherming van de bodem</w:t>
      </w:r>
      <w:r w:rsidR="006C378F">
        <w:t>,</w:t>
      </w:r>
      <w:r w:rsidRPr="00C00DBC" w:rsidR="00576BFE">
        <w:t xml:space="preserve"> ondermijnen het vertrouwen in het stelsel</w:t>
      </w:r>
      <w:r w:rsidR="006C378F">
        <w:t xml:space="preserve"> en verstoren het gelijk speelveld tussen bedrijven</w:t>
      </w:r>
      <w:r w:rsidRPr="00C00DBC">
        <w:t xml:space="preserve">. </w:t>
      </w:r>
      <w:r w:rsidRPr="00C00DBC" w:rsidR="00E011EE">
        <w:t xml:space="preserve">Niet alleen de overheid maar ook andere partijen in de keten moeten kunnen vertrouwen op een juiste uitvoering van de bodemwerkzaamheden. </w:t>
      </w:r>
    </w:p>
    <w:p w:rsidR="00E011EE" w:rsidP="00576BFE" w:rsidRDefault="00E011EE" w14:paraId="1C665F76" w14:textId="77777777"/>
    <w:p w:rsidRPr="00C00DBC" w:rsidR="001B5D9E" w:rsidP="00576BFE" w:rsidRDefault="001B5D9E" w14:paraId="5DD93CCA" w14:textId="19D740A9">
      <w:pPr>
        <w:rPr>
          <w:b/>
          <w:bCs/>
        </w:rPr>
      </w:pPr>
      <w:r w:rsidRPr="00C00DBC">
        <w:rPr>
          <w:b/>
          <w:bCs/>
        </w:rPr>
        <w:t>Verbetermaatregelen Taskforce</w:t>
      </w:r>
    </w:p>
    <w:p w:rsidRPr="00C00DBC" w:rsidR="001B5D9E" w:rsidP="002F07FF" w:rsidRDefault="00576BFE" w14:paraId="463DF666" w14:textId="142E24C5">
      <w:r w:rsidRPr="00C00DBC">
        <w:t xml:space="preserve">Het is </w:t>
      </w:r>
      <w:r w:rsidRPr="00C00DBC" w:rsidR="00E011EE">
        <w:t>evident</w:t>
      </w:r>
      <w:r w:rsidRPr="00C00DBC">
        <w:t xml:space="preserve"> dat structurele aanpassingen nodig waren om het stelsel te verbeteren. Om die reden </w:t>
      </w:r>
      <w:r w:rsidR="004738E6">
        <w:t xml:space="preserve">stelde </w:t>
      </w:r>
      <w:r w:rsidRPr="00C00DBC" w:rsidR="002F07FF">
        <w:t xml:space="preserve">de </w:t>
      </w:r>
      <w:r w:rsidR="00471A05">
        <w:t>s</w:t>
      </w:r>
      <w:r w:rsidRPr="00C00DBC" w:rsidR="002F07FF">
        <w:t>ecretaris-</w:t>
      </w:r>
      <w:r w:rsidR="00471A05">
        <w:t>ge</w:t>
      </w:r>
      <w:r w:rsidRPr="00C00DBC" w:rsidR="002F07FF">
        <w:t xml:space="preserve">neraal van </w:t>
      </w:r>
      <w:r w:rsidRPr="00C00DBC" w:rsidR="004F122C">
        <w:t>het</w:t>
      </w:r>
      <w:r w:rsidR="006C378F">
        <w:t xml:space="preserve"> </w:t>
      </w:r>
      <w:r w:rsidR="004738E6">
        <w:t>m</w:t>
      </w:r>
      <w:r w:rsidRPr="00C00DBC" w:rsidR="004F122C">
        <w:t xml:space="preserve">inisterie van </w:t>
      </w:r>
      <w:r w:rsidRPr="00C00DBC" w:rsidR="002F07FF">
        <w:t>IenW</w:t>
      </w:r>
      <w:r w:rsidRPr="00C00DBC">
        <w:t xml:space="preserve"> een Taskforce </w:t>
      </w:r>
      <w:r w:rsidR="004738E6">
        <w:t>in</w:t>
      </w:r>
      <w:r w:rsidRPr="00C00DBC">
        <w:t>.</w:t>
      </w:r>
      <w:r w:rsidR="004738E6">
        <w:t xml:space="preserve"> </w:t>
      </w:r>
      <w:r w:rsidRPr="00C00DBC" w:rsidR="001B5D9E">
        <w:t xml:space="preserve">De Taskforce </w:t>
      </w:r>
      <w:r w:rsidR="004738E6">
        <w:t>formuleerde</w:t>
      </w:r>
      <w:r w:rsidRPr="00C00DBC" w:rsidR="001B5D9E">
        <w:t xml:space="preserve"> </w:t>
      </w:r>
      <w:r w:rsidRPr="00C00DBC" w:rsidR="002F07FF">
        <w:t>maatregelen</w:t>
      </w:r>
      <w:r w:rsidRPr="00C00DBC" w:rsidR="001B5D9E">
        <w:t xml:space="preserve"> </w:t>
      </w:r>
      <w:r w:rsidRPr="00C00DBC" w:rsidR="004F122C">
        <w:t xml:space="preserve">om het Kwalibo-stelsel en de naleving substantieel te verbeteren. </w:t>
      </w:r>
      <w:r w:rsidRPr="00C00DBC" w:rsidR="002F07FF">
        <w:t>De Taskforce h</w:t>
      </w:r>
      <w:r w:rsidR="006C378F">
        <w:t>ad</w:t>
      </w:r>
      <w:r w:rsidRPr="00C00DBC" w:rsidR="002F07FF">
        <w:t xml:space="preserve"> beoordeeld dat deze maatregelen geschikt waren om de </w:t>
      </w:r>
      <w:r w:rsidRPr="007A137C" w:rsidR="002F07FF">
        <w:t>tekortkomingen aan te pakken, maar stelde ook dat een cultuuromslag moet plaatsvinden bij alle betrokken partijen.</w:t>
      </w:r>
      <w:r w:rsidRPr="007A137C" w:rsidR="004738E6">
        <w:t xml:space="preserve"> Uw Kamer is op 4 april 2022 geïnformeerd over de verbetermaatregelen</w:t>
      </w:r>
      <w:r w:rsidRPr="00C00DBC" w:rsidR="004738E6">
        <w:t xml:space="preserve"> die de Taskforce </w:t>
      </w:r>
      <w:r w:rsidR="00471A05">
        <w:t>had</w:t>
      </w:r>
      <w:r w:rsidRPr="00C00DBC" w:rsidR="004738E6">
        <w:t xml:space="preserve"> geformuleerd.</w:t>
      </w:r>
      <w:r w:rsidRPr="00C00DBC" w:rsidR="004738E6">
        <w:rPr>
          <w:rStyle w:val="FootnoteReference"/>
        </w:rPr>
        <w:footnoteReference w:id="5"/>
      </w:r>
    </w:p>
    <w:p w:rsidRPr="00C00DBC" w:rsidR="0032706C" w:rsidP="00CB74C0" w:rsidRDefault="0032706C" w14:paraId="5CDAD54E" w14:textId="77777777">
      <w:pPr>
        <w:rPr>
          <w:b/>
          <w:bCs/>
        </w:rPr>
      </w:pPr>
    </w:p>
    <w:p w:rsidRPr="00C00DBC" w:rsidR="00721E9E" w:rsidP="00721E9E" w:rsidRDefault="00721E9E" w14:paraId="49A0AC49" w14:textId="77777777">
      <w:pPr>
        <w:rPr>
          <w:b/>
          <w:bCs/>
        </w:rPr>
      </w:pPr>
      <w:r w:rsidRPr="00C00DBC">
        <w:rPr>
          <w:b/>
          <w:bCs/>
        </w:rPr>
        <w:t>Implementatie van verbetermaatregelen</w:t>
      </w:r>
    </w:p>
    <w:p w:rsidRPr="00C00DBC" w:rsidR="00026B87" w:rsidP="00026B87" w:rsidRDefault="00721E9E" w14:paraId="4E3B6647" w14:textId="06BDEC8F">
      <w:r w:rsidRPr="00C00DBC">
        <w:t xml:space="preserve">In februari 2022 is het programma Versterking Kwalibo-stelsel van start gegaan om de </w:t>
      </w:r>
      <w:r w:rsidR="004738E6">
        <w:t>verbeter</w:t>
      </w:r>
      <w:r w:rsidRPr="00C00DBC">
        <w:t xml:space="preserve">maatregelen van de Taskforce </w:t>
      </w:r>
      <w:r w:rsidR="004738E6">
        <w:t>uit te werken en door te voeren</w:t>
      </w:r>
      <w:r w:rsidRPr="00C00DBC">
        <w:t>.</w:t>
      </w:r>
      <w:r w:rsidR="004738E6">
        <w:t xml:space="preserve"> </w:t>
      </w:r>
      <w:r w:rsidRPr="00C00DBC" w:rsidR="00460913">
        <w:t xml:space="preserve">Het programma is eind 2024 afgerond. </w:t>
      </w:r>
      <w:r w:rsidRPr="00C00DBC" w:rsidR="00026B87">
        <w:t>Gedurende de looptijd van het programma is uw Kamer in de verzamelbrieven bodem en ondergrond geïnformeerd over de voortgang.</w:t>
      </w:r>
      <w:r w:rsidR="007A137C">
        <w:t xml:space="preserve"> </w:t>
      </w:r>
      <w:r w:rsidRPr="00C00DBC" w:rsidR="00026B87">
        <w:t xml:space="preserve">In de bijlage vindt u een </w:t>
      </w:r>
      <w:r w:rsidR="00BE432F">
        <w:t>concrete</w:t>
      </w:r>
      <w:r w:rsidRPr="00C00DBC" w:rsidR="00026B87">
        <w:t xml:space="preserve"> beschrijving van de resultaten die de maatregelen hebben opgeleverd.</w:t>
      </w:r>
    </w:p>
    <w:p w:rsidRPr="00C00DBC" w:rsidR="00026B87" w:rsidP="00460913" w:rsidRDefault="00026B87" w14:paraId="15329A02" w14:textId="77777777"/>
    <w:p w:rsidRPr="00C00DBC" w:rsidR="00535D9F" w:rsidP="00460913" w:rsidRDefault="004738E6" w14:paraId="7CFED495" w14:textId="45D50E41">
      <w:r>
        <w:t>I</w:t>
      </w:r>
      <w:r w:rsidRPr="00C00DBC" w:rsidR="00026B87">
        <w:t xml:space="preserve">n totaal </w:t>
      </w:r>
      <w:r>
        <w:t xml:space="preserve">zijn </w:t>
      </w:r>
      <w:r w:rsidRPr="00C00DBC" w:rsidR="00026B87">
        <w:t>circa veertig verbetermaatregelen genomen</w:t>
      </w:r>
      <w:r>
        <w:t xml:space="preserve"> langs drie sporen</w:t>
      </w:r>
      <w:r w:rsidRPr="00C00DBC" w:rsidR="00460913">
        <w:t xml:space="preserve">: </w:t>
      </w:r>
    </w:p>
    <w:p w:rsidRPr="00C00DBC" w:rsidR="00535D9F" w:rsidP="00535D9F" w:rsidRDefault="00460913" w14:paraId="45428684" w14:textId="77777777">
      <w:pPr>
        <w:pStyle w:val="ListParagraph"/>
        <w:numPr>
          <w:ilvl w:val="0"/>
          <w:numId w:val="24"/>
        </w:numPr>
      </w:pPr>
      <w:r w:rsidRPr="00C00DBC">
        <w:t xml:space="preserve">versterken van de publieke sturing op het stelsel; </w:t>
      </w:r>
    </w:p>
    <w:p w:rsidRPr="00C00DBC" w:rsidR="00535D9F" w:rsidP="00535D9F" w:rsidRDefault="00460913" w14:paraId="49C4E3D7" w14:textId="5A8E7BCA">
      <w:pPr>
        <w:pStyle w:val="ListParagraph"/>
        <w:numPr>
          <w:ilvl w:val="0"/>
          <w:numId w:val="24"/>
        </w:numPr>
      </w:pPr>
      <w:r w:rsidRPr="00C00DBC">
        <w:t xml:space="preserve">versterken van toezicht en handhaving; </w:t>
      </w:r>
    </w:p>
    <w:p w:rsidRPr="00C00DBC" w:rsidR="00535D9F" w:rsidP="00535D9F" w:rsidRDefault="00460913" w14:paraId="012F6CDA" w14:textId="77777777">
      <w:pPr>
        <w:pStyle w:val="ListParagraph"/>
        <w:numPr>
          <w:ilvl w:val="0"/>
          <w:numId w:val="24"/>
        </w:numPr>
      </w:pPr>
      <w:r w:rsidRPr="00C00DBC">
        <w:t xml:space="preserve">investeren in de publiek-private samenwerking. </w:t>
      </w:r>
    </w:p>
    <w:p w:rsidRPr="00C00DBC" w:rsidR="00535D9F" w:rsidP="00535D9F" w:rsidRDefault="00535D9F" w14:paraId="26895C76" w14:textId="77777777"/>
    <w:p w:rsidR="00CE666A" w:rsidP="003745C0" w:rsidRDefault="006C4190" w14:paraId="158496CB" w14:textId="5962F47F">
      <w:r w:rsidRPr="00C00DBC">
        <w:t xml:space="preserve">Het gros van de maatregelen is door het ministerie van IenW opgepakt. </w:t>
      </w:r>
      <w:r w:rsidRPr="00C00DBC" w:rsidR="00BD0FDB">
        <w:t>D</w:t>
      </w:r>
      <w:r w:rsidRPr="00C00DBC" w:rsidR="00026B87">
        <w:t>e Ta</w:t>
      </w:r>
      <w:r w:rsidRPr="00C00DBC">
        <w:t>s</w:t>
      </w:r>
      <w:r w:rsidRPr="00C00DBC" w:rsidR="00026B87">
        <w:t xml:space="preserve">kforce stelde </w:t>
      </w:r>
      <w:r w:rsidR="00471A05">
        <w:t>namelijk</w:t>
      </w:r>
      <w:r w:rsidRPr="00C00DBC">
        <w:t xml:space="preserve"> </w:t>
      </w:r>
      <w:r w:rsidRPr="00C00DBC" w:rsidR="00BD0FDB">
        <w:t xml:space="preserve">als voorwaarde </w:t>
      </w:r>
      <w:r w:rsidRPr="00C00DBC" w:rsidR="00026B87">
        <w:t>dat de publieke betrokkenheid bij het stelsel moet worden vergroot.</w:t>
      </w:r>
      <w:r w:rsidRPr="00C00DBC">
        <w:t xml:space="preserve"> Op die manier k</w:t>
      </w:r>
      <w:r w:rsidRPr="00C00DBC" w:rsidR="00BD0FDB">
        <w:t>an IenW</w:t>
      </w:r>
      <w:r w:rsidRPr="00C00DBC">
        <w:t xml:space="preserve"> invulling geven aan </w:t>
      </w:r>
      <w:r w:rsidRPr="00C00DBC" w:rsidR="00BD0FDB">
        <w:t xml:space="preserve">haar </w:t>
      </w:r>
      <w:r w:rsidRPr="00C00DBC">
        <w:t>stelselverantwoordelijkheid</w:t>
      </w:r>
      <w:r w:rsidRPr="00C00DBC" w:rsidR="00BD0FDB">
        <w:t>, zoals dhr. Kuijken had aanbevolen</w:t>
      </w:r>
      <w:r w:rsidRPr="00C00DBC">
        <w:t>.</w:t>
      </w:r>
      <w:r w:rsidRPr="00C00DBC" w:rsidR="00026B87">
        <w:t xml:space="preserve"> </w:t>
      </w:r>
      <w:r w:rsidRPr="00C00DBC" w:rsidR="00BD0FDB">
        <w:t xml:space="preserve">Een </w:t>
      </w:r>
      <w:r w:rsidR="004738E6">
        <w:t>wezenlijke</w:t>
      </w:r>
      <w:r w:rsidRPr="00C00DBC" w:rsidR="00BD0FDB">
        <w:t xml:space="preserve"> stap </w:t>
      </w:r>
      <w:r w:rsidR="004738E6">
        <w:t xml:space="preserve">hierin </w:t>
      </w:r>
      <w:r w:rsidRPr="00C00DBC" w:rsidR="00BD0FDB">
        <w:t xml:space="preserve">is dat </w:t>
      </w:r>
      <w:r w:rsidRPr="00C00DBC" w:rsidR="00026B87">
        <w:t xml:space="preserve">IenW </w:t>
      </w:r>
      <w:r w:rsidRPr="00C00DBC">
        <w:t xml:space="preserve">haar capaciteit </w:t>
      </w:r>
      <w:r w:rsidRPr="00C00DBC" w:rsidR="00026B87">
        <w:t xml:space="preserve">substantieel </w:t>
      </w:r>
      <w:r w:rsidRPr="00C00DBC" w:rsidR="00BD0FDB">
        <w:t xml:space="preserve">heeft </w:t>
      </w:r>
      <w:r w:rsidRPr="00C00DBC" w:rsidR="00026B87">
        <w:t>vergroot</w:t>
      </w:r>
      <w:r w:rsidRPr="00C00DBC" w:rsidR="00BD0FDB">
        <w:t xml:space="preserve">, zowel bij de ILT als bij </w:t>
      </w:r>
      <w:r w:rsidR="00A15BC6">
        <w:t>het kerndepartement</w:t>
      </w:r>
      <w:r w:rsidRPr="00C00DBC" w:rsidR="00026B87">
        <w:t xml:space="preserve">. </w:t>
      </w:r>
      <w:r w:rsidRPr="00C00DBC" w:rsidR="00BD0FDB">
        <w:t xml:space="preserve">Bijgevolg voert de ILT al </w:t>
      </w:r>
      <w:r w:rsidRPr="00C00DBC">
        <w:t xml:space="preserve">meer controles en onderzoeken uit op bedrijven en </w:t>
      </w:r>
      <w:r w:rsidRPr="00C00DBC" w:rsidR="00BD0FDB">
        <w:t xml:space="preserve">bij </w:t>
      </w:r>
      <w:r w:rsidRPr="00C00DBC">
        <w:t xml:space="preserve">CI’s. </w:t>
      </w:r>
      <w:r w:rsidRPr="00C00DBC" w:rsidR="00BD0FDB">
        <w:t>Daarbij hanteert d</w:t>
      </w:r>
      <w:r w:rsidRPr="00C00DBC">
        <w:t xml:space="preserve">e ILT een nieuw handhavingskader </w:t>
      </w:r>
      <w:r w:rsidRPr="00C00DBC" w:rsidR="00BD0FDB">
        <w:t xml:space="preserve">om </w:t>
      </w:r>
      <w:r w:rsidRPr="00C00DBC">
        <w:t xml:space="preserve">overtredingen </w:t>
      </w:r>
      <w:r w:rsidRPr="00C00DBC" w:rsidR="00BD0FDB">
        <w:t>te beoordelen</w:t>
      </w:r>
      <w:r w:rsidR="00BE432F">
        <w:t>. De ILT kijkt ook</w:t>
      </w:r>
      <w:r w:rsidRPr="00C00DBC">
        <w:t xml:space="preserve"> expliciet naar het aanpakken van free-riders. </w:t>
      </w:r>
      <w:r w:rsidR="00BE432F">
        <w:t>D</w:t>
      </w:r>
      <w:r w:rsidR="00110668">
        <w:t>oor d</w:t>
      </w:r>
      <w:r w:rsidR="00BE432F">
        <w:t xml:space="preserve">e toegenomen inzet </w:t>
      </w:r>
      <w:r w:rsidR="00110668">
        <w:t xml:space="preserve">neemt </w:t>
      </w:r>
      <w:r w:rsidRPr="00C00DBC" w:rsidR="00BD0FDB">
        <w:t xml:space="preserve">IenW </w:t>
      </w:r>
      <w:r w:rsidRPr="00C00DBC" w:rsidR="003745C0">
        <w:t>actief deel</w:t>
      </w:r>
      <w:r w:rsidR="00110668">
        <w:t xml:space="preserve"> </w:t>
      </w:r>
      <w:r w:rsidRPr="00C00DBC" w:rsidR="003745C0">
        <w:t xml:space="preserve">aan </w:t>
      </w:r>
      <w:r w:rsidRPr="00C00DBC" w:rsidR="00026B87">
        <w:t>de totstandkoming van normdocumenten</w:t>
      </w:r>
      <w:r w:rsidRPr="00C00DBC">
        <w:t xml:space="preserve">. </w:t>
      </w:r>
      <w:r w:rsidR="00BE432F">
        <w:t xml:space="preserve">Normdocumenten zijn </w:t>
      </w:r>
      <w:r w:rsidRPr="00C00DBC" w:rsidR="003745C0">
        <w:t xml:space="preserve">de inhoudelijke bouwstenen van het stelsel; hierin staan de </w:t>
      </w:r>
      <w:r w:rsidRPr="00C00DBC">
        <w:t xml:space="preserve">eisen </w:t>
      </w:r>
      <w:r w:rsidRPr="00C00DBC" w:rsidR="003745C0">
        <w:t>v</w:t>
      </w:r>
      <w:r w:rsidRPr="00C00DBC" w:rsidR="00B12348">
        <w:t xml:space="preserve">oor </w:t>
      </w:r>
      <w:r w:rsidRPr="00C00DBC" w:rsidR="003745C0">
        <w:t xml:space="preserve">het uitvoeren van </w:t>
      </w:r>
      <w:r w:rsidRPr="00C00DBC" w:rsidR="00B12348">
        <w:t xml:space="preserve">bodemwerkzaamheden. </w:t>
      </w:r>
      <w:r w:rsidR="00BE432F">
        <w:t>Deze</w:t>
      </w:r>
      <w:r w:rsidRPr="00C00DBC" w:rsidR="00BE432F">
        <w:t xml:space="preserve"> </w:t>
      </w:r>
      <w:r w:rsidR="00BE432F">
        <w:t xml:space="preserve">komen tot stand in het private deel van het stelsel en worden uiteindelijk opgenomen in de bodemregelgeving. </w:t>
      </w:r>
      <w:r w:rsidRPr="00C00DBC" w:rsidR="00B12348">
        <w:t xml:space="preserve">IenW </w:t>
      </w:r>
      <w:r w:rsidRPr="00C00DBC" w:rsidR="003745C0">
        <w:t>zet</w:t>
      </w:r>
      <w:r w:rsidRPr="00C00DBC" w:rsidR="00B12348">
        <w:t xml:space="preserve"> in op handhaafbare voorschriften</w:t>
      </w:r>
      <w:r w:rsidR="00BE432F">
        <w:t>,</w:t>
      </w:r>
      <w:r w:rsidRPr="00C00DBC" w:rsidR="00B12348">
        <w:t xml:space="preserve"> die </w:t>
      </w:r>
      <w:r w:rsidR="00B3776F">
        <w:t xml:space="preserve">zorgen voor een effectieve </w:t>
      </w:r>
      <w:r w:rsidR="00BE432F">
        <w:t>bodembescherming</w:t>
      </w:r>
      <w:r w:rsidRPr="00C00DBC" w:rsidR="00B12348">
        <w:t>.</w:t>
      </w:r>
      <w:r w:rsidR="00BE432F">
        <w:t xml:space="preserve"> </w:t>
      </w:r>
    </w:p>
    <w:p w:rsidR="004738E6" w:rsidP="003745C0" w:rsidRDefault="004738E6" w14:paraId="387EFB5D" w14:textId="77777777"/>
    <w:p w:rsidRPr="00C00DBC" w:rsidR="003745C0" w:rsidP="003745C0" w:rsidRDefault="003745C0" w14:paraId="58190009" w14:textId="3F28E72A">
      <w:r w:rsidRPr="00C00DBC">
        <w:t xml:space="preserve">IenW heeft </w:t>
      </w:r>
      <w:r w:rsidR="00BE432F">
        <w:t>aan de maatregelen gewerkt</w:t>
      </w:r>
      <w:r w:rsidRPr="00C00DBC" w:rsidR="00BE432F">
        <w:t xml:space="preserve"> </w:t>
      </w:r>
      <w:r w:rsidRPr="00C00DBC">
        <w:t xml:space="preserve">in samenspraak met de private partijen en de </w:t>
      </w:r>
      <w:r w:rsidRPr="00C00DBC" w:rsidR="00A15BC6">
        <w:t>mede</w:t>
      </w:r>
      <w:r w:rsidR="00A15BC6">
        <w:t>o</w:t>
      </w:r>
      <w:r w:rsidRPr="00C00DBC" w:rsidR="00A15BC6">
        <w:t>verheden</w:t>
      </w:r>
      <w:r w:rsidRPr="00C00DBC">
        <w:t xml:space="preserve"> die betrokken zijn bij het Kwalibo-stelsel. Zij hebben niet enkel </w:t>
      </w:r>
      <w:r w:rsidR="00B3776F">
        <w:t>geadviseerd</w:t>
      </w:r>
      <w:r w:rsidRPr="00C00DBC">
        <w:t xml:space="preserve"> op voorstellen die IenW heeft uitgewerkt maar ook meegewerkt aan de uitwerking van sommige maatregelen. Dit is cruciaal gebleken, vanwege hun inhoudelijke expertise en medeverantwoordelijkheid maar ook om een zo groot mogelijk draagvlak te creëren. </w:t>
      </w:r>
    </w:p>
    <w:p w:rsidRPr="00C00DBC" w:rsidR="00463918" w:rsidP="00460913" w:rsidRDefault="00463918" w14:paraId="65F46B18" w14:textId="77777777"/>
    <w:p w:rsidRPr="00BA2F18" w:rsidR="0036647F" w:rsidP="00CB74C0" w:rsidRDefault="001766CB" w14:paraId="2ECAC1E3" w14:textId="5E5A2C3F">
      <w:pPr>
        <w:rPr>
          <w:i/>
          <w:iCs/>
        </w:rPr>
      </w:pPr>
      <w:r w:rsidRPr="00BA2F18">
        <w:t xml:space="preserve">Voor enkele maatregelen is het niet gelukt om deze volledig af te ronden. </w:t>
      </w:r>
      <w:r w:rsidRPr="00BA2F18" w:rsidR="00AC5A58">
        <w:t>Er wordt</w:t>
      </w:r>
      <w:r w:rsidRPr="00BA2F18">
        <w:t xml:space="preserve"> </w:t>
      </w:r>
      <w:r w:rsidRPr="00BA2F18" w:rsidR="00AC5A58">
        <w:t>de komende maanden</w:t>
      </w:r>
      <w:r w:rsidRPr="00BA2F18">
        <w:t xml:space="preserve"> </w:t>
      </w:r>
      <w:r w:rsidRPr="00BA2F18" w:rsidR="00AC5A58">
        <w:t xml:space="preserve">gewerkt </w:t>
      </w:r>
      <w:r w:rsidRPr="00BA2F18">
        <w:t xml:space="preserve">aan de uitwerking en doorvoering van deze </w:t>
      </w:r>
      <w:r w:rsidRPr="00BA2F18" w:rsidR="0036647F">
        <w:t xml:space="preserve">resterende </w:t>
      </w:r>
      <w:r w:rsidRPr="00BA2F18">
        <w:t xml:space="preserve">maatregelen. </w:t>
      </w:r>
      <w:r w:rsidRPr="00BA2F18" w:rsidR="00BE432F">
        <w:t>Daarbij ligt h</w:t>
      </w:r>
      <w:r w:rsidRPr="00BA2F18">
        <w:t xml:space="preserve">et zwaartepunt op het uitwerken van de samenwerking en informatie-uitwisseling tussen ILT, CI’s en </w:t>
      </w:r>
      <w:r w:rsidRPr="00BA2F18" w:rsidR="00535D9F">
        <w:t xml:space="preserve">de </w:t>
      </w:r>
      <w:r w:rsidRPr="00BA2F18">
        <w:t>R</w:t>
      </w:r>
      <w:r w:rsidRPr="00BA2F18" w:rsidR="00535D9F">
        <w:t>aad voor Accreditatie</w:t>
      </w:r>
      <w:r w:rsidRPr="00BA2F18">
        <w:t xml:space="preserve">. </w:t>
      </w:r>
    </w:p>
    <w:p w:rsidRPr="00BA2F18" w:rsidR="003745C0" w:rsidP="00CB74C0" w:rsidRDefault="003745C0" w14:paraId="705151DC" w14:textId="77777777">
      <w:pPr>
        <w:rPr>
          <w:i/>
          <w:iCs/>
        </w:rPr>
      </w:pPr>
    </w:p>
    <w:p w:rsidRPr="00BA2F18" w:rsidR="00721E9E" w:rsidP="00721E9E" w:rsidRDefault="003745C0" w14:paraId="64C944F0" w14:textId="255671C3">
      <w:r w:rsidRPr="00BA2F18">
        <w:rPr>
          <w:b/>
          <w:bCs/>
        </w:rPr>
        <w:t xml:space="preserve">Publiek-private </w:t>
      </w:r>
      <w:r w:rsidRPr="00BA2F18" w:rsidR="00573079">
        <w:rPr>
          <w:b/>
          <w:bCs/>
        </w:rPr>
        <w:t>samenwerking</w:t>
      </w:r>
    </w:p>
    <w:p w:rsidRPr="00BA2F18" w:rsidR="00573079" w:rsidP="00721E9E" w:rsidRDefault="00573079" w14:paraId="60348FD1" w14:textId="71CE3827">
      <w:r w:rsidRPr="00BA2F18">
        <w:t>Eind 2024 is het programma versterking Kwalibo</w:t>
      </w:r>
      <w:r w:rsidRPr="00BA2F18" w:rsidR="00110668">
        <w:t>-</w:t>
      </w:r>
      <w:r w:rsidRPr="00BA2F18">
        <w:t>stelsel afgerond. In een afsluitende bijeenkomst heeft IenW met de private en publieke partijen in het stelsel teruggekeken op dit verbetertrajec</w:t>
      </w:r>
      <w:r w:rsidRPr="00BA2F18" w:rsidR="00B3776F">
        <w:t>t</w:t>
      </w:r>
      <w:r w:rsidRPr="00BA2F18">
        <w:t xml:space="preserve"> en vooruit gekeken </w:t>
      </w:r>
      <w:r w:rsidRPr="00BA2F18" w:rsidR="00B3776F">
        <w:t>naar</w:t>
      </w:r>
      <w:r w:rsidRPr="00BA2F18">
        <w:t xml:space="preserve"> de toekomstige samenwerking. </w:t>
      </w:r>
      <w:r w:rsidRPr="00BA2F18" w:rsidR="00AC5A58">
        <w:t xml:space="preserve">De publiek-private uitwerking van de maatregelen </w:t>
      </w:r>
      <w:r w:rsidRPr="00BA2F18" w:rsidR="0036647F">
        <w:t xml:space="preserve">heeft geleid tot meer begrip voor elkaars positie en het opbouwen van </w:t>
      </w:r>
      <w:r w:rsidRPr="00BA2F18">
        <w:t>een samenwerking. Afgesproken is dat deze publiek-private samenwerking wordt voortgezet. Deze afspraak is belangrijk omdat een publiek-privaat stelsel vereist dat alle betrokken partijen</w:t>
      </w:r>
      <w:r w:rsidRPr="00BA2F18" w:rsidR="0036647F">
        <w:t xml:space="preserve">, een ieder en met elkaar, de verantwoordelijkheid moeten nemen voor </w:t>
      </w:r>
      <w:r w:rsidRPr="00BA2F18">
        <w:t xml:space="preserve">het goed functioneren van het stelsel. </w:t>
      </w:r>
    </w:p>
    <w:p w:rsidRPr="00BA2F18" w:rsidR="00573079" w:rsidP="00573079" w:rsidRDefault="00573079" w14:paraId="5B7E262E" w14:textId="77777777"/>
    <w:p w:rsidRPr="00BA2F18" w:rsidR="00573079" w:rsidP="00573079" w:rsidRDefault="00573079" w14:paraId="118BAA13" w14:textId="497A3390">
      <w:r w:rsidRPr="00BA2F18">
        <w:t>Om deze samenwerking vorm te geven</w:t>
      </w:r>
      <w:r w:rsidRPr="00BA2F18" w:rsidR="007A137C">
        <w:t>,</w:t>
      </w:r>
      <w:r w:rsidRPr="00BA2F18">
        <w:t xml:space="preserve"> </w:t>
      </w:r>
      <w:r w:rsidRPr="00BA2F18" w:rsidR="00E46DD5">
        <w:t>heeft IenW vanuit haar stelselverantwoordelijkheid</w:t>
      </w:r>
      <w:r w:rsidRPr="00BA2F18">
        <w:t xml:space="preserve"> gewerkt aan een overlegstructuur en een samenwerkingsprotocol:</w:t>
      </w:r>
    </w:p>
    <w:p w:rsidRPr="00BA2F18" w:rsidR="00573079" w:rsidP="00573079" w:rsidRDefault="00573079" w14:paraId="36085BF1" w14:textId="57719224">
      <w:pPr>
        <w:pStyle w:val="ListParagraph"/>
        <w:numPr>
          <w:ilvl w:val="0"/>
          <w:numId w:val="24"/>
        </w:numPr>
      </w:pPr>
      <w:r w:rsidRPr="00BA2F18">
        <w:t xml:space="preserve">IenW heeft een overlegstructuur ingericht, met als gezamenlijk doel om het functioneren van het stelsel periodiek te volgen en bij te sturen. </w:t>
      </w:r>
      <w:r w:rsidRPr="00BA2F18" w:rsidR="00E46DD5">
        <w:t xml:space="preserve">IenW </w:t>
      </w:r>
      <w:r w:rsidRPr="00BA2F18">
        <w:t xml:space="preserve">zorgt voor het organiseren en voorzitten van deze overleggen. Het overleg binnen deze structuur is </w:t>
      </w:r>
      <w:r w:rsidRPr="00BA2F18" w:rsidR="007E3B7C">
        <w:t xml:space="preserve">reeds </w:t>
      </w:r>
      <w:r w:rsidRPr="00BA2F18">
        <w:t>van start gegaan.</w:t>
      </w:r>
    </w:p>
    <w:p w:rsidRPr="00BA2F18" w:rsidR="00573079" w:rsidP="00573079" w:rsidRDefault="00573079" w14:paraId="79BBF980" w14:textId="3BE55E6E">
      <w:pPr>
        <w:pStyle w:val="ListParagraph"/>
        <w:numPr>
          <w:ilvl w:val="0"/>
          <w:numId w:val="24"/>
        </w:numPr>
      </w:pPr>
      <w:r w:rsidRPr="00BA2F18">
        <w:t xml:space="preserve">Het is voor de blijvende samenwerking belangrijk om afspraken te maken tussen publieke en private partijen. In een samenwerkingsprotocol </w:t>
      </w:r>
      <w:r w:rsidRPr="00BA2F18" w:rsidR="001442FD">
        <w:t xml:space="preserve">(convenant) </w:t>
      </w:r>
      <w:r w:rsidRPr="00BA2F18" w:rsidR="007A137C">
        <w:t>worden</w:t>
      </w:r>
      <w:r w:rsidRPr="00BA2F18" w:rsidR="007E3B7C">
        <w:t xml:space="preserve"> </w:t>
      </w:r>
      <w:r w:rsidRPr="00BA2F18">
        <w:t xml:space="preserve">de afspraken die voortvloeien uit de maatregelen samengebracht. De </w:t>
      </w:r>
      <w:r w:rsidRPr="00BA2F18" w:rsidR="007E3B7C">
        <w:t xml:space="preserve">bij Kwalibo aangesloten partijen </w:t>
      </w:r>
      <w:r w:rsidRPr="00BA2F18">
        <w:t>werken al volgens deze afspraken. Zodra de maatregel over de samenwerking en informatie-uitwisseling tussen ILT, CI’s en de Raad voor Accreditatie is afgerond, kan dit samenwerkingsprotocol worden afgerond en vastgesteld.</w:t>
      </w:r>
    </w:p>
    <w:p w:rsidRPr="00BA2F18" w:rsidR="00573079" w:rsidP="001442FD" w:rsidRDefault="00573079" w14:paraId="3B5F923F" w14:textId="22493D60">
      <w:pPr>
        <w:tabs>
          <w:tab w:val="left" w:pos="1246"/>
        </w:tabs>
      </w:pPr>
    </w:p>
    <w:p w:rsidRPr="00BA2F18" w:rsidR="00573079" w:rsidP="00573079" w:rsidRDefault="00573079" w14:paraId="5C7A4058" w14:textId="77777777">
      <w:pPr>
        <w:rPr>
          <w:b/>
          <w:bCs/>
        </w:rPr>
      </w:pPr>
      <w:r w:rsidRPr="00BA2F18">
        <w:rPr>
          <w:b/>
          <w:bCs/>
        </w:rPr>
        <w:t>Concluderend</w:t>
      </w:r>
    </w:p>
    <w:p w:rsidRPr="00BA2F18" w:rsidR="007A137C" w:rsidP="00573079" w:rsidRDefault="00573079" w14:paraId="508C2685" w14:textId="5721BEC3">
      <w:r w:rsidRPr="00BA2F18">
        <w:t xml:space="preserve">De inrichting van het Kwalibo-stelsel en het toezicht daarop </w:t>
      </w:r>
      <w:r w:rsidRPr="00BA2F18" w:rsidR="006D4EC3">
        <w:t>is</w:t>
      </w:r>
      <w:r w:rsidRPr="00BA2F18">
        <w:t xml:space="preserve"> </w:t>
      </w:r>
      <w:r w:rsidRPr="00BA2F18" w:rsidR="008A7DF0">
        <w:t xml:space="preserve">sterk </w:t>
      </w:r>
      <w:r w:rsidRPr="00BA2F18">
        <w:t xml:space="preserve">verbeterd. </w:t>
      </w:r>
      <w:r w:rsidRPr="00BA2F18" w:rsidR="007038B4">
        <w:t>Dit betreft onder meer het aanscherpen van normdocumenten</w:t>
      </w:r>
      <w:r w:rsidRPr="00BA2F18" w:rsidR="00451EDA">
        <w:t xml:space="preserve">, het toetsen van normdocumenten voordat deze worden opgenomen in de regelgeving, meer controles door de ILT en </w:t>
      </w:r>
      <w:r w:rsidRPr="00BA2F18" w:rsidR="007038B4">
        <w:t xml:space="preserve">een kwalitatieve verbetering van </w:t>
      </w:r>
      <w:r w:rsidRPr="00BA2F18" w:rsidR="00451EDA">
        <w:t xml:space="preserve">dit </w:t>
      </w:r>
      <w:r w:rsidRPr="00BA2F18" w:rsidR="007038B4">
        <w:t>toezicht.</w:t>
      </w:r>
      <w:r w:rsidRPr="00BA2F18" w:rsidR="00451EDA">
        <w:t xml:space="preserve"> De</w:t>
      </w:r>
      <w:r w:rsidRPr="00BA2F18" w:rsidR="007038B4">
        <w:t xml:space="preserve"> verbeteringen</w:t>
      </w:r>
      <w:r w:rsidRPr="00BA2F18" w:rsidR="00451EDA">
        <w:t xml:space="preserve"> </w:t>
      </w:r>
      <w:r w:rsidRPr="00BA2F18" w:rsidR="007038B4">
        <w:t xml:space="preserve">zullen ook de komende jaren </w:t>
      </w:r>
      <w:r w:rsidRPr="00BA2F18" w:rsidR="00451EDA">
        <w:t xml:space="preserve">nog </w:t>
      </w:r>
      <w:r w:rsidRPr="00BA2F18" w:rsidR="007038B4">
        <w:t xml:space="preserve">hun beslag krijgen vanwege de doorlooptijd van het wijzigen van regelgeving. </w:t>
      </w:r>
    </w:p>
    <w:p w:rsidRPr="00BA2F18" w:rsidR="007A137C" w:rsidP="00573079" w:rsidRDefault="007A137C" w14:paraId="66BFEBCD" w14:textId="77777777"/>
    <w:p w:rsidRPr="00BA2F18" w:rsidR="00573079" w:rsidP="00573079" w:rsidRDefault="0050505F" w14:paraId="5903586B" w14:textId="41C298FE">
      <w:r w:rsidRPr="00BA2F18">
        <w:t xml:space="preserve">Het </w:t>
      </w:r>
      <w:r w:rsidRPr="00BA2F18" w:rsidR="00D3055A">
        <w:t xml:space="preserve">programma is afgerond maar het verbeteren van </w:t>
      </w:r>
      <w:r w:rsidRPr="00BA2F18" w:rsidR="005E3DF4">
        <w:t>het Kwalibo-stelsel</w:t>
      </w:r>
      <w:r w:rsidRPr="00BA2F18" w:rsidR="00D3055A">
        <w:t xml:space="preserve"> is g</w:t>
      </w:r>
      <w:r w:rsidRPr="00BA2F18">
        <w:t>een eenmalig</w:t>
      </w:r>
      <w:r w:rsidRPr="00BA2F18" w:rsidR="00D3055A">
        <w:t>e inspanning</w:t>
      </w:r>
      <w:r w:rsidRPr="00BA2F18">
        <w:t>.</w:t>
      </w:r>
      <w:r w:rsidRPr="00BA2F18" w:rsidR="00F41D3C">
        <w:t xml:space="preserve"> Een blijvende inzet van alle private en publieke partijen is nodig o</w:t>
      </w:r>
      <w:r w:rsidRPr="00BA2F18" w:rsidR="00573079">
        <w:t xml:space="preserve">m dit stelsel ook daadwerkelijk goed te laten functioneren. </w:t>
      </w:r>
      <w:r w:rsidRPr="00BA2F18" w:rsidR="007A137C">
        <w:t>Dit is een voorwaarde die ook volgt uit het Kabinetsstandpunt voor conformiteitsbeoordeling en accreditatie.</w:t>
      </w:r>
      <w:r w:rsidRPr="00BA2F18" w:rsidR="007A137C">
        <w:rPr>
          <w:rStyle w:val="FootnoteReference"/>
        </w:rPr>
        <w:footnoteReference w:id="6"/>
      </w:r>
      <w:r w:rsidRPr="00BA2F18" w:rsidR="007A137C">
        <w:t xml:space="preserve"> </w:t>
      </w:r>
      <w:r w:rsidRPr="00BA2F18" w:rsidR="00573079">
        <w:t xml:space="preserve">IenW heeft daarmee een volwaardige start gemaakt middels het vergroten van de capaciteit en het </w:t>
      </w:r>
      <w:r w:rsidRPr="00BA2F18" w:rsidR="006D4EC3">
        <w:t>doorvoeren</w:t>
      </w:r>
      <w:r w:rsidRPr="00BA2F18" w:rsidR="00573079">
        <w:t xml:space="preserve"> van diverse verbetermaatregelen. De private partijen en </w:t>
      </w:r>
      <w:r w:rsidRPr="00BA2F18" w:rsidR="008A7DF0">
        <w:t>medeoverheden</w:t>
      </w:r>
      <w:r w:rsidRPr="00BA2F18" w:rsidR="00573079">
        <w:t xml:space="preserve"> kunnen erop rekenen dat dit zal worden voortgezet. Het vergt ook dat bedrijven aldoor laten zien dat zij het beoogde kwaliteitsniveau realiseren. </w:t>
      </w:r>
      <w:r w:rsidRPr="00BA2F18" w:rsidR="00110668">
        <w:t xml:space="preserve">Van de private partijen verwacht ik </w:t>
      </w:r>
      <w:r w:rsidRPr="00BA2F18" w:rsidR="002256AB">
        <w:t xml:space="preserve">daarom </w:t>
      </w:r>
      <w:r w:rsidRPr="00BA2F18" w:rsidR="00110668">
        <w:t>dat zij werken aan a</w:t>
      </w:r>
      <w:r w:rsidRPr="00BA2F18" w:rsidR="00573079">
        <w:t>mbitieuze normdocumenten, een goede naleving en voldoende beoordelingen door CI’s</w:t>
      </w:r>
      <w:r w:rsidRPr="00BA2F18" w:rsidR="00110668">
        <w:t xml:space="preserve">. </w:t>
      </w:r>
      <w:r w:rsidRPr="00BA2F18" w:rsidR="002256AB">
        <w:t>Dat is de manier waarop</w:t>
      </w:r>
      <w:r w:rsidRPr="00BA2F18" w:rsidR="00110668">
        <w:t xml:space="preserve"> </w:t>
      </w:r>
      <w:r w:rsidRPr="00BA2F18" w:rsidR="002256AB">
        <w:t>zij</w:t>
      </w:r>
      <w:r w:rsidRPr="00BA2F18" w:rsidR="00110668">
        <w:t xml:space="preserve"> de </w:t>
      </w:r>
      <w:r w:rsidRPr="00BA2F18" w:rsidR="002256AB">
        <w:t xml:space="preserve">benodigde </w:t>
      </w:r>
      <w:r w:rsidRPr="00BA2F18" w:rsidR="00110668">
        <w:t xml:space="preserve">cultuuromslag </w:t>
      </w:r>
      <w:r w:rsidRPr="00BA2F18" w:rsidR="002256AB">
        <w:t>realiseren</w:t>
      </w:r>
      <w:r w:rsidRPr="00BA2F18" w:rsidR="00110668">
        <w:t>.</w:t>
      </w:r>
    </w:p>
    <w:p w:rsidRPr="00BA2F18" w:rsidR="00573079" w:rsidP="00573079" w:rsidRDefault="00573079" w14:paraId="7063E2A6" w14:textId="77777777"/>
    <w:p w:rsidR="007038B4" w:rsidP="007038B4" w:rsidRDefault="00573079" w14:paraId="2C5B7B34" w14:textId="77777777">
      <w:r w:rsidRPr="00BA2F18">
        <w:t xml:space="preserve">Alle partijen hebben hun toewijding uitgesproken om met elkaar te blijven werken aan een goed functionerend Kwalibo-stelsel. </w:t>
      </w:r>
      <w:r w:rsidRPr="00BA2F18" w:rsidR="00AA5B1A">
        <w:t xml:space="preserve">Vanuit mijn stelselverantwoordelijkheid </w:t>
      </w:r>
      <w:r w:rsidRPr="00BA2F18" w:rsidR="00F41D3C">
        <w:t>waak</w:t>
      </w:r>
      <w:r w:rsidRPr="00BA2F18" w:rsidR="00AA5B1A">
        <w:t xml:space="preserve"> ik ervoor dat deze belofte wordt waargemaakt. </w:t>
      </w:r>
      <w:r w:rsidRPr="00BA2F18">
        <w:t xml:space="preserve">Een goed functionerend Kwalibo-stelsel </w:t>
      </w:r>
      <w:r w:rsidRPr="00BA2F18" w:rsidR="00AA5B1A">
        <w:t>is immers cruciaal</w:t>
      </w:r>
      <w:r w:rsidRPr="00BA2F18">
        <w:t xml:space="preserve"> voor vertrouwen bij overheden, opdrachtgevers en ondernemers </w:t>
      </w:r>
      <w:r w:rsidRPr="00BA2F18" w:rsidR="001922E2">
        <w:t>die werkzaamheden verrichten in en met de bodem</w:t>
      </w:r>
      <w:r w:rsidRPr="00BA2F18" w:rsidR="002F0888">
        <w:t>.</w:t>
      </w:r>
      <w:r w:rsidRPr="00BA2F18" w:rsidR="00A15BC6">
        <w:t xml:space="preserve"> </w:t>
      </w:r>
      <w:r w:rsidRPr="00BA2F18" w:rsidR="007038B4">
        <w:t>Dit is van groot belang voor een gezonde bodem.</w:t>
      </w:r>
      <w:r w:rsidR="007038B4">
        <w:t xml:space="preserve"> </w:t>
      </w:r>
    </w:p>
    <w:p w:rsidR="004A2B19" w:rsidP="00573079" w:rsidRDefault="004A2B19" w14:paraId="28333D71" w14:textId="4C9242F2"/>
    <w:p w:rsidR="008F47B1" w:rsidP="00573079" w:rsidRDefault="008F47B1" w14:paraId="523E5357" w14:textId="77777777"/>
    <w:p w:rsidR="002F0888" w:rsidP="00573079" w:rsidRDefault="008F47B1" w14:paraId="660FF89B" w14:textId="380FD3D5">
      <w:r>
        <w:t>Hoogachtend,</w:t>
      </w:r>
    </w:p>
    <w:p w:rsidRPr="00C00DBC" w:rsidR="004A2B19" w:rsidP="00573079" w:rsidRDefault="004A2B19" w14:paraId="42A4E6AC" w14:textId="77777777"/>
    <w:p w:rsidRPr="00C00DBC" w:rsidR="00573079" w:rsidP="00573079" w:rsidRDefault="00573079" w14:paraId="1676CB95" w14:textId="737D2C1E">
      <w:pPr>
        <w:pStyle w:val="OndertekeningArea1"/>
      </w:pPr>
      <w:r w:rsidRPr="00C00DBC">
        <w:t>DE STAATSSECRETARIS VAN INFRASTRUCTUUR EN WATERSTAAT - OPENBAAR VERVOER EN MILIEU,</w:t>
      </w:r>
    </w:p>
    <w:p w:rsidRPr="00C00DBC" w:rsidR="00573079" w:rsidP="00573079" w:rsidRDefault="00573079" w14:paraId="666CD464" w14:textId="77777777"/>
    <w:p w:rsidRPr="00C00DBC" w:rsidR="00573079" w:rsidP="00573079" w:rsidRDefault="00573079" w14:paraId="781CE22E" w14:textId="77777777"/>
    <w:p w:rsidRPr="00C00DBC" w:rsidR="00573079" w:rsidP="00573079" w:rsidRDefault="00573079" w14:paraId="071E0775" w14:textId="77777777"/>
    <w:p w:rsidRPr="00C00DBC" w:rsidR="00573079" w:rsidP="00573079" w:rsidRDefault="00573079" w14:paraId="2610DA03" w14:textId="77777777"/>
    <w:p w:rsidRPr="00C00DBC" w:rsidR="00573079" w:rsidP="00573079" w:rsidRDefault="00573079" w14:paraId="6F887C01" w14:textId="77777777">
      <w:r w:rsidRPr="00C00DBC">
        <w:t>C.A. Jansen</w:t>
      </w:r>
    </w:p>
    <w:p w:rsidRPr="00C00DBC" w:rsidR="00573079" w:rsidP="00CB74C0" w:rsidRDefault="00573079" w14:paraId="5FC74217" w14:textId="77777777">
      <w:pPr>
        <w:rPr>
          <w:i/>
          <w:iCs/>
        </w:rPr>
      </w:pPr>
    </w:p>
    <w:p w:rsidRPr="00C00DBC" w:rsidR="00205034" w:rsidP="00CB74C0" w:rsidRDefault="00205034" w14:paraId="5B4942C5" w14:textId="77777777">
      <w:pPr>
        <w:rPr>
          <w:i/>
          <w:iCs/>
        </w:rPr>
      </w:pPr>
    </w:p>
    <w:p w:rsidRPr="00C00DBC" w:rsidR="00205034" w:rsidP="00CB74C0" w:rsidRDefault="00205034" w14:paraId="447AB536" w14:textId="77777777">
      <w:pPr>
        <w:rPr>
          <w:i/>
          <w:iCs/>
        </w:rPr>
      </w:pPr>
    </w:p>
    <w:p w:rsidR="00205034" w:rsidP="00CB74C0" w:rsidRDefault="00205034" w14:paraId="7450C5FC" w14:textId="77777777">
      <w:pPr>
        <w:rPr>
          <w:i/>
          <w:iCs/>
        </w:rPr>
      </w:pPr>
    </w:p>
    <w:p w:rsidR="00C00DBC" w:rsidP="00CB74C0" w:rsidRDefault="00C00DBC" w14:paraId="3DC992B4" w14:textId="77777777">
      <w:pPr>
        <w:rPr>
          <w:i/>
          <w:iCs/>
        </w:rPr>
      </w:pPr>
    </w:p>
    <w:p w:rsidRPr="00C00DBC" w:rsidR="00C00DBC" w:rsidP="00CB74C0" w:rsidRDefault="00C00DBC" w14:paraId="225A8437" w14:textId="77777777">
      <w:pPr>
        <w:rPr>
          <w:i/>
          <w:iCs/>
        </w:rPr>
      </w:pPr>
    </w:p>
    <w:p w:rsidR="004A2B19" w:rsidP="004A2B19" w:rsidRDefault="004A2B19" w14:paraId="410DB656" w14:textId="77777777">
      <w:pPr>
        <w:spacing w:line="240" w:lineRule="auto"/>
        <w:rPr>
          <w:b/>
          <w:bCs/>
          <w:color w:val="auto"/>
        </w:rPr>
      </w:pPr>
    </w:p>
    <w:p w:rsidR="004A2B19" w:rsidP="004A2B19" w:rsidRDefault="004A2B19" w14:paraId="431AE07B" w14:textId="77777777">
      <w:pPr>
        <w:spacing w:line="240" w:lineRule="auto"/>
        <w:rPr>
          <w:b/>
          <w:bCs/>
          <w:color w:val="auto"/>
        </w:rPr>
      </w:pPr>
    </w:p>
    <w:p w:rsidR="004A2B19" w:rsidRDefault="004A2B19" w14:paraId="428B0423" w14:textId="77777777">
      <w:pPr>
        <w:spacing w:line="240" w:lineRule="auto"/>
        <w:rPr>
          <w:b/>
          <w:bCs/>
          <w:color w:val="auto"/>
        </w:rPr>
      </w:pPr>
      <w:r>
        <w:rPr>
          <w:b/>
          <w:bCs/>
          <w:color w:val="auto"/>
        </w:rPr>
        <w:br w:type="page"/>
      </w:r>
    </w:p>
    <w:p w:rsidRPr="004A2B19" w:rsidR="00573079" w:rsidP="004A2B19" w:rsidRDefault="00573079" w14:paraId="6717BEC7" w14:textId="7922AE70">
      <w:pPr>
        <w:spacing w:line="240" w:lineRule="auto"/>
        <w:rPr>
          <w:rFonts w:cstheme="majorBidi"/>
          <w:b/>
          <w:bCs/>
          <w:color w:val="auto"/>
        </w:rPr>
      </w:pPr>
      <w:r w:rsidRPr="00C00DBC">
        <w:rPr>
          <w:b/>
          <w:bCs/>
          <w:color w:val="auto"/>
        </w:rPr>
        <w:t>Bijlage: resultaten verbetermaatregelen Kwalibo-programma</w:t>
      </w:r>
    </w:p>
    <w:p w:rsidRPr="00C00DBC" w:rsidR="00573079" w:rsidP="00573079" w:rsidRDefault="00573079" w14:paraId="077185B8" w14:textId="77777777"/>
    <w:p w:rsidRPr="00C00DBC" w:rsidR="008836B3" w:rsidP="008836B3" w:rsidRDefault="008836B3" w14:paraId="3482B24F" w14:textId="37B6A8A5">
      <w:pPr>
        <w:pStyle w:val="ListParagraph"/>
        <w:numPr>
          <w:ilvl w:val="0"/>
          <w:numId w:val="26"/>
        </w:numPr>
        <w:rPr>
          <w:u w:val="single"/>
        </w:rPr>
      </w:pPr>
      <w:r w:rsidRPr="00C00DBC">
        <w:rPr>
          <w:u w:val="single"/>
        </w:rPr>
        <w:t>Versterken publieke sturing</w:t>
      </w:r>
    </w:p>
    <w:p w:rsidRPr="00C00DBC" w:rsidR="008836B3" w:rsidP="00573079" w:rsidRDefault="008836B3" w14:paraId="21E84153" w14:textId="77777777">
      <w:pPr>
        <w:rPr>
          <w:i/>
          <w:iCs/>
        </w:rPr>
      </w:pPr>
    </w:p>
    <w:p w:rsidRPr="00C00DBC" w:rsidR="00573079" w:rsidP="00573079" w:rsidRDefault="00573079" w14:paraId="14FEC4F1" w14:textId="14FF518D">
      <w:pPr>
        <w:rPr>
          <w:i/>
          <w:iCs/>
        </w:rPr>
      </w:pPr>
      <w:r w:rsidRPr="00C00DBC">
        <w:rPr>
          <w:i/>
          <w:iCs/>
        </w:rPr>
        <w:t>Wijzigen regelgeving</w:t>
      </w:r>
    </w:p>
    <w:p w:rsidRPr="00C00DBC" w:rsidR="00573079" w:rsidP="00573079" w:rsidRDefault="00573079" w14:paraId="0CD61391" w14:textId="1C19E131">
      <w:r w:rsidRPr="00C00DBC">
        <w:t>IenW heeft uitgewerkt op welke manier de regelgeving rondom Kwalibo zal worden verbeterd. De voorgestelde wijzigingen hebben betrekking op de Wet milieubeheer, het Besluit bodemkwaliteit, het Besluit activiteiten leefomgeving en de Regeling bodemkwaliteit</w:t>
      </w:r>
      <w:r w:rsidRPr="00C00DBC" w:rsidR="00205034">
        <w:t xml:space="preserve"> 2022</w:t>
      </w:r>
      <w:r w:rsidRPr="00C00DBC">
        <w:t xml:space="preserve">. Deze wijzigingen zullen de komende tijd worden doorgevoerd. </w:t>
      </w:r>
      <w:r w:rsidRPr="00C00DBC" w:rsidR="002D0D07">
        <w:t xml:space="preserve">De wijzigingsvoorstellen voor </w:t>
      </w:r>
      <w:r w:rsidR="008F0B54">
        <w:t>de Wet milieubeheer en het Besluit bodemkwaliteit</w:t>
      </w:r>
      <w:r w:rsidRPr="00C00DBC" w:rsidR="002D0D07">
        <w:t xml:space="preserve"> zijn bijna gereed voor de internetconsultatie. In deze voorstellen </w:t>
      </w:r>
      <w:r w:rsidRPr="00C00DBC" w:rsidR="00B04517">
        <w:t>worden artikelen geactualiseerd</w:t>
      </w:r>
      <w:r w:rsidRPr="00C00DBC" w:rsidR="00F03CA0">
        <w:t xml:space="preserve">; inhoudelijke eisen aangescherpt; </w:t>
      </w:r>
      <w:r w:rsidRPr="00C00DBC" w:rsidR="00B04517">
        <w:t>de reikwijdte van de aangewezen werkzaamheden beter gedefinieerd</w:t>
      </w:r>
      <w:r w:rsidRPr="00C00DBC" w:rsidR="002D0D07">
        <w:t>;</w:t>
      </w:r>
      <w:r w:rsidRPr="00C00DBC" w:rsidR="00B04517">
        <w:t xml:space="preserve"> en de belangrijkste milieudoelen van Kwalibo </w:t>
      </w:r>
      <w:r w:rsidRPr="00C00DBC" w:rsidR="002D0D07">
        <w:t xml:space="preserve">beschreven. </w:t>
      </w:r>
    </w:p>
    <w:p w:rsidRPr="00C00DBC" w:rsidR="00573079" w:rsidP="00573079" w:rsidRDefault="00573079" w14:paraId="0BB95621" w14:textId="77777777"/>
    <w:p w:rsidRPr="00C00DBC" w:rsidR="00573079" w:rsidP="00573079" w:rsidRDefault="00573079" w14:paraId="6029E928" w14:textId="77777777">
      <w:pPr>
        <w:rPr>
          <w:i/>
          <w:iCs/>
        </w:rPr>
      </w:pPr>
      <w:r w:rsidRPr="00C00DBC">
        <w:rPr>
          <w:i/>
          <w:iCs/>
        </w:rPr>
        <w:t>Normdocumenten</w:t>
      </w:r>
    </w:p>
    <w:p w:rsidRPr="00C00DBC" w:rsidR="00573079" w:rsidP="00573079" w:rsidRDefault="00573079" w14:paraId="09577000" w14:textId="707037E3">
      <w:r w:rsidRPr="00C00DBC">
        <w:t>De normdocumenten vormen de inhoudelijke bouwstenen van het stelsel. Hierin is beschreven op welke wijze (water)bodemwerkzaamheden moeten worden uitgevoerd en hoe de CI</w:t>
      </w:r>
      <w:r w:rsidR="008F0B54">
        <w:t>’</w:t>
      </w:r>
      <w:r w:rsidRPr="00C00DBC">
        <w:t xml:space="preserve">s </w:t>
      </w:r>
      <w:r w:rsidR="008F0B54">
        <w:t xml:space="preserve">of Raad voor Accreditatie </w:t>
      </w:r>
      <w:r w:rsidRPr="00C00DBC">
        <w:t xml:space="preserve">hierop de bedrijven beoordelen. Deze normdocumenten komen tot stand in het private deel van het stelsel, </w:t>
      </w:r>
      <w:r w:rsidRPr="00C00DBC" w:rsidR="008836B3">
        <w:t>onder leiding van</w:t>
      </w:r>
      <w:r w:rsidRPr="00C00DBC">
        <w:t xml:space="preserve"> een schemabeheerder</w:t>
      </w:r>
      <w:r w:rsidRPr="00C00DBC" w:rsidR="008836B3">
        <w:t xml:space="preserve"> of de NEN</w:t>
      </w:r>
      <w:r w:rsidRPr="00C00DBC">
        <w:t xml:space="preserve">. </w:t>
      </w:r>
    </w:p>
    <w:p w:rsidRPr="00C00DBC" w:rsidR="008836B3" w:rsidP="008836B3" w:rsidRDefault="00573079" w14:paraId="0131C44C" w14:textId="229C3979">
      <w:pPr>
        <w:pStyle w:val="ListParagraph"/>
        <w:numPr>
          <w:ilvl w:val="0"/>
          <w:numId w:val="24"/>
        </w:numPr>
      </w:pPr>
      <w:r w:rsidRPr="00C00DBC">
        <w:t xml:space="preserve">IenW </w:t>
      </w:r>
      <w:r w:rsidRPr="00C00DBC" w:rsidR="008836B3">
        <w:t xml:space="preserve">heeft </w:t>
      </w:r>
      <w:r w:rsidRPr="00C00DBC">
        <w:t xml:space="preserve">ervoor gekozen om actief deel te nemen aan </w:t>
      </w:r>
      <w:r w:rsidRPr="00C00DBC" w:rsidR="008836B3">
        <w:t>het tot stand komen van deze normdocumenten</w:t>
      </w:r>
      <w:r w:rsidRPr="00C00DBC">
        <w:t xml:space="preserve">. De inbreng van IenW is met name gericht op </w:t>
      </w:r>
      <w:r w:rsidRPr="00C00DBC" w:rsidR="008836B3">
        <w:t xml:space="preserve">de </w:t>
      </w:r>
      <w:r w:rsidRPr="00C00DBC">
        <w:t>voorschriften die de kwaliteit van de uitvoering bevorderen (en daarmee het milieu beschermen)</w:t>
      </w:r>
      <w:r w:rsidRPr="00C00DBC" w:rsidR="008836B3">
        <w:t xml:space="preserve"> en </w:t>
      </w:r>
      <w:r w:rsidRPr="00C00DBC">
        <w:t>die controleerbaar zijn voor CI’s en ILT. Hiervoor heeft IenW</w:t>
      </w:r>
      <w:r w:rsidRPr="00C00DBC" w:rsidR="006B3750">
        <w:t xml:space="preserve"> de</w:t>
      </w:r>
      <w:r w:rsidRPr="00C00DBC">
        <w:t xml:space="preserve"> personele capaciteit vergroot. Deze inzet van IenW is verwelkomd door de private partijen. </w:t>
      </w:r>
    </w:p>
    <w:p w:rsidRPr="00C00DBC" w:rsidR="00573079" w:rsidP="008836B3" w:rsidRDefault="00573079" w14:paraId="7A707455" w14:textId="6E4DA156">
      <w:pPr>
        <w:pStyle w:val="ListParagraph"/>
        <w:numPr>
          <w:ilvl w:val="0"/>
          <w:numId w:val="24"/>
        </w:numPr>
      </w:pPr>
      <w:r w:rsidRPr="00C00DBC">
        <w:t>Daarnaast heeft IenW samen met schemabeheerders en het NEN een leidraad opgesteld voor het opstellen van normdocumenten.</w:t>
      </w:r>
      <w:r w:rsidRPr="00C00DBC" w:rsidR="00DC706F">
        <w:rPr>
          <w:rStyle w:val="FootnoteReference"/>
        </w:rPr>
        <w:footnoteReference w:id="7"/>
      </w:r>
      <w:r w:rsidRPr="00C00DBC">
        <w:t xml:space="preserve"> </w:t>
      </w:r>
      <w:r w:rsidRPr="00C00DBC" w:rsidR="00B04517">
        <w:t>Het gebruik van de leidraad zal er toe leiden dat voor de gebruikers van normdocumenten vooraf duidelijk is welke eisen er aan de normdocumenten worden gesteld en hoe en waar deze eisen zijn beschreven. Dit vergroot het vertrouwen dat IenW een aangeboden normdocument kan aanwijzen in de bodemregelgeving.</w:t>
      </w:r>
    </w:p>
    <w:p w:rsidRPr="00C00DBC" w:rsidR="00573079" w:rsidP="008836B3" w:rsidRDefault="00573079" w14:paraId="472BD3E5" w14:textId="3A7ABE0A">
      <w:pPr>
        <w:pStyle w:val="ListParagraph"/>
        <w:numPr>
          <w:ilvl w:val="0"/>
          <w:numId w:val="24"/>
        </w:numPr>
      </w:pPr>
      <w:r w:rsidRPr="00C00DBC">
        <w:t xml:space="preserve">Voordat normdocumenten worden opgenomen in de Regeling bodemkwaliteit </w:t>
      </w:r>
      <w:r w:rsidRPr="00C00DBC" w:rsidR="00205034">
        <w:t xml:space="preserve">2022 </w:t>
      </w:r>
      <w:r w:rsidRPr="00C00DBC">
        <w:t xml:space="preserve">toetst IenW deze op kwaliteit, handhaafbaarheid en draagvlak. De wettelijke criteria voor deze toets worden aangescherpt. Het opnemen van de normdocumenten in de Regeling bodemkwaliteit </w:t>
      </w:r>
      <w:r w:rsidRPr="00C00DBC" w:rsidR="00205034">
        <w:t xml:space="preserve">2022 </w:t>
      </w:r>
      <w:r w:rsidRPr="00C00DBC">
        <w:t xml:space="preserve">gebeurt </w:t>
      </w:r>
      <w:r w:rsidRPr="00C00DBC" w:rsidR="00AC4FB8">
        <w:t xml:space="preserve">weer </w:t>
      </w:r>
      <w:r w:rsidRPr="00C00DBC">
        <w:t xml:space="preserve">op twee vaste momenten per jaar. </w:t>
      </w:r>
    </w:p>
    <w:p w:rsidRPr="00C00DBC" w:rsidR="00573079" w:rsidP="00B3776F" w:rsidRDefault="00573079" w14:paraId="776CCB22" w14:textId="530352FB">
      <w:pPr>
        <w:pStyle w:val="ListParagraph"/>
        <w:numPr>
          <w:ilvl w:val="0"/>
          <w:numId w:val="24"/>
        </w:numPr>
      </w:pPr>
      <w:r w:rsidRPr="00C00DBC">
        <w:t xml:space="preserve">Een aantal normdocumenten is </w:t>
      </w:r>
      <w:r w:rsidR="00B3776F">
        <w:t>al</w:t>
      </w:r>
      <w:r w:rsidRPr="00C00DBC">
        <w:t xml:space="preserve"> herzien op voorspraak van IenW. Verder heeft IenW de betreffende schemabeheerders verzocht om normdocumenten </w:t>
      </w:r>
      <w:r w:rsidR="00B3776F">
        <w:t>v</w:t>
      </w:r>
      <w:r w:rsidRPr="00B3776F" w:rsidR="00B3776F">
        <w:t>oor het produceren van bouwstoffen en grond</w:t>
      </w:r>
      <w:r w:rsidR="00B3776F">
        <w:t xml:space="preserve"> </w:t>
      </w:r>
      <w:r w:rsidRPr="00C00DBC">
        <w:t xml:space="preserve">in lijn te brengen met de Regeling bodemkwaliteit 2022. </w:t>
      </w:r>
    </w:p>
    <w:p w:rsidRPr="00C00DBC" w:rsidR="00573079" w:rsidP="00451F51" w:rsidRDefault="00573079" w14:paraId="23B9DA7A" w14:textId="37D7347C">
      <w:pPr>
        <w:pStyle w:val="ListParagraph"/>
        <w:numPr>
          <w:ilvl w:val="0"/>
          <w:numId w:val="24"/>
        </w:numPr>
      </w:pPr>
      <w:r w:rsidRPr="00C00DBC">
        <w:t>Bij het gebruik van normdocumenten kunnen vragen ontstaan over de interpretatie van bepaalde voorschriften. Daarvoor heeft IenW een loket ingericht.</w:t>
      </w:r>
      <w:r w:rsidRPr="00C00DBC" w:rsidR="00DC706F">
        <w:rPr>
          <w:rStyle w:val="FootnoteReference"/>
        </w:rPr>
        <w:footnoteReference w:id="8"/>
      </w:r>
      <w:r w:rsidRPr="00C00DBC">
        <w:t xml:space="preserve"> De beantwoording verloopt in </w:t>
      </w:r>
      <w:r w:rsidRPr="00C00DBC" w:rsidR="00451F51">
        <w:t xml:space="preserve">nauwe </w:t>
      </w:r>
      <w:r w:rsidRPr="00C00DBC">
        <w:t>afstemming met de schemabeheerders.</w:t>
      </w:r>
    </w:p>
    <w:p w:rsidRPr="00C00DBC" w:rsidR="00573079" w:rsidP="00573079" w:rsidRDefault="00573079" w14:paraId="2BFF4F5E" w14:textId="77777777"/>
    <w:p w:rsidRPr="00C00DBC" w:rsidR="00573079" w:rsidP="00573079" w:rsidRDefault="00573079" w14:paraId="7C9482D7" w14:textId="77777777">
      <w:r w:rsidRPr="00C00DBC">
        <w:rPr>
          <w:i/>
          <w:iCs/>
        </w:rPr>
        <w:t>Erkenningen</w:t>
      </w:r>
    </w:p>
    <w:p w:rsidRPr="00C00DBC" w:rsidR="00573079" w:rsidP="00573079" w:rsidRDefault="00573079" w14:paraId="22A0DB80" w14:textId="7F2FB992">
      <w:r w:rsidRPr="00C00DBC">
        <w:t>Een bedrijf dat een Kwalibo-werkzaamheid wil verrichten, moet beschikken over een erkenning van de Minister. IenW heeft uitgewerkt op welke manier de eisen om erkenningen te verlenen,</w:t>
      </w:r>
      <w:r w:rsidRPr="00C00DBC" w:rsidR="006B3750">
        <w:t xml:space="preserve"> te wijzigen,</w:t>
      </w:r>
      <w:r w:rsidRPr="00C00DBC">
        <w:t xml:space="preserve"> te schorsen en in te trekken kunnen worden verduidelijkt en aangescherpt. </w:t>
      </w:r>
      <w:r w:rsidRPr="00C00DBC" w:rsidR="002D0D07">
        <w:t xml:space="preserve">Dit is van belang zodat alleen integere bedrijven die goede kwaliteit leveren toegang tot het stelsel hebben. </w:t>
      </w:r>
      <w:r w:rsidRPr="00C00DBC">
        <w:t xml:space="preserve">Dit zal worden doorgevoerd in het Besluit bodemkwaliteit. </w:t>
      </w:r>
      <w:r w:rsidRPr="00C00DBC" w:rsidR="002D0D07">
        <w:t xml:space="preserve">Het wijzigingsvoorstel voor het Besluit bodemkwaliteit is </w:t>
      </w:r>
      <w:r w:rsidRPr="008F0B54" w:rsidR="008F0B54">
        <w:t>bijna gereed om ter consultatie te worden voorgelegd</w:t>
      </w:r>
      <w:r w:rsidRPr="00C00DBC" w:rsidR="002D0D07">
        <w:t xml:space="preserve">. Daarnaast heeft Rijkswaterstaat, die namens de Minister erkenningen verleent, haar interne werkproces herzien. Ook is een regulier overleg ingesteld met de private partijen, CI’s en ILT om knelpunten bij erkenningen te bespreken. </w:t>
      </w:r>
    </w:p>
    <w:p w:rsidRPr="00C00DBC" w:rsidR="00573079" w:rsidP="00573079" w:rsidRDefault="00573079" w14:paraId="0F8CD692" w14:textId="77777777"/>
    <w:p w:rsidRPr="00C00DBC" w:rsidR="00573079" w:rsidP="00CF530E" w:rsidRDefault="00573079" w14:paraId="29105810" w14:textId="2FCA41C5">
      <w:pPr>
        <w:pStyle w:val="ListParagraph"/>
        <w:numPr>
          <w:ilvl w:val="0"/>
          <w:numId w:val="26"/>
        </w:numPr>
        <w:rPr>
          <w:u w:val="single"/>
        </w:rPr>
      </w:pPr>
      <w:r w:rsidRPr="00C00DBC">
        <w:rPr>
          <w:u w:val="single"/>
        </w:rPr>
        <w:t xml:space="preserve">Versterking </w:t>
      </w:r>
      <w:r w:rsidRPr="00C00DBC" w:rsidR="00CF530E">
        <w:rPr>
          <w:u w:val="single"/>
        </w:rPr>
        <w:t>toezicht en handhaving</w:t>
      </w:r>
    </w:p>
    <w:p w:rsidRPr="00C00DBC" w:rsidR="00CF530E" w:rsidP="00573079" w:rsidRDefault="00CF530E" w14:paraId="627F6075" w14:textId="77777777"/>
    <w:p w:rsidRPr="00C00DBC" w:rsidR="00CF530E" w:rsidP="00573079" w:rsidRDefault="00CF530E" w14:paraId="16881FF2" w14:textId="1C469352">
      <w:pPr>
        <w:rPr>
          <w:i/>
          <w:iCs/>
        </w:rPr>
      </w:pPr>
      <w:r w:rsidRPr="00C00DBC">
        <w:rPr>
          <w:i/>
          <w:iCs/>
        </w:rPr>
        <w:t>Bodemtoezicht ILT</w:t>
      </w:r>
    </w:p>
    <w:p w:rsidRPr="00C00DBC" w:rsidR="001B62ED" w:rsidP="00573079" w:rsidRDefault="00573079" w14:paraId="7BFBB33B" w14:textId="3262D6F2">
      <w:r w:rsidRPr="00C00DBC">
        <w:t>ILT houdt toezicht op de erkende bedrijven die Kwalibo-werkzaamheden uitvoeren en op de CI’s die de bedrijven certificeren en beoordelen. IenW heeft ter versterking van het Kwalibo-stelsel vanaf 2021 extra middelen vrijgemaakt voor de versterking van de ILT-capaciteit voor het bodemtoezicht. Een evaluatie van de uitbreiding van dit bodemtoezicht is voorzien in 2027. De motie</w:t>
      </w:r>
      <w:r w:rsidRPr="00C00DBC" w:rsidR="001B62ED">
        <w:t xml:space="preserve"> van het lid </w:t>
      </w:r>
      <w:r w:rsidRPr="00C00DBC">
        <w:t xml:space="preserve">Hagen van 8 december 2022 verzoekt de regering om in 2024 een tussentijdse evaluatie uit te voeren. ILT heeft </w:t>
      </w:r>
      <w:r w:rsidRPr="00C00DBC" w:rsidR="001B62ED">
        <w:t xml:space="preserve">mij </w:t>
      </w:r>
      <w:r w:rsidRPr="00C00DBC">
        <w:t>laten weten dat de versterking van de ILT-capaciteit heeft geleid tot de volgende resultaten</w:t>
      </w:r>
      <w:r w:rsidRPr="00C00DBC" w:rsidR="001B62ED">
        <w:t>:</w:t>
      </w:r>
      <w:r w:rsidRPr="00C00DBC">
        <w:t xml:space="preserve"> </w:t>
      </w:r>
    </w:p>
    <w:p w:rsidR="00724C16" w:rsidP="00724C16" w:rsidRDefault="00724C16" w14:paraId="1C0EF138" w14:textId="1E8F7A38">
      <w:pPr>
        <w:pStyle w:val="ListParagraph"/>
        <w:numPr>
          <w:ilvl w:val="0"/>
          <w:numId w:val="24"/>
        </w:numPr>
      </w:pPr>
      <w:r w:rsidRPr="00573079">
        <w:t xml:space="preserve">Er zijn meer inspecteurs aangenomen waardoor meer controles </w:t>
      </w:r>
      <w:r>
        <w:t>en thema-inspecties konden worden uitgevoerd.</w:t>
      </w:r>
      <w:r w:rsidR="00B3776F">
        <w:t xml:space="preserve"> </w:t>
      </w:r>
      <w:r>
        <w:t>Ook</w:t>
      </w:r>
      <w:r w:rsidRPr="00573079">
        <w:t xml:space="preserve"> zijn medewerkers geworven voor het toezicht op de eigen werken van Rijkswaterstaat.</w:t>
      </w:r>
    </w:p>
    <w:p w:rsidR="00724C16" w:rsidP="00724C16" w:rsidRDefault="00724C16" w14:paraId="0448A0ED" w14:textId="77777777">
      <w:pPr>
        <w:pStyle w:val="ListParagraph"/>
        <w:numPr>
          <w:ilvl w:val="0"/>
          <w:numId w:val="24"/>
        </w:numPr>
      </w:pPr>
      <w:r w:rsidRPr="00573079">
        <w:t xml:space="preserve">Lokale toezichthouders, bedrijven en burgers kunnen signalen indienen over mogelijke overtredingen van het Besluit bodemkwaliteit waar de ILT als toezichthouder verantwoordelijk voor is. Door de versterking van het bodemtoezicht is de ILT in staat om vaker en </w:t>
      </w:r>
      <w:r>
        <w:t xml:space="preserve">zichtbaarder </w:t>
      </w:r>
      <w:r w:rsidRPr="00573079">
        <w:t xml:space="preserve"> ingediende bodemsignalen af te handelen. </w:t>
      </w:r>
    </w:p>
    <w:p w:rsidR="00724C16" w:rsidP="00724C16" w:rsidRDefault="00724C16" w14:paraId="715264AF" w14:textId="27B055D3">
      <w:pPr>
        <w:pStyle w:val="ListParagraph"/>
        <w:numPr>
          <w:ilvl w:val="0"/>
          <w:numId w:val="24"/>
        </w:numPr>
      </w:pPr>
      <w:r w:rsidRPr="001B62ED">
        <w:rPr>
          <w:rFonts w:eastAsia="Calibri" w:cs="Times New Roman"/>
        </w:rPr>
        <w:t xml:space="preserve">Themaonderzoeken zijn tijdelijke onderzoeken door ILT naar een specifiek onderwerp. </w:t>
      </w:r>
      <w:r w:rsidRPr="00573079">
        <w:t>Het aantal themaonderzoeken is gestegen</w:t>
      </w:r>
      <w:r>
        <w:t xml:space="preserve">. De resultaten zijn gedeeld met DGWB met vaak een aanscherping van de regelgeving tot gevolg. Ook leidde dit tot het indienen van toezichtsignalen, overleg met de branche of het plegen van interventies. </w:t>
      </w:r>
    </w:p>
    <w:p w:rsidRPr="001B62ED" w:rsidR="00724C16" w:rsidP="00724C16" w:rsidRDefault="00724C16" w14:paraId="00ED7D72" w14:textId="77777777">
      <w:pPr>
        <w:pStyle w:val="ListParagraph"/>
        <w:numPr>
          <w:ilvl w:val="0"/>
          <w:numId w:val="24"/>
        </w:numPr>
      </w:pPr>
      <w:r w:rsidRPr="00573079">
        <w:t xml:space="preserve">Ook </w:t>
      </w:r>
      <w:r w:rsidRPr="001B62ED">
        <w:rPr>
          <w:rFonts w:eastAsia="Calibri" w:cs="Times New Roman"/>
        </w:rPr>
        <w:t xml:space="preserve">investeert de ILT in het structureel verbeteren van de informatie-uitwisseling tussen toezichthouders, een beter zicht op de problematiek en de zichtbaarheid van de ILT op locatie. </w:t>
      </w:r>
    </w:p>
    <w:p w:rsidR="00724C16" w:rsidP="00724C16" w:rsidRDefault="00724C16" w14:paraId="31F2393C" w14:textId="77777777">
      <w:pPr>
        <w:pStyle w:val="ListParagraph"/>
        <w:numPr>
          <w:ilvl w:val="0"/>
          <w:numId w:val="24"/>
        </w:numPr>
      </w:pPr>
      <w:r w:rsidRPr="00573079">
        <w:t xml:space="preserve">Er is geïnvesteerd in een kwalitatieve verbetering van toezicht. </w:t>
      </w:r>
    </w:p>
    <w:p w:rsidRPr="00573079" w:rsidR="00724C16" w:rsidP="00724C16" w:rsidRDefault="00724C16" w14:paraId="348A7CD4" w14:textId="22300804">
      <w:pPr>
        <w:pStyle w:val="ListParagraph"/>
        <w:numPr>
          <w:ilvl w:val="0"/>
          <w:numId w:val="24"/>
        </w:numPr>
      </w:pPr>
      <w:r>
        <w:t xml:space="preserve">Verder draagt de </w:t>
      </w:r>
      <w:r w:rsidRPr="00573079">
        <w:t xml:space="preserve">ILT </w:t>
      </w:r>
      <w:r>
        <w:t xml:space="preserve">structureel bij aan </w:t>
      </w:r>
      <w:r w:rsidRPr="00573079">
        <w:t>het ontwikkelen van normdocumenten ten behoeve van uitvoerbaarheid, handhaafbaarheid en effectiviteit. ILT heeft bijgedragen aan een onderzoek van de Algemene Rekenkamer</w:t>
      </w:r>
      <w:r w:rsidRPr="001B62ED">
        <w:rPr>
          <w:rFonts w:eastAsia="Calibri" w:cs="Calibri"/>
        </w:rPr>
        <w:t xml:space="preserve"> naar secundaire bouwstoffen in 2023 en 2024</w:t>
      </w:r>
      <w:r w:rsidRPr="00573079">
        <w:t xml:space="preserve">. </w:t>
      </w:r>
    </w:p>
    <w:p w:rsidRPr="00C00DBC" w:rsidR="00573079" w:rsidP="00573079" w:rsidRDefault="00573079" w14:paraId="2567666D" w14:textId="77777777"/>
    <w:p w:rsidRPr="00C00DBC" w:rsidR="00F95B8A" w:rsidP="00F95B8A" w:rsidRDefault="00F95B8A" w14:paraId="647A2C08" w14:textId="77777777">
      <w:pPr>
        <w:rPr>
          <w:i/>
          <w:iCs/>
        </w:rPr>
      </w:pPr>
      <w:r w:rsidRPr="00C00DBC">
        <w:rPr>
          <w:i/>
          <w:iCs/>
        </w:rPr>
        <w:t>Handhavingskader</w:t>
      </w:r>
    </w:p>
    <w:p w:rsidR="00F95B8A" w:rsidP="00F95B8A" w:rsidRDefault="00F95B8A" w14:paraId="3DF80A52" w14:textId="77777777">
      <w:r w:rsidRPr="00C00DBC">
        <w:t>ILT heeft een handhavingskader Bodem en Bouwstoffen opgeleverd om een doeltreffend en effectief toezicht en handhaving te bewerkstelligen. Het is daarnaast bedoeld als een verdieping van het algemene beleidskader in de Landelijke Handhavingsstrategie Omgevingsrecht. ILT ontwikkelt een toezichtsvisie en handelingsstrategie. Samen beschrijven deze de werkwijze van ILT.</w:t>
      </w:r>
    </w:p>
    <w:p w:rsidR="00F95B8A" w:rsidP="00573079" w:rsidRDefault="00F95B8A" w14:paraId="69501D8A" w14:textId="77777777">
      <w:pPr>
        <w:rPr>
          <w:i/>
          <w:iCs/>
        </w:rPr>
      </w:pPr>
    </w:p>
    <w:p w:rsidRPr="00C00DBC" w:rsidR="00F60BB3" w:rsidP="00573079" w:rsidRDefault="00F95B8A" w14:paraId="759C5DB5" w14:textId="6FB0B657">
      <w:pPr>
        <w:rPr>
          <w:i/>
          <w:iCs/>
        </w:rPr>
      </w:pPr>
      <w:r>
        <w:rPr>
          <w:i/>
          <w:iCs/>
        </w:rPr>
        <w:t>Whereabout-systeem</w:t>
      </w:r>
    </w:p>
    <w:p w:rsidRPr="00C00DBC" w:rsidR="00573079" w:rsidP="00573079" w:rsidRDefault="00F60BB3" w14:paraId="0612B964" w14:textId="629D6B3C">
      <w:r w:rsidRPr="00C00DBC">
        <w:t>I</w:t>
      </w:r>
      <w:r w:rsidRPr="00C00DBC" w:rsidR="00573079">
        <w:t>nzicht in wie, wat, waar en wanneer bodemwerkzaamheden</w:t>
      </w:r>
      <w:r w:rsidRPr="00C00DBC" w:rsidR="00573079">
        <w:rPr>
          <w:vertAlign w:val="superscript"/>
        </w:rPr>
        <w:footnoteReference w:id="9"/>
      </w:r>
      <w:r w:rsidRPr="00C00DBC" w:rsidR="00573079">
        <w:t xml:space="preserve"> </w:t>
      </w:r>
      <w:r w:rsidRPr="00C00DBC">
        <w:t xml:space="preserve">uitvoert, </w:t>
      </w:r>
      <w:r w:rsidRPr="00C00DBC" w:rsidR="00573079">
        <w:t>stelt ILT in staat om efficiënt</w:t>
      </w:r>
      <w:r w:rsidRPr="00C00DBC">
        <w:t xml:space="preserve">er </w:t>
      </w:r>
      <w:r w:rsidRPr="00C00DBC" w:rsidR="00573079">
        <w:t>onaangekondigd toezicht te houden</w:t>
      </w:r>
      <w:r w:rsidRPr="00C00DBC">
        <w:t>. D</w:t>
      </w:r>
      <w:r w:rsidRPr="00C00DBC" w:rsidR="00573079">
        <w:t xml:space="preserve">at </w:t>
      </w:r>
      <w:r w:rsidRPr="00C00DBC">
        <w:t xml:space="preserve">geeft </w:t>
      </w:r>
      <w:r w:rsidRPr="00C00DBC" w:rsidR="00573079">
        <w:t xml:space="preserve">naar verwachting een realistischer beeld van de dagelijkse praktijk in de bodemsector. </w:t>
      </w:r>
      <w:r w:rsidRPr="00C00DBC">
        <w:t>Op de manier kan de</w:t>
      </w:r>
      <w:r w:rsidRPr="00C00DBC" w:rsidR="00573079">
        <w:t xml:space="preserve"> ILT haar toezicht verder richten op de meest risicovolle ketens en werkzaamheden. Het verkrijgen van </w:t>
      </w:r>
      <w:r w:rsidRPr="00C00DBC">
        <w:t>zulke “</w:t>
      </w:r>
      <w:r w:rsidRPr="00C00DBC" w:rsidR="00573079">
        <w:t>whereaboutgegevens</w:t>
      </w:r>
      <w:r w:rsidRPr="00C00DBC">
        <w:t>”</w:t>
      </w:r>
      <w:r w:rsidRPr="00C00DBC" w:rsidR="00573079">
        <w:t xml:space="preserve"> kan bovendien een preventieve werking hebben en alleen daardoor al de naleving vergroten. Er zijn oplossingsrichtingen verkend</w:t>
      </w:r>
      <w:r w:rsidRPr="00C00DBC">
        <w:t xml:space="preserve">. </w:t>
      </w:r>
      <w:r w:rsidRPr="00C00DBC" w:rsidR="00994CE7">
        <w:t xml:space="preserve">Op basis van criteria over proportionaliteit, administratieve lasten en privacy </w:t>
      </w:r>
      <w:r w:rsidR="00732FAA">
        <w:t xml:space="preserve">wordt bezien of het effectief en haalbaar is om </w:t>
      </w:r>
      <w:r w:rsidRPr="00C00DBC">
        <w:t xml:space="preserve">de ILT toegang </w:t>
      </w:r>
      <w:r w:rsidR="00732FAA">
        <w:t xml:space="preserve">te geven </w:t>
      </w:r>
      <w:r w:rsidRPr="00C00DBC">
        <w:t>tot</w:t>
      </w:r>
      <w:r w:rsidR="00724C16">
        <w:t xml:space="preserve"> gedeeltelijke</w:t>
      </w:r>
      <w:r w:rsidRPr="00C00DBC">
        <w:t xml:space="preserve"> whereaboutgegevens voor een aantal bodemwerkzaamheden </w:t>
      </w:r>
      <w:r w:rsidRPr="00C00DBC" w:rsidR="00573079">
        <w:t>uit het Digitaal Stelsel Omgevingswet</w:t>
      </w:r>
      <w:r w:rsidRPr="00C00DBC">
        <w:t>. Hiervoor zal de regelgeving moeten worden gewijzigd</w:t>
      </w:r>
      <w:r w:rsidR="00732FAA">
        <w:t xml:space="preserve">, gevolgd door </w:t>
      </w:r>
      <w:r w:rsidRPr="00C00DBC">
        <w:t xml:space="preserve">een pilot. </w:t>
      </w:r>
    </w:p>
    <w:p w:rsidRPr="00C00DBC" w:rsidR="00573079" w:rsidP="00573079" w:rsidRDefault="00573079" w14:paraId="175EDA77" w14:textId="77777777"/>
    <w:p w:rsidRPr="00C00DBC" w:rsidR="00573079" w:rsidP="00573079" w:rsidRDefault="00573079" w14:paraId="646F67A4" w14:textId="77777777">
      <w:pPr>
        <w:rPr>
          <w:i/>
          <w:iCs/>
        </w:rPr>
      </w:pPr>
      <w:r w:rsidRPr="00C00DBC">
        <w:rPr>
          <w:i/>
          <w:iCs/>
        </w:rPr>
        <w:t>Freeriders</w:t>
      </w:r>
    </w:p>
    <w:p w:rsidRPr="00573079" w:rsidR="00724C16" w:rsidP="00724C16" w:rsidRDefault="00724C16" w14:paraId="0C1EA9A0" w14:textId="77777777">
      <w:r w:rsidRPr="00573079">
        <w:t>Freeriders</w:t>
      </w:r>
      <w:r w:rsidRPr="00573079">
        <w:rPr>
          <w:i/>
          <w:iCs/>
        </w:rPr>
        <w:t xml:space="preserve"> </w:t>
      </w:r>
      <w:r w:rsidRPr="00573079">
        <w:t>zijn bedrijven die erkenningsplichtige werkzaamheden uitvoeren zonder de daartoe verplichte erkenning. ILT heeft een project gestart om zulke freeriders gericht en effectiever op te sporen. In het kader daarvan heeft ILT</w:t>
      </w:r>
      <w:r w:rsidRPr="007E556C">
        <w:t xml:space="preserve"> </w:t>
      </w:r>
      <w:r>
        <w:t>met behulp van</w:t>
      </w:r>
      <w:r w:rsidRPr="007E556C">
        <w:t xml:space="preserve"> van </w:t>
      </w:r>
      <w:r>
        <w:t>de systematiek “</w:t>
      </w:r>
      <w:r w:rsidRPr="007E556C">
        <w:t>Open Multi Stakeholder Beleidsontwikkeling (OMSBO)</w:t>
      </w:r>
      <w:r>
        <w:t>” een onderzoek</w:t>
      </w:r>
      <w:r w:rsidRPr="007E556C">
        <w:t xml:space="preserve"> uitgevoerd</w:t>
      </w:r>
      <w:r>
        <w:t xml:space="preserve"> naar Freeriders</w:t>
      </w:r>
      <w:r w:rsidRPr="007E556C">
        <w:t>. Bij OMSBO wordt beleid ontwikkeld in samenwerking en interactie met burgers, maatschappelijke organisaties, bedrijven en/of andere overheden.</w:t>
      </w:r>
      <w:r>
        <w:t xml:space="preserve"> (digitale) Er zijn (digitale) interactieve sessies georganiseerd waar alle stakeholders de mogelijkheid hadden om hieraan deel te nemen. Alle uitkomsten zijn met de deelnemers en belangstellenden gedeeld.  </w:t>
      </w:r>
      <w:r w:rsidRPr="00573079">
        <w:t>Naar aanleiding van de resultaten</w:t>
      </w:r>
      <w:r>
        <w:t xml:space="preserve"> </w:t>
      </w:r>
      <w:r w:rsidRPr="00573079">
        <w:t>organiseerde ILT sessies met toezichthouders en het bedrijfsleven. Hierbij zijn werkzaamheden, zoals grondwateronttrekkingen</w:t>
      </w:r>
      <w:r>
        <w:t xml:space="preserve"> en samenvoegen van grond</w:t>
      </w:r>
      <w:r w:rsidRPr="00573079">
        <w:t xml:space="preserve"> geïdentificeerd waarvoor ILT een gerichte aanpak ontwikkelt en uitvoert.</w:t>
      </w:r>
      <w:r w:rsidRPr="00573079">
        <w:rPr>
          <w:vertAlign w:val="superscript"/>
        </w:rPr>
        <w:footnoteReference w:id="10"/>
      </w:r>
    </w:p>
    <w:p w:rsidR="00573079" w:rsidP="00573079" w:rsidRDefault="00573079" w14:paraId="7B20FEA0" w14:textId="77777777"/>
    <w:p w:rsidRPr="00C00DBC" w:rsidR="00F95B8A" w:rsidP="00F95B8A" w:rsidRDefault="00F95B8A" w14:paraId="58823601" w14:textId="77777777">
      <w:pPr>
        <w:rPr>
          <w:i/>
          <w:iCs/>
        </w:rPr>
      </w:pPr>
      <w:r w:rsidRPr="00C00DBC">
        <w:rPr>
          <w:i/>
          <w:iCs/>
        </w:rPr>
        <w:t>Samenwerking ILT met omgevingsdiensten, CI’s en de Raad voor Accreditatie</w:t>
      </w:r>
    </w:p>
    <w:p w:rsidR="00724C16" w:rsidP="00724C16" w:rsidRDefault="00F95B8A" w14:paraId="6115ECEC" w14:textId="43A3C57F">
      <w:r w:rsidRPr="00C00DBC">
        <w:t xml:space="preserve">De samenwerking met omgevingsdiensten is versterkt. Daarvoor heeft de ILT o.a. een overlegstructuur opgericht. Hierin bespreken ILT en omgevingsdiensten de kwetsbaarheden en casuïstiek in het stelsel en de keten. </w:t>
      </w:r>
      <w:r w:rsidR="00724C16">
        <w:t>Deze overlegstructuur is van start gegaan. Ook werkt de ILT met contactpersonen die de samenwerking met de omgevingsdiensten versterken.</w:t>
      </w:r>
    </w:p>
    <w:p w:rsidR="00724C16" w:rsidP="00724C16" w:rsidRDefault="00724C16" w14:paraId="3C329F8E" w14:textId="77777777"/>
    <w:p w:rsidRPr="00C00DBC" w:rsidR="00F95B8A" w:rsidP="00F95B8A" w:rsidRDefault="00F95B8A" w14:paraId="460AAC85" w14:textId="212EFA78">
      <w:r w:rsidRPr="00C00DBC">
        <w:t>CI’s, de Raad voor Accreditatie en de IL</w:t>
      </w:r>
      <w:r>
        <w:t xml:space="preserve">T werken dit jaar verder aan de </w:t>
      </w:r>
      <w:r w:rsidRPr="00C00DBC">
        <w:t xml:space="preserve">gewenste situatie van rollen, taken, bevoegdheden en verantwoordelijkheden </w:t>
      </w:r>
      <w:r>
        <w:t>van de genoemde partijen</w:t>
      </w:r>
      <w:r w:rsidRPr="00C00DBC">
        <w:t>. Doel is dat dit gaat leiden tot meer samenwerking en informatie-uitwisseling tussen deze partijen.</w:t>
      </w:r>
    </w:p>
    <w:p w:rsidRPr="00C00DBC" w:rsidR="00F95B8A" w:rsidP="00573079" w:rsidRDefault="00F95B8A" w14:paraId="26099412" w14:textId="77777777"/>
    <w:p w:rsidRPr="00F95B8A" w:rsidR="00F95B8A" w:rsidP="00F95B8A" w:rsidRDefault="00F95B8A" w14:paraId="73F20720" w14:textId="77777777">
      <w:pPr>
        <w:rPr>
          <w:i/>
          <w:iCs/>
        </w:rPr>
      </w:pPr>
      <w:r w:rsidRPr="00F95B8A">
        <w:rPr>
          <w:i/>
          <w:iCs/>
        </w:rPr>
        <w:t>Grondstromenpaspoort</w:t>
      </w:r>
    </w:p>
    <w:p w:rsidRPr="00C00DBC" w:rsidR="00F95B8A" w:rsidP="00F95B8A" w:rsidRDefault="00F95B8A" w14:paraId="0ECD0038" w14:textId="37A5EFEC">
      <w:r w:rsidRPr="00C00DBC">
        <w:t xml:space="preserve">In het tweede deel </w:t>
      </w:r>
      <w:r>
        <w:t xml:space="preserve">van </w:t>
      </w:r>
      <w:r w:rsidRPr="00C00DBC">
        <w:t>de motie van de leden Dik-Faber en Van Eijs van 2 december 2020 wordt de regering verzocht een grondstoffen- of materialenpaspoort te introduceren.</w:t>
      </w:r>
      <w:r>
        <w:rPr>
          <w:rStyle w:val="FootnoteReference"/>
        </w:rPr>
        <w:footnoteReference w:id="11"/>
      </w:r>
      <w:r w:rsidRPr="00C00DBC">
        <w:t xml:space="preserve"> IenW zal middels een </w:t>
      </w:r>
      <w:r w:rsidRPr="00C00DBC">
        <w:rPr>
          <w:i/>
          <w:iCs/>
        </w:rPr>
        <w:t>quick scan</w:t>
      </w:r>
      <w:r w:rsidRPr="00C00DBC">
        <w:t xml:space="preserve"> in 2025 nut en noodzaak van een grondstoffen- of materialenpaspoort onderzoeken. Daarbij wordt verkend wat de meerwaarde is van een dergelijk nieuw instrument ten opzichte van de milieuverklaring bodemkwaliteit (MvB). Met de Regeling bodemkwaliteit 2022 zijn de eisen rondom de MvB verduidelijkt. Deze MvB</w:t>
      </w:r>
      <w:r w:rsidRPr="00C00DBC" w:rsidDel="002B3157">
        <w:t xml:space="preserve"> </w:t>
      </w:r>
      <w:r w:rsidRPr="00C00DBC">
        <w:t>is een bewijsmiddel dat de kwaliteit van een partij grond, baggerspecie of bouwstof voldoet aan de wettelijke kwaliteitseisen uit het Besluit bodemkwaliteit en het Besluit activiteiten leefomgeving. De ontdoener verklaart dit door de MvB</w:t>
      </w:r>
      <w:r w:rsidRPr="00C00DBC" w:rsidDel="002B3157">
        <w:t xml:space="preserve"> </w:t>
      </w:r>
      <w:r w:rsidRPr="00C00DBC">
        <w:t>af te geven en te ondertekenen; de toepasser moet over deze MvB</w:t>
      </w:r>
      <w:r w:rsidRPr="00C00DBC" w:rsidDel="002B3157">
        <w:t xml:space="preserve"> </w:t>
      </w:r>
      <w:r w:rsidRPr="00C00DBC">
        <w:t xml:space="preserve">beschikken, zodat hij kan aantonen dat de toe te passen grond, baggerspecie of bouwstof voldoet aan de kwaliteitseisen voor het toepassen. Daarmee is de informatie over een belangrijk deel van de bodemketen beter gewaarborgd. Tot slot zullen ook diverse kleinere verbetermaatregelen een positieve uitwerking hebben op de kwaliteit van grond, bagger of bouwstoffen in de bodemketen. Ik zal uw Kamer informeren over de uitkomst en het eventuele vervolg van deze </w:t>
      </w:r>
      <w:r w:rsidRPr="00C00DBC">
        <w:rPr>
          <w:i/>
          <w:iCs/>
        </w:rPr>
        <w:t>quick scan</w:t>
      </w:r>
      <w:r w:rsidRPr="00C00DBC">
        <w:t>.</w:t>
      </w:r>
    </w:p>
    <w:p w:rsidRPr="00C00DBC" w:rsidR="00F95B8A" w:rsidP="00573079" w:rsidRDefault="00F95B8A" w14:paraId="516E17C9" w14:textId="77777777">
      <w:pPr>
        <w:rPr>
          <w:i/>
          <w:iCs/>
        </w:rPr>
      </w:pPr>
    </w:p>
    <w:p w:rsidRPr="00C00DBC" w:rsidR="00573079" w:rsidP="00CF530E" w:rsidRDefault="00CF530E" w14:paraId="3A37A756" w14:textId="280BE438">
      <w:pPr>
        <w:pStyle w:val="ListParagraph"/>
        <w:numPr>
          <w:ilvl w:val="0"/>
          <w:numId w:val="26"/>
        </w:numPr>
        <w:rPr>
          <w:u w:val="single"/>
        </w:rPr>
      </w:pPr>
      <w:r w:rsidRPr="00C00DBC">
        <w:rPr>
          <w:u w:val="single"/>
        </w:rPr>
        <w:t>Versterken publiek-private samenwerking</w:t>
      </w:r>
    </w:p>
    <w:p w:rsidRPr="00C00DBC" w:rsidR="001B62ED" w:rsidP="001B62ED" w:rsidRDefault="001B62ED" w14:paraId="36DFBEB3" w14:textId="77777777">
      <w:pPr>
        <w:rPr>
          <w:u w:val="single"/>
        </w:rPr>
      </w:pPr>
    </w:p>
    <w:p w:rsidRPr="00F95B8A" w:rsidR="00F95B8A" w:rsidP="001B62ED" w:rsidRDefault="00F95B8A" w14:paraId="357F7A76" w14:textId="1F2B3F5D">
      <w:pPr>
        <w:rPr>
          <w:i/>
          <w:iCs/>
        </w:rPr>
      </w:pPr>
      <w:r>
        <w:rPr>
          <w:i/>
          <w:iCs/>
        </w:rPr>
        <w:t>O</w:t>
      </w:r>
      <w:r w:rsidRPr="00F95B8A">
        <w:rPr>
          <w:i/>
          <w:iCs/>
        </w:rPr>
        <w:t xml:space="preserve">verlegstructuur en het samenwerkingsprotocol </w:t>
      </w:r>
    </w:p>
    <w:p w:rsidRPr="00C00DBC" w:rsidR="001B62ED" w:rsidP="001B62ED" w:rsidRDefault="001B62ED" w14:paraId="6E001F98" w14:textId="36EC671E">
      <w:r w:rsidRPr="00C00DBC">
        <w:t>De</w:t>
      </w:r>
      <w:r w:rsidR="00F95B8A">
        <w:t>ze</w:t>
      </w:r>
      <w:r w:rsidRPr="00C00DBC">
        <w:t xml:space="preserve"> maatregelen zijn </w:t>
      </w:r>
      <w:r w:rsidR="00F95B8A">
        <w:t xml:space="preserve">in deze brief </w:t>
      </w:r>
      <w:r w:rsidRPr="00C00DBC">
        <w:t xml:space="preserve">beschreven. </w:t>
      </w:r>
    </w:p>
    <w:p w:rsidR="002F07FF" w:rsidP="001B62ED" w:rsidRDefault="002F07FF" w14:paraId="7764E3D0" w14:textId="77777777"/>
    <w:p w:rsidRPr="00C00DBC" w:rsidR="00F95B8A" w:rsidP="00F95B8A" w:rsidRDefault="00F95B8A" w14:paraId="6080ADEA" w14:textId="77777777">
      <w:pPr>
        <w:rPr>
          <w:i/>
          <w:iCs/>
        </w:rPr>
      </w:pPr>
      <w:r w:rsidRPr="00C00DBC">
        <w:rPr>
          <w:i/>
          <w:iCs/>
        </w:rPr>
        <w:t>Gezamenlijke risicoanalyse</w:t>
      </w:r>
    </w:p>
    <w:p w:rsidRPr="00C00DBC" w:rsidR="00F95B8A" w:rsidP="00F95B8A" w:rsidRDefault="00F95B8A" w14:paraId="439CDD9F" w14:textId="77777777">
      <w:r w:rsidRPr="00C00DBC">
        <w:t>Publieke en private partijen hebben een gezamenlijke risicoanalyse uitgevoerd, met als resultaat een reeds gepubliceerd rapport van Deltares.</w:t>
      </w:r>
      <w:r w:rsidRPr="00C00DBC">
        <w:rPr>
          <w:vertAlign w:val="superscript"/>
        </w:rPr>
        <w:footnoteReference w:id="12"/>
      </w:r>
      <w:r w:rsidRPr="00C00DBC">
        <w:t xml:space="preserve"> Hierop heeft IenW verschillende acties uitgevoerd </w:t>
      </w:r>
      <w:r>
        <w:t>op de terreinen van</w:t>
      </w:r>
      <w:r w:rsidRPr="00C00DBC">
        <w:t xml:space="preserve"> gesloten bodemenergiesystemen, baggeren, bodembescherming en immobilisaat. Ook de private partijen hebben initiatief genomen om voor een van de ketens een risico-analyse uit te voeren.</w:t>
      </w:r>
    </w:p>
    <w:p w:rsidRPr="00C00DBC" w:rsidR="00F95B8A" w:rsidP="001B62ED" w:rsidRDefault="00F95B8A" w14:paraId="3CD8B410" w14:textId="77777777"/>
    <w:p w:rsidRPr="00C00DBC" w:rsidR="002F07FF" w:rsidP="001B62ED" w:rsidRDefault="002F07FF" w14:paraId="0566DAC2" w14:textId="77777777"/>
    <w:p w:rsidR="002F07FF" w:rsidP="001B62ED" w:rsidRDefault="002F07FF" w14:paraId="39582945" w14:textId="77777777"/>
    <w:p w:rsidR="00F95B8A" w:rsidP="001B62ED" w:rsidRDefault="00F95B8A" w14:paraId="21DCDCC8" w14:textId="77777777"/>
    <w:p w:rsidR="00F95B8A" w:rsidP="001B62ED" w:rsidRDefault="00F95B8A" w14:paraId="18BE18B7" w14:textId="77777777"/>
    <w:p w:rsidRPr="00C00DBC" w:rsidR="00F95B8A" w:rsidP="001B62ED" w:rsidRDefault="00F95B8A" w14:paraId="1BCD52DE" w14:textId="77777777"/>
    <w:sectPr w:rsidRPr="00C00DBC" w:rsidR="00F95B8A">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E5CB" w14:textId="77777777" w:rsidR="00CA3FD3" w:rsidRDefault="00CA3FD3">
      <w:pPr>
        <w:spacing w:line="240" w:lineRule="auto"/>
      </w:pPr>
      <w:r>
        <w:separator/>
      </w:r>
    </w:p>
  </w:endnote>
  <w:endnote w:type="continuationSeparator" w:id="0">
    <w:p w14:paraId="3B9F6679" w14:textId="77777777" w:rsidR="00CA3FD3" w:rsidRDefault="00CA3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0E51" w14:textId="77777777" w:rsidR="0075087C" w:rsidRDefault="00750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D6D3" w14:textId="77777777" w:rsidR="0075087C" w:rsidRDefault="00750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22E4" w14:textId="77777777" w:rsidR="0075087C" w:rsidRDefault="00750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D9B86" w14:textId="77777777" w:rsidR="00CA3FD3" w:rsidRDefault="00CA3FD3">
      <w:pPr>
        <w:spacing w:line="240" w:lineRule="auto"/>
      </w:pPr>
      <w:r>
        <w:separator/>
      </w:r>
    </w:p>
  </w:footnote>
  <w:footnote w:type="continuationSeparator" w:id="0">
    <w:p w14:paraId="1987DFAE" w14:textId="77777777" w:rsidR="00CA3FD3" w:rsidRDefault="00CA3FD3">
      <w:pPr>
        <w:spacing w:line="240" w:lineRule="auto"/>
      </w:pPr>
      <w:r>
        <w:continuationSeparator/>
      </w:r>
    </w:p>
  </w:footnote>
  <w:footnote w:id="1">
    <w:p w14:paraId="1096E3D2" w14:textId="3CEFE1A5" w:rsidR="00B55374" w:rsidRPr="00C562A8" w:rsidRDefault="00B55374">
      <w:pPr>
        <w:pStyle w:val="FootnoteText"/>
        <w:rPr>
          <w:sz w:val="16"/>
          <w:szCs w:val="16"/>
        </w:rPr>
      </w:pPr>
      <w:r w:rsidRPr="00B0763E">
        <w:rPr>
          <w:rStyle w:val="FootnoteReference"/>
          <w:sz w:val="16"/>
          <w:szCs w:val="16"/>
        </w:rPr>
        <w:footnoteRef/>
      </w:r>
      <w:r w:rsidR="009F5DD6">
        <w:rPr>
          <w:sz w:val="16"/>
          <w:szCs w:val="16"/>
        </w:rPr>
        <w:t xml:space="preserve"> </w:t>
      </w:r>
      <w:r w:rsidR="009F5DD6" w:rsidRPr="00C562A8">
        <w:rPr>
          <w:sz w:val="16"/>
          <w:szCs w:val="16"/>
        </w:rPr>
        <w:t>Tweede Kamer, vergaderjaar 2022-2023, 30 015, nr. 110.</w:t>
      </w:r>
      <w:r w:rsidRPr="00C562A8">
        <w:rPr>
          <w:sz w:val="16"/>
          <w:szCs w:val="16"/>
        </w:rPr>
        <w:t xml:space="preserve"> </w:t>
      </w:r>
    </w:p>
  </w:footnote>
  <w:footnote w:id="2">
    <w:p w14:paraId="5D8F81B4" w14:textId="7CAC269D" w:rsidR="00671050" w:rsidRPr="00C562A8" w:rsidRDefault="00671050">
      <w:pPr>
        <w:pStyle w:val="FootnoteText"/>
        <w:rPr>
          <w:sz w:val="16"/>
          <w:szCs w:val="16"/>
        </w:rPr>
      </w:pPr>
      <w:r w:rsidRPr="00C562A8">
        <w:rPr>
          <w:rStyle w:val="FootnoteReference"/>
          <w:sz w:val="16"/>
          <w:szCs w:val="16"/>
        </w:rPr>
        <w:footnoteRef/>
      </w:r>
      <w:r w:rsidRPr="00C562A8">
        <w:rPr>
          <w:sz w:val="16"/>
          <w:szCs w:val="16"/>
        </w:rPr>
        <w:t xml:space="preserve"> Tweede Kamer, vergaderjaar 2020-2021, 30 015, nr. 97.</w:t>
      </w:r>
    </w:p>
  </w:footnote>
  <w:footnote w:id="3">
    <w:p w14:paraId="43189B3A" w14:textId="77777777" w:rsidR="002F0888" w:rsidRPr="000F0745" w:rsidRDefault="002F0888" w:rsidP="002F0888">
      <w:pPr>
        <w:pStyle w:val="FootnoteText"/>
        <w:rPr>
          <w:sz w:val="16"/>
          <w:szCs w:val="16"/>
        </w:rPr>
      </w:pPr>
      <w:r w:rsidRPr="000F0745">
        <w:rPr>
          <w:rStyle w:val="FootnoteReference"/>
          <w:sz w:val="16"/>
          <w:szCs w:val="16"/>
        </w:rPr>
        <w:footnoteRef/>
      </w:r>
      <w:r w:rsidRPr="000F0745">
        <w:rPr>
          <w:sz w:val="16"/>
          <w:szCs w:val="16"/>
        </w:rPr>
        <w:t xml:space="preserve"> </w:t>
      </w:r>
      <w:r>
        <w:rPr>
          <w:sz w:val="16"/>
          <w:szCs w:val="16"/>
        </w:rPr>
        <w:t xml:space="preserve">Tweede Kamer, vergaderjaar 2024-2025, </w:t>
      </w:r>
      <w:r w:rsidRPr="000F0745">
        <w:rPr>
          <w:sz w:val="16"/>
          <w:szCs w:val="16"/>
        </w:rPr>
        <w:t>36600-XII-63</w:t>
      </w:r>
      <w:r>
        <w:rPr>
          <w:sz w:val="16"/>
          <w:szCs w:val="16"/>
        </w:rPr>
        <w:t>.</w:t>
      </w:r>
    </w:p>
  </w:footnote>
  <w:footnote w:id="4">
    <w:p w14:paraId="600065CC" w14:textId="77777777" w:rsidR="00576BFE" w:rsidRPr="008A674A" w:rsidRDefault="00576BFE" w:rsidP="00576BFE">
      <w:pPr>
        <w:pStyle w:val="FootnoteText"/>
        <w:rPr>
          <w:sz w:val="16"/>
          <w:szCs w:val="16"/>
        </w:rPr>
      </w:pPr>
      <w:r w:rsidRPr="008A674A">
        <w:rPr>
          <w:rStyle w:val="FootnoteReference"/>
          <w:sz w:val="16"/>
          <w:szCs w:val="16"/>
        </w:rPr>
        <w:footnoteRef/>
      </w:r>
      <w:r w:rsidRPr="008A674A">
        <w:rPr>
          <w:sz w:val="16"/>
          <w:szCs w:val="16"/>
        </w:rPr>
        <w:t xml:space="preserve"> Tweede Kamer, vergaderjaar 2020-2021, 30 015, nr. 80.  </w:t>
      </w:r>
    </w:p>
  </w:footnote>
  <w:footnote w:id="5">
    <w:p w14:paraId="65662D36" w14:textId="77777777" w:rsidR="004738E6" w:rsidRPr="001E491A" w:rsidRDefault="004738E6" w:rsidP="004738E6">
      <w:pPr>
        <w:pStyle w:val="FootnoteText"/>
        <w:rPr>
          <w:sz w:val="16"/>
          <w:szCs w:val="16"/>
        </w:rPr>
      </w:pPr>
      <w:r w:rsidRPr="001E491A">
        <w:rPr>
          <w:rStyle w:val="FootnoteReference"/>
          <w:sz w:val="16"/>
          <w:szCs w:val="16"/>
        </w:rPr>
        <w:footnoteRef/>
      </w:r>
      <w:r w:rsidRPr="001E491A">
        <w:rPr>
          <w:sz w:val="16"/>
          <w:szCs w:val="16"/>
        </w:rPr>
        <w:t xml:space="preserve"> Tweede Kamer, vergaderjaar 2021-2022, 30 015, nr. 104</w:t>
      </w:r>
      <w:r>
        <w:rPr>
          <w:sz w:val="16"/>
          <w:szCs w:val="16"/>
        </w:rPr>
        <w:t>.</w:t>
      </w:r>
    </w:p>
  </w:footnote>
  <w:footnote w:id="6">
    <w:p w14:paraId="18616E48" w14:textId="3C3574EB" w:rsidR="007A137C" w:rsidRPr="007A137C" w:rsidRDefault="007A137C">
      <w:pPr>
        <w:pStyle w:val="FootnoteText"/>
        <w:rPr>
          <w:sz w:val="16"/>
          <w:szCs w:val="16"/>
        </w:rPr>
      </w:pPr>
      <w:r w:rsidRPr="007A137C">
        <w:rPr>
          <w:rStyle w:val="FootnoteReference"/>
          <w:sz w:val="16"/>
          <w:szCs w:val="16"/>
        </w:rPr>
        <w:footnoteRef/>
      </w:r>
      <w:r w:rsidRPr="007A137C">
        <w:rPr>
          <w:sz w:val="16"/>
          <w:szCs w:val="16"/>
        </w:rPr>
        <w:t xml:space="preserve"> Tweede Kamer, vergaderjaar 2015–2016, 29 304, nr. 6.</w:t>
      </w:r>
    </w:p>
  </w:footnote>
  <w:footnote w:id="7">
    <w:p w14:paraId="33335B80" w14:textId="3CF55B35" w:rsidR="00DC706F" w:rsidRPr="00DC706F" w:rsidRDefault="00DC706F">
      <w:pPr>
        <w:pStyle w:val="FootnoteText"/>
        <w:rPr>
          <w:sz w:val="16"/>
          <w:szCs w:val="16"/>
        </w:rPr>
      </w:pPr>
      <w:r w:rsidRPr="00DC706F">
        <w:rPr>
          <w:rStyle w:val="FootnoteReference"/>
          <w:sz w:val="16"/>
          <w:szCs w:val="16"/>
        </w:rPr>
        <w:footnoteRef/>
      </w:r>
      <w:r w:rsidRPr="00DC706F">
        <w:rPr>
          <w:sz w:val="16"/>
          <w:szCs w:val="16"/>
        </w:rPr>
        <w:t xml:space="preserve"> https://loket.rijkswaterstaat.nl/procedures/publicatie/normdocument#normdocument</w:t>
      </w:r>
    </w:p>
  </w:footnote>
  <w:footnote w:id="8">
    <w:p w14:paraId="56054D91" w14:textId="3FCA8E5A" w:rsidR="00DC706F" w:rsidRPr="00DC706F" w:rsidRDefault="00DC706F">
      <w:pPr>
        <w:pStyle w:val="FootnoteText"/>
        <w:rPr>
          <w:sz w:val="16"/>
          <w:szCs w:val="16"/>
        </w:rPr>
      </w:pPr>
      <w:r w:rsidRPr="00DC706F">
        <w:rPr>
          <w:rStyle w:val="FootnoteReference"/>
          <w:sz w:val="16"/>
          <w:szCs w:val="16"/>
        </w:rPr>
        <w:footnoteRef/>
      </w:r>
      <w:r w:rsidRPr="00DC706F">
        <w:rPr>
          <w:sz w:val="16"/>
          <w:szCs w:val="16"/>
        </w:rPr>
        <w:t xml:space="preserve"> https://iplo.nl/thema/bodem/regelgeving/hergebruik-bouwstoffen-grond-baggerspecie/kwalibo/loket-interpretatievragen-normdocumenten/</w:t>
      </w:r>
    </w:p>
  </w:footnote>
  <w:footnote w:id="9">
    <w:p w14:paraId="37DB1028" w14:textId="77777777" w:rsidR="00573079" w:rsidRPr="00F95B8A" w:rsidRDefault="00573079" w:rsidP="00573079">
      <w:pPr>
        <w:pStyle w:val="FootnoteText"/>
        <w:rPr>
          <w:sz w:val="16"/>
          <w:szCs w:val="16"/>
        </w:rPr>
      </w:pPr>
      <w:r w:rsidRPr="003607F9">
        <w:rPr>
          <w:rStyle w:val="FootnoteReference"/>
          <w:sz w:val="16"/>
          <w:szCs w:val="16"/>
        </w:rPr>
        <w:footnoteRef/>
      </w:r>
      <w:r w:rsidRPr="003607F9">
        <w:rPr>
          <w:sz w:val="16"/>
          <w:szCs w:val="16"/>
        </w:rPr>
        <w:t xml:space="preserve"> </w:t>
      </w:r>
      <w:r w:rsidRPr="00F95B8A">
        <w:rPr>
          <w:sz w:val="16"/>
          <w:szCs w:val="16"/>
        </w:rPr>
        <w:t>Bodemwerkzaamheden die steeds op verschillende locaties worden uitgevoerd, meestal in het veld.</w:t>
      </w:r>
    </w:p>
  </w:footnote>
  <w:footnote w:id="10">
    <w:p w14:paraId="0F5E09C3" w14:textId="77777777" w:rsidR="00724C16" w:rsidRDefault="00724C16" w:rsidP="00724C16">
      <w:pPr>
        <w:pStyle w:val="FootnoteText"/>
      </w:pPr>
      <w:r w:rsidRPr="008C0CE3">
        <w:rPr>
          <w:rStyle w:val="FootnoteReference"/>
          <w:sz w:val="16"/>
          <w:szCs w:val="16"/>
        </w:rPr>
        <w:footnoteRef/>
      </w:r>
      <w:r w:rsidRPr="008C0CE3">
        <w:rPr>
          <w:sz w:val="16"/>
          <w:szCs w:val="16"/>
        </w:rPr>
        <w:t xml:space="preserve"> https://www.ilent.nl/onderwerpen/bodemtoezicht/freeriders</w:t>
      </w:r>
    </w:p>
  </w:footnote>
  <w:footnote w:id="11">
    <w:p w14:paraId="698E2F0C" w14:textId="77777777" w:rsidR="00F95B8A" w:rsidRPr="00F95B8A" w:rsidRDefault="00F95B8A" w:rsidP="00F95B8A">
      <w:pPr>
        <w:pStyle w:val="FootnoteText"/>
        <w:rPr>
          <w:sz w:val="16"/>
          <w:szCs w:val="16"/>
        </w:rPr>
      </w:pPr>
      <w:r w:rsidRPr="00F95B8A">
        <w:rPr>
          <w:rStyle w:val="FootnoteReference"/>
          <w:sz w:val="16"/>
          <w:szCs w:val="16"/>
        </w:rPr>
        <w:footnoteRef/>
      </w:r>
      <w:r w:rsidRPr="00F95B8A">
        <w:rPr>
          <w:sz w:val="16"/>
          <w:szCs w:val="16"/>
        </w:rPr>
        <w:t xml:space="preserve"> Het eerste deel van deze motie is reeds behandeld in de brief van 4 april 2022.</w:t>
      </w:r>
    </w:p>
  </w:footnote>
  <w:footnote w:id="12">
    <w:p w14:paraId="73EF0103" w14:textId="5C2D7DBC" w:rsidR="00F95B8A" w:rsidRDefault="00F95B8A" w:rsidP="00F95B8A">
      <w:pPr>
        <w:pStyle w:val="FootnoteText"/>
      </w:pPr>
      <w:r w:rsidRPr="001E491A">
        <w:rPr>
          <w:rStyle w:val="FootnoteReference"/>
          <w:sz w:val="16"/>
          <w:szCs w:val="16"/>
        </w:rPr>
        <w:footnoteRef/>
      </w:r>
      <w:r w:rsidRPr="001E491A">
        <w:rPr>
          <w:sz w:val="16"/>
          <w:szCs w:val="16"/>
        </w:rPr>
        <w:t xml:space="preserve"> </w:t>
      </w:r>
      <w:r w:rsidR="00B3776F" w:rsidRPr="00530561">
        <w:rPr>
          <w:sz w:val="16"/>
          <w:szCs w:val="16"/>
        </w:rPr>
        <w:t>https://iplo.nl/@289121/gezamenlijke-risicosturingsanalyses-programma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9381" w14:textId="77777777" w:rsidR="0075087C" w:rsidRDefault="00750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0521" w14:textId="77777777" w:rsidR="0042071B" w:rsidRDefault="00921ED1">
    <w:r>
      <w:rPr>
        <w:noProof/>
        <w:lang w:val="en-GB" w:eastAsia="en-GB"/>
      </w:rPr>
      <mc:AlternateContent>
        <mc:Choice Requires="wps">
          <w:drawing>
            <wp:anchor distT="0" distB="0" distL="0" distR="0" simplePos="0" relativeHeight="251651584" behindDoc="0" locked="1" layoutInCell="1" allowOverlap="1" wp14:anchorId="5C5A9C7F" wp14:editId="1B328C8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B004D19" w14:textId="77777777" w:rsidR="0042071B" w:rsidRDefault="00921ED1">
                          <w:pPr>
                            <w:pStyle w:val="AfzendgegevensKop0"/>
                          </w:pPr>
                          <w:r>
                            <w:t>Ministerie van Infrastructuur en Waterstaat</w:t>
                          </w:r>
                        </w:p>
                        <w:p w14:paraId="6683B1C9" w14:textId="77777777" w:rsidR="008F47B1" w:rsidRDefault="008F47B1" w:rsidP="008F47B1"/>
                        <w:p w14:paraId="3387F44B" w14:textId="77777777" w:rsidR="008F47B1" w:rsidRDefault="008F47B1" w:rsidP="008F47B1">
                          <w:pPr>
                            <w:pStyle w:val="Referentiegegevenskop"/>
                            <w:rPr>
                              <w:bCs/>
                            </w:rPr>
                          </w:pPr>
                          <w:r w:rsidRPr="00433080">
                            <w:rPr>
                              <w:bCs/>
                            </w:rPr>
                            <w:t xml:space="preserve">Ons kenmerk </w:t>
                          </w:r>
                        </w:p>
                        <w:p w14:paraId="01B39D6B" w14:textId="50E3E54C" w:rsidR="008F47B1" w:rsidRPr="00433080" w:rsidRDefault="0075087C" w:rsidP="008F47B1">
                          <w:pPr>
                            <w:pStyle w:val="Referentiegegevenskop"/>
                            <w:rPr>
                              <w:b w:val="0"/>
                              <w:bCs/>
                            </w:rPr>
                          </w:pPr>
                          <w:r w:rsidRPr="0075087C">
                            <w:rPr>
                              <w:b w:val="0"/>
                              <w:bCs/>
                            </w:rPr>
                            <w:t>IENW/BSK-2025/98974</w:t>
                          </w:r>
                        </w:p>
                        <w:p w14:paraId="2395591A" w14:textId="77777777" w:rsidR="008F47B1" w:rsidRPr="008F47B1" w:rsidRDefault="008F47B1" w:rsidP="008F47B1"/>
                      </w:txbxContent>
                    </wps:txbx>
                    <wps:bodyPr vert="horz" wrap="square" lIns="0" tIns="0" rIns="0" bIns="0" anchor="t" anchorCtr="0"/>
                  </wps:wsp>
                </a:graphicData>
              </a:graphic>
            </wp:anchor>
          </w:drawing>
        </mc:Choice>
        <mc:Fallback>
          <w:pict>
            <v:shapetype w14:anchorId="5C5A9C7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B004D19" w14:textId="77777777" w:rsidR="0042071B" w:rsidRDefault="00921ED1">
                    <w:pPr>
                      <w:pStyle w:val="AfzendgegevensKop0"/>
                    </w:pPr>
                    <w:r>
                      <w:t>Ministerie van Infrastructuur en Waterstaat</w:t>
                    </w:r>
                  </w:p>
                  <w:p w14:paraId="6683B1C9" w14:textId="77777777" w:rsidR="008F47B1" w:rsidRDefault="008F47B1" w:rsidP="008F47B1"/>
                  <w:p w14:paraId="3387F44B" w14:textId="77777777" w:rsidR="008F47B1" w:rsidRDefault="008F47B1" w:rsidP="008F47B1">
                    <w:pPr>
                      <w:pStyle w:val="Referentiegegevenskop"/>
                      <w:rPr>
                        <w:bCs/>
                      </w:rPr>
                    </w:pPr>
                    <w:r w:rsidRPr="00433080">
                      <w:rPr>
                        <w:bCs/>
                      </w:rPr>
                      <w:t xml:space="preserve">Ons kenmerk </w:t>
                    </w:r>
                  </w:p>
                  <w:p w14:paraId="01B39D6B" w14:textId="50E3E54C" w:rsidR="008F47B1" w:rsidRPr="00433080" w:rsidRDefault="0075087C" w:rsidP="008F47B1">
                    <w:pPr>
                      <w:pStyle w:val="Referentiegegevenskop"/>
                      <w:rPr>
                        <w:b w:val="0"/>
                        <w:bCs/>
                      </w:rPr>
                    </w:pPr>
                    <w:r w:rsidRPr="0075087C">
                      <w:rPr>
                        <w:b w:val="0"/>
                        <w:bCs/>
                      </w:rPr>
                      <w:t>IENW/BSK-2025/98974</w:t>
                    </w:r>
                  </w:p>
                  <w:p w14:paraId="2395591A" w14:textId="77777777" w:rsidR="008F47B1" w:rsidRPr="008F47B1" w:rsidRDefault="008F47B1" w:rsidP="008F47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D46E3F2" wp14:editId="23A3BC3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D1B3F1" w14:textId="698E7FD4" w:rsidR="0042071B" w:rsidRDefault="00921ED1">
                          <w:pPr>
                            <w:pStyle w:val="Referentiegegevens"/>
                          </w:pPr>
                          <w:r>
                            <w:t xml:space="preserve">Pagina </w:t>
                          </w:r>
                          <w:r>
                            <w:fldChar w:fldCharType="begin"/>
                          </w:r>
                          <w:r>
                            <w:instrText>PAGE</w:instrText>
                          </w:r>
                          <w:r>
                            <w:fldChar w:fldCharType="separate"/>
                          </w:r>
                          <w:r w:rsidR="00E77214">
                            <w:rPr>
                              <w:noProof/>
                            </w:rPr>
                            <w:t>2</w:t>
                          </w:r>
                          <w:r>
                            <w:fldChar w:fldCharType="end"/>
                          </w:r>
                          <w:r>
                            <w:t xml:space="preserve"> van </w:t>
                          </w:r>
                          <w:r>
                            <w:fldChar w:fldCharType="begin"/>
                          </w:r>
                          <w:r>
                            <w:instrText>NUMPAGES</w:instrText>
                          </w:r>
                          <w:r>
                            <w:fldChar w:fldCharType="separate"/>
                          </w:r>
                          <w:r w:rsidR="00E77214">
                            <w:rPr>
                              <w:noProof/>
                            </w:rPr>
                            <w:t>1</w:t>
                          </w:r>
                          <w:r>
                            <w:fldChar w:fldCharType="end"/>
                          </w:r>
                        </w:p>
                      </w:txbxContent>
                    </wps:txbx>
                    <wps:bodyPr vert="horz" wrap="square" lIns="0" tIns="0" rIns="0" bIns="0" anchor="t" anchorCtr="0"/>
                  </wps:wsp>
                </a:graphicData>
              </a:graphic>
            </wp:anchor>
          </w:drawing>
        </mc:Choice>
        <mc:Fallback>
          <w:pict>
            <v:shape w14:anchorId="7D46E3F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3D1B3F1" w14:textId="698E7FD4" w:rsidR="0042071B" w:rsidRDefault="00921ED1">
                    <w:pPr>
                      <w:pStyle w:val="Referentiegegevens"/>
                    </w:pPr>
                    <w:r>
                      <w:t xml:space="preserve">Pagina </w:t>
                    </w:r>
                    <w:r>
                      <w:fldChar w:fldCharType="begin"/>
                    </w:r>
                    <w:r>
                      <w:instrText>PAGE</w:instrText>
                    </w:r>
                    <w:r>
                      <w:fldChar w:fldCharType="separate"/>
                    </w:r>
                    <w:r w:rsidR="00E77214">
                      <w:rPr>
                        <w:noProof/>
                      </w:rPr>
                      <w:t>2</w:t>
                    </w:r>
                    <w:r>
                      <w:fldChar w:fldCharType="end"/>
                    </w:r>
                    <w:r>
                      <w:t xml:space="preserve"> van </w:t>
                    </w:r>
                    <w:r>
                      <w:fldChar w:fldCharType="begin"/>
                    </w:r>
                    <w:r>
                      <w:instrText>NUMPAGES</w:instrText>
                    </w:r>
                    <w:r>
                      <w:fldChar w:fldCharType="separate"/>
                    </w:r>
                    <w:r w:rsidR="00E7721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B795DC7" wp14:editId="5A0F918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75704E" w14:textId="77777777" w:rsidR="00954CE6" w:rsidRDefault="00954CE6"/>
                      </w:txbxContent>
                    </wps:txbx>
                    <wps:bodyPr vert="horz" wrap="square" lIns="0" tIns="0" rIns="0" bIns="0" anchor="t" anchorCtr="0"/>
                  </wps:wsp>
                </a:graphicData>
              </a:graphic>
            </wp:anchor>
          </w:drawing>
        </mc:Choice>
        <mc:Fallback>
          <w:pict>
            <v:shape w14:anchorId="5B795DC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175704E" w14:textId="77777777" w:rsidR="00954CE6" w:rsidRDefault="00954CE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24EDA03" wp14:editId="460E632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52CB97" w14:textId="77777777" w:rsidR="00954CE6" w:rsidRDefault="00954CE6"/>
                      </w:txbxContent>
                    </wps:txbx>
                    <wps:bodyPr vert="horz" wrap="square" lIns="0" tIns="0" rIns="0" bIns="0" anchor="t" anchorCtr="0"/>
                  </wps:wsp>
                </a:graphicData>
              </a:graphic>
            </wp:anchor>
          </w:drawing>
        </mc:Choice>
        <mc:Fallback>
          <w:pict>
            <v:shape w14:anchorId="224EDA0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252CB97" w14:textId="77777777" w:rsidR="00954CE6" w:rsidRDefault="00954CE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51103" w14:textId="77777777" w:rsidR="0042071B" w:rsidRDefault="00921ED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0FDD21D" wp14:editId="1472764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C773A7" w14:textId="77777777" w:rsidR="00954CE6" w:rsidRDefault="00954CE6"/>
                      </w:txbxContent>
                    </wps:txbx>
                    <wps:bodyPr vert="horz" wrap="square" lIns="0" tIns="0" rIns="0" bIns="0" anchor="t" anchorCtr="0"/>
                  </wps:wsp>
                </a:graphicData>
              </a:graphic>
            </wp:anchor>
          </w:drawing>
        </mc:Choice>
        <mc:Fallback>
          <w:pict>
            <v:shapetype w14:anchorId="30FDD21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5C773A7" w14:textId="77777777" w:rsidR="00954CE6" w:rsidRDefault="00954CE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6316B07" wp14:editId="30E3931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C00DA0" w14:textId="7DAED528" w:rsidR="0042071B" w:rsidRDefault="00921ED1">
                          <w:pPr>
                            <w:pStyle w:val="Referentiegegevens"/>
                          </w:pPr>
                          <w:r>
                            <w:t xml:space="preserve">Pagina </w:t>
                          </w:r>
                          <w:r>
                            <w:fldChar w:fldCharType="begin"/>
                          </w:r>
                          <w:r>
                            <w:instrText>PAGE</w:instrText>
                          </w:r>
                          <w:r>
                            <w:fldChar w:fldCharType="separate"/>
                          </w:r>
                          <w:r w:rsidR="007A288E">
                            <w:rPr>
                              <w:noProof/>
                            </w:rPr>
                            <w:t>1</w:t>
                          </w:r>
                          <w:r>
                            <w:fldChar w:fldCharType="end"/>
                          </w:r>
                          <w:r>
                            <w:t xml:space="preserve"> van </w:t>
                          </w:r>
                          <w:r>
                            <w:fldChar w:fldCharType="begin"/>
                          </w:r>
                          <w:r>
                            <w:instrText>NUMPAGES</w:instrText>
                          </w:r>
                          <w:r>
                            <w:fldChar w:fldCharType="separate"/>
                          </w:r>
                          <w:r w:rsidR="007A288E">
                            <w:rPr>
                              <w:noProof/>
                            </w:rPr>
                            <w:t>1</w:t>
                          </w:r>
                          <w:r>
                            <w:fldChar w:fldCharType="end"/>
                          </w:r>
                        </w:p>
                      </w:txbxContent>
                    </wps:txbx>
                    <wps:bodyPr vert="horz" wrap="square" lIns="0" tIns="0" rIns="0" bIns="0" anchor="t" anchorCtr="0"/>
                  </wps:wsp>
                </a:graphicData>
              </a:graphic>
            </wp:anchor>
          </w:drawing>
        </mc:Choice>
        <mc:Fallback>
          <w:pict>
            <v:shape w14:anchorId="06316B0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BC00DA0" w14:textId="7DAED528" w:rsidR="0042071B" w:rsidRDefault="00921ED1">
                    <w:pPr>
                      <w:pStyle w:val="Referentiegegevens"/>
                    </w:pPr>
                    <w:r>
                      <w:t xml:space="preserve">Pagina </w:t>
                    </w:r>
                    <w:r>
                      <w:fldChar w:fldCharType="begin"/>
                    </w:r>
                    <w:r>
                      <w:instrText>PAGE</w:instrText>
                    </w:r>
                    <w:r>
                      <w:fldChar w:fldCharType="separate"/>
                    </w:r>
                    <w:r w:rsidR="007A288E">
                      <w:rPr>
                        <w:noProof/>
                      </w:rPr>
                      <w:t>1</w:t>
                    </w:r>
                    <w:r>
                      <w:fldChar w:fldCharType="end"/>
                    </w:r>
                    <w:r>
                      <w:t xml:space="preserve"> van </w:t>
                    </w:r>
                    <w:r>
                      <w:fldChar w:fldCharType="begin"/>
                    </w:r>
                    <w:r>
                      <w:instrText>NUMPAGES</w:instrText>
                    </w:r>
                    <w:r>
                      <w:fldChar w:fldCharType="separate"/>
                    </w:r>
                    <w:r w:rsidR="007A288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8F490E" wp14:editId="04F2543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7B6F13" w14:textId="77777777" w:rsidR="0042071B" w:rsidRDefault="00921ED1">
                          <w:pPr>
                            <w:pStyle w:val="AfzendgegevensKop0"/>
                          </w:pPr>
                          <w:r>
                            <w:t>Ministerie van Infrastructuur en Waterstaat</w:t>
                          </w:r>
                        </w:p>
                        <w:p w14:paraId="7B6107D6" w14:textId="77777777" w:rsidR="0042071B" w:rsidRDefault="0042071B">
                          <w:pPr>
                            <w:pStyle w:val="WitregelW1"/>
                          </w:pPr>
                        </w:p>
                        <w:p w14:paraId="54769813" w14:textId="77777777" w:rsidR="0042071B" w:rsidRDefault="00921ED1">
                          <w:pPr>
                            <w:pStyle w:val="Afzendgegevens"/>
                          </w:pPr>
                          <w:r>
                            <w:t>Rijnstraat 8</w:t>
                          </w:r>
                        </w:p>
                        <w:p w14:paraId="64B4EA24" w14:textId="77777777" w:rsidR="0042071B" w:rsidRPr="00E77214" w:rsidRDefault="00921ED1">
                          <w:pPr>
                            <w:pStyle w:val="Afzendgegevens"/>
                            <w:rPr>
                              <w:lang w:val="de-DE"/>
                            </w:rPr>
                          </w:pPr>
                          <w:r w:rsidRPr="00E77214">
                            <w:rPr>
                              <w:lang w:val="de-DE"/>
                            </w:rPr>
                            <w:t>2515 XP  Den Haag</w:t>
                          </w:r>
                        </w:p>
                        <w:p w14:paraId="0B874DBC" w14:textId="77777777" w:rsidR="0042071B" w:rsidRPr="00E77214" w:rsidRDefault="00921ED1">
                          <w:pPr>
                            <w:pStyle w:val="Afzendgegevens"/>
                            <w:rPr>
                              <w:lang w:val="de-DE"/>
                            </w:rPr>
                          </w:pPr>
                          <w:r w:rsidRPr="00E77214">
                            <w:rPr>
                              <w:lang w:val="de-DE"/>
                            </w:rPr>
                            <w:t>Postbus 20901</w:t>
                          </w:r>
                        </w:p>
                        <w:p w14:paraId="60BDD2ED" w14:textId="77777777" w:rsidR="0042071B" w:rsidRPr="00E77214" w:rsidRDefault="00921ED1">
                          <w:pPr>
                            <w:pStyle w:val="Afzendgegevens"/>
                            <w:rPr>
                              <w:lang w:val="de-DE"/>
                            </w:rPr>
                          </w:pPr>
                          <w:r w:rsidRPr="00E77214">
                            <w:rPr>
                              <w:lang w:val="de-DE"/>
                            </w:rPr>
                            <w:t>2500 EX Den Haag</w:t>
                          </w:r>
                        </w:p>
                        <w:p w14:paraId="6D51BFB0" w14:textId="77777777" w:rsidR="0042071B" w:rsidRPr="00E77214" w:rsidRDefault="0042071B">
                          <w:pPr>
                            <w:pStyle w:val="WitregelW1"/>
                            <w:rPr>
                              <w:lang w:val="de-DE"/>
                            </w:rPr>
                          </w:pPr>
                        </w:p>
                        <w:p w14:paraId="7433AADC" w14:textId="77777777" w:rsidR="0042071B" w:rsidRPr="00E77214" w:rsidRDefault="00921ED1">
                          <w:pPr>
                            <w:pStyle w:val="Afzendgegevens"/>
                            <w:rPr>
                              <w:lang w:val="de-DE"/>
                            </w:rPr>
                          </w:pPr>
                          <w:r w:rsidRPr="00E77214">
                            <w:rPr>
                              <w:lang w:val="de-DE"/>
                            </w:rPr>
                            <w:t>T   070-456 0000</w:t>
                          </w:r>
                        </w:p>
                        <w:p w14:paraId="7D2EB7B9" w14:textId="77777777" w:rsidR="0042071B" w:rsidRDefault="00921ED1">
                          <w:pPr>
                            <w:pStyle w:val="Afzendgegevens"/>
                          </w:pPr>
                          <w:r>
                            <w:t>F   070-456 1111</w:t>
                          </w:r>
                        </w:p>
                        <w:p w14:paraId="044B3384" w14:textId="77777777" w:rsidR="0042071B" w:rsidRDefault="0042071B">
                          <w:pPr>
                            <w:pStyle w:val="WitregelW2"/>
                          </w:pPr>
                        </w:p>
                        <w:p w14:paraId="39C31B29" w14:textId="77777777" w:rsidR="00433080" w:rsidRDefault="00433080" w:rsidP="00433080">
                          <w:pPr>
                            <w:pStyle w:val="Referentiegegevenskop"/>
                            <w:rPr>
                              <w:bCs/>
                            </w:rPr>
                          </w:pPr>
                          <w:r w:rsidRPr="00433080">
                            <w:rPr>
                              <w:bCs/>
                            </w:rPr>
                            <w:t xml:space="preserve">Ons kenmerk </w:t>
                          </w:r>
                        </w:p>
                        <w:p w14:paraId="2484EA06" w14:textId="02B9B8F4" w:rsidR="00433080" w:rsidRDefault="0075087C" w:rsidP="00433080">
                          <w:pPr>
                            <w:pStyle w:val="Referentiegegevenskop"/>
                            <w:rPr>
                              <w:b w:val="0"/>
                              <w:bCs/>
                            </w:rPr>
                          </w:pPr>
                          <w:r w:rsidRPr="0075087C">
                            <w:rPr>
                              <w:b w:val="0"/>
                              <w:bCs/>
                            </w:rPr>
                            <w:t>IENW/BSK-2025/98974</w:t>
                          </w:r>
                        </w:p>
                        <w:p w14:paraId="56B545AE" w14:textId="77777777" w:rsidR="0075087C" w:rsidRPr="0075087C" w:rsidRDefault="0075087C" w:rsidP="0075087C"/>
                        <w:p w14:paraId="5403F371" w14:textId="543109C7" w:rsidR="0042071B" w:rsidRDefault="00921ED1">
                          <w:pPr>
                            <w:pStyle w:val="Referentiegegevenskop"/>
                          </w:pPr>
                          <w:r>
                            <w:t>Bijlage(n)</w:t>
                          </w:r>
                        </w:p>
                        <w:p w14:paraId="369F2180" w14:textId="261747E3" w:rsidR="0042071B" w:rsidRDefault="00471A05">
                          <w:pPr>
                            <w:pStyle w:val="Referentiegegevens"/>
                          </w:pPr>
                          <w:r>
                            <w:t>1</w:t>
                          </w:r>
                        </w:p>
                      </w:txbxContent>
                    </wps:txbx>
                    <wps:bodyPr vert="horz" wrap="square" lIns="0" tIns="0" rIns="0" bIns="0" anchor="t" anchorCtr="0"/>
                  </wps:wsp>
                </a:graphicData>
              </a:graphic>
            </wp:anchor>
          </w:drawing>
        </mc:Choice>
        <mc:Fallback>
          <w:pict>
            <v:shape w14:anchorId="258F490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57B6F13" w14:textId="77777777" w:rsidR="0042071B" w:rsidRDefault="00921ED1">
                    <w:pPr>
                      <w:pStyle w:val="AfzendgegevensKop0"/>
                    </w:pPr>
                    <w:r>
                      <w:t>Ministerie van Infrastructuur en Waterstaat</w:t>
                    </w:r>
                  </w:p>
                  <w:p w14:paraId="7B6107D6" w14:textId="77777777" w:rsidR="0042071B" w:rsidRDefault="0042071B">
                    <w:pPr>
                      <w:pStyle w:val="WitregelW1"/>
                    </w:pPr>
                  </w:p>
                  <w:p w14:paraId="54769813" w14:textId="77777777" w:rsidR="0042071B" w:rsidRDefault="00921ED1">
                    <w:pPr>
                      <w:pStyle w:val="Afzendgegevens"/>
                    </w:pPr>
                    <w:r>
                      <w:t>Rijnstraat 8</w:t>
                    </w:r>
                  </w:p>
                  <w:p w14:paraId="64B4EA24" w14:textId="77777777" w:rsidR="0042071B" w:rsidRPr="00E77214" w:rsidRDefault="00921ED1">
                    <w:pPr>
                      <w:pStyle w:val="Afzendgegevens"/>
                      <w:rPr>
                        <w:lang w:val="de-DE"/>
                      </w:rPr>
                    </w:pPr>
                    <w:r w:rsidRPr="00E77214">
                      <w:rPr>
                        <w:lang w:val="de-DE"/>
                      </w:rPr>
                      <w:t>2515 XP  Den Haag</w:t>
                    </w:r>
                  </w:p>
                  <w:p w14:paraId="0B874DBC" w14:textId="77777777" w:rsidR="0042071B" w:rsidRPr="00E77214" w:rsidRDefault="00921ED1">
                    <w:pPr>
                      <w:pStyle w:val="Afzendgegevens"/>
                      <w:rPr>
                        <w:lang w:val="de-DE"/>
                      </w:rPr>
                    </w:pPr>
                    <w:r w:rsidRPr="00E77214">
                      <w:rPr>
                        <w:lang w:val="de-DE"/>
                      </w:rPr>
                      <w:t>Postbus 20901</w:t>
                    </w:r>
                  </w:p>
                  <w:p w14:paraId="60BDD2ED" w14:textId="77777777" w:rsidR="0042071B" w:rsidRPr="00E77214" w:rsidRDefault="00921ED1">
                    <w:pPr>
                      <w:pStyle w:val="Afzendgegevens"/>
                      <w:rPr>
                        <w:lang w:val="de-DE"/>
                      </w:rPr>
                    </w:pPr>
                    <w:r w:rsidRPr="00E77214">
                      <w:rPr>
                        <w:lang w:val="de-DE"/>
                      </w:rPr>
                      <w:t>2500 EX Den Haag</w:t>
                    </w:r>
                  </w:p>
                  <w:p w14:paraId="6D51BFB0" w14:textId="77777777" w:rsidR="0042071B" w:rsidRPr="00E77214" w:rsidRDefault="0042071B">
                    <w:pPr>
                      <w:pStyle w:val="WitregelW1"/>
                      <w:rPr>
                        <w:lang w:val="de-DE"/>
                      </w:rPr>
                    </w:pPr>
                  </w:p>
                  <w:p w14:paraId="7433AADC" w14:textId="77777777" w:rsidR="0042071B" w:rsidRPr="00E77214" w:rsidRDefault="00921ED1">
                    <w:pPr>
                      <w:pStyle w:val="Afzendgegevens"/>
                      <w:rPr>
                        <w:lang w:val="de-DE"/>
                      </w:rPr>
                    </w:pPr>
                    <w:r w:rsidRPr="00E77214">
                      <w:rPr>
                        <w:lang w:val="de-DE"/>
                      </w:rPr>
                      <w:t>T   070-456 0000</w:t>
                    </w:r>
                  </w:p>
                  <w:p w14:paraId="7D2EB7B9" w14:textId="77777777" w:rsidR="0042071B" w:rsidRDefault="00921ED1">
                    <w:pPr>
                      <w:pStyle w:val="Afzendgegevens"/>
                    </w:pPr>
                    <w:r>
                      <w:t>F   070-456 1111</w:t>
                    </w:r>
                  </w:p>
                  <w:p w14:paraId="044B3384" w14:textId="77777777" w:rsidR="0042071B" w:rsidRDefault="0042071B">
                    <w:pPr>
                      <w:pStyle w:val="WitregelW2"/>
                    </w:pPr>
                  </w:p>
                  <w:p w14:paraId="39C31B29" w14:textId="77777777" w:rsidR="00433080" w:rsidRDefault="00433080" w:rsidP="00433080">
                    <w:pPr>
                      <w:pStyle w:val="Referentiegegevenskop"/>
                      <w:rPr>
                        <w:bCs/>
                      </w:rPr>
                    </w:pPr>
                    <w:r w:rsidRPr="00433080">
                      <w:rPr>
                        <w:bCs/>
                      </w:rPr>
                      <w:t xml:space="preserve">Ons kenmerk </w:t>
                    </w:r>
                  </w:p>
                  <w:p w14:paraId="2484EA06" w14:textId="02B9B8F4" w:rsidR="00433080" w:rsidRDefault="0075087C" w:rsidP="00433080">
                    <w:pPr>
                      <w:pStyle w:val="Referentiegegevenskop"/>
                      <w:rPr>
                        <w:b w:val="0"/>
                        <w:bCs/>
                      </w:rPr>
                    </w:pPr>
                    <w:r w:rsidRPr="0075087C">
                      <w:rPr>
                        <w:b w:val="0"/>
                        <w:bCs/>
                      </w:rPr>
                      <w:t>IENW/BSK-2025/98974</w:t>
                    </w:r>
                  </w:p>
                  <w:p w14:paraId="56B545AE" w14:textId="77777777" w:rsidR="0075087C" w:rsidRPr="0075087C" w:rsidRDefault="0075087C" w:rsidP="0075087C"/>
                  <w:p w14:paraId="5403F371" w14:textId="543109C7" w:rsidR="0042071B" w:rsidRDefault="00921ED1">
                    <w:pPr>
                      <w:pStyle w:val="Referentiegegevenskop"/>
                    </w:pPr>
                    <w:r>
                      <w:t>Bijlage(n)</w:t>
                    </w:r>
                  </w:p>
                  <w:p w14:paraId="369F2180" w14:textId="261747E3" w:rsidR="0042071B" w:rsidRDefault="00471A05">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F946E75" wp14:editId="5C5E611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1328F32" w14:textId="77777777" w:rsidR="0042071B" w:rsidRDefault="00921ED1">
                          <w:pPr>
                            <w:spacing w:line="240" w:lineRule="auto"/>
                          </w:pPr>
                          <w:r>
                            <w:rPr>
                              <w:noProof/>
                              <w:lang w:val="en-GB" w:eastAsia="en-GB"/>
                            </w:rPr>
                            <w:drawing>
                              <wp:inline distT="0" distB="0" distL="0" distR="0" wp14:anchorId="6B919A3B" wp14:editId="4BD6C0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946E7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1328F32" w14:textId="77777777" w:rsidR="0042071B" w:rsidRDefault="00921ED1">
                    <w:pPr>
                      <w:spacing w:line="240" w:lineRule="auto"/>
                    </w:pPr>
                    <w:r>
                      <w:rPr>
                        <w:noProof/>
                        <w:lang w:val="en-GB" w:eastAsia="en-GB"/>
                      </w:rPr>
                      <w:drawing>
                        <wp:inline distT="0" distB="0" distL="0" distR="0" wp14:anchorId="6B919A3B" wp14:editId="4BD6C01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BC04A83" wp14:editId="0AF7472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BAB78E" w14:textId="77777777" w:rsidR="0042071B" w:rsidRDefault="00921ED1">
                          <w:pPr>
                            <w:spacing w:line="240" w:lineRule="auto"/>
                          </w:pPr>
                          <w:r>
                            <w:rPr>
                              <w:noProof/>
                              <w:lang w:val="en-GB" w:eastAsia="en-GB"/>
                            </w:rPr>
                            <w:drawing>
                              <wp:inline distT="0" distB="0" distL="0" distR="0" wp14:anchorId="08953451" wp14:editId="5F04AC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C04A8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BBAB78E" w14:textId="77777777" w:rsidR="0042071B" w:rsidRDefault="00921ED1">
                    <w:pPr>
                      <w:spacing w:line="240" w:lineRule="auto"/>
                    </w:pPr>
                    <w:r>
                      <w:rPr>
                        <w:noProof/>
                        <w:lang w:val="en-GB" w:eastAsia="en-GB"/>
                      </w:rPr>
                      <w:drawing>
                        <wp:inline distT="0" distB="0" distL="0" distR="0" wp14:anchorId="08953451" wp14:editId="5F04ACB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725D0B" wp14:editId="7D6844B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BCAF98D" w14:textId="77777777" w:rsidR="0042071B" w:rsidRDefault="00921ED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725D0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BCAF98D" w14:textId="77777777" w:rsidR="0042071B" w:rsidRDefault="00921ED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420F287" wp14:editId="1F04FAF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9FB5B7" w14:textId="77777777" w:rsidR="0042071B" w:rsidRDefault="00921ED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420F28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39FB5B7" w14:textId="77777777" w:rsidR="0042071B" w:rsidRDefault="00921ED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D1D7C80" wp14:editId="0F3E040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2071B" w14:paraId="1742B41D" w14:textId="77777777">
                            <w:trPr>
                              <w:trHeight w:val="200"/>
                            </w:trPr>
                            <w:tc>
                              <w:tcPr>
                                <w:tcW w:w="1140" w:type="dxa"/>
                              </w:tcPr>
                              <w:p w14:paraId="3845759C" w14:textId="77777777" w:rsidR="0042071B" w:rsidRDefault="0042071B"/>
                            </w:tc>
                            <w:tc>
                              <w:tcPr>
                                <w:tcW w:w="5400" w:type="dxa"/>
                              </w:tcPr>
                              <w:p w14:paraId="5BBDB12B" w14:textId="77777777" w:rsidR="0042071B" w:rsidRDefault="0042071B"/>
                            </w:tc>
                          </w:tr>
                          <w:tr w:rsidR="0042071B" w14:paraId="43D800E0" w14:textId="77777777">
                            <w:trPr>
                              <w:trHeight w:val="240"/>
                            </w:trPr>
                            <w:tc>
                              <w:tcPr>
                                <w:tcW w:w="1140" w:type="dxa"/>
                              </w:tcPr>
                              <w:p w14:paraId="750468D1" w14:textId="77777777" w:rsidR="0042071B" w:rsidRDefault="00921ED1">
                                <w:r>
                                  <w:t>Datum</w:t>
                                </w:r>
                              </w:p>
                            </w:tc>
                            <w:tc>
                              <w:tcPr>
                                <w:tcW w:w="5400" w:type="dxa"/>
                              </w:tcPr>
                              <w:p w14:paraId="4536012D" w14:textId="37901E97" w:rsidR="0042071B" w:rsidRDefault="0075087C">
                                <w:r>
                                  <w:t>25 april 2024</w:t>
                                </w:r>
                              </w:p>
                            </w:tc>
                          </w:tr>
                          <w:tr w:rsidR="0042071B" w14:paraId="3A03652B" w14:textId="77777777">
                            <w:trPr>
                              <w:trHeight w:val="240"/>
                            </w:trPr>
                            <w:tc>
                              <w:tcPr>
                                <w:tcW w:w="1140" w:type="dxa"/>
                              </w:tcPr>
                              <w:p w14:paraId="50A66FEF" w14:textId="77777777" w:rsidR="0042071B" w:rsidRDefault="00921ED1">
                                <w:r>
                                  <w:t>Betreft</w:t>
                                </w:r>
                              </w:p>
                            </w:tc>
                            <w:tc>
                              <w:tcPr>
                                <w:tcW w:w="5400" w:type="dxa"/>
                              </w:tcPr>
                              <w:p w14:paraId="1C210682" w14:textId="733BBCD3" w:rsidR="0042071B" w:rsidRDefault="00921ED1">
                                <w:r>
                                  <w:t>Versterking Kwalibo-stelsel</w:t>
                                </w:r>
                              </w:p>
                            </w:tc>
                          </w:tr>
                          <w:tr w:rsidR="0042071B" w14:paraId="65B61207" w14:textId="77777777">
                            <w:trPr>
                              <w:trHeight w:val="200"/>
                            </w:trPr>
                            <w:tc>
                              <w:tcPr>
                                <w:tcW w:w="1140" w:type="dxa"/>
                              </w:tcPr>
                              <w:p w14:paraId="2F4D0873" w14:textId="77777777" w:rsidR="0042071B" w:rsidRDefault="0042071B"/>
                            </w:tc>
                            <w:tc>
                              <w:tcPr>
                                <w:tcW w:w="5400" w:type="dxa"/>
                              </w:tcPr>
                              <w:p w14:paraId="3949F7D9" w14:textId="77777777" w:rsidR="0042071B" w:rsidRDefault="0042071B"/>
                            </w:tc>
                          </w:tr>
                        </w:tbl>
                        <w:p w14:paraId="14DE7A5A" w14:textId="77777777" w:rsidR="00954CE6" w:rsidRDefault="00954CE6"/>
                      </w:txbxContent>
                    </wps:txbx>
                    <wps:bodyPr vert="horz" wrap="square" lIns="0" tIns="0" rIns="0" bIns="0" anchor="t" anchorCtr="0"/>
                  </wps:wsp>
                </a:graphicData>
              </a:graphic>
            </wp:anchor>
          </w:drawing>
        </mc:Choice>
        <mc:Fallback>
          <w:pict>
            <v:shape w14:anchorId="1D1D7C8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2071B" w14:paraId="1742B41D" w14:textId="77777777">
                      <w:trPr>
                        <w:trHeight w:val="200"/>
                      </w:trPr>
                      <w:tc>
                        <w:tcPr>
                          <w:tcW w:w="1140" w:type="dxa"/>
                        </w:tcPr>
                        <w:p w14:paraId="3845759C" w14:textId="77777777" w:rsidR="0042071B" w:rsidRDefault="0042071B"/>
                      </w:tc>
                      <w:tc>
                        <w:tcPr>
                          <w:tcW w:w="5400" w:type="dxa"/>
                        </w:tcPr>
                        <w:p w14:paraId="5BBDB12B" w14:textId="77777777" w:rsidR="0042071B" w:rsidRDefault="0042071B"/>
                      </w:tc>
                    </w:tr>
                    <w:tr w:rsidR="0042071B" w14:paraId="43D800E0" w14:textId="77777777">
                      <w:trPr>
                        <w:trHeight w:val="240"/>
                      </w:trPr>
                      <w:tc>
                        <w:tcPr>
                          <w:tcW w:w="1140" w:type="dxa"/>
                        </w:tcPr>
                        <w:p w14:paraId="750468D1" w14:textId="77777777" w:rsidR="0042071B" w:rsidRDefault="00921ED1">
                          <w:r>
                            <w:t>Datum</w:t>
                          </w:r>
                        </w:p>
                      </w:tc>
                      <w:tc>
                        <w:tcPr>
                          <w:tcW w:w="5400" w:type="dxa"/>
                        </w:tcPr>
                        <w:p w14:paraId="4536012D" w14:textId="37901E97" w:rsidR="0042071B" w:rsidRDefault="0075087C">
                          <w:r>
                            <w:t>25 april 2024</w:t>
                          </w:r>
                        </w:p>
                      </w:tc>
                    </w:tr>
                    <w:tr w:rsidR="0042071B" w14:paraId="3A03652B" w14:textId="77777777">
                      <w:trPr>
                        <w:trHeight w:val="240"/>
                      </w:trPr>
                      <w:tc>
                        <w:tcPr>
                          <w:tcW w:w="1140" w:type="dxa"/>
                        </w:tcPr>
                        <w:p w14:paraId="50A66FEF" w14:textId="77777777" w:rsidR="0042071B" w:rsidRDefault="00921ED1">
                          <w:r>
                            <w:t>Betreft</w:t>
                          </w:r>
                        </w:p>
                      </w:tc>
                      <w:tc>
                        <w:tcPr>
                          <w:tcW w:w="5400" w:type="dxa"/>
                        </w:tcPr>
                        <w:p w14:paraId="1C210682" w14:textId="733BBCD3" w:rsidR="0042071B" w:rsidRDefault="00921ED1">
                          <w:r>
                            <w:t>Versterking Kwalibo-stelsel</w:t>
                          </w:r>
                        </w:p>
                      </w:tc>
                    </w:tr>
                    <w:tr w:rsidR="0042071B" w14:paraId="65B61207" w14:textId="77777777">
                      <w:trPr>
                        <w:trHeight w:val="200"/>
                      </w:trPr>
                      <w:tc>
                        <w:tcPr>
                          <w:tcW w:w="1140" w:type="dxa"/>
                        </w:tcPr>
                        <w:p w14:paraId="2F4D0873" w14:textId="77777777" w:rsidR="0042071B" w:rsidRDefault="0042071B"/>
                      </w:tc>
                      <w:tc>
                        <w:tcPr>
                          <w:tcW w:w="5400" w:type="dxa"/>
                        </w:tcPr>
                        <w:p w14:paraId="3949F7D9" w14:textId="77777777" w:rsidR="0042071B" w:rsidRDefault="0042071B"/>
                      </w:tc>
                    </w:tr>
                  </w:tbl>
                  <w:p w14:paraId="14DE7A5A" w14:textId="77777777" w:rsidR="00954CE6" w:rsidRDefault="00954CE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2C7B78" wp14:editId="1A89940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262746" w14:textId="77777777" w:rsidR="00954CE6" w:rsidRDefault="00954CE6"/>
                      </w:txbxContent>
                    </wps:txbx>
                    <wps:bodyPr vert="horz" wrap="square" lIns="0" tIns="0" rIns="0" bIns="0" anchor="t" anchorCtr="0"/>
                  </wps:wsp>
                </a:graphicData>
              </a:graphic>
            </wp:anchor>
          </w:drawing>
        </mc:Choice>
        <mc:Fallback>
          <w:pict>
            <v:shape w14:anchorId="592C7B7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262746" w14:textId="77777777" w:rsidR="00954CE6" w:rsidRDefault="00954C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FCB91"/>
    <w:multiLevelType w:val="multilevel"/>
    <w:tmpl w:val="38A1D07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54A090"/>
    <w:multiLevelType w:val="multilevel"/>
    <w:tmpl w:val="11EA71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B02BEAC"/>
    <w:multiLevelType w:val="multilevel"/>
    <w:tmpl w:val="AF6D2B8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4AA386B"/>
    <w:multiLevelType w:val="multilevel"/>
    <w:tmpl w:val="4B0BCEA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66A872"/>
    <w:multiLevelType w:val="multilevel"/>
    <w:tmpl w:val="46F475D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A72678"/>
    <w:multiLevelType w:val="multilevel"/>
    <w:tmpl w:val="45461BD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A4947E"/>
    <w:multiLevelType w:val="multilevel"/>
    <w:tmpl w:val="A7703FA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D51837"/>
    <w:multiLevelType w:val="multilevel"/>
    <w:tmpl w:val="23F8FF5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90EE4B"/>
    <w:multiLevelType w:val="multilevel"/>
    <w:tmpl w:val="B271AC3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3A17B4"/>
    <w:multiLevelType w:val="multilevel"/>
    <w:tmpl w:val="DF08D42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67648E"/>
    <w:multiLevelType w:val="multilevel"/>
    <w:tmpl w:val="ACAAD90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F0535EF"/>
    <w:multiLevelType w:val="multilevel"/>
    <w:tmpl w:val="4E37C60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42F67E2"/>
    <w:multiLevelType w:val="multilevel"/>
    <w:tmpl w:val="DAB014A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AC7D171"/>
    <w:multiLevelType w:val="multilevel"/>
    <w:tmpl w:val="809474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C36A357"/>
    <w:multiLevelType w:val="multilevel"/>
    <w:tmpl w:val="CC0F37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F5AD657D"/>
    <w:multiLevelType w:val="multilevel"/>
    <w:tmpl w:val="AFFBF8B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16491B7"/>
    <w:multiLevelType w:val="multilevel"/>
    <w:tmpl w:val="4930292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F879B2"/>
    <w:multiLevelType w:val="hybridMultilevel"/>
    <w:tmpl w:val="2EB42724"/>
    <w:lvl w:ilvl="0" w:tplc="559EE26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0F6958BF"/>
    <w:multiLevelType w:val="hybridMultilevel"/>
    <w:tmpl w:val="BAC6BEAA"/>
    <w:lvl w:ilvl="0" w:tplc="1E9C8BFA">
      <w:start w:val="1"/>
      <w:numFmt w:val="decimal"/>
      <w:lvlText w:val="%1."/>
      <w:lvlJc w:val="left"/>
      <w:pPr>
        <w:ind w:left="1020" w:hanging="360"/>
      </w:pPr>
    </w:lvl>
    <w:lvl w:ilvl="1" w:tplc="5BEA98F2">
      <w:start w:val="1"/>
      <w:numFmt w:val="decimal"/>
      <w:lvlText w:val="%2."/>
      <w:lvlJc w:val="left"/>
      <w:pPr>
        <w:ind w:left="1020" w:hanging="360"/>
      </w:pPr>
    </w:lvl>
    <w:lvl w:ilvl="2" w:tplc="2A766B1E">
      <w:start w:val="1"/>
      <w:numFmt w:val="decimal"/>
      <w:lvlText w:val="%3."/>
      <w:lvlJc w:val="left"/>
      <w:pPr>
        <w:ind w:left="1020" w:hanging="360"/>
      </w:pPr>
    </w:lvl>
    <w:lvl w:ilvl="3" w:tplc="002ACA0A">
      <w:start w:val="1"/>
      <w:numFmt w:val="decimal"/>
      <w:lvlText w:val="%4."/>
      <w:lvlJc w:val="left"/>
      <w:pPr>
        <w:ind w:left="1020" w:hanging="360"/>
      </w:pPr>
    </w:lvl>
    <w:lvl w:ilvl="4" w:tplc="7D34A51E">
      <w:start w:val="1"/>
      <w:numFmt w:val="decimal"/>
      <w:lvlText w:val="%5."/>
      <w:lvlJc w:val="left"/>
      <w:pPr>
        <w:ind w:left="1020" w:hanging="360"/>
      </w:pPr>
    </w:lvl>
    <w:lvl w:ilvl="5" w:tplc="216CA5C0">
      <w:start w:val="1"/>
      <w:numFmt w:val="decimal"/>
      <w:lvlText w:val="%6."/>
      <w:lvlJc w:val="left"/>
      <w:pPr>
        <w:ind w:left="1020" w:hanging="360"/>
      </w:pPr>
    </w:lvl>
    <w:lvl w:ilvl="6" w:tplc="524A579A">
      <w:start w:val="1"/>
      <w:numFmt w:val="decimal"/>
      <w:lvlText w:val="%7."/>
      <w:lvlJc w:val="left"/>
      <w:pPr>
        <w:ind w:left="1020" w:hanging="360"/>
      </w:pPr>
    </w:lvl>
    <w:lvl w:ilvl="7" w:tplc="385C9D0E">
      <w:start w:val="1"/>
      <w:numFmt w:val="decimal"/>
      <w:lvlText w:val="%8."/>
      <w:lvlJc w:val="left"/>
      <w:pPr>
        <w:ind w:left="1020" w:hanging="360"/>
      </w:pPr>
    </w:lvl>
    <w:lvl w:ilvl="8" w:tplc="A78E7C9E">
      <w:start w:val="1"/>
      <w:numFmt w:val="decimal"/>
      <w:lvlText w:val="%9."/>
      <w:lvlJc w:val="left"/>
      <w:pPr>
        <w:ind w:left="1020" w:hanging="360"/>
      </w:pPr>
    </w:lvl>
  </w:abstractNum>
  <w:abstractNum w:abstractNumId="19" w15:restartNumberingAfterBreak="0">
    <w:nsid w:val="10323176"/>
    <w:multiLevelType w:val="multilevel"/>
    <w:tmpl w:val="F123979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4392131"/>
    <w:multiLevelType w:val="multilevel"/>
    <w:tmpl w:val="A0EB7D9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338F8E"/>
    <w:multiLevelType w:val="multilevel"/>
    <w:tmpl w:val="5F23660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D0BB9E"/>
    <w:multiLevelType w:val="multilevel"/>
    <w:tmpl w:val="C268FF5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10382F"/>
    <w:multiLevelType w:val="hybridMultilevel"/>
    <w:tmpl w:val="5226FE1C"/>
    <w:lvl w:ilvl="0" w:tplc="277C4E96">
      <w:start w:val="1"/>
      <w:numFmt w:val="decimal"/>
      <w:lvlText w:val="%1."/>
      <w:lvlJc w:val="left"/>
      <w:pPr>
        <w:ind w:left="1020" w:hanging="360"/>
      </w:pPr>
    </w:lvl>
    <w:lvl w:ilvl="1" w:tplc="3146B14C">
      <w:start w:val="1"/>
      <w:numFmt w:val="decimal"/>
      <w:lvlText w:val="%2."/>
      <w:lvlJc w:val="left"/>
      <w:pPr>
        <w:ind w:left="1020" w:hanging="360"/>
      </w:pPr>
    </w:lvl>
    <w:lvl w:ilvl="2" w:tplc="48C88FD2">
      <w:start w:val="1"/>
      <w:numFmt w:val="decimal"/>
      <w:lvlText w:val="%3."/>
      <w:lvlJc w:val="left"/>
      <w:pPr>
        <w:ind w:left="1020" w:hanging="360"/>
      </w:pPr>
    </w:lvl>
    <w:lvl w:ilvl="3" w:tplc="17244648">
      <w:start w:val="1"/>
      <w:numFmt w:val="decimal"/>
      <w:lvlText w:val="%4."/>
      <w:lvlJc w:val="left"/>
      <w:pPr>
        <w:ind w:left="1020" w:hanging="360"/>
      </w:pPr>
    </w:lvl>
    <w:lvl w:ilvl="4" w:tplc="B9C89FE4">
      <w:start w:val="1"/>
      <w:numFmt w:val="decimal"/>
      <w:lvlText w:val="%5."/>
      <w:lvlJc w:val="left"/>
      <w:pPr>
        <w:ind w:left="1020" w:hanging="360"/>
      </w:pPr>
    </w:lvl>
    <w:lvl w:ilvl="5" w:tplc="7F183132">
      <w:start w:val="1"/>
      <w:numFmt w:val="decimal"/>
      <w:lvlText w:val="%6."/>
      <w:lvlJc w:val="left"/>
      <w:pPr>
        <w:ind w:left="1020" w:hanging="360"/>
      </w:pPr>
    </w:lvl>
    <w:lvl w:ilvl="6" w:tplc="A1B2DB36">
      <w:start w:val="1"/>
      <w:numFmt w:val="decimal"/>
      <w:lvlText w:val="%7."/>
      <w:lvlJc w:val="left"/>
      <w:pPr>
        <w:ind w:left="1020" w:hanging="360"/>
      </w:pPr>
    </w:lvl>
    <w:lvl w:ilvl="7" w:tplc="6AF818BA">
      <w:start w:val="1"/>
      <w:numFmt w:val="decimal"/>
      <w:lvlText w:val="%8."/>
      <w:lvlJc w:val="left"/>
      <w:pPr>
        <w:ind w:left="1020" w:hanging="360"/>
      </w:pPr>
    </w:lvl>
    <w:lvl w:ilvl="8" w:tplc="0DFE1026">
      <w:start w:val="1"/>
      <w:numFmt w:val="decimal"/>
      <w:lvlText w:val="%9."/>
      <w:lvlJc w:val="left"/>
      <w:pPr>
        <w:ind w:left="1020" w:hanging="360"/>
      </w:pPr>
    </w:lvl>
  </w:abstractNum>
  <w:abstractNum w:abstractNumId="24" w15:restartNumberingAfterBreak="0">
    <w:nsid w:val="369F2524"/>
    <w:multiLevelType w:val="multilevel"/>
    <w:tmpl w:val="17BE6FD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E6D852"/>
    <w:multiLevelType w:val="multilevel"/>
    <w:tmpl w:val="140D3CE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63265"/>
    <w:multiLevelType w:val="hybridMultilevel"/>
    <w:tmpl w:val="E51E72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9B0857"/>
    <w:multiLevelType w:val="hybridMultilevel"/>
    <w:tmpl w:val="00D2CD2C"/>
    <w:lvl w:ilvl="0" w:tplc="53623B7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CF80DB6"/>
    <w:multiLevelType w:val="hybridMultilevel"/>
    <w:tmpl w:val="C246793C"/>
    <w:lvl w:ilvl="0" w:tplc="5D1EDE82">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16"/>
  </w:num>
  <w:num w:numId="4">
    <w:abstractNumId w:val="10"/>
  </w:num>
  <w:num w:numId="5">
    <w:abstractNumId w:val="14"/>
  </w:num>
  <w:num w:numId="6">
    <w:abstractNumId w:val="15"/>
  </w:num>
  <w:num w:numId="7">
    <w:abstractNumId w:val="9"/>
  </w:num>
  <w:num w:numId="8">
    <w:abstractNumId w:val="19"/>
  </w:num>
  <w:num w:numId="9">
    <w:abstractNumId w:val="2"/>
  </w:num>
  <w:num w:numId="10">
    <w:abstractNumId w:val="8"/>
  </w:num>
  <w:num w:numId="11">
    <w:abstractNumId w:val="5"/>
  </w:num>
  <w:num w:numId="12">
    <w:abstractNumId w:val="1"/>
  </w:num>
  <w:num w:numId="13">
    <w:abstractNumId w:val="21"/>
  </w:num>
  <w:num w:numId="14">
    <w:abstractNumId w:val="11"/>
  </w:num>
  <w:num w:numId="15">
    <w:abstractNumId w:val="13"/>
  </w:num>
  <w:num w:numId="16">
    <w:abstractNumId w:val="25"/>
  </w:num>
  <w:num w:numId="17">
    <w:abstractNumId w:val="6"/>
  </w:num>
  <w:num w:numId="18">
    <w:abstractNumId w:val="7"/>
  </w:num>
  <w:num w:numId="19">
    <w:abstractNumId w:val="20"/>
  </w:num>
  <w:num w:numId="20">
    <w:abstractNumId w:val="12"/>
  </w:num>
  <w:num w:numId="21">
    <w:abstractNumId w:val="4"/>
  </w:num>
  <w:num w:numId="22">
    <w:abstractNumId w:val="24"/>
  </w:num>
  <w:num w:numId="23">
    <w:abstractNumId w:val="3"/>
  </w:num>
  <w:num w:numId="24">
    <w:abstractNumId w:val="27"/>
  </w:num>
  <w:num w:numId="25">
    <w:abstractNumId w:val="28"/>
  </w:num>
  <w:num w:numId="26">
    <w:abstractNumId w:val="26"/>
  </w:num>
  <w:num w:numId="27">
    <w:abstractNumId w:val="17"/>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14"/>
    <w:rsid w:val="000048E5"/>
    <w:rsid w:val="0000658D"/>
    <w:rsid w:val="00021FA9"/>
    <w:rsid w:val="00026B87"/>
    <w:rsid w:val="00033D3B"/>
    <w:rsid w:val="00034170"/>
    <w:rsid w:val="000347E8"/>
    <w:rsid w:val="0003632E"/>
    <w:rsid w:val="00044F44"/>
    <w:rsid w:val="00045D58"/>
    <w:rsid w:val="00067BD6"/>
    <w:rsid w:val="00067D1A"/>
    <w:rsid w:val="000749F0"/>
    <w:rsid w:val="000816C3"/>
    <w:rsid w:val="000918AE"/>
    <w:rsid w:val="00096351"/>
    <w:rsid w:val="0009779B"/>
    <w:rsid w:val="000A185D"/>
    <w:rsid w:val="000A5FBF"/>
    <w:rsid w:val="000A79B1"/>
    <w:rsid w:val="000B7E1A"/>
    <w:rsid w:val="000C02F4"/>
    <w:rsid w:val="000C0BD9"/>
    <w:rsid w:val="000C18F2"/>
    <w:rsid w:val="000D334C"/>
    <w:rsid w:val="000D7ABB"/>
    <w:rsid w:val="000E7BF6"/>
    <w:rsid w:val="000E7E55"/>
    <w:rsid w:val="000F4A05"/>
    <w:rsid w:val="00110668"/>
    <w:rsid w:val="00112030"/>
    <w:rsid w:val="001162A8"/>
    <w:rsid w:val="001210B4"/>
    <w:rsid w:val="00121527"/>
    <w:rsid w:val="00130C8C"/>
    <w:rsid w:val="001337B0"/>
    <w:rsid w:val="001351A9"/>
    <w:rsid w:val="00141BF5"/>
    <w:rsid w:val="001442FD"/>
    <w:rsid w:val="00160073"/>
    <w:rsid w:val="00162AD5"/>
    <w:rsid w:val="00174087"/>
    <w:rsid w:val="001766CB"/>
    <w:rsid w:val="0018734D"/>
    <w:rsid w:val="00191CCE"/>
    <w:rsid w:val="001922E2"/>
    <w:rsid w:val="0019675D"/>
    <w:rsid w:val="001A7B25"/>
    <w:rsid w:val="001B55C7"/>
    <w:rsid w:val="001B5D9E"/>
    <w:rsid w:val="001B62ED"/>
    <w:rsid w:val="001C1127"/>
    <w:rsid w:val="001C2C33"/>
    <w:rsid w:val="001C31EA"/>
    <w:rsid w:val="001C6AED"/>
    <w:rsid w:val="001D60C2"/>
    <w:rsid w:val="001D7591"/>
    <w:rsid w:val="001D7E65"/>
    <w:rsid w:val="001E2982"/>
    <w:rsid w:val="001E3D1A"/>
    <w:rsid w:val="001E491A"/>
    <w:rsid w:val="001E58DC"/>
    <w:rsid w:val="001E7582"/>
    <w:rsid w:val="001F6CEC"/>
    <w:rsid w:val="00205034"/>
    <w:rsid w:val="00206725"/>
    <w:rsid w:val="00206767"/>
    <w:rsid w:val="0022492B"/>
    <w:rsid w:val="002256AB"/>
    <w:rsid w:val="002301F5"/>
    <w:rsid w:val="00232A1A"/>
    <w:rsid w:val="00233A7D"/>
    <w:rsid w:val="002358C6"/>
    <w:rsid w:val="00262060"/>
    <w:rsid w:val="00265683"/>
    <w:rsid w:val="00272D08"/>
    <w:rsid w:val="002764E8"/>
    <w:rsid w:val="00280751"/>
    <w:rsid w:val="00281EA2"/>
    <w:rsid w:val="00282800"/>
    <w:rsid w:val="00284808"/>
    <w:rsid w:val="00284EDD"/>
    <w:rsid w:val="002924E7"/>
    <w:rsid w:val="00293600"/>
    <w:rsid w:val="002A0E33"/>
    <w:rsid w:val="002A4AD5"/>
    <w:rsid w:val="002A4BAF"/>
    <w:rsid w:val="002B1653"/>
    <w:rsid w:val="002B1A08"/>
    <w:rsid w:val="002B29B5"/>
    <w:rsid w:val="002B3157"/>
    <w:rsid w:val="002B5790"/>
    <w:rsid w:val="002B6E9F"/>
    <w:rsid w:val="002C335A"/>
    <w:rsid w:val="002C43C5"/>
    <w:rsid w:val="002D0D07"/>
    <w:rsid w:val="002D1239"/>
    <w:rsid w:val="002D4792"/>
    <w:rsid w:val="002D47FD"/>
    <w:rsid w:val="002D79F4"/>
    <w:rsid w:val="002E1B25"/>
    <w:rsid w:val="002E49CF"/>
    <w:rsid w:val="002E5330"/>
    <w:rsid w:val="002F02A6"/>
    <w:rsid w:val="002F07FF"/>
    <w:rsid w:val="002F0888"/>
    <w:rsid w:val="002F5033"/>
    <w:rsid w:val="002F5BE3"/>
    <w:rsid w:val="00306B0E"/>
    <w:rsid w:val="003161A5"/>
    <w:rsid w:val="0032113B"/>
    <w:rsid w:val="00321E74"/>
    <w:rsid w:val="00322ECF"/>
    <w:rsid w:val="0032706C"/>
    <w:rsid w:val="0034284A"/>
    <w:rsid w:val="00346DB1"/>
    <w:rsid w:val="00355558"/>
    <w:rsid w:val="003607F9"/>
    <w:rsid w:val="00362225"/>
    <w:rsid w:val="00365E4B"/>
    <w:rsid w:val="0036647F"/>
    <w:rsid w:val="0037003D"/>
    <w:rsid w:val="00370CB4"/>
    <w:rsid w:val="0037439C"/>
    <w:rsid w:val="003745C0"/>
    <w:rsid w:val="00382B42"/>
    <w:rsid w:val="00383967"/>
    <w:rsid w:val="00387190"/>
    <w:rsid w:val="00387CE0"/>
    <w:rsid w:val="003973A9"/>
    <w:rsid w:val="003A476D"/>
    <w:rsid w:val="003A67E8"/>
    <w:rsid w:val="003B120B"/>
    <w:rsid w:val="003B6741"/>
    <w:rsid w:val="003C3A8A"/>
    <w:rsid w:val="003C53F9"/>
    <w:rsid w:val="003C5763"/>
    <w:rsid w:val="003C658B"/>
    <w:rsid w:val="003D152F"/>
    <w:rsid w:val="003D3002"/>
    <w:rsid w:val="003D49C1"/>
    <w:rsid w:val="003D5A18"/>
    <w:rsid w:val="003E3C91"/>
    <w:rsid w:val="003E6FCE"/>
    <w:rsid w:val="003E71EE"/>
    <w:rsid w:val="003F5117"/>
    <w:rsid w:val="003F5F5D"/>
    <w:rsid w:val="00405942"/>
    <w:rsid w:val="00414016"/>
    <w:rsid w:val="00417A61"/>
    <w:rsid w:val="0042071B"/>
    <w:rsid w:val="00420995"/>
    <w:rsid w:val="00430440"/>
    <w:rsid w:val="00433080"/>
    <w:rsid w:val="004378F9"/>
    <w:rsid w:val="00440D70"/>
    <w:rsid w:val="00446C77"/>
    <w:rsid w:val="00451EDA"/>
    <w:rsid w:val="00451F51"/>
    <w:rsid w:val="00460913"/>
    <w:rsid w:val="004630CB"/>
    <w:rsid w:val="00463918"/>
    <w:rsid w:val="00471A05"/>
    <w:rsid w:val="0047355D"/>
    <w:rsid w:val="004738E6"/>
    <w:rsid w:val="00477602"/>
    <w:rsid w:val="00480FB6"/>
    <w:rsid w:val="0048582C"/>
    <w:rsid w:val="00495F32"/>
    <w:rsid w:val="00497505"/>
    <w:rsid w:val="004A2B19"/>
    <w:rsid w:val="004B280E"/>
    <w:rsid w:val="004C1370"/>
    <w:rsid w:val="004C53B9"/>
    <w:rsid w:val="004D4263"/>
    <w:rsid w:val="004D4F04"/>
    <w:rsid w:val="004D685F"/>
    <w:rsid w:val="004E153C"/>
    <w:rsid w:val="004E269C"/>
    <w:rsid w:val="004F122C"/>
    <w:rsid w:val="004F437D"/>
    <w:rsid w:val="004F5343"/>
    <w:rsid w:val="00503DA8"/>
    <w:rsid w:val="00503E08"/>
    <w:rsid w:val="00504123"/>
    <w:rsid w:val="0050505F"/>
    <w:rsid w:val="00505DF4"/>
    <w:rsid w:val="00535D9F"/>
    <w:rsid w:val="005409B8"/>
    <w:rsid w:val="00550CF9"/>
    <w:rsid w:val="00552849"/>
    <w:rsid w:val="00560457"/>
    <w:rsid w:val="00562C3B"/>
    <w:rsid w:val="005668B8"/>
    <w:rsid w:val="005700B3"/>
    <w:rsid w:val="00572E97"/>
    <w:rsid w:val="00573079"/>
    <w:rsid w:val="005735F8"/>
    <w:rsid w:val="00574A99"/>
    <w:rsid w:val="00575533"/>
    <w:rsid w:val="00576BFE"/>
    <w:rsid w:val="005778FE"/>
    <w:rsid w:val="0058303A"/>
    <w:rsid w:val="00586256"/>
    <w:rsid w:val="00587FC1"/>
    <w:rsid w:val="00590191"/>
    <w:rsid w:val="005B5FE8"/>
    <w:rsid w:val="005C4312"/>
    <w:rsid w:val="005C499A"/>
    <w:rsid w:val="005C62C3"/>
    <w:rsid w:val="005D055F"/>
    <w:rsid w:val="005D148B"/>
    <w:rsid w:val="005D362D"/>
    <w:rsid w:val="005E34D5"/>
    <w:rsid w:val="005E3DF4"/>
    <w:rsid w:val="005F4F11"/>
    <w:rsid w:val="00601FB5"/>
    <w:rsid w:val="006027F6"/>
    <w:rsid w:val="00603E8D"/>
    <w:rsid w:val="006109AA"/>
    <w:rsid w:val="00610A46"/>
    <w:rsid w:val="00613BA9"/>
    <w:rsid w:val="006168A4"/>
    <w:rsid w:val="00621C69"/>
    <w:rsid w:val="00625D5A"/>
    <w:rsid w:val="00626F1D"/>
    <w:rsid w:val="006353E5"/>
    <w:rsid w:val="0063550D"/>
    <w:rsid w:val="006536F5"/>
    <w:rsid w:val="006579CD"/>
    <w:rsid w:val="00671050"/>
    <w:rsid w:val="00675A37"/>
    <w:rsid w:val="00682C6C"/>
    <w:rsid w:val="006834B7"/>
    <w:rsid w:val="00685A93"/>
    <w:rsid w:val="006908FA"/>
    <w:rsid w:val="006A54AE"/>
    <w:rsid w:val="006B21AC"/>
    <w:rsid w:val="006B3423"/>
    <w:rsid w:val="006B3750"/>
    <w:rsid w:val="006B6A36"/>
    <w:rsid w:val="006C3562"/>
    <w:rsid w:val="006C378F"/>
    <w:rsid w:val="006C4190"/>
    <w:rsid w:val="006D0540"/>
    <w:rsid w:val="006D10BE"/>
    <w:rsid w:val="006D3567"/>
    <w:rsid w:val="006D4EC3"/>
    <w:rsid w:val="006D5AD8"/>
    <w:rsid w:val="006E0869"/>
    <w:rsid w:val="006E493E"/>
    <w:rsid w:val="006E5E49"/>
    <w:rsid w:val="006F08B4"/>
    <w:rsid w:val="006F6914"/>
    <w:rsid w:val="00700C1A"/>
    <w:rsid w:val="0070385E"/>
    <w:rsid w:val="0070386E"/>
    <w:rsid w:val="007038B4"/>
    <w:rsid w:val="00707D83"/>
    <w:rsid w:val="00710D23"/>
    <w:rsid w:val="00714E7C"/>
    <w:rsid w:val="00721E9E"/>
    <w:rsid w:val="00724C16"/>
    <w:rsid w:val="00726B40"/>
    <w:rsid w:val="00727D5C"/>
    <w:rsid w:val="00732FAA"/>
    <w:rsid w:val="007341CA"/>
    <w:rsid w:val="00735DEB"/>
    <w:rsid w:val="007401DA"/>
    <w:rsid w:val="00747F95"/>
    <w:rsid w:val="0075087C"/>
    <w:rsid w:val="00754204"/>
    <w:rsid w:val="00756BE6"/>
    <w:rsid w:val="00757FB1"/>
    <w:rsid w:val="00785C80"/>
    <w:rsid w:val="0078741B"/>
    <w:rsid w:val="00787E4C"/>
    <w:rsid w:val="007905BA"/>
    <w:rsid w:val="007920A6"/>
    <w:rsid w:val="007946BA"/>
    <w:rsid w:val="007949FB"/>
    <w:rsid w:val="0079741E"/>
    <w:rsid w:val="007A137C"/>
    <w:rsid w:val="007A288E"/>
    <w:rsid w:val="007A3CC5"/>
    <w:rsid w:val="007A44DC"/>
    <w:rsid w:val="007A7E64"/>
    <w:rsid w:val="007C4FE1"/>
    <w:rsid w:val="007D22F8"/>
    <w:rsid w:val="007D3E1C"/>
    <w:rsid w:val="007D3EBB"/>
    <w:rsid w:val="007D617C"/>
    <w:rsid w:val="007D77A7"/>
    <w:rsid w:val="007E117C"/>
    <w:rsid w:val="007E3B7C"/>
    <w:rsid w:val="007E482F"/>
    <w:rsid w:val="008069C2"/>
    <w:rsid w:val="0081771D"/>
    <w:rsid w:val="00832CC7"/>
    <w:rsid w:val="00850113"/>
    <w:rsid w:val="00853F4A"/>
    <w:rsid w:val="00857572"/>
    <w:rsid w:val="008604D2"/>
    <w:rsid w:val="00862A9F"/>
    <w:rsid w:val="008636A6"/>
    <w:rsid w:val="00865C98"/>
    <w:rsid w:val="00866587"/>
    <w:rsid w:val="00867EB7"/>
    <w:rsid w:val="00872242"/>
    <w:rsid w:val="00882BCA"/>
    <w:rsid w:val="008836B3"/>
    <w:rsid w:val="008851E0"/>
    <w:rsid w:val="00896592"/>
    <w:rsid w:val="008A674A"/>
    <w:rsid w:val="008A7DF0"/>
    <w:rsid w:val="008B6A5E"/>
    <w:rsid w:val="008D7B23"/>
    <w:rsid w:val="008E025E"/>
    <w:rsid w:val="008F08B6"/>
    <w:rsid w:val="008F0B54"/>
    <w:rsid w:val="008F47B1"/>
    <w:rsid w:val="008F5BD3"/>
    <w:rsid w:val="008F6431"/>
    <w:rsid w:val="009003DA"/>
    <w:rsid w:val="00903275"/>
    <w:rsid w:val="00904B64"/>
    <w:rsid w:val="00904E0E"/>
    <w:rsid w:val="00905B49"/>
    <w:rsid w:val="009134F2"/>
    <w:rsid w:val="009152D5"/>
    <w:rsid w:val="00916C45"/>
    <w:rsid w:val="009170EC"/>
    <w:rsid w:val="00921ED1"/>
    <w:rsid w:val="009232B1"/>
    <w:rsid w:val="00924AF0"/>
    <w:rsid w:val="00934EAD"/>
    <w:rsid w:val="009355C6"/>
    <w:rsid w:val="0093798B"/>
    <w:rsid w:val="00952840"/>
    <w:rsid w:val="00954CE6"/>
    <w:rsid w:val="0097245D"/>
    <w:rsid w:val="009726CC"/>
    <w:rsid w:val="00973212"/>
    <w:rsid w:val="00977AAF"/>
    <w:rsid w:val="0098226E"/>
    <w:rsid w:val="00994CE7"/>
    <w:rsid w:val="009A070D"/>
    <w:rsid w:val="009A0FE2"/>
    <w:rsid w:val="009A5225"/>
    <w:rsid w:val="009A5941"/>
    <w:rsid w:val="009A74E6"/>
    <w:rsid w:val="009B0502"/>
    <w:rsid w:val="009B49FF"/>
    <w:rsid w:val="009B778A"/>
    <w:rsid w:val="009C12F9"/>
    <w:rsid w:val="009C2D6E"/>
    <w:rsid w:val="009D35BE"/>
    <w:rsid w:val="009E4C05"/>
    <w:rsid w:val="009E5D66"/>
    <w:rsid w:val="009E64A7"/>
    <w:rsid w:val="009F5006"/>
    <w:rsid w:val="009F5DD6"/>
    <w:rsid w:val="00A05001"/>
    <w:rsid w:val="00A15BC6"/>
    <w:rsid w:val="00A2502F"/>
    <w:rsid w:val="00A378E0"/>
    <w:rsid w:val="00A45CEA"/>
    <w:rsid w:val="00A543A4"/>
    <w:rsid w:val="00A62507"/>
    <w:rsid w:val="00A6298A"/>
    <w:rsid w:val="00A74898"/>
    <w:rsid w:val="00A86E71"/>
    <w:rsid w:val="00A96DD8"/>
    <w:rsid w:val="00AA1990"/>
    <w:rsid w:val="00AA2D08"/>
    <w:rsid w:val="00AA5B1A"/>
    <w:rsid w:val="00AB2D35"/>
    <w:rsid w:val="00AB2EFF"/>
    <w:rsid w:val="00AB6754"/>
    <w:rsid w:val="00AC4FB8"/>
    <w:rsid w:val="00AC5A58"/>
    <w:rsid w:val="00AD3556"/>
    <w:rsid w:val="00AD5B75"/>
    <w:rsid w:val="00AD6334"/>
    <w:rsid w:val="00AE051B"/>
    <w:rsid w:val="00AE3C66"/>
    <w:rsid w:val="00AF613C"/>
    <w:rsid w:val="00AF7F04"/>
    <w:rsid w:val="00B02F1E"/>
    <w:rsid w:val="00B04517"/>
    <w:rsid w:val="00B0763E"/>
    <w:rsid w:val="00B101DE"/>
    <w:rsid w:val="00B12348"/>
    <w:rsid w:val="00B143F0"/>
    <w:rsid w:val="00B16D01"/>
    <w:rsid w:val="00B20700"/>
    <w:rsid w:val="00B23108"/>
    <w:rsid w:val="00B3776F"/>
    <w:rsid w:val="00B37983"/>
    <w:rsid w:val="00B37D4E"/>
    <w:rsid w:val="00B405C3"/>
    <w:rsid w:val="00B40AA4"/>
    <w:rsid w:val="00B43AA2"/>
    <w:rsid w:val="00B5221A"/>
    <w:rsid w:val="00B55374"/>
    <w:rsid w:val="00B616D2"/>
    <w:rsid w:val="00B66A3A"/>
    <w:rsid w:val="00B72B26"/>
    <w:rsid w:val="00B777D9"/>
    <w:rsid w:val="00B81057"/>
    <w:rsid w:val="00B9065A"/>
    <w:rsid w:val="00BA1DE8"/>
    <w:rsid w:val="00BA2F18"/>
    <w:rsid w:val="00BB62C5"/>
    <w:rsid w:val="00BC10F2"/>
    <w:rsid w:val="00BC453E"/>
    <w:rsid w:val="00BD0FDB"/>
    <w:rsid w:val="00BD4B6D"/>
    <w:rsid w:val="00BD539B"/>
    <w:rsid w:val="00BE432F"/>
    <w:rsid w:val="00BF36C6"/>
    <w:rsid w:val="00BF7AEC"/>
    <w:rsid w:val="00C00DBC"/>
    <w:rsid w:val="00C04257"/>
    <w:rsid w:val="00C05A06"/>
    <w:rsid w:val="00C352BB"/>
    <w:rsid w:val="00C3678E"/>
    <w:rsid w:val="00C40902"/>
    <w:rsid w:val="00C562A8"/>
    <w:rsid w:val="00C62266"/>
    <w:rsid w:val="00C70B1E"/>
    <w:rsid w:val="00C745DA"/>
    <w:rsid w:val="00C77FB5"/>
    <w:rsid w:val="00CA36A5"/>
    <w:rsid w:val="00CA3FD3"/>
    <w:rsid w:val="00CA4789"/>
    <w:rsid w:val="00CA6B7A"/>
    <w:rsid w:val="00CB246B"/>
    <w:rsid w:val="00CB42F6"/>
    <w:rsid w:val="00CB6DF4"/>
    <w:rsid w:val="00CB74C0"/>
    <w:rsid w:val="00CD1E0F"/>
    <w:rsid w:val="00CD40B8"/>
    <w:rsid w:val="00CD52FF"/>
    <w:rsid w:val="00CE666A"/>
    <w:rsid w:val="00CF530E"/>
    <w:rsid w:val="00D02ECB"/>
    <w:rsid w:val="00D1407A"/>
    <w:rsid w:val="00D14292"/>
    <w:rsid w:val="00D226AC"/>
    <w:rsid w:val="00D272F7"/>
    <w:rsid w:val="00D3055A"/>
    <w:rsid w:val="00D574E7"/>
    <w:rsid w:val="00D64647"/>
    <w:rsid w:val="00D7334A"/>
    <w:rsid w:val="00D74662"/>
    <w:rsid w:val="00D76D5D"/>
    <w:rsid w:val="00D8228C"/>
    <w:rsid w:val="00D84EAF"/>
    <w:rsid w:val="00D94AA1"/>
    <w:rsid w:val="00DA66E8"/>
    <w:rsid w:val="00DB4800"/>
    <w:rsid w:val="00DC4727"/>
    <w:rsid w:val="00DC706F"/>
    <w:rsid w:val="00DC74B5"/>
    <w:rsid w:val="00DD1ABF"/>
    <w:rsid w:val="00DD5DD6"/>
    <w:rsid w:val="00DE16B4"/>
    <w:rsid w:val="00DF6596"/>
    <w:rsid w:val="00DF7CAC"/>
    <w:rsid w:val="00E011EE"/>
    <w:rsid w:val="00E02F1D"/>
    <w:rsid w:val="00E050BD"/>
    <w:rsid w:val="00E079B1"/>
    <w:rsid w:val="00E079C3"/>
    <w:rsid w:val="00E10248"/>
    <w:rsid w:val="00E33182"/>
    <w:rsid w:val="00E347D5"/>
    <w:rsid w:val="00E46DD5"/>
    <w:rsid w:val="00E54AAD"/>
    <w:rsid w:val="00E54FE3"/>
    <w:rsid w:val="00E63BF4"/>
    <w:rsid w:val="00E63EEC"/>
    <w:rsid w:val="00E661C4"/>
    <w:rsid w:val="00E77214"/>
    <w:rsid w:val="00E91B22"/>
    <w:rsid w:val="00E94EFF"/>
    <w:rsid w:val="00E95E94"/>
    <w:rsid w:val="00ED1F00"/>
    <w:rsid w:val="00ED4799"/>
    <w:rsid w:val="00ED57DB"/>
    <w:rsid w:val="00ED7130"/>
    <w:rsid w:val="00EE641E"/>
    <w:rsid w:val="00EF2DCD"/>
    <w:rsid w:val="00EF30CD"/>
    <w:rsid w:val="00F03CA0"/>
    <w:rsid w:val="00F074A1"/>
    <w:rsid w:val="00F07598"/>
    <w:rsid w:val="00F133A0"/>
    <w:rsid w:val="00F13AE4"/>
    <w:rsid w:val="00F14BBD"/>
    <w:rsid w:val="00F21101"/>
    <w:rsid w:val="00F2157A"/>
    <w:rsid w:val="00F2161F"/>
    <w:rsid w:val="00F30158"/>
    <w:rsid w:val="00F3317C"/>
    <w:rsid w:val="00F41D3C"/>
    <w:rsid w:val="00F4584F"/>
    <w:rsid w:val="00F50CFB"/>
    <w:rsid w:val="00F516DF"/>
    <w:rsid w:val="00F535B8"/>
    <w:rsid w:val="00F60BB3"/>
    <w:rsid w:val="00F60FB5"/>
    <w:rsid w:val="00F6116E"/>
    <w:rsid w:val="00F62680"/>
    <w:rsid w:val="00F63A83"/>
    <w:rsid w:val="00F705CF"/>
    <w:rsid w:val="00F76D65"/>
    <w:rsid w:val="00F81EC9"/>
    <w:rsid w:val="00F84D05"/>
    <w:rsid w:val="00F95B8A"/>
    <w:rsid w:val="00FA2110"/>
    <w:rsid w:val="00FA2690"/>
    <w:rsid w:val="00FA27F4"/>
    <w:rsid w:val="00FA7C6A"/>
    <w:rsid w:val="00FB1148"/>
    <w:rsid w:val="00FB6F3F"/>
    <w:rsid w:val="00FC2889"/>
    <w:rsid w:val="00FC7D4E"/>
    <w:rsid w:val="00FE19FE"/>
    <w:rsid w:val="00FE4865"/>
    <w:rsid w:val="00FE5F57"/>
    <w:rsid w:val="00FE6D2F"/>
    <w:rsid w:val="00FF1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4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573079"/>
    <w:pPr>
      <w:keepNext/>
      <w:keepLines/>
      <w:autoSpaceDN/>
      <w:spacing w:before="240" w:line="259" w:lineRule="auto"/>
      <w:textAlignment w:val="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5DEB"/>
    <w:pPr>
      <w:tabs>
        <w:tab w:val="center" w:pos="4536"/>
        <w:tab w:val="right" w:pos="9072"/>
      </w:tabs>
      <w:spacing w:line="240" w:lineRule="auto"/>
    </w:pPr>
  </w:style>
  <w:style w:type="character" w:customStyle="1" w:styleId="HeaderChar">
    <w:name w:val="Header Char"/>
    <w:basedOn w:val="DefaultParagraphFont"/>
    <w:link w:val="Header"/>
    <w:uiPriority w:val="99"/>
    <w:rsid w:val="00735DEB"/>
    <w:rPr>
      <w:rFonts w:ascii="Verdana" w:hAnsi="Verdana"/>
      <w:color w:val="000000"/>
      <w:sz w:val="18"/>
      <w:szCs w:val="18"/>
    </w:rPr>
  </w:style>
  <w:style w:type="paragraph" w:styleId="Footer">
    <w:name w:val="footer"/>
    <w:basedOn w:val="Normal"/>
    <w:link w:val="FooterChar"/>
    <w:uiPriority w:val="99"/>
    <w:unhideWhenUsed/>
    <w:rsid w:val="00735DEB"/>
    <w:pPr>
      <w:tabs>
        <w:tab w:val="center" w:pos="4536"/>
        <w:tab w:val="right" w:pos="9072"/>
      </w:tabs>
      <w:spacing w:line="240" w:lineRule="auto"/>
    </w:pPr>
  </w:style>
  <w:style w:type="character" w:customStyle="1" w:styleId="FooterChar">
    <w:name w:val="Footer Char"/>
    <w:basedOn w:val="DefaultParagraphFont"/>
    <w:link w:val="Footer"/>
    <w:uiPriority w:val="99"/>
    <w:rsid w:val="00735DEB"/>
    <w:rPr>
      <w:rFonts w:ascii="Verdana" w:hAnsi="Verdana"/>
      <w:color w:val="000000"/>
      <w:sz w:val="18"/>
      <w:szCs w:val="18"/>
    </w:rPr>
  </w:style>
  <w:style w:type="paragraph" w:styleId="FootnoteText">
    <w:name w:val="footnote text"/>
    <w:basedOn w:val="Normal"/>
    <w:link w:val="FootnoteTextChar"/>
    <w:uiPriority w:val="99"/>
    <w:semiHidden/>
    <w:unhideWhenUsed/>
    <w:rsid w:val="001E491A"/>
    <w:pPr>
      <w:spacing w:line="240" w:lineRule="auto"/>
    </w:pPr>
    <w:rPr>
      <w:sz w:val="20"/>
      <w:szCs w:val="20"/>
    </w:rPr>
  </w:style>
  <w:style w:type="character" w:customStyle="1" w:styleId="FootnoteTextChar">
    <w:name w:val="Footnote Text Char"/>
    <w:basedOn w:val="DefaultParagraphFont"/>
    <w:link w:val="FootnoteText"/>
    <w:uiPriority w:val="99"/>
    <w:semiHidden/>
    <w:rsid w:val="001E491A"/>
    <w:rPr>
      <w:rFonts w:ascii="Verdana" w:hAnsi="Verdana"/>
      <w:color w:val="000000"/>
    </w:rPr>
  </w:style>
  <w:style w:type="character" w:styleId="FootnoteReference">
    <w:name w:val="footnote reference"/>
    <w:basedOn w:val="DefaultParagraphFont"/>
    <w:uiPriority w:val="99"/>
    <w:semiHidden/>
    <w:unhideWhenUsed/>
    <w:rsid w:val="001E491A"/>
    <w:rPr>
      <w:vertAlign w:val="superscript"/>
    </w:rPr>
  </w:style>
  <w:style w:type="character" w:styleId="CommentReference">
    <w:name w:val="annotation reference"/>
    <w:basedOn w:val="DefaultParagraphFont"/>
    <w:uiPriority w:val="99"/>
    <w:semiHidden/>
    <w:unhideWhenUsed/>
    <w:rsid w:val="00034170"/>
    <w:rPr>
      <w:sz w:val="16"/>
      <w:szCs w:val="16"/>
    </w:rPr>
  </w:style>
  <w:style w:type="paragraph" w:styleId="CommentText">
    <w:name w:val="annotation text"/>
    <w:basedOn w:val="Normal"/>
    <w:link w:val="CommentTextChar"/>
    <w:uiPriority w:val="99"/>
    <w:unhideWhenUsed/>
    <w:rsid w:val="00034170"/>
    <w:pPr>
      <w:spacing w:line="240" w:lineRule="auto"/>
    </w:pPr>
    <w:rPr>
      <w:sz w:val="20"/>
      <w:szCs w:val="20"/>
    </w:rPr>
  </w:style>
  <w:style w:type="character" w:customStyle="1" w:styleId="CommentTextChar">
    <w:name w:val="Comment Text Char"/>
    <w:basedOn w:val="DefaultParagraphFont"/>
    <w:link w:val="CommentText"/>
    <w:uiPriority w:val="99"/>
    <w:rsid w:val="000341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34170"/>
    <w:rPr>
      <w:b/>
      <w:bCs/>
    </w:rPr>
  </w:style>
  <w:style w:type="character" w:customStyle="1" w:styleId="CommentSubjectChar">
    <w:name w:val="Comment Subject Char"/>
    <w:basedOn w:val="CommentTextChar"/>
    <w:link w:val="CommentSubject"/>
    <w:uiPriority w:val="99"/>
    <w:semiHidden/>
    <w:rsid w:val="00034170"/>
    <w:rPr>
      <w:rFonts w:ascii="Verdana" w:hAnsi="Verdana"/>
      <w:b/>
      <w:bCs/>
      <w:color w:val="000000"/>
    </w:rPr>
  </w:style>
  <w:style w:type="paragraph" w:styleId="Revision">
    <w:name w:val="Revision"/>
    <w:hidden/>
    <w:uiPriority w:val="99"/>
    <w:semiHidden/>
    <w:rsid w:val="006027F6"/>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027F6"/>
    <w:rPr>
      <w:color w:val="605E5C"/>
      <w:shd w:val="clear" w:color="auto" w:fill="E1DFDD"/>
    </w:rPr>
  </w:style>
  <w:style w:type="paragraph" w:styleId="ListParagraph">
    <w:name w:val="List Paragraph"/>
    <w:basedOn w:val="Normal"/>
    <w:uiPriority w:val="34"/>
    <w:semiHidden/>
    <w:rsid w:val="002F5033"/>
    <w:pPr>
      <w:ind w:left="720"/>
      <w:contextualSpacing/>
    </w:pPr>
  </w:style>
  <w:style w:type="character" w:styleId="FollowedHyperlink">
    <w:name w:val="FollowedHyperlink"/>
    <w:basedOn w:val="DefaultParagraphFont"/>
    <w:uiPriority w:val="99"/>
    <w:semiHidden/>
    <w:unhideWhenUsed/>
    <w:rsid w:val="002B1A08"/>
    <w:rPr>
      <w:color w:val="954F72" w:themeColor="followedHyperlink"/>
      <w:u w:val="single"/>
    </w:rPr>
  </w:style>
  <w:style w:type="character" w:customStyle="1" w:styleId="Heading1Char">
    <w:name w:val="Heading 1 Char"/>
    <w:basedOn w:val="DefaultParagraphFont"/>
    <w:link w:val="Heading1"/>
    <w:uiPriority w:val="9"/>
    <w:rsid w:val="00573079"/>
    <w:rPr>
      <w:rFonts w:asciiTheme="majorHAnsi" w:eastAsiaTheme="majorEastAsia" w:hAnsiTheme="majorHAnsi" w:cstheme="majorBidi"/>
      <w:color w:val="2F5496" w:themeColor="accent1" w:themeShade="BF"/>
      <w:sz w:val="32"/>
      <w:szCs w:val="32"/>
      <w:lang w:eastAsia="en-US"/>
    </w:rPr>
  </w:style>
  <w:style w:type="character" w:customStyle="1" w:styleId="Hyperlink1">
    <w:name w:val="Hyperlink1"/>
    <w:basedOn w:val="DefaultParagraphFont"/>
    <w:uiPriority w:val="99"/>
    <w:unhideWhenUsed/>
    <w:rsid w:val="005730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5241">
      <w:bodyDiv w:val="1"/>
      <w:marLeft w:val="0"/>
      <w:marRight w:val="0"/>
      <w:marTop w:val="0"/>
      <w:marBottom w:val="0"/>
      <w:divBdr>
        <w:top w:val="none" w:sz="0" w:space="0" w:color="auto"/>
        <w:left w:val="none" w:sz="0" w:space="0" w:color="auto"/>
        <w:bottom w:val="none" w:sz="0" w:space="0" w:color="auto"/>
        <w:right w:val="none" w:sz="0" w:space="0" w:color="auto"/>
      </w:divBdr>
    </w:div>
    <w:div w:id="199632506">
      <w:bodyDiv w:val="1"/>
      <w:marLeft w:val="0"/>
      <w:marRight w:val="0"/>
      <w:marTop w:val="0"/>
      <w:marBottom w:val="0"/>
      <w:divBdr>
        <w:top w:val="none" w:sz="0" w:space="0" w:color="auto"/>
        <w:left w:val="none" w:sz="0" w:space="0" w:color="auto"/>
        <w:bottom w:val="none" w:sz="0" w:space="0" w:color="auto"/>
        <w:right w:val="none" w:sz="0" w:space="0" w:color="auto"/>
      </w:divBdr>
    </w:div>
    <w:div w:id="225188273">
      <w:bodyDiv w:val="1"/>
      <w:marLeft w:val="0"/>
      <w:marRight w:val="0"/>
      <w:marTop w:val="0"/>
      <w:marBottom w:val="0"/>
      <w:divBdr>
        <w:top w:val="none" w:sz="0" w:space="0" w:color="auto"/>
        <w:left w:val="none" w:sz="0" w:space="0" w:color="auto"/>
        <w:bottom w:val="none" w:sz="0" w:space="0" w:color="auto"/>
        <w:right w:val="none" w:sz="0" w:space="0" w:color="auto"/>
      </w:divBdr>
    </w:div>
    <w:div w:id="249387539">
      <w:bodyDiv w:val="1"/>
      <w:marLeft w:val="0"/>
      <w:marRight w:val="0"/>
      <w:marTop w:val="0"/>
      <w:marBottom w:val="0"/>
      <w:divBdr>
        <w:top w:val="none" w:sz="0" w:space="0" w:color="auto"/>
        <w:left w:val="none" w:sz="0" w:space="0" w:color="auto"/>
        <w:bottom w:val="none" w:sz="0" w:space="0" w:color="auto"/>
        <w:right w:val="none" w:sz="0" w:space="0" w:color="auto"/>
      </w:divBdr>
    </w:div>
    <w:div w:id="257370937">
      <w:bodyDiv w:val="1"/>
      <w:marLeft w:val="0"/>
      <w:marRight w:val="0"/>
      <w:marTop w:val="0"/>
      <w:marBottom w:val="0"/>
      <w:divBdr>
        <w:top w:val="none" w:sz="0" w:space="0" w:color="auto"/>
        <w:left w:val="none" w:sz="0" w:space="0" w:color="auto"/>
        <w:bottom w:val="none" w:sz="0" w:space="0" w:color="auto"/>
        <w:right w:val="none" w:sz="0" w:space="0" w:color="auto"/>
      </w:divBdr>
    </w:div>
    <w:div w:id="311250106">
      <w:bodyDiv w:val="1"/>
      <w:marLeft w:val="0"/>
      <w:marRight w:val="0"/>
      <w:marTop w:val="0"/>
      <w:marBottom w:val="0"/>
      <w:divBdr>
        <w:top w:val="none" w:sz="0" w:space="0" w:color="auto"/>
        <w:left w:val="none" w:sz="0" w:space="0" w:color="auto"/>
        <w:bottom w:val="none" w:sz="0" w:space="0" w:color="auto"/>
        <w:right w:val="none" w:sz="0" w:space="0" w:color="auto"/>
      </w:divBdr>
    </w:div>
    <w:div w:id="398485052">
      <w:bodyDiv w:val="1"/>
      <w:marLeft w:val="0"/>
      <w:marRight w:val="0"/>
      <w:marTop w:val="0"/>
      <w:marBottom w:val="0"/>
      <w:divBdr>
        <w:top w:val="none" w:sz="0" w:space="0" w:color="auto"/>
        <w:left w:val="none" w:sz="0" w:space="0" w:color="auto"/>
        <w:bottom w:val="none" w:sz="0" w:space="0" w:color="auto"/>
        <w:right w:val="none" w:sz="0" w:space="0" w:color="auto"/>
      </w:divBdr>
    </w:div>
    <w:div w:id="477847780">
      <w:bodyDiv w:val="1"/>
      <w:marLeft w:val="0"/>
      <w:marRight w:val="0"/>
      <w:marTop w:val="0"/>
      <w:marBottom w:val="0"/>
      <w:divBdr>
        <w:top w:val="none" w:sz="0" w:space="0" w:color="auto"/>
        <w:left w:val="none" w:sz="0" w:space="0" w:color="auto"/>
        <w:bottom w:val="none" w:sz="0" w:space="0" w:color="auto"/>
        <w:right w:val="none" w:sz="0" w:space="0" w:color="auto"/>
      </w:divBdr>
    </w:div>
    <w:div w:id="568420206">
      <w:bodyDiv w:val="1"/>
      <w:marLeft w:val="0"/>
      <w:marRight w:val="0"/>
      <w:marTop w:val="0"/>
      <w:marBottom w:val="0"/>
      <w:divBdr>
        <w:top w:val="none" w:sz="0" w:space="0" w:color="auto"/>
        <w:left w:val="none" w:sz="0" w:space="0" w:color="auto"/>
        <w:bottom w:val="none" w:sz="0" w:space="0" w:color="auto"/>
        <w:right w:val="none" w:sz="0" w:space="0" w:color="auto"/>
      </w:divBdr>
    </w:div>
    <w:div w:id="628363019">
      <w:bodyDiv w:val="1"/>
      <w:marLeft w:val="0"/>
      <w:marRight w:val="0"/>
      <w:marTop w:val="0"/>
      <w:marBottom w:val="0"/>
      <w:divBdr>
        <w:top w:val="none" w:sz="0" w:space="0" w:color="auto"/>
        <w:left w:val="none" w:sz="0" w:space="0" w:color="auto"/>
        <w:bottom w:val="none" w:sz="0" w:space="0" w:color="auto"/>
        <w:right w:val="none" w:sz="0" w:space="0" w:color="auto"/>
      </w:divBdr>
    </w:div>
    <w:div w:id="708602961">
      <w:bodyDiv w:val="1"/>
      <w:marLeft w:val="0"/>
      <w:marRight w:val="0"/>
      <w:marTop w:val="0"/>
      <w:marBottom w:val="0"/>
      <w:divBdr>
        <w:top w:val="none" w:sz="0" w:space="0" w:color="auto"/>
        <w:left w:val="none" w:sz="0" w:space="0" w:color="auto"/>
        <w:bottom w:val="none" w:sz="0" w:space="0" w:color="auto"/>
        <w:right w:val="none" w:sz="0" w:space="0" w:color="auto"/>
      </w:divBdr>
    </w:div>
    <w:div w:id="711881164">
      <w:bodyDiv w:val="1"/>
      <w:marLeft w:val="0"/>
      <w:marRight w:val="0"/>
      <w:marTop w:val="0"/>
      <w:marBottom w:val="0"/>
      <w:divBdr>
        <w:top w:val="none" w:sz="0" w:space="0" w:color="auto"/>
        <w:left w:val="none" w:sz="0" w:space="0" w:color="auto"/>
        <w:bottom w:val="none" w:sz="0" w:space="0" w:color="auto"/>
        <w:right w:val="none" w:sz="0" w:space="0" w:color="auto"/>
      </w:divBdr>
    </w:div>
    <w:div w:id="879167241">
      <w:bodyDiv w:val="1"/>
      <w:marLeft w:val="0"/>
      <w:marRight w:val="0"/>
      <w:marTop w:val="0"/>
      <w:marBottom w:val="0"/>
      <w:divBdr>
        <w:top w:val="none" w:sz="0" w:space="0" w:color="auto"/>
        <w:left w:val="none" w:sz="0" w:space="0" w:color="auto"/>
        <w:bottom w:val="none" w:sz="0" w:space="0" w:color="auto"/>
        <w:right w:val="none" w:sz="0" w:space="0" w:color="auto"/>
      </w:divBdr>
    </w:div>
    <w:div w:id="1097672008">
      <w:bodyDiv w:val="1"/>
      <w:marLeft w:val="0"/>
      <w:marRight w:val="0"/>
      <w:marTop w:val="0"/>
      <w:marBottom w:val="0"/>
      <w:divBdr>
        <w:top w:val="none" w:sz="0" w:space="0" w:color="auto"/>
        <w:left w:val="none" w:sz="0" w:space="0" w:color="auto"/>
        <w:bottom w:val="none" w:sz="0" w:space="0" w:color="auto"/>
        <w:right w:val="none" w:sz="0" w:space="0" w:color="auto"/>
      </w:divBdr>
    </w:div>
    <w:div w:id="1284382810">
      <w:bodyDiv w:val="1"/>
      <w:marLeft w:val="0"/>
      <w:marRight w:val="0"/>
      <w:marTop w:val="0"/>
      <w:marBottom w:val="0"/>
      <w:divBdr>
        <w:top w:val="none" w:sz="0" w:space="0" w:color="auto"/>
        <w:left w:val="none" w:sz="0" w:space="0" w:color="auto"/>
        <w:bottom w:val="none" w:sz="0" w:space="0" w:color="auto"/>
        <w:right w:val="none" w:sz="0" w:space="0" w:color="auto"/>
      </w:divBdr>
    </w:div>
    <w:div w:id="1358967426">
      <w:bodyDiv w:val="1"/>
      <w:marLeft w:val="0"/>
      <w:marRight w:val="0"/>
      <w:marTop w:val="0"/>
      <w:marBottom w:val="0"/>
      <w:divBdr>
        <w:top w:val="none" w:sz="0" w:space="0" w:color="auto"/>
        <w:left w:val="none" w:sz="0" w:space="0" w:color="auto"/>
        <w:bottom w:val="none" w:sz="0" w:space="0" w:color="auto"/>
        <w:right w:val="none" w:sz="0" w:space="0" w:color="auto"/>
      </w:divBdr>
    </w:div>
    <w:div w:id="1368212191">
      <w:bodyDiv w:val="1"/>
      <w:marLeft w:val="0"/>
      <w:marRight w:val="0"/>
      <w:marTop w:val="0"/>
      <w:marBottom w:val="0"/>
      <w:divBdr>
        <w:top w:val="none" w:sz="0" w:space="0" w:color="auto"/>
        <w:left w:val="none" w:sz="0" w:space="0" w:color="auto"/>
        <w:bottom w:val="none" w:sz="0" w:space="0" w:color="auto"/>
        <w:right w:val="none" w:sz="0" w:space="0" w:color="auto"/>
      </w:divBdr>
    </w:div>
    <w:div w:id="1453549547">
      <w:bodyDiv w:val="1"/>
      <w:marLeft w:val="0"/>
      <w:marRight w:val="0"/>
      <w:marTop w:val="0"/>
      <w:marBottom w:val="0"/>
      <w:divBdr>
        <w:top w:val="none" w:sz="0" w:space="0" w:color="auto"/>
        <w:left w:val="none" w:sz="0" w:space="0" w:color="auto"/>
        <w:bottom w:val="none" w:sz="0" w:space="0" w:color="auto"/>
        <w:right w:val="none" w:sz="0" w:space="0" w:color="auto"/>
      </w:divBdr>
    </w:div>
    <w:div w:id="1803036075">
      <w:bodyDiv w:val="1"/>
      <w:marLeft w:val="0"/>
      <w:marRight w:val="0"/>
      <w:marTop w:val="0"/>
      <w:marBottom w:val="0"/>
      <w:divBdr>
        <w:top w:val="none" w:sz="0" w:space="0" w:color="auto"/>
        <w:left w:val="none" w:sz="0" w:space="0" w:color="auto"/>
        <w:bottom w:val="none" w:sz="0" w:space="0" w:color="auto"/>
        <w:right w:val="none" w:sz="0" w:space="0" w:color="auto"/>
      </w:divBdr>
    </w:div>
    <w:div w:id="1899854325">
      <w:bodyDiv w:val="1"/>
      <w:marLeft w:val="0"/>
      <w:marRight w:val="0"/>
      <w:marTop w:val="0"/>
      <w:marBottom w:val="0"/>
      <w:divBdr>
        <w:top w:val="none" w:sz="0" w:space="0" w:color="auto"/>
        <w:left w:val="none" w:sz="0" w:space="0" w:color="auto"/>
        <w:bottom w:val="none" w:sz="0" w:space="0" w:color="auto"/>
        <w:right w:val="none" w:sz="0" w:space="0" w:color="auto"/>
      </w:divBdr>
    </w:div>
    <w:div w:id="1905409065">
      <w:bodyDiv w:val="1"/>
      <w:marLeft w:val="0"/>
      <w:marRight w:val="0"/>
      <w:marTop w:val="0"/>
      <w:marBottom w:val="0"/>
      <w:divBdr>
        <w:top w:val="none" w:sz="0" w:space="0" w:color="auto"/>
        <w:left w:val="none" w:sz="0" w:space="0" w:color="auto"/>
        <w:bottom w:val="none" w:sz="0" w:space="0" w:color="auto"/>
        <w:right w:val="none" w:sz="0" w:space="0" w:color="auto"/>
      </w:divBdr>
    </w:div>
    <w:div w:id="194472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2951</ap:Words>
  <ap:Characters>16827</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Brief aan Parlement - Programma Versterking Kwalibo-stelsel</vt:lpstr>
    </vt:vector>
  </ap:TitlesOfParts>
  <ap:LinksUpToDate>false</ap:LinksUpToDate>
  <ap:CharactersWithSpaces>19739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2025-04-25T12:21:00.0000000Z</dcterms:created>
  <dcterms:modified xsi:type="dcterms:W3CDTF">2025-04-25T12:21:00.0000000Z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Programma Versterking Kwalibo-stelsel</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Scholten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0x0101002439658D7EE9A5468DF7BA03997CC04C</vt:lpwstr>
  </property>
</Properties>
</file>