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61C4F" w:rsidR="00AA2BEA" w:rsidP="00161C4F" w:rsidRDefault="00560F5D" w14:paraId="2E2F4DA6" w14:textId="6D6DB03C">
      <w:pPr>
        <w:spacing w:line="240" w:lineRule="auto"/>
      </w:pPr>
      <w:bookmarkStart w:name="_GoBack" w:id="0"/>
      <w:bookmarkEnd w:id="0"/>
      <w:r w:rsidRPr="00161C4F">
        <w:t xml:space="preserve">Geachte voorzitter, </w:t>
      </w:r>
    </w:p>
    <w:p w:rsidRPr="00161C4F" w:rsidR="00560F5D" w:rsidP="00161C4F" w:rsidRDefault="00560F5D" w14:paraId="6BB0890A" w14:textId="77777777">
      <w:pPr>
        <w:spacing w:line="240" w:lineRule="auto"/>
      </w:pPr>
    </w:p>
    <w:p w:rsidR="00CE6AE0" w:rsidP="00161C4F" w:rsidRDefault="00560F5D" w14:paraId="0CBD9742" w14:textId="1EF6F43C">
      <w:pPr>
        <w:spacing w:line="240" w:lineRule="auto"/>
      </w:pPr>
      <w:r w:rsidRPr="00161C4F">
        <w:t xml:space="preserve">Met deze brief wordt </w:t>
      </w:r>
      <w:r w:rsidRPr="00161C4F" w:rsidR="00CE6AE0">
        <w:t>de Kamer</w:t>
      </w:r>
      <w:r w:rsidRPr="00161C4F">
        <w:t xml:space="preserve"> geïnformeerd over de voortgang van het beleid</w:t>
      </w:r>
      <w:r w:rsidRPr="00161C4F" w:rsidR="00CE6AE0">
        <w:t xml:space="preserve"> van het ministerie van Infrastructuur en Waterstaat</w:t>
      </w:r>
      <w:r w:rsidRPr="00161C4F">
        <w:t xml:space="preserve"> </w:t>
      </w:r>
      <w:r w:rsidRPr="00161C4F" w:rsidR="007C2747">
        <w:t>voor</w:t>
      </w:r>
      <w:r w:rsidRPr="00161C4F">
        <w:t xml:space="preserve"> spoorveiligheid. </w:t>
      </w:r>
      <w:r w:rsidRPr="00161C4F" w:rsidR="00C177E4">
        <w:t>A</w:t>
      </w:r>
      <w:r w:rsidRPr="00161C4F">
        <w:t xml:space="preserve">chtereenvolgens </w:t>
      </w:r>
      <w:r w:rsidRPr="00161C4F" w:rsidR="00C177E4">
        <w:t xml:space="preserve">wordt </w:t>
      </w:r>
      <w:r w:rsidRPr="00161C4F">
        <w:t xml:space="preserve">stilgestaan bij de </w:t>
      </w:r>
      <w:r w:rsidRPr="00161C4F" w:rsidR="007C2747">
        <w:t>opvolger van de b</w:t>
      </w:r>
      <w:r w:rsidRPr="00161C4F">
        <w:t xml:space="preserve">eleidsagenda </w:t>
      </w:r>
      <w:r w:rsidRPr="00161C4F" w:rsidR="007C2747">
        <w:t>s</w:t>
      </w:r>
      <w:r w:rsidRPr="00161C4F">
        <w:t xml:space="preserve">poorveiligheid, </w:t>
      </w:r>
      <w:r w:rsidRPr="00161C4F" w:rsidR="00F60D80">
        <w:t>openstaande punten va</w:t>
      </w:r>
      <w:r w:rsidRPr="00161C4F" w:rsidR="006D6C23">
        <w:t xml:space="preserve">n </w:t>
      </w:r>
      <w:r w:rsidRPr="00161C4F" w:rsidR="00F60D80">
        <w:t xml:space="preserve">het </w:t>
      </w:r>
      <w:r w:rsidRPr="00161C4F" w:rsidR="006D6C23">
        <w:t xml:space="preserve">plenaire </w:t>
      </w:r>
      <w:r w:rsidRPr="00161C4F" w:rsidR="00F60D80">
        <w:t xml:space="preserve">debat over </w:t>
      </w:r>
      <w:r w:rsidRPr="00161C4F" w:rsidR="002C4D9B">
        <w:t xml:space="preserve">het </w:t>
      </w:r>
      <w:r w:rsidRPr="00161C4F" w:rsidR="00F60D80">
        <w:t>treinongeval</w:t>
      </w:r>
      <w:r w:rsidRPr="00161C4F" w:rsidR="002C4D9B">
        <w:t xml:space="preserve"> bij Voorschoten, </w:t>
      </w:r>
      <w:r w:rsidRPr="00161C4F">
        <w:t>de opvolging van de aanbevelingen van de Onderzoeksraad voor Veiligheid</w:t>
      </w:r>
      <w:r w:rsidRPr="00161C4F" w:rsidR="0009449D">
        <w:t xml:space="preserve">, </w:t>
      </w:r>
      <w:r w:rsidRPr="00161C4F">
        <w:t xml:space="preserve">het beleid </w:t>
      </w:r>
      <w:r w:rsidRPr="00161C4F" w:rsidR="007C2747">
        <w:t>voor</w:t>
      </w:r>
      <w:r w:rsidRPr="00161C4F">
        <w:t xml:space="preserve"> </w:t>
      </w:r>
      <w:r w:rsidRPr="00161C4F" w:rsidR="00C177E4">
        <w:t>overwegen</w:t>
      </w:r>
      <w:r w:rsidRPr="00161C4F" w:rsidR="0009449D">
        <w:t xml:space="preserve"> en de</w:t>
      </w:r>
      <w:r w:rsidRPr="00161C4F" w:rsidR="00471039">
        <w:t xml:space="preserve"> verbeteringen van de</w:t>
      </w:r>
      <w:r w:rsidRPr="00161C4F" w:rsidR="0009449D">
        <w:t xml:space="preserve"> brandblusvoorzieningen op emplacementen in </w:t>
      </w:r>
      <w:r w:rsidRPr="00161C4F" w:rsidR="00A4259A">
        <w:t xml:space="preserve">de </w:t>
      </w:r>
      <w:r w:rsidRPr="00161C4F" w:rsidR="0009449D">
        <w:t>Rotterdam</w:t>
      </w:r>
      <w:r w:rsidRPr="00161C4F" w:rsidR="00A4259A">
        <w:t>se haven</w:t>
      </w:r>
      <w:r w:rsidRPr="00161C4F" w:rsidR="0009449D">
        <w:t>.</w:t>
      </w:r>
      <w:r w:rsidRPr="00161C4F" w:rsidR="00C177E4">
        <w:t xml:space="preserve"> </w:t>
      </w:r>
    </w:p>
    <w:p w:rsidRPr="00161C4F" w:rsidR="00560F5D" w:rsidP="00161C4F" w:rsidRDefault="00560F5D" w14:paraId="45AE3332" w14:textId="6540456D">
      <w:pPr>
        <w:spacing w:line="240" w:lineRule="auto"/>
        <w:rPr>
          <w:b/>
          <w:bCs/>
        </w:rPr>
      </w:pPr>
    </w:p>
    <w:p w:rsidRPr="00161C4F" w:rsidR="00560F5D" w:rsidP="00161C4F" w:rsidRDefault="00C023CA" w14:paraId="669BEDDD" w14:textId="07BE33F6">
      <w:pPr>
        <w:spacing w:line="240" w:lineRule="auto"/>
        <w:rPr>
          <w:b/>
          <w:bCs/>
        </w:rPr>
      </w:pPr>
      <w:r w:rsidRPr="00161C4F">
        <w:rPr>
          <w:b/>
          <w:bCs/>
        </w:rPr>
        <w:t>Opvolger beleidsagenda</w:t>
      </w:r>
      <w:r w:rsidRPr="00161C4F" w:rsidR="00560F5D">
        <w:rPr>
          <w:b/>
          <w:bCs/>
        </w:rPr>
        <w:t xml:space="preserve"> spoorveiligheid</w:t>
      </w:r>
      <w:r w:rsidRPr="00161C4F">
        <w:rPr>
          <w:b/>
          <w:bCs/>
        </w:rPr>
        <w:t xml:space="preserve"> 2020-2025</w:t>
      </w:r>
    </w:p>
    <w:p w:rsidRPr="00161C4F" w:rsidR="00560F5D" w:rsidP="00161C4F" w:rsidRDefault="00C023CA" w14:paraId="1AFE7E79" w14:textId="703FCDB5">
      <w:pPr>
        <w:spacing w:line="240" w:lineRule="auto"/>
      </w:pPr>
      <w:r w:rsidRPr="00161C4F">
        <w:t>Voor het domein van spoorveiligheid is de Beleidsagenda Spoorveiligheid 2020-2025 opgesteld. Momenteel wordt gewerkt aan een opvolgend beleidsdocument</w:t>
      </w:r>
      <w:r w:rsidRPr="00161C4F" w:rsidR="006D6C23">
        <w:t xml:space="preserve">. Naar verwachting zal deze </w:t>
      </w:r>
      <w:r w:rsidRPr="00161C4F">
        <w:t xml:space="preserve">eind </w:t>
      </w:r>
      <w:r w:rsidRPr="00161C4F" w:rsidR="006D6C23">
        <w:t xml:space="preserve">dit jaar of uiterlijk in het eerste kwartaal van 2026 met uw </w:t>
      </w:r>
      <w:r w:rsidRPr="00161C4F" w:rsidR="00E927A6">
        <w:t>K</w:t>
      </w:r>
      <w:r w:rsidRPr="00161C4F" w:rsidR="006D6C23">
        <w:t>amer gedeeld worden.</w:t>
      </w:r>
      <w:r w:rsidRPr="00161C4F">
        <w:t xml:space="preserve"> Voor de totstandkoming van dit nieuwe beleidsdocument wordt zorgvuldig gekeken naar de resultaten uit de huidige beleidsagenda</w:t>
      </w:r>
      <w:r w:rsidRPr="00161C4F" w:rsidR="006D6C23">
        <w:t xml:space="preserve"> en </w:t>
      </w:r>
      <w:r w:rsidRPr="00161C4F">
        <w:t xml:space="preserve">naar kansen voor toekomstig spoorveiligheidsbeleid. </w:t>
      </w:r>
      <w:r w:rsidRPr="00161C4F" w:rsidR="006D6C23">
        <w:t xml:space="preserve">Als onderdeel daarvan wordt </w:t>
      </w:r>
      <w:r w:rsidR="00A963F3">
        <w:t xml:space="preserve">opvolging gegeven aan de suggestie van de OvV om </w:t>
      </w:r>
      <w:r w:rsidRPr="00161C4F">
        <w:t>de interpretatie</w:t>
      </w:r>
      <w:r w:rsidR="00A963F3">
        <w:t xml:space="preserve"> </w:t>
      </w:r>
      <w:r w:rsidRPr="00161C4F" w:rsidR="00A963F3">
        <w:t xml:space="preserve">tegen het licht </w:t>
      </w:r>
      <w:r w:rsidR="00C60BB5">
        <w:t>te houden</w:t>
      </w:r>
      <w:r w:rsidRPr="00161C4F">
        <w:t xml:space="preserve"> van het principe </w:t>
      </w:r>
      <w:r w:rsidRPr="00161C4F" w:rsidR="003433AF">
        <w:t xml:space="preserve">dat </w:t>
      </w:r>
      <w:r w:rsidRPr="00161C4F">
        <w:t xml:space="preserve">het veiligheidsniveau </w:t>
      </w:r>
      <w:r w:rsidRPr="00161C4F" w:rsidR="006D6C23">
        <w:t xml:space="preserve">op het spoor minimaal gelijk </w:t>
      </w:r>
      <w:r w:rsidRPr="00161C4F" w:rsidR="003433AF">
        <w:t xml:space="preserve">moet </w:t>
      </w:r>
      <w:r w:rsidRPr="00161C4F" w:rsidR="006D6C23">
        <w:t xml:space="preserve">blijven en waar mogelijk </w:t>
      </w:r>
      <w:r w:rsidRPr="00161C4F" w:rsidR="003433AF">
        <w:t xml:space="preserve">moet </w:t>
      </w:r>
      <w:r w:rsidRPr="00161C4F" w:rsidR="006D6C23">
        <w:t>verbeteren</w:t>
      </w:r>
      <w:r w:rsidRPr="00161C4F">
        <w:t xml:space="preserve"> uit de Europese Spoorwegveiligheidsrichtlijn</w:t>
      </w:r>
      <w:r w:rsidRPr="00161C4F" w:rsidR="00E927A6">
        <w:rPr>
          <w:rStyle w:val="FootnoteReference"/>
        </w:rPr>
        <w:footnoteReference w:id="1"/>
      </w:r>
      <w:r w:rsidRPr="00161C4F">
        <w:t xml:space="preserve">. </w:t>
      </w:r>
      <w:r w:rsidRPr="00161C4F" w:rsidR="006D6C23">
        <w:t>Dit gebeurt in algemene zin voor de spoorveiligheid en op specifieke onderwerpen zoals overwegenbeleid.</w:t>
      </w:r>
    </w:p>
    <w:p w:rsidRPr="00161C4F" w:rsidR="00440A6F" w:rsidP="00161C4F" w:rsidRDefault="00440A6F" w14:paraId="0C28DBD4" w14:textId="77777777">
      <w:pPr>
        <w:spacing w:line="240" w:lineRule="auto"/>
      </w:pPr>
    </w:p>
    <w:p w:rsidRPr="00161C4F" w:rsidR="00134339" w:rsidP="00161C4F" w:rsidRDefault="00134339" w14:paraId="1D0CE675" w14:textId="6C90ACE5">
      <w:pPr>
        <w:spacing w:line="240" w:lineRule="auto"/>
        <w:rPr>
          <w:b/>
          <w:bCs/>
        </w:rPr>
      </w:pPr>
      <w:r w:rsidRPr="00161C4F">
        <w:rPr>
          <w:b/>
          <w:bCs/>
        </w:rPr>
        <w:t>Opv</w:t>
      </w:r>
      <w:r w:rsidRPr="00161C4F" w:rsidR="00F60D80">
        <w:rPr>
          <w:b/>
          <w:bCs/>
        </w:rPr>
        <w:t>olging</w:t>
      </w:r>
      <w:r w:rsidRPr="00161C4F">
        <w:rPr>
          <w:b/>
          <w:bCs/>
        </w:rPr>
        <w:t xml:space="preserve"> onge</w:t>
      </w:r>
      <w:r w:rsidRPr="00161C4F" w:rsidR="00F60D80">
        <w:rPr>
          <w:b/>
          <w:bCs/>
        </w:rPr>
        <w:t>val</w:t>
      </w:r>
      <w:r w:rsidRPr="00161C4F">
        <w:rPr>
          <w:b/>
          <w:bCs/>
        </w:rPr>
        <w:t xml:space="preserve"> Voorschoten</w:t>
      </w:r>
    </w:p>
    <w:p w:rsidRPr="00161C4F" w:rsidR="00134339" w:rsidP="00161C4F" w:rsidRDefault="00134339" w14:paraId="30D1499B" w14:textId="72BEFB75">
      <w:pPr>
        <w:pStyle w:val="NoSpacing"/>
        <w:rPr>
          <w:rFonts w:ascii="Verdana" w:hAnsi="Verdana" w:eastAsia="DejaVu Sans" w:cs="Lohit Hindi"/>
          <w:color w:val="000000"/>
          <w:kern w:val="0"/>
          <w:sz w:val="18"/>
          <w:szCs w:val="18"/>
          <w:lang w:eastAsia="nl-NL"/>
          <w14:ligatures w14:val="none"/>
        </w:rPr>
      </w:pPr>
      <w:r w:rsidRPr="00161C4F">
        <w:rPr>
          <w:rFonts w:ascii="Verdana" w:hAnsi="Verdana" w:eastAsia="DejaVu Sans" w:cs="Lohit Hindi"/>
          <w:color w:val="000000"/>
          <w:kern w:val="0"/>
          <w:sz w:val="18"/>
          <w:szCs w:val="18"/>
          <w:lang w:eastAsia="nl-NL"/>
          <w14:ligatures w14:val="none"/>
        </w:rPr>
        <w:t xml:space="preserve">Op 13 februari </w:t>
      </w:r>
      <w:r w:rsidRPr="00161C4F" w:rsidR="002C4D9B">
        <w:rPr>
          <w:rFonts w:ascii="Verdana" w:hAnsi="Verdana" w:eastAsia="DejaVu Sans" w:cs="Lohit Hindi"/>
          <w:color w:val="000000"/>
          <w:kern w:val="0"/>
          <w:sz w:val="18"/>
          <w:szCs w:val="18"/>
          <w:lang w:eastAsia="nl-NL"/>
          <w14:ligatures w14:val="none"/>
        </w:rPr>
        <w:t xml:space="preserve">2025 </w:t>
      </w:r>
      <w:r w:rsidRPr="00161C4F">
        <w:rPr>
          <w:rFonts w:ascii="Verdana" w:hAnsi="Verdana" w:eastAsia="DejaVu Sans" w:cs="Lohit Hindi"/>
          <w:color w:val="000000"/>
          <w:kern w:val="0"/>
          <w:sz w:val="18"/>
          <w:szCs w:val="18"/>
          <w:lang w:eastAsia="nl-NL"/>
          <w14:ligatures w14:val="none"/>
        </w:rPr>
        <w:t xml:space="preserve">is </w:t>
      </w:r>
      <w:r w:rsidRPr="00161C4F" w:rsidR="0065307B">
        <w:rPr>
          <w:rFonts w:ascii="Verdana" w:hAnsi="Verdana" w:eastAsia="DejaVu Sans" w:cs="Lohit Hindi"/>
          <w:color w:val="000000"/>
          <w:kern w:val="0"/>
          <w:sz w:val="18"/>
          <w:szCs w:val="18"/>
          <w:lang w:eastAsia="nl-NL"/>
          <w14:ligatures w14:val="none"/>
        </w:rPr>
        <w:t>tijdens</w:t>
      </w:r>
      <w:r w:rsidRPr="00161C4F">
        <w:rPr>
          <w:rFonts w:ascii="Verdana" w:hAnsi="Verdana" w:eastAsia="DejaVu Sans" w:cs="Lohit Hindi"/>
          <w:color w:val="000000"/>
          <w:kern w:val="0"/>
          <w:sz w:val="18"/>
          <w:szCs w:val="18"/>
          <w:lang w:eastAsia="nl-NL"/>
          <w14:ligatures w14:val="none"/>
        </w:rPr>
        <w:t xml:space="preserve"> een plenair debat</w:t>
      </w:r>
      <w:r w:rsidRPr="00161C4F" w:rsidR="00A4259A">
        <w:rPr>
          <w:rFonts w:ascii="Verdana" w:hAnsi="Verdana" w:eastAsia="DejaVu Sans" w:cs="Lohit Hindi"/>
          <w:color w:val="000000"/>
          <w:kern w:val="0"/>
          <w:sz w:val="18"/>
          <w:szCs w:val="18"/>
          <w:lang w:eastAsia="nl-NL"/>
          <w14:ligatures w14:val="none"/>
        </w:rPr>
        <w:t xml:space="preserve"> in de Kamer</w:t>
      </w:r>
      <w:r w:rsidRPr="00161C4F">
        <w:rPr>
          <w:rFonts w:ascii="Verdana" w:hAnsi="Verdana" w:eastAsia="DejaVu Sans" w:cs="Lohit Hindi"/>
          <w:color w:val="000000"/>
          <w:kern w:val="0"/>
          <w:sz w:val="18"/>
          <w:szCs w:val="18"/>
          <w:lang w:eastAsia="nl-NL"/>
          <w14:ligatures w14:val="none"/>
        </w:rPr>
        <w:t xml:space="preserve"> gesproken over het rapport van de Onderzoeksraad voor Veiligheid (OvV) over het ongeval bij Voorschoten </w:t>
      </w:r>
      <w:r w:rsidRPr="00161C4F" w:rsidR="0065307B">
        <w:rPr>
          <w:rFonts w:ascii="Verdana" w:hAnsi="Verdana" w:eastAsia="DejaVu Sans" w:cs="Lohit Hindi"/>
          <w:color w:val="000000"/>
          <w:kern w:val="0"/>
          <w:sz w:val="18"/>
          <w:szCs w:val="18"/>
          <w:lang w:eastAsia="nl-NL"/>
          <w14:ligatures w14:val="none"/>
        </w:rPr>
        <w:t>op</w:t>
      </w:r>
      <w:r w:rsidRPr="00161C4F">
        <w:rPr>
          <w:rFonts w:ascii="Verdana" w:hAnsi="Verdana" w:eastAsia="DejaVu Sans" w:cs="Lohit Hindi"/>
          <w:color w:val="000000"/>
          <w:kern w:val="0"/>
          <w:sz w:val="18"/>
          <w:szCs w:val="18"/>
          <w:lang w:eastAsia="nl-NL"/>
          <w14:ligatures w14:val="none"/>
        </w:rPr>
        <w:t xml:space="preserve"> 4 april 2023. In dit debat zijn verschillende toezeggingen gedaan en moties ingediend. Daarnaast </w:t>
      </w:r>
      <w:r w:rsidRPr="00161C4F" w:rsidR="00A56184">
        <w:rPr>
          <w:rFonts w:ascii="Verdana" w:hAnsi="Verdana" w:eastAsia="DejaVu Sans" w:cs="Lohit Hindi"/>
          <w:color w:val="000000"/>
          <w:kern w:val="0"/>
          <w:sz w:val="18"/>
          <w:szCs w:val="18"/>
          <w:lang w:eastAsia="nl-NL"/>
          <w14:ligatures w14:val="none"/>
        </w:rPr>
        <w:t>is in het debat toegezegd dat</w:t>
      </w:r>
      <w:r w:rsidRPr="00161C4F">
        <w:rPr>
          <w:rFonts w:ascii="Verdana" w:hAnsi="Verdana" w:eastAsia="DejaVu Sans" w:cs="Lohit Hindi"/>
          <w:color w:val="000000"/>
          <w:kern w:val="0"/>
          <w:sz w:val="18"/>
          <w:szCs w:val="18"/>
          <w:lang w:eastAsia="nl-NL"/>
          <w14:ligatures w14:val="none"/>
        </w:rPr>
        <w:t xml:space="preserve"> </w:t>
      </w:r>
      <w:r w:rsidRPr="00161C4F" w:rsidR="007C2747">
        <w:rPr>
          <w:rFonts w:ascii="Verdana" w:hAnsi="Verdana" w:eastAsia="DejaVu Sans" w:cs="Lohit Hindi"/>
          <w:color w:val="000000"/>
          <w:kern w:val="0"/>
          <w:sz w:val="18"/>
          <w:szCs w:val="18"/>
          <w:lang w:eastAsia="nl-NL"/>
          <w14:ligatures w14:val="none"/>
        </w:rPr>
        <w:t xml:space="preserve">op </w:t>
      </w:r>
      <w:r w:rsidRPr="00161C4F">
        <w:rPr>
          <w:rFonts w:ascii="Verdana" w:hAnsi="Verdana" w:eastAsia="DejaVu Sans" w:cs="Lohit Hindi"/>
          <w:color w:val="000000"/>
          <w:kern w:val="0"/>
          <w:sz w:val="18"/>
          <w:szCs w:val="18"/>
          <w:lang w:eastAsia="nl-NL"/>
          <w14:ligatures w14:val="none"/>
        </w:rPr>
        <w:t>een aantal</w:t>
      </w:r>
      <w:r w:rsidRPr="00161C4F" w:rsidR="007C2747">
        <w:rPr>
          <w:rFonts w:ascii="Verdana" w:hAnsi="Verdana" w:eastAsia="DejaVu Sans" w:cs="Lohit Hindi"/>
          <w:color w:val="000000"/>
          <w:kern w:val="0"/>
          <w:sz w:val="18"/>
          <w:szCs w:val="18"/>
          <w:lang w:eastAsia="nl-NL"/>
          <w14:ligatures w14:val="none"/>
        </w:rPr>
        <w:t xml:space="preserve"> gestelde</w:t>
      </w:r>
      <w:r w:rsidRPr="00161C4F">
        <w:rPr>
          <w:rFonts w:ascii="Verdana" w:hAnsi="Verdana" w:eastAsia="DejaVu Sans" w:cs="Lohit Hindi"/>
          <w:color w:val="000000"/>
          <w:kern w:val="0"/>
          <w:sz w:val="18"/>
          <w:szCs w:val="18"/>
          <w:lang w:eastAsia="nl-NL"/>
          <w14:ligatures w14:val="none"/>
        </w:rPr>
        <w:t xml:space="preserve"> vragen </w:t>
      </w:r>
      <w:r w:rsidRPr="00161C4F" w:rsidR="00FE0CBF">
        <w:rPr>
          <w:rFonts w:ascii="Verdana" w:hAnsi="Verdana" w:eastAsia="DejaVu Sans" w:cs="Lohit Hindi"/>
          <w:color w:val="000000"/>
          <w:kern w:val="0"/>
          <w:sz w:val="18"/>
          <w:szCs w:val="18"/>
          <w:lang w:eastAsia="nl-NL"/>
          <w14:ligatures w14:val="none"/>
        </w:rPr>
        <w:t xml:space="preserve">schriftelijk </w:t>
      </w:r>
      <w:r w:rsidRPr="00161C4F" w:rsidR="007C2747">
        <w:rPr>
          <w:rFonts w:ascii="Verdana" w:hAnsi="Verdana" w:eastAsia="DejaVu Sans" w:cs="Lohit Hindi"/>
          <w:color w:val="000000"/>
          <w:kern w:val="0"/>
          <w:sz w:val="18"/>
          <w:szCs w:val="18"/>
          <w:lang w:eastAsia="nl-NL"/>
          <w14:ligatures w14:val="none"/>
        </w:rPr>
        <w:t>teruggekomen zou</w:t>
      </w:r>
      <w:r w:rsidRPr="00161C4F" w:rsidR="00FE0CBF">
        <w:rPr>
          <w:rFonts w:ascii="Verdana" w:hAnsi="Verdana" w:eastAsia="DejaVu Sans" w:cs="Lohit Hindi"/>
          <w:color w:val="000000"/>
          <w:kern w:val="0"/>
          <w:sz w:val="18"/>
          <w:szCs w:val="18"/>
          <w:lang w:eastAsia="nl-NL"/>
          <w14:ligatures w14:val="none"/>
        </w:rPr>
        <w:t xml:space="preserve"> worden</w:t>
      </w:r>
      <w:r w:rsidRPr="00161C4F">
        <w:rPr>
          <w:rFonts w:ascii="Verdana" w:hAnsi="Verdana" w:eastAsia="DejaVu Sans" w:cs="Lohit Hindi"/>
          <w:color w:val="000000"/>
          <w:kern w:val="0"/>
          <w:sz w:val="18"/>
          <w:szCs w:val="18"/>
          <w:lang w:eastAsia="nl-NL"/>
          <w14:ligatures w14:val="none"/>
        </w:rPr>
        <w:t>. Hieronder wordt ingegaan op de</w:t>
      </w:r>
      <w:r w:rsidRPr="00161C4F" w:rsidR="00FE0CBF">
        <w:rPr>
          <w:rFonts w:ascii="Verdana" w:hAnsi="Verdana" w:eastAsia="DejaVu Sans" w:cs="Lohit Hindi"/>
          <w:color w:val="000000"/>
          <w:kern w:val="0"/>
          <w:sz w:val="18"/>
          <w:szCs w:val="18"/>
          <w:lang w:eastAsia="nl-NL"/>
          <w14:ligatures w14:val="none"/>
        </w:rPr>
        <w:t>ze</w:t>
      </w:r>
      <w:r w:rsidRPr="00161C4F">
        <w:rPr>
          <w:rFonts w:ascii="Verdana" w:hAnsi="Verdana" w:eastAsia="DejaVu Sans" w:cs="Lohit Hindi"/>
          <w:color w:val="000000"/>
          <w:kern w:val="0"/>
          <w:sz w:val="18"/>
          <w:szCs w:val="18"/>
          <w:lang w:eastAsia="nl-NL"/>
          <w14:ligatures w14:val="none"/>
        </w:rPr>
        <w:t xml:space="preserve"> moties, toezeggingen en vrage</w:t>
      </w:r>
      <w:r w:rsidRPr="00161C4F" w:rsidR="00FE0CBF">
        <w:rPr>
          <w:rFonts w:ascii="Verdana" w:hAnsi="Verdana" w:eastAsia="DejaVu Sans" w:cs="Lohit Hindi"/>
          <w:color w:val="000000"/>
          <w:kern w:val="0"/>
          <w:sz w:val="18"/>
          <w:szCs w:val="18"/>
          <w:lang w:eastAsia="nl-NL"/>
          <w14:ligatures w14:val="none"/>
        </w:rPr>
        <w:t>n</w:t>
      </w:r>
      <w:r w:rsidRPr="00161C4F">
        <w:rPr>
          <w:rFonts w:ascii="Verdana" w:hAnsi="Verdana" w:eastAsia="DejaVu Sans" w:cs="Lohit Hindi"/>
          <w:color w:val="000000"/>
          <w:kern w:val="0"/>
          <w:sz w:val="18"/>
          <w:szCs w:val="18"/>
          <w:lang w:eastAsia="nl-NL"/>
          <w14:ligatures w14:val="none"/>
        </w:rPr>
        <w:t>. Verder wordt een reactie gegeven op de opvolg</w:t>
      </w:r>
      <w:r w:rsidRPr="00161C4F" w:rsidR="008B3CF5">
        <w:rPr>
          <w:rFonts w:ascii="Verdana" w:hAnsi="Verdana" w:eastAsia="DejaVu Sans" w:cs="Lohit Hindi"/>
          <w:color w:val="000000"/>
          <w:kern w:val="0"/>
          <w:sz w:val="18"/>
          <w:szCs w:val="18"/>
          <w:lang w:eastAsia="nl-NL"/>
          <w14:ligatures w14:val="none"/>
        </w:rPr>
        <w:t>ings</w:t>
      </w:r>
      <w:r w:rsidRPr="00161C4F">
        <w:rPr>
          <w:rFonts w:ascii="Verdana" w:hAnsi="Verdana" w:eastAsia="DejaVu Sans" w:cs="Lohit Hindi"/>
          <w:color w:val="000000"/>
          <w:kern w:val="0"/>
          <w:sz w:val="18"/>
          <w:szCs w:val="18"/>
          <w:lang w:eastAsia="nl-NL"/>
          <w14:ligatures w14:val="none"/>
        </w:rPr>
        <w:t xml:space="preserve">notitie van </w:t>
      </w:r>
      <w:r w:rsidR="00B10415">
        <w:rPr>
          <w:rFonts w:ascii="Verdana" w:hAnsi="Verdana" w:eastAsia="DejaVu Sans" w:cs="Lohit Hindi"/>
          <w:color w:val="000000"/>
          <w:kern w:val="0"/>
          <w:sz w:val="18"/>
          <w:szCs w:val="18"/>
          <w:lang w:eastAsia="nl-NL"/>
          <w14:ligatures w14:val="none"/>
        </w:rPr>
        <w:t xml:space="preserve">de </w:t>
      </w:r>
      <w:r w:rsidRPr="00161C4F">
        <w:rPr>
          <w:rFonts w:ascii="Verdana" w:hAnsi="Verdana" w:eastAsia="DejaVu Sans" w:cs="Lohit Hindi"/>
          <w:color w:val="000000"/>
          <w:kern w:val="0"/>
          <w:sz w:val="18"/>
          <w:szCs w:val="18"/>
          <w:lang w:eastAsia="nl-NL"/>
          <w14:ligatures w14:val="none"/>
        </w:rPr>
        <w:t>OvV die op 20 maart</w:t>
      </w:r>
      <w:r w:rsidR="007B64C5">
        <w:rPr>
          <w:rFonts w:ascii="Verdana" w:hAnsi="Verdana" w:eastAsia="DejaVu Sans" w:cs="Lohit Hindi"/>
          <w:color w:val="000000"/>
          <w:kern w:val="0"/>
          <w:sz w:val="18"/>
          <w:szCs w:val="18"/>
          <w:lang w:eastAsia="nl-NL"/>
          <w14:ligatures w14:val="none"/>
        </w:rPr>
        <w:t xml:space="preserve"> jl.</w:t>
      </w:r>
      <w:r w:rsidRPr="00161C4F">
        <w:rPr>
          <w:rFonts w:ascii="Verdana" w:hAnsi="Verdana" w:eastAsia="DejaVu Sans" w:cs="Lohit Hindi"/>
          <w:color w:val="000000"/>
          <w:kern w:val="0"/>
          <w:sz w:val="18"/>
          <w:szCs w:val="18"/>
          <w:lang w:eastAsia="nl-NL"/>
          <w14:ligatures w14:val="none"/>
        </w:rPr>
        <w:t xml:space="preserve"> is gepubliceerd.</w:t>
      </w:r>
      <w:r w:rsidRPr="00161C4F" w:rsidR="00266F19">
        <w:rPr>
          <w:rFonts w:ascii="Verdana" w:hAnsi="Verdana" w:eastAsia="DejaVu Sans" w:cs="Lohit Hindi"/>
          <w:color w:val="000000"/>
          <w:kern w:val="0"/>
          <w:sz w:val="18"/>
          <w:szCs w:val="18"/>
          <w:lang w:eastAsia="nl-NL"/>
          <w14:ligatures w14:val="none"/>
        </w:rPr>
        <w:t xml:space="preserve"> Deze opvolg</w:t>
      </w:r>
      <w:r w:rsidRPr="00161C4F" w:rsidR="008B3CF5">
        <w:rPr>
          <w:rFonts w:ascii="Verdana" w:hAnsi="Verdana" w:eastAsia="DejaVu Sans" w:cs="Lohit Hindi"/>
          <w:color w:val="000000"/>
          <w:kern w:val="0"/>
          <w:sz w:val="18"/>
          <w:szCs w:val="18"/>
          <w:lang w:eastAsia="nl-NL"/>
          <w14:ligatures w14:val="none"/>
        </w:rPr>
        <w:t>ings</w:t>
      </w:r>
      <w:r w:rsidRPr="00161C4F" w:rsidR="00266F19">
        <w:rPr>
          <w:rFonts w:ascii="Verdana" w:hAnsi="Verdana" w:eastAsia="DejaVu Sans" w:cs="Lohit Hindi"/>
          <w:color w:val="000000"/>
          <w:kern w:val="0"/>
          <w:sz w:val="18"/>
          <w:szCs w:val="18"/>
          <w:lang w:eastAsia="nl-NL"/>
          <w14:ligatures w14:val="none"/>
        </w:rPr>
        <w:t>notitie is als bijlage bij deze brief gevoegd.</w:t>
      </w:r>
    </w:p>
    <w:p w:rsidRPr="00161C4F" w:rsidR="009729FF" w:rsidP="00161C4F" w:rsidRDefault="009729FF" w14:paraId="60F81130" w14:textId="77777777">
      <w:pPr>
        <w:pStyle w:val="NoSpacing"/>
        <w:rPr>
          <w:rFonts w:ascii="Verdana" w:hAnsi="Verdana"/>
          <w:sz w:val="18"/>
          <w:szCs w:val="18"/>
        </w:rPr>
      </w:pPr>
    </w:p>
    <w:p w:rsidRPr="00161C4F" w:rsidR="00134339" w:rsidP="00161C4F" w:rsidRDefault="00134339" w14:paraId="213A6E85" w14:textId="2A6F008C">
      <w:pPr>
        <w:pStyle w:val="NoSpacing"/>
        <w:rPr>
          <w:rFonts w:ascii="Verdana" w:hAnsi="Verdana"/>
          <w:sz w:val="18"/>
          <w:szCs w:val="18"/>
        </w:rPr>
      </w:pPr>
      <w:r w:rsidRPr="00161C4F">
        <w:rPr>
          <w:rFonts w:ascii="Verdana" w:hAnsi="Verdana"/>
          <w:i/>
          <w:iCs/>
          <w:sz w:val="18"/>
          <w:szCs w:val="18"/>
        </w:rPr>
        <w:t>Voortgang moties</w:t>
      </w:r>
      <w:r w:rsidRPr="00161C4F" w:rsidR="00804A1B">
        <w:rPr>
          <w:rFonts w:ascii="Verdana" w:hAnsi="Verdana"/>
          <w:i/>
          <w:iCs/>
          <w:sz w:val="18"/>
          <w:szCs w:val="18"/>
        </w:rPr>
        <w:t xml:space="preserve"> </w:t>
      </w:r>
      <w:r w:rsidR="00414596">
        <w:rPr>
          <w:rFonts w:ascii="Verdana" w:hAnsi="Verdana"/>
          <w:i/>
          <w:iCs/>
          <w:sz w:val="18"/>
          <w:szCs w:val="18"/>
        </w:rPr>
        <w:t xml:space="preserve">debat onderzoek </w:t>
      </w:r>
      <w:r w:rsidR="00440A6F">
        <w:rPr>
          <w:rFonts w:ascii="Verdana" w:hAnsi="Verdana"/>
          <w:i/>
          <w:iCs/>
          <w:sz w:val="18"/>
          <w:szCs w:val="18"/>
        </w:rPr>
        <w:t>ongeval Voorschoten</w:t>
      </w:r>
    </w:p>
    <w:p w:rsidRPr="00161C4F" w:rsidR="00134339" w:rsidP="00161C4F" w:rsidRDefault="00134339" w14:paraId="59AEB34A" w14:textId="6ED2D175">
      <w:pPr>
        <w:pStyle w:val="NoSpacing"/>
        <w:rPr>
          <w:rFonts w:ascii="Verdana" w:hAnsi="Verdana"/>
          <w:sz w:val="18"/>
          <w:szCs w:val="18"/>
        </w:rPr>
      </w:pPr>
      <w:r w:rsidRPr="00161C4F">
        <w:rPr>
          <w:rFonts w:ascii="Verdana" w:hAnsi="Verdana"/>
          <w:sz w:val="18"/>
          <w:szCs w:val="18"/>
        </w:rPr>
        <w:t xml:space="preserve">In het plenair debat zijn vijf </w:t>
      </w:r>
      <w:r w:rsidRPr="00161C4F" w:rsidR="006D6C23">
        <w:rPr>
          <w:rFonts w:ascii="Verdana" w:hAnsi="Verdana"/>
          <w:sz w:val="18"/>
          <w:szCs w:val="18"/>
        </w:rPr>
        <w:t xml:space="preserve">moties </w:t>
      </w:r>
      <w:r w:rsidRPr="00161C4F">
        <w:rPr>
          <w:rFonts w:ascii="Verdana" w:hAnsi="Verdana"/>
          <w:sz w:val="18"/>
          <w:szCs w:val="18"/>
        </w:rPr>
        <w:t>aangenomen. De motie van Tweede Kamerlid Heutink</w:t>
      </w:r>
      <w:r w:rsidRPr="00161C4F" w:rsidR="00E4525D">
        <w:rPr>
          <w:rStyle w:val="FootnoteReference"/>
          <w:rFonts w:ascii="Verdana" w:hAnsi="Verdana"/>
          <w:sz w:val="18"/>
          <w:szCs w:val="18"/>
        </w:rPr>
        <w:footnoteReference w:id="2"/>
      </w:r>
      <w:r w:rsidRPr="00161C4F">
        <w:rPr>
          <w:rFonts w:ascii="Verdana" w:hAnsi="Verdana"/>
          <w:sz w:val="18"/>
          <w:szCs w:val="18"/>
        </w:rPr>
        <w:t xml:space="preserve"> over het meegeven aan ProRail om veiligheidsprotocollen aan te </w:t>
      </w:r>
      <w:r w:rsidRPr="00161C4F">
        <w:rPr>
          <w:rFonts w:ascii="Verdana" w:hAnsi="Verdana"/>
          <w:sz w:val="18"/>
          <w:szCs w:val="18"/>
        </w:rPr>
        <w:lastRenderedPageBreak/>
        <w:t>scherpen om werkzaamheden aan het spoor veiliger te laten verlopen</w:t>
      </w:r>
      <w:r w:rsidR="00D35FB3">
        <w:rPr>
          <w:rFonts w:ascii="Verdana" w:hAnsi="Verdana"/>
          <w:sz w:val="18"/>
          <w:szCs w:val="18"/>
        </w:rPr>
        <w:t>,</w:t>
      </w:r>
      <w:r w:rsidRPr="00161C4F">
        <w:rPr>
          <w:rFonts w:ascii="Verdana" w:hAnsi="Verdana"/>
          <w:sz w:val="18"/>
          <w:szCs w:val="18"/>
        </w:rPr>
        <w:t xml:space="preserve"> </w:t>
      </w:r>
      <w:r w:rsidR="008C27CC">
        <w:rPr>
          <w:rFonts w:ascii="Verdana" w:hAnsi="Verdana"/>
          <w:sz w:val="18"/>
          <w:szCs w:val="18"/>
        </w:rPr>
        <w:t>i</w:t>
      </w:r>
      <w:r w:rsidR="00A55B33">
        <w:rPr>
          <w:rFonts w:ascii="Verdana" w:hAnsi="Verdana"/>
          <w:sz w:val="18"/>
          <w:szCs w:val="18"/>
        </w:rPr>
        <w:t>s</w:t>
      </w:r>
      <w:r w:rsidR="008C27CC">
        <w:rPr>
          <w:rFonts w:ascii="Verdana" w:hAnsi="Verdana"/>
          <w:sz w:val="18"/>
          <w:szCs w:val="18"/>
        </w:rPr>
        <w:t xml:space="preserve"> </w:t>
      </w:r>
      <w:r w:rsidRPr="00161C4F">
        <w:rPr>
          <w:rFonts w:ascii="Verdana" w:hAnsi="Verdana"/>
          <w:sz w:val="18"/>
          <w:szCs w:val="18"/>
        </w:rPr>
        <w:t xml:space="preserve">onder de aandacht gebracht </w:t>
      </w:r>
      <w:r w:rsidR="00D35FB3">
        <w:rPr>
          <w:rFonts w:ascii="Verdana" w:hAnsi="Verdana"/>
          <w:sz w:val="18"/>
          <w:szCs w:val="18"/>
        </w:rPr>
        <w:t xml:space="preserve">bij </w:t>
      </w:r>
      <w:r w:rsidRPr="00161C4F">
        <w:rPr>
          <w:rFonts w:ascii="Verdana" w:hAnsi="Verdana"/>
          <w:sz w:val="18"/>
          <w:szCs w:val="18"/>
        </w:rPr>
        <w:t xml:space="preserve">ProRail. </w:t>
      </w:r>
    </w:p>
    <w:p w:rsidRPr="00161C4F" w:rsidR="00134339" w:rsidP="00161C4F" w:rsidRDefault="00134339" w14:paraId="1E2108F5" w14:textId="77777777">
      <w:pPr>
        <w:pStyle w:val="NoSpacing"/>
        <w:rPr>
          <w:rFonts w:ascii="Verdana" w:hAnsi="Verdana"/>
          <w:sz w:val="18"/>
          <w:szCs w:val="18"/>
        </w:rPr>
      </w:pPr>
    </w:p>
    <w:p w:rsidRPr="00161C4F" w:rsidR="00134339" w:rsidP="00161C4F" w:rsidRDefault="00134339" w14:paraId="74616822" w14:textId="0E483C46">
      <w:pPr>
        <w:pStyle w:val="NoSpacing"/>
        <w:rPr>
          <w:rFonts w:ascii="Verdana" w:hAnsi="Verdana"/>
          <w:sz w:val="18"/>
          <w:szCs w:val="18"/>
        </w:rPr>
      </w:pPr>
      <w:r w:rsidRPr="00161C4F">
        <w:rPr>
          <w:rFonts w:ascii="Verdana" w:hAnsi="Verdana"/>
          <w:sz w:val="18"/>
          <w:szCs w:val="18"/>
        </w:rPr>
        <w:t xml:space="preserve">De Tweede Kamerleden Heutink en Van Dijk vroegen in </w:t>
      </w:r>
      <w:r w:rsidRPr="00161C4F" w:rsidR="003433AF">
        <w:rPr>
          <w:rFonts w:ascii="Verdana" w:hAnsi="Verdana"/>
          <w:sz w:val="18"/>
          <w:szCs w:val="18"/>
        </w:rPr>
        <w:t>een</w:t>
      </w:r>
      <w:r w:rsidRPr="00161C4F">
        <w:rPr>
          <w:rFonts w:ascii="Verdana" w:hAnsi="Verdana"/>
          <w:sz w:val="18"/>
          <w:szCs w:val="18"/>
        </w:rPr>
        <w:t xml:space="preserve"> motie om scherp toezicht op de implementatie van de aanbevelingen van OvV door ProRail.</w:t>
      </w:r>
      <w:r w:rsidRPr="00161C4F" w:rsidR="00E4525D">
        <w:rPr>
          <w:rStyle w:val="FootnoteReference"/>
          <w:rFonts w:ascii="Verdana" w:hAnsi="Verdana"/>
          <w:sz w:val="18"/>
          <w:szCs w:val="18"/>
        </w:rPr>
        <w:footnoteReference w:id="3"/>
      </w:r>
      <w:r w:rsidRPr="00161C4F">
        <w:rPr>
          <w:rFonts w:ascii="Verdana" w:hAnsi="Verdana"/>
          <w:sz w:val="18"/>
          <w:szCs w:val="18"/>
        </w:rPr>
        <w:t xml:space="preserve"> ILT monitort de voortgang van de aanbevelingen van OvV aan niet-bestuursorganen zoals ProRail. Hierover </w:t>
      </w:r>
      <w:r w:rsidRPr="00161C4F" w:rsidR="00266F19">
        <w:rPr>
          <w:rFonts w:ascii="Verdana" w:hAnsi="Verdana"/>
          <w:sz w:val="18"/>
          <w:szCs w:val="18"/>
        </w:rPr>
        <w:t>wordt verderop in</w:t>
      </w:r>
      <w:r w:rsidRPr="00161C4F">
        <w:rPr>
          <w:rFonts w:ascii="Verdana" w:hAnsi="Verdana"/>
          <w:sz w:val="18"/>
          <w:szCs w:val="18"/>
        </w:rPr>
        <w:t xml:space="preserve"> deze brief</w:t>
      </w:r>
      <w:r w:rsidRPr="00161C4F" w:rsidR="00266F19">
        <w:rPr>
          <w:rFonts w:ascii="Verdana" w:hAnsi="Verdana"/>
          <w:sz w:val="18"/>
          <w:szCs w:val="18"/>
        </w:rPr>
        <w:t xml:space="preserve"> gerapporteerd</w:t>
      </w:r>
      <w:r w:rsidRPr="00161C4F">
        <w:rPr>
          <w:rFonts w:ascii="Verdana" w:hAnsi="Verdana"/>
          <w:sz w:val="18"/>
          <w:szCs w:val="18"/>
        </w:rPr>
        <w:t xml:space="preserve">. Aangezien </w:t>
      </w:r>
      <w:r w:rsidRPr="00161C4F" w:rsidR="00A4259A">
        <w:rPr>
          <w:rFonts w:ascii="Verdana" w:hAnsi="Verdana"/>
          <w:sz w:val="18"/>
          <w:szCs w:val="18"/>
        </w:rPr>
        <w:t xml:space="preserve">ProRail hun </w:t>
      </w:r>
      <w:r w:rsidRPr="00161C4F" w:rsidR="008B3CF5">
        <w:rPr>
          <w:rFonts w:ascii="Verdana" w:hAnsi="Verdana"/>
          <w:sz w:val="18"/>
          <w:szCs w:val="18"/>
        </w:rPr>
        <w:t>maatregelenpakket</w:t>
      </w:r>
      <w:r w:rsidRPr="00161C4F" w:rsidR="00A4259A">
        <w:rPr>
          <w:rFonts w:ascii="Verdana" w:hAnsi="Verdana"/>
          <w:sz w:val="18"/>
          <w:szCs w:val="18"/>
        </w:rPr>
        <w:t xml:space="preserve"> afgelopen november heeft gedeeld, </w:t>
      </w:r>
      <w:r w:rsidRPr="00161C4F" w:rsidR="00BB2BC3">
        <w:rPr>
          <w:rFonts w:ascii="Verdana" w:hAnsi="Verdana"/>
          <w:sz w:val="18"/>
          <w:szCs w:val="18"/>
        </w:rPr>
        <w:t>heeft de ILT de opvolging van deze aanbeveling nog niet inhoudelijk in de monitoring over 2024 opgenomen</w:t>
      </w:r>
      <w:r w:rsidRPr="00161C4F" w:rsidR="00A4259A">
        <w:rPr>
          <w:rFonts w:ascii="Verdana" w:hAnsi="Verdana"/>
          <w:sz w:val="18"/>
          <w:szCs w:val="18"/>
        </w:rPr>
        <w:t>. Om die reden</w:t>
      </w:r>
      <w:r w:rsidRPr="00161C4F">
        <w:rPr>
          <w:rFonts w:ascii="Verdana" w:hAnsi="Verdana"/>
          <w:sz w:val="18"/>
          <w:szCs w:val="18"/>
        </w:rPr>
        <w:t xml:space="preserve"> is ProRail gevraagd om een voortgangsbrief op te stellen</w:t>
      </w:r>
      <w:r w:rsidRPr="00161C4F" w:rsidR="00364DDC">
        <w:rPr>
          <w:rFonts w:ascii="Verdana" w:hAnsi="Verdana"/>
          <w:sz w:val="18"/>
          <w:szCs w:val="18"/>
        </w:rPr>
        <w:t xml:space="preserve"> over het maatregelenpakket dat in het najaar van 2024 is gestart</w:t>
      </w:r>
      <w:r w:rsidRPr="00161C4F">
        <w:rPr>
          <w:rFonts w:ascii="Verdana" w:hAnsi="Verdana"/>
          <w:sz w:val="18"/>
          <w:szCs w:val="18"/>
        </w:rPr>
        <w:t>. Deze brief</w:t>
      </w:r>
      <w:r w:rsidRPr="00161C4F" w:rsidR="00471039">
        <w:rPr>
          <w:rFonts w:ascii="Verdana" w:hAnsi="Verdana"/>
          <w:sz w:val="18"/>
          <w:szCs w:val="18"/>
        </w:rPr>
        <w:t xml:space="preserve"> van ProRail</w:t>
      </w:r>
      <w:r w:rsidRPr="00161C4F">
        <w:rPr>
          <w:rFonts w:ascii="Verdana" w:hAnsi="Verdana"/>
          <w:sz w:val="18"/>
          <w:szCs w:val="18"/>
        </w:rPr>
        <w:t xml:space="preserve"> is als bijlage bij deze kamerbrief opgenomen. </w:t>
      </w:r>
      <w:r w:rsidRPr="00161C4F" w:rsidR="003433AF">
        <w:rPr>
          <w:rFonts w:ascii="Verdana" w:hAnsi="Verdana"/>
          <w:sz w:val="18"/>
          <w:szCs w:val="18"/>
        </w:rPr>
        <w:t>Hiermee</w:t>
      </w:r>
      <w:r w:rsidRPr="00161C4F" w:rsidR="006D6C23">
        <w:rPr>
          <w:rFonts w:ascii="Verdana" w:hAnsi="Verdana"/>
          <w:sz w:val="18"/>
          <w:szCs w:val="18"/>
        </w:rPr>
        <w:t xml:space="preserve"> </w:t>
      </w:r>
      <w:r w:rsidRPr="00161C4F" w:rsidR="003433AF">
        <w:rPr>
          <w:rFonts w:ascii="Verdana" w:hAnsi="Verdana"/>
          <w:sz w:val="18"/>
          <w:szCs w:val="18"/>
        </w:rPr>
        <w:t xml:space="preserve">wordt </w:t>
      </w:r>
      <w:r w:rsidRPr="00161C4F" w:rsidR="006D6C23">
        <w:rPr>
          <w:rFonts w:ascii="Verdana" w:hAnsi="Verdana"/>
          <w:sz w:val="18"/>
          <w:szCs w:val="18"/>
        </w:rPr>
        <w:t xml:space="preserve">de motie Heutink en </w:t>
      </w:r>
      <w:r w:rsidRPr="00161C4F" w:rsidR="001A1B4C">
        <w:rPr>
          <w:rFonts w:ascii="Verdana" w:hAnsi="Verdana"/>
          <w:sz w:val="18"/>
          <w:szCs w:val="18"/>
        </w:rPr>
        <w:t>V</w:t>
      </w:r>
      <w:r w:rsidRPr="00161C4F" w:rsidR="006D6C23">
        <w:rPr>
          <w:rFonts w:ascii="Verdana" w:hAnsi="Verdana"/>
          <w:sz w:val="18"/>
          <w:szCs w:val="18"/>
        </w:rPr>
        <w:t>an Dijk als afgedaan</w:t>
      </w:r>
      <w:r w:rsidRPr="00161C4F" w:rsidR="003433AF">
        <w:rPr>
          <w:rFonts w:ascii="Verdana" w:hAnsi="Verdana"/>
          <w:sz w:val="18"/>
          <w:szCs w:val="18"/>
        </w:rPr>
        <w:t xml:space="preserve"> beschouwd</w:t>
      </w:r>
      <w:r w:rsidRPr="00161C4F" w:rsidR="006D6C23">
        <w:rPr>
          <w:rFonts w:ascii="Verdana" w:hAnsi="Verdana"/>
          <w:sz w:val="18"/>
          <w:szCs w:val="18"/>
        </w:rPr>
        <w:t>.</w:t>
      </w:r>
    </w:p>
    <w:p w:rsidRPr="00161C4F" w:rsidR="007114A5" w:rsidP="00161C4F" w:rsidRDefault="007114A5" w14:paraId="7322B951" w14:textId="77777777">
      <w:pPr>
        <w:pStyle w:val="NoSpacing"/>
        <w:rPr>
          <w:rFonts w:ascii="Verdana" w:hAnsi="Verdana"/>
          <w:sz w:val="18"/>
          <w:szCs w:val="18"/>
        </w:rPr>
      </w:pPr>
    </w:p>
    <w:p w:rsidRPr="00161C4F" w:rsidR="00804A1B" w:rsidP="00161C4F" w:rsidRDefault="0053301B" w14:paraId="7430B3A4" w14:textId="4B40806F">
      <w:pPr>
        <w:pStyle w:val="NoSpacing"/>
        <w:rPr>
          <w:rFonts w:ascii="Verdana" w:hAnsi="Verdana"/>
          <w:sz w:val="18"/>
          <w:szCs w:val="18"/>
        </w:rPr>
      </w:pPr>
      <w:r w:rsidRPr="00161C4F">
        <w:rPr>
          <w:rFonts w:ascii="Verdana" w:hAnsi="Verdana"/>
          <w:sz w:val="18"/>
          <w:szCs w:val="18"/>
        </w:rPr>
        <w:t xml:space="preserve">In haar brief gaat ProRail in op de status van de </w:t>
      </w:r>
      <w:r w:rsidRPr="00161C4F" w:rsidR="00364DDC">
        <w:rPr>
          <w:rFonts w:ascii="Verdana" w:hAnsi="Verdana"/>
          <w:sz w:val="18"/>
          <w:szCs w:val="18"/>
        </w:rPr>
        <w:t>maatregelen</w:t>
      </w:r>
      <w:r w:rsidRPr="00161C4F">
        <w:rPr>
          <w:rFonts w:ascii="Verdana" w:hAnsi="Verdana"/>
          <w:sz w:val="18"/>
          <w:szCs w:val="18"/>
        </w:rPr>
        <w:t xml:space="preserve"> voor het registratiesysteem over (bijna-)ongevallen, maatregelen om veiligheid </w:t>
      </w:r>
      <w:r w:rsidRPr="00161C4F" w:rsidR="001A1B4C">
        <w:rPr>
          <w:rFonts w:ascii="Verdana" w:hAnsi="Verdana"/>
          <w:sz w:val="18"/>
          <w:szCs w:val="18"/>
        </w:rPr>
        <w:t xml:space="preserve">tijdens spoorwerkzaamheden </w:t>
      </w:r>
      <w:r w:rsidRPr="00161C4F">
        <w:rPr>
          <w:rFonts w:ascii="Verdana" w:hAnsi="Verdana"/>
          <w:sz w:val="18"/>
          <w:szCs w:val="18"/>
        </w:rPr>
        <w:t>te ver</w:t>
      </w:r>
      <w:r w:rsidRPr="00161C4F" w:rsidR="001A1B4C">
        <w:rPr>
          <w:rFonts w:ascii="Verdana" w:hAnsi="Verdana"/>
          <w:sz w:val="18"/>
          <w:szCs w:val="18"/>
        </w:rPr>
        <w:t>beteren</w:t>
      </w:r>
      <w:r w:rsidRPr="00161C4F" w:rsidR="00301CFC">
        <w:rPr>
          <w:rFonts w:ascii="Verdana" w:hAnsi="Verdana"/>
          <w:sz w:val="18"/>
          <w:szCs w:val="18"/>
        </w:rPr>
        <w:t xml:space="preserve"> en </w:t>
      </w:r>
      <w:r w:rsidRPr="00161C4F" w:rsidR="001A1B4C">
        <w:rPr>
          <w:rFonts w:ascii="Verdana" w:hAnsi="Verdana"/>
          <w:sz w:val="18"/>
          <w:szCs w:val="18"/>
        </w:rPr>
        <w:t>de aanpak van nachtarbeid</w:t>
      </w:r>
      <w:r w:rsidRPr="00161C4F" w:rsidR="000E31D1">
        <w:rPr>
          <w:rFonts w:ascii="Verdana" w:hAnsi="Verdana"/>
          <w:sz w:val="18"/>
          <w:szCs w:val="18"/>
        </w:rPr>
        <w:t xml:space="preserve"> en werkdruk</w:t>
      </w:r>
      <w:r w:rsidRPr="00161C4F" w:rsidR="00301CFC">
        <w:rPr>
          <w:rFonts w:ascii="Verdana" w:hAnsi="Verdana"/>
          <w:sz w:val="18"/>
          <w:szCs w:val="18"/>
        </w:rPr>
        <w:t>. Daarnaast zet ProRail kort uiteen wat voor reg</w:t>
      </w:r>
      <w:r w:rsidRPr="00161C4F" w:rsidR="000E31D1">
        <w:rPr>
          <w:rFonts w:ascii="Verdana" w:hAnsi="Verdana"/>
          <w:sz w:val="18"/>
          <w:szCs w:val="18"/>
        </w:rPr>
        <w:t>elgeving</w:t>
      </w:r>
      <w:r w:rsidRPr="00161C4F" w:rsidR="00301CFC">
        <w:rPr>
          <w:rFonts w:ascii="Verdana" w:hAnsi="Verdana"/>
          <w:sz w:val="18"/>
          <w:szCs w:val="18"/>
        </w:rPr>
        <w:t xml:space="preserve"> er op dit moment in de spoorbranche is. Voor verschillende van de onderwerpen onderzoekt ProRail nog wat </w:t>
      </w:r>
      <w:r w:rsidRPr="00161C4F" w:rsidR="00B93ECF">
        <w:rPr>
          <w:rFonts w:ascii="Verdana" w:hAnsi="Verdana"/>
          <w:sz w:val="18"/>
          <w:szCs w:val="18"/>
        </w:rPr>
        <w:t>mogelijke oplossingen zijn</w:t>
      </w:r>
      <w:r w:rsidRPr="00161C4F" w:rsidR="00364DDC">
        <w:rPr>
          <w:rFonts w:ascii="Verdana" w:hAnsi="Verdana"/>
          <w:sz w:val="18"/>
          <w:szCs w:val="18"/>
        </w:rPr>
        <w:t>, wat risico’s zijn</w:t>
      </w:r>
      <w:r w:rsidRPr="00161C4F" w:rsidR="00B93ECF">
        <w:rPr>
          <w:rFonts w:ascii="Verdana" w:hAnsi="Verdana"/>
          <w:sz w:val="18"/>
          <w:szCs w:val="18"/>
        </w:rPr>
        <w:t xml:space="preserve"> en welke vervolgstappen daaruit voortkomen</w:t>
      </w:r>
      <w:r w:rsidRPr="00161C4F" w:rsidR="00301CFC">
        <w:rPr>
          <w:rFonts w:ascii="Verdana" w:hAnsi="Verdana"/>
          <w:sz w:val="18"/>
          <w:szCs w:val="18"/>
        </w:rPr>
        <w:t>.</w:t>
      </w:r>
      <w:r w:rsidRPr="00161C4F" w:rsidR="00B93ECF">
        <w:rPr>
          <w:rFonts w:ascii="Verdana" w:hAnsi="Verdana"/>
          <w:sz w:val="18"/>
          <w:szCs w:val="18"/>
        </w:rPr>
        <w:t xml:space="preserve"> Vervolgens zal ProRail contact opnemen met het ministerie voor de stappen waarvoor ze hulp van het ministerie nodig hebben. Samen wordt er dan gekeken wat mogelijk is. </w:t>
      </w:r>
      <w:r w:rsidRPr="00161C4F" w:rsidR="00301CFC">
        <w:rPr>
          <w:rFonts w:ascii="Verdana" w:hAnsi="Verdana"/>
          <w:sz w:val="18"/>
          <w:szCs w:val="18"/>
        </w:rPr>
        <w:t xml:space="preserve">In de volgende </w:t>
      </w:r>
      <w:r w:rsidR="001D4009">
        <w:rPr>
          <w:rFonts w:ascii="Verdana" w:hAnsi="Verdana"/>
          <w:sz w:val="18"/>
          <w:szCs w:val="18"/>
        </w:rPr>
        <w:t>spoorveiligheidsbrief in het voorjaar van 2026</w:t>
      </w:r>
      <w:r w:rsidRPr="00161C4F" w:rsidR="002D2CE5">
        <w:rPr>
          <w:rFonts w:ascii="Verdana" w:hAnsi="Verdana"/>
          <w:sz w:val="18"/>
          <w:szCs w:val="18"/>
        </w:rPr>
        <w:t xml:space="preserve"> komt</w:t>
      </w:r>
      <w:r w:rsidRPr="00161C4F" w:rsidR="00301CFC">
        <w:rPr>
          <w:rFonts w:ascii="Verdana" w:hAnsi="Verdana"/>
          <w:sz w:val="18"/>
          <w:szCs w:val="18"/>
        </w:rPr>
        <w:t xml:space="preserve"> daarover een stand van zake</w:t>
      </w:r>
      <w:r w:rsidRPr="00161C4F" w:rsidR="002D2CE5">
        <w:rPr>
          <w:rFonts w:ascii="Verdana" w:hAnsi="Verdana"/>
          <w:sz w:val="18"/>
          <w:szCs w:val="18"/>
        </w:rPr>
        <w:t>n</w:t>
      </w:r>
      <w:r w:rsidRPr="00161C4F" w:rsidR="00301CFC">
        <w:rPr>
          <w:rFonts w:ascii="Verdana" w:hAnsi="Verdana"/>
          <w:sz w:val="18"/>
          <w:szCs w:val="18"/>
        </w:rPr>
        <w:t xml:space="preserve">. </w:t>
      </w:r>
      <w:r w:rsidRPr="00161C4F" w:rsidR="00D907BC">
        <w:rPr>
          <w:rFonts w:ascii="Verdana" w:hAnsi="Verdana"/>
          <w:sz w:val="18"/>
          <w:szCs w:val="18"/>
        </w:rPr>
        <w:t>Uit de verschillende gesprekken die met ProRail worden gevoerd</w:t>
      </w:r>
      <w:r w:rsidRPr="00161C4F" w:rsidR="00F60D80">
        <w:rPr>
          <w:rFonts w:ascii="Verdana" w:hAnsi="Verdana"/>
          <w:sz w:val="18"/>
          <w:szCs w:val="18"/>
        </w:rPr>
        <w:t xml:space="preserve">, </w:t>
      </w:r>
      <w:r w:rsidRPr="00161C4F" w:rsidR="00D907BC">
        <w:rPr>
          <w:rFonts w:ascii="Verdana" w:hAnsi="Verdana"/>
          <w:sz w:val="18"/>
          <w:szCs w:val="18"/>
        </w:rPr>
        <w:t xml:space="preserve">uit het </w:t>
      </w:r>
      <w:r w:rsidRPr="00161C4F" w:rsidR="00364DDC">
        <w:rPr>
          <w:rFonts w:ascii="Verdana" w:hAnsi="Verdana"/>
          <w:sz w:val="18"/>
          <w:szCs w:val="18"/>
        </w:rPr>
        <w:t>maatregelenpakket</w:t>
      </w:r>
      <w:r w:rsidRPr="00161C4F" w:rsidR="00D907BC">
        <w:rPr>
          <w:rFonts w:ascii="Verdana" w:hAnsi="Verdana"/>
          <w:sz w:val="18"/>
          <w:szCs w:val="18"/>
        </w:rPr>
        <w:t xml:space="preserve"> en </w:t>
      </w:r>
      <w:r w:rsidR="00C7612C">
        <w:rPr>
          <w:rFonts w:ascii="Verdana" w:hAnsi="Verdana"/>
          <w:sz w:val="18"/>
          <w:szCs w:val="18"/>
        </w:rPr>
        <w:t xml:space="preserve">uit </w:t>
      </w:r>
      <w:r w:rsidR="00AB7B68">
        <w:rPr>
          <w:rFonts w:ascii="Verdana" w:hAnsi="Verdana"/>
          <w:sz w:val="18"/>
          <w:szCs w:val="18"/>
        </w:rPr>
        <w:t xml:space="preserve">bijgevoegde </w:t>
      </w:r>
      <w:r w:rsidRPr="00161C4F" w:rsidR="00D907BC">
        <w:rPr>
          <w:rFonts w:ascii="Verdana" w:hAnsi="Verdana"/>
          <w:sz w:val="18"/>
          <w:szCs w:val="18"/>
        </w:rPr>
        <w:t xml:space="preserve">brief blijkt dat ProRail goed inzet op het uitvoeren van </w:t>
      </w:r>
      <w:r w:rsidRPr="00161C4F" w:rsidR="00364DDC">
        <w:rPr>
          <w:rFonts w:ascii="Verdana" w:hAnsi="Verdana"/>
          <w:sz w:val="18"/>
          <w:szCs w:val="18"/>
        </w:rPr>
        <w:t>maatregelen en</w:t>
      </w:r>
      <w:r w:rsidRPr="00161C4F" w:rsidR="00D907BC">
        <w:rPr>
          <w:rFonts w:ascii="Verdana" w:hAnsi="Verdana"/>
          <w:sz w:val="18"/>
          <w:szCs w:val="18"/>
        </w:rPr>
        <w:t xml:space="preserve"> acties. De komende periode blijft het ministerie hierover regelmatig contact houden met ProRail.</w:t>
      </w:r>
      <w:r w:rsidRPr="00161C4F" w:rsidR="00804A1B">
        <w:rPr>
          <w:rFonts w:ascii="Verdana" w:hAnsi="Verdana"/>
          <w:sz w:val="18"/>
          <w:szCs w:val="18"/>
        </w:rPr>
        <w:t xml:space="preserve"> </w:t>
      </w:r>
    </w:p>
    <w:p w:rsidRPr="00161C4F" w:rsidR="00804A1B" w:rsidP="00161C4F" w:rsidRDefault="00804A1B" w14:paraId="4357E6D2" w14:textId="77777777">
      <w:pPr>
        <w:pStyle w:val="NoSpacing"/>
        <w:rPr>
          <w:rFonts w:ascii="Verdana" w:hAnsi="Verdana"/>
          <w:sz w:val="18"/>
          <w:szCs w:val="18"/>
        </w:rPr>
      </w:pPr>
    </w:p>
    <w:p w:rsidRPr="00161C4F" w:rsidR="009729FF" w:rsidP="00161C4F" w:rsidRDefault="009729FF" w14:paraId="6D390A94" w14:textId="0B688235">
      <w:pPr>
        <w:pStyle w:val="NoSpacing"/>
        <w:rPr>
          <w:rFonts w:ascii="Verdana" w:hAnsi="Verdana"/>
          <w:sz w:val="18"/>
          <w:szCs w:val="18"/>
        </w:rPr>
      </w:pPr>
      <w:r w:rsidRPr="00161C4F">
        <w:rPr>
          <w:rFonts w:ascii="Verdana" w:hAnsi="Verdana"/>
          <w:sz w:val="18"/>
          <w:szCs w:val="18"/>
        </w:rPr>
        <w:t>Op het registratiesysteem voor (bijna-)ongevallen, waar de openstaande motie Van Kent op toeziet,</w:t>
      </w:r>
      <w:r w:rsidRPr="00161C4F">
        <w:rPr>
          <w:rStyle w:val="FootnoteReference"/>
          <w:rFonts w:ascii="Verdana" w:hAnsi="Verdana"/>
          <w:sz w:val="18"/>
          <w:szCs w:val="18"/>
        </w:rPr>
        <w:footnoteReference w:id="4"/>
      </w:r>
      <w:r w:rsidRPr="00161C4F">
        <w:rPr>
          <w:rFonts w:ascii="Verdana" w:hAnsi="Verdana"/>
          <w:sz w:val="18"/>
          <w:szCs w:val="18"/>
        </w:rPr>
        <w:t xml:space="preserve"> wordt verderop in deze brief ingegaan. </w:t>
      </w:r>
    </w:p>
    <w:p w:rsidRPr="00161C4F" w:rsidR="009729FF" w:rsidP="00161C4F" w:rsidRDefault="009729FF" w14:paraId="027C1E29" w14:textId="77777777">
      <w:pPr>
        <w:pStyle w:val="NoSpacing"/>
        <w:rPr>
          <w:rFonts w:ascii="Verdana" w:hAnsi="Verdana"/>
          <w:sz w:val="18"/>
          <w:szCs w:val="18"/>
        </w:rPr>
      </w:pPr>
    </w:p>
    <w:p w:rsidRPr="00161C4F" w:rsidR="00134339" w:rsidP="00161C4F" w:rsidRDefault="009729FF" w14:paraId="1D0E5A7A" w14:textId="097D12BE">
      <w:pPr>
        <w:pStyle w:val="NoSpacing"/>
        <w:rPr>
          <w:rFonts w:ascii="Verdana" w:hAnsi="Verdana"/>
          <w:sz w:val="18"/>
          <w:szCs w:val="18"/>
        </w:rPr>
      </w:pPr>
      <w:r w:rsidRPr="00161C4F">
        <w:rPr>
          <w:rFonts w:ascii="Verdana" w:hAnsi="Verdana"/>
          <w:sz w:val="18"/>
          <w:szCs w:val="18"/>
        </w:rPr>
        <w:t>Verder hebben de leden Heutink en Van Kent in het debat elk een motie</w:t>
      </w:r>
      <w:r w:rsidRPr="00161C4F" w:rsidR="00134339">
        <w:rPr>
          <w:rFonts w:ascii="Verdana" w:hAnsi="Verdana"/>
          <w:sz w:val="18"/>
          <w:szCs w:val="18"/>
        </w:rPr>
        <w:t xml:space="preserve"> ingediend die betrekking he</w:t>
      </w:r>
      <w:r w:rsidRPr="00161C4F" w:rsidR="005D1FDD">
        <w:rPr>
          <w:rFonts w:ascii="Verdana" w:hAnsi="Verdana"/>
          <w:sz w:val="18"/>
          <w:szCs w:val="18"/>
        </w:rPr>
        <w:t>eft</w:t>
      </w:r>
      <w:r w:rsidRPr="00161C4F" w:rsidR="00134339">
        <w:rPr>
          <w:rFonts w:ascii="Verdana" w:hAnsi="Verdana"/>
          <w:sz w:val="18"/>
          <w:szCs w:val="18"/>
        </w:rPr>
        <w:t xml:space="preserve"> op het laten voldoen van zelfstandigen</w:t>
      </w:r>
      <w:r w:rsidRPr="00161C4F" w:rsidR="00B93ECF">
        <w:rPr>
          <w:rFonts w:ascii="Verdana" w:hAnsi="Verdana"/>
          <w:sz w:val="18"/>
          <w:szCs w:val="18"/>
        </w:rPr>
        <w:t xml:space="preserve"> zonder personeel</w:t>
      </w:r>
      <w:r w:rsidRPr="00161C4F" w:rsidR="00134339">
        <w:rPr>
          <w:rFonts w:ascii="Verdana" w:hAnsi="Verdana"/>
          <w:sz w:val="18"/>
          <w:szCs w:val="18"/>
        </w:rPr>
        <w:t xml:space="preserve"> aan de Arbeidstijdenwet</w:t>
      </w:r>
      <w:r w:rsidRPr="00161C4F">
        <w:rPr>
          <w:rFonts w:ascii="Verdana" w:hAnsi="Verdana"/>
          <w:sz w:val="18"/>
          <w:szCs w:val="18"/>
        </w:rPr>
        <w:t xml:space="preserve"> en onderliggende wetgeving.</w:t>
      </w:r>
      <w:r w:rsidRPr="00161C4F">
        <w:rPr>
          <w:rStyle w:val="FootnoteReference"/>
          <w:rFonts w:ascii="Verdana" w:hAnsi="Verdana"/>
          <w:sz w:val="18"/>
          <w:szCs w:val="18"/>
        </w:rPr>
        <w:footnoteReference w:id="5"/>
      </w:r>
      <w:r w:rsidRPr="00161C4F" w:rsidR="00F60D80">
        <w:rPr>
          <w:rFonts w:ascii="Verdana" w:hAnsi="Verdana"/>
          <w:sz w:val="18"/>
          <w:szCs w:val="18"/>
        </w:rPr>
        <w:t xml:space="preserve"> </w:t>
      </w:r>
      <w:r w:rsidRPr="00161C4F" w:rsidR="00134339">
        <w:rPr>
          <w:rFonts w:ascii="Verdana" w:hAnsi="Verdana"/>
          <w:sz w:val="18"/>
          <w:szCs w:val="18"/>
        </w:rPr>
        <w:t xml:space="preserve">De Arbeidstijdenwet valt onder de verantwoordelijkheid van het ministerie van Sociale Zaken en Werkgelegenheid en de Kamer wordt daarom </w:t>
      </w:r>
      <w:r w:rsidRPr="00161C4F" w:rsidR="003433AF">
        <w:rPr>
          <w:rFonts w:ascii="Verdana" w:hAnsi="Verdana"/>
          <w:sz w:val="18"/>
          <w:szCs w:val="18"/>
        </w:rPr>
        <w:t>door</w:t>
      </w:r>
      <w:r w:rsidRPr="00161C4F" w:rsidR="00134339">
        <w:rPr>
          <w:rFonts w:ascii="Verdana" w:hAnsi="Verdana"/>
          <w:sz w:val="18"/>
          <w:szCs w:val="18"/>
        </w:rPr>
        <w:t xml:space="preserve"> dat ministerie geïnformeerd over deze moties. </w:t>
      </w:r>
    </w:p>
    <w:p w:rsidRPr="00161C4F" w:rsidR="00134339" w:rsidP="00161C4F" w:rsidRDefault="00134339" w14:paraId="1D653CC9" w14:textId="77777777">
      <w:pPr>
        <w:pStyle w:val="NoSpacing"/>
        <w:rPr>
          <w:rFonts w:ascii="Verdana" w:hAnsi="Verdana"/>
          <w:sz w:val="18"/>
          <w:szCs w:val="18"/>
        </w:rPr>
      </w:pPr>
    </w:p>
    <w:p w:rsidR="00440A6F" w:rsidP="00161C4F" w:rsidRDefault="00134339" w14:paraId="651E968C" w14:textId="4A9F9735">
      <w:pPr>
        <w:pStyle w:val="NoSpacing"/>
        <w:rPr>
          <w:rFonts w:ascii="Verdana" w:hAnsi="Verdana"/>
          <w:sz w:val="18"/>
          <w:szCs w:val="18"/>
        </w:rPr>
      </w:pPr>
      <w:r w:rsidRPr="00161C4F">
        <w:rPr>
          <w:rFonts w:ascii="Verdana" w:hAnsi="Verdana"/>
          <w:i/>
          <w:iCs/>
          <w:sz w:val="18"/>
          <w:szCs w:val="18"/>
        </w:rPr>
        <w:t>Voortgang toezeggingen</w:t>
      </w:r>
      <w:r w:rsidR="00414596">
        <w:rPr>
          <w:rFonts w:ascii="Verdana" w:hAnsi="Verdana"/>
          <w:i/>
          <w:iCs/>
          <w:sz w:val="18"/>
          <w:szCs w:val="18"/>
        </w:rPr>
        <w:t xml:space="preserve"> debat onderzoek</w:t>
      </w:r>
      <w:r w:rsidR="00440A6F">
        <w:rPr>
          <w:rFonts w:ascii="Verdana" w:hAnsi="Verdana"/>
          <w:i/>
          <w:iCs/>
          <w:sz w:val="18"/>
          <w:szCs w:val="18"/>
        </w:rPr>
        <w:t xml:space="preserve"> ongeval Voorschoten</w:t>
      </w:r>
      <w:r w:rsidRPr="00161C4F" w:rsidR="00440A6F">
        <w:rPr>
          <w:rFonts w:ascii="Verdana" w:hAnsi="Verdana"/>
          <w:sz w:val="18"/>
          <w:szCs w:val="18"/>
        </w:rPr>
        <w:t xml:space="preserve"> </w:t>
      </w:r>
    </w:p>
    <w:p w:rsidRPr="00161C4F" w:rsidR="00FD6D80" w:rsidP="00161C4F" w:rsidRDefault="00FD6D80" w14:paraId="7643DCA1" w14:textId="06976DDC">
      <w:pPr>
        <w:pStyle w:val="NoSpacing"/>
        <w:rPr>
          <w:rFonts w:ascii="Verdana" w:hAnsi="Verdana"/>
          <w:sz w:val="18"/>
          <w:szCs w:val="18"/>
        </w:rPr>
      </w:pPr>
      <w:r w:rsidRPr="00161C4F">
        <w:rPr>
          <w:rFonts w:ascii="Verdana" w:hAnsi="Verdana"/>
          <w:sz w:val="18"/>
          <w:szCs w:val="18"/>
        </w:rPr>
        <w:t>In het</w:t>
      </w:r>
      <w:r w:rsidR="00064726">
        <w:rPr>
          <w:rFonts w:ascii="Verdana" w:hAnsi="Verdana"/>
          <w:sz w:val="18"/>
          <w:szCs w:val="18"/>
        </w:rPr>
        <w:t xml:space="preserve"> plenair</w:t>
      </w:r>
      <w:r w:rsidRPr="00161C4F">
        <w:rPr>
          <w:rFonts w:ascii="Verdana" w:hAnsi="Verdana"/>
          <w:sz w:val="18"/>
          <w:szCs w:val="18"/>
        </w:rPr>
        <w:t xml:space="preserve"> debat </w:t>
      </w:r>
      <w:r w:rsidR="00064726">
        <w:rPr>
          <w:rFonts w:ascii="Verdana" w:hAnsi="Verdana"/>
          <w:sz w:val="18"/>
          <w:szCs w:val="18"/>
        </w:rPr>
        <w:t xml:space="preserve">over het OvV-onderzoek naar het ongeval bij Voorschoten </w:t>
      </w:r>
      <w:r w:rsidRPr="00161C4F">
        <w:rPr>
          <w:rFonts w:ascii="Verdana" w:hAnsi="Verdana"/>
          <w:sz w:val="18"/>
          <w:szCs w:val="18"/>
        </w:rPr>
        <w:t xml:space="preserve">is een toezegging gedaan aan het Tweede Kamerlid Van Kent over het </w:t>
      </w:r>
      <w:r w:rsidRPr="00161C4F" w:rsidR="00F60D80">
        <w:rPr>
          <w:rFonts w:ascii="Verdana" w:hAnsi="Verdana"/>
          <w:sz w:val="18"/>
          <w:szCs w:val="18"/>
        </w:rPr>
        <w:t xml:space="preserve">in gesprek gaan met ProRail over de mogelijkheid van het </w:t>
      </w:r>
      <w:r w:rsidRPr="00161C4F">
        <w:rPr>
          <w:rFonts w:ascii="Verdana" w:hAnsi="Verdana"/>
          <w:sz w:val="18"/>
          <w:szCs w:val="18"/>
        </w:rPr>
        <w:t>instellen van de Nederlandse taaleis bij risicovolle werkzaamheden op het spoor.</w:t>
      </w:r>
      <w:r w:rsidRPr="00161C4F" w:rsidR="009729FF">
        <w:rPr>
          <w:rStyle w:val="FootnoteReference"/>
          <w:rFonts w:ascii="Verdana" w:hAnsi="Verdana"/>
          <w:sz w:val="18"/>
          <w:szCs w:val="18"/>
        </w:rPr>
        <w:footnoteReference w:id="6"/>
      </w:r>
      <w:r w:rsidRPr="00161C4F">
        <w:rPr>
          <w:rFonts w:ascii="Verdana" w:hAnsi="Verdana"/>
          <w:sz w:val="18"/>
          <w:szCs w:val="18"/>
        </w:rPr>
        <w:t xml:space="preserve"> </w:t>
      </w:r>
      <w:r w:rsidRPr="00161C4F" w:rsidR="00172791">
        <w:rPr>
          <w:rFonts w:ascii="Verdana" w:hAnsi="Verdana"/>
          <w:sz w:val="18"/>
          <w:szCs w:val="18"/>
        </w:rPr>
        <w:t>Voor het werken aan het spoor i</w:t>
      </w:r>
      <w:r w:rsidRPr="00161C4F" w:rsidR="005D1FDD">
        <w:rPr>
          <w:rFonts w:ascii="Verdana" w:hAnsi="Verdana"/>
          <w:sz w:val="18"/>
          <w:szCs w:val="18"/>
        </w:rPr>
        <w:t>s</w:t>
      </w:r>
      <w:r w:rsidRPr="00161C4F" w:rsidR="00172791">
        <w:rPr>
          <w:rFonts w:ascii="Verdana" w:hAnsi="Verdana"/>
          <w:sz w:val="18"/>
          <w:szCs w:val="18"/>
        </w:rPr>
        <w:t xml:space="preserve"> een Digitaal veiligheidspaspoort (DVP) vereist. </w:t>
      </w:r>
      <w:r w:rsidRPr="00161C4F">
        <w:rPr>
          <w:rFonts w:ascii="Verdana" w:hAnsi="Verdana"/>
          <w:sz w:val="18"/>
          <w:szCs w:val="18"/>
        </w:rPr>
        <w:t>Er gelden</w:t>
      </w:r>
      <w:r w:rsidRPr="00161C4F" w:rsidR="00B93ECF">
        <w:rPr>
          <w:rFonts w:ascii="Verdana" w:hAnsi="Verdana"/>
          <w:sz w:val="18"/>
          <w:szCs w:val="18"/>
        </w:rPr>
        <w:t xml:space="preserve"> voor het verkrijgen van een </w:t>
      </w:r>
      <w:r w:rsidRPr="00161C4F" w:rsidR="00172791">
        <w:rPr>
          <w:rFonts w:ascii="Verdana" w:hAnsi="Verdana"/>
          <w:sz w:val="18"/>
          <w:szCs w:val="18"/>
        </w:rPr>
        <w:t>DVP</w:t>
      </w:r>
      <w:r w:rsidRPr="00161C4F">
        <w:rPr>
          <w:rFonts w:ascii="Verdana" w:hAnsi="Verdana"/>
          <w:sz w:val="18"/>
          <w:szCs w:val="18"/>
        </w:rPr>
        <w:t xml:space="preserve"> drie veiligheidstalen op het spoor: Nederlands, Engels of Duits. Mensen die</w:t>
      </w:r>
      <w:r w:rsidRPr="00161C4F" w:rsidR="00172791">
        <w:rPr>
          <w:rFonts w:ascii="Verdana" w:hAnsi="Verdana"/>
          <w:sz w:val="18"/>
          <w:szCs w:val="18"/>
        </w:rPr>
        <w:t xml:space="preserve"> geen van</w:t>
      </w:r>
      <w:r w:rsidRPr="00161C4F">
        <w:rPr>
          <w:rFonts w:ascii="Verdana" w:hAnsi="Verdana"/>
          <w:sz w:val="18"/>
          <w:szCs w:val="18"/>
        </w:rPr>
        <w:t xml:space="preserve"> deze talen machtig zijn, kunnen alleen spoorwerkzaamheden doen als ze worden begeleid door iemand die één van deze talen spreekt.</w:t>
      </w:r>
      <w:r w:rsidRPr="00161C4F" w:rsidR="00364DDC">
        <w:rPr>
          <w:rFonts w:ascii="Verdana" w:hAnsi="Verdana"/>
          <w:sz w:val="18"/>
          <w:szCs w:val="18"/>
        </w:rPr>
        <w:t xml:space="preserve"> Daarnaast geldt voor personeel dat verantwoordelijk is voor de veiligheid de eis dat deze personen de Nederlandse taal machtig zijn.</w:t>
      </w:r>
      <w:r w:rsidRPr="00161C4F">
        <w:rPr>
          <w:rFonts w:ascii="Verdana" w:hAnsi="Verdana"/>
          <w:sz w:val="18"/>
          <w:szCs w:val="18"/>
        </w:rPr>
        <w:t xml:space="preserve"> Zoals ProRail ook in haar bijgevoegde brief aangeeft, is uit incidentonderzoek nooit gebleken dat onvoldoende taalbeheersing een rol heeft gespeeld bij incidenten bij werken aan het spoor.</w:t>
      </w:r>
      <w:r w:rsidRPr="00161C4F" w:rsidR="00F522B4">
        <w:rPr>
          <w:rFonts w:ascii="Verdana" w:hAnsi="Verdana"/>
          <w:sz w:val="18"/>
          <w:szCs w:val="18"/>
        </w:rPr>
        <w:t xml:space="preserve"> Er is daarmee geen aanleiding om nu iets aan te passen aan de taaleisen </w:t>
      </w:r>
      <w:r w:rsidRPr="00161C4F" w:rsidR="00364DDC">
        <w:rPr>
          <w:rFonts w:ascii="Verdana" w:hAnsi="Verdana"/>
          <w:sz w:val="18"/>
          <w:szCs w:val="18"/>
        </w:rPr>
        <w:t xml:space="preserve">bij werken </w:t>
      </w:r>
      <w:r w:rsidRPr="00161C4F" w:rsidR="00F522B4">
        <w:rPr>
          <w:rFonts w:ascii="Verdana" w:hAnsi="Verdana"/>
          <w:sz w:val="18"/>
          <w:szCs w:val="18"/>
        </w:rPr>
        <w:t>op</w:t>
      </w:r>
      <w:r w:rsidRPr="00161C4F" w:rsidR="00364DDC">
        <w:rPr>
          <w:rFonts w:ascii="Verdana" w:hAnsi="Verdana"/>
          <w:sz w:val="18"/>
          <w:szCs w:val="18"/>
        </w:rPr>
        <w:t xml:space="preserve"> en rond</w:t>
      </w:r>
      <w:r w:rsidRPr="00161C4F" w:rsidR="00F522B4">
        <w:rPr>
          <w:rFonts w:ascii="Verdana" w:hAnsi="Verdana"/>
          <w:sz w:val="18"/>
          <w:szCs w:val="18"/>
        </w:rPr>
        <w:t xml:space="preserve"> het spoor</w:t>
      </w:r>
      <w:r w:rsidRPr="00161C4F" w:rsidR="00A21311">
        <w:rPr>
          <w:rFonts w:ascii="Verdana" w:hAnsi="Verdana"/>
          <w:sz w:val="18"/>
          <w:szCs w:val="18"/>
        </w:rPr>
        <w:t>. D</w:t>
      </w:r>
      <w:r w:rsidRPr="00161C4F" w:rsidR="00F522B4">
        <w:rPr>
          <w:rFonts w:ascii="Verdana" w:hAnsi="Verdana"/>
          <w:sz w:val="18"/>
          <w:szCs w:val="18"/>
        </w:rPr>
        <w:t xml:space="preserve">e toezegging </w:t>
      </w:r>
      <w:r w:rsidR="009C4A74">
        <w:rPr>
          <w:rFonts w:ascii="Verdana" w:hAnsi="Verdana"/>
          <w:sz w:val="18"/>
          <w:szCs w:val="18"/>
        </w:rPr>
        <w:t xml:space="preserve">aan de heer Van Kent </w:t>
      </w:r>
      <w:r w:rsidRPr="00161C4F" w:rsidR="00A21311">
        <w:rPr>
          <w:rFonts w:ascii="Verdana" w:hAnsi="Verdana"/>
          <w:sz w:val="18"/>
          <w:szCs w:val="18"/>
        </w:rPr>
        <w:t xml:space="preserve">wordt </w:t>
      </w:r>
      <w:r w:rsidRPr="00161C4F" w:rsidR="006476CA">
        <w:rPr>
          <w:rFonts w:ascii="Verdana" w:hAnsi="Verdana"/>
          <w:sz w:val="18"/>
          <w:szCs w:val="18"/>
        </w:rPr>
        <w:t>daarmee</w:t>
      </w:r>
      <w:r w:rsidRPr="00161C4F" w:rsidR="00A21311">
        <w:rPr>
          <w:rFonts w:ascii="Verdana" w:hAnsi="Verdana"/>
          <w:sz w:val="18"/>
          <w:szCs w:val="18"/>
        </w:rPr>
        <w:t xml:space="preserve"> </w:t>
      </w:r>
      <w:r w:rsidRPr="00161C4F" w:rsidR="00F522B4">
        <w:rPr>
          <w:rFonts w:ascii="Verdana" w:hAnsi="Verdana"/>
          <w:sz w:val="18"/>
          <w:szCs w:val="18"/>
        </w:rPr>
        <w:t>als afgedaan</w:t>
      </w:r>
      <w:r w:rsidRPr="00161C4F" w:rsidR="00C25B93">
        <w:rPr>
          <w:rFonts w:ascii="Verdana" w:hAnsi="Verdana"/>
          <w:sz w:val="18"/>
          <w:szCs w:val="18"/>
        </w:rPr>
        <w:t xml:space="preserve"> beschouwd</w:t>
      </w:r>
      <w:r w:rsidRPr="00161C4F" w:rsidR="00F522B4">
        <w:rPr>
          <w:rFonts w:ascii="Verdana" w:hAnsi="Verdana"/>
          <w:sz w:val="18"/>
          <w:szCs w:val="18"/>
        </w:rPr>
        <w:t>.</w:t>
      </w:r>
    </w:p>
    <w:p w:rsidRPr="00161C4F" w:rsidR="00F522B4" w:rsidP="00161C4F" w:rsidRDefault="00F522B4" w14:paraId="25B321F2" w14:textId="0316BD35">
      <w:pPr>
        <w:pStyle w:val="NoSpacing"/>
        <w:rPr>
          <w:rFonts w:ascii="Verdana" w:hAnsi="Verdana"/>
          <w:sz w:val="18"/>
          <w:szCs w:val="18"/>
        </w:rPr>
      </w:pPr>
    </w:p>
    <w:p w:rsidRPr="00161C4F" w:rsidR="003219BC" w:rsidP="00161C4F" w:rsidRDefault="00F522B4" w14:paraId="731F15D8" w14:textId="70401B2E">
      <w:pPr>
        <w:pStyle w:val="NoSpacing"/>
        <w:rPr>
          <w:rFonts w:ascii="Verdana" w:hAnsi="Verdana"/>
          <w:sz w:val="18"/>
          <w:szCs w:val="18"/>
        </w:rPr>
      </w:pPr>
      <w:r w:rsidRPr="00161C4F">
        <w:rPr>
          <w:rFonts w:ascii="Verdana" w:hAnsi="Verdana"/>
          <w:sz w:val="18"/>
          <w:szCs w:val="18"/>
        </w:rPr>
        <w:t>Een tweede toezegging is gedaan aan het Kamerlid Van Dijk om de suggestie voor vrijwillige zelfbinding aan de Arbeidstijdenwet voor onderaannemers te onderzoeken.</w:t>
      </w:r>
      <w:r w:rsidRPr="00161C4F" w:rsidR="009729FF">
        <w:rPr>
          <w:rStyle w:val="FootnoteReference"/>
          <w:rFonts w:ascii="Verdana" w:hAnsi="Verdana"/>
          <w:sz w:val="18"/>
          <w:szCs w:val="18"/>
        </w:rPr>
        <w:footnoteReference w:id="7"/>
      </w:r>
      <w:r w:rsidRPr="00161C4F">
        <w:rPr>
          <w:rFonts w:ascii="Verdana" w:hAnsi="Verdana"/>
          <w:sz w:val="18"/>
          <w:szCs w:val="18"/>
        </w:rPr>
        <w:t xml:space="preserve"> </w:t>
      </w:r>
      <w:r w:rsidR="0086618C">
        <w:rPr>
          <w:rFonts w:ascii="Verdana" w:hAnsi="Verdana"/>
          <w:sz w:val="18"/>
          <w:szCs w:val="18"/>
        </w:rPr>
        <w:t xml:space="preserve">Naar aanleiding hiervan is het ministerie van IenW in gesprek gegaan met ProRail en het ministerie van SZW. </w:t>
      </w:r>
      <w:r w:rsidRPr="00161C4F" w:rsidR="0065307B">
        <w:rPr>
          <w:rFonts w:ascii="Verdana" w:hAnsi="Verdana"/>
          <w:sz w:val="18"/>
          <w:szCs w:val="18"/>
        </w:rPr>
        <w:t xml:space="preserve">Uit </w:t>
      </w:r>
      <w:r w:rsidR="00CA4E4A">
        <w:rPr>
          <w:rFonts w:ascii="Verdana" w:hAnsi="Verdana"/>
          <w:sz w:val="18"/>
          <w:szCs w:val="18"/>
        </w:rPr>
        <w:t xml:space="preserve">deze </w:t>
      </w:r>
      <w:r w:rsidRPr="00161C4F" w:rsidR="0065307B">
        <w:rPr>
          <w:rFonts w:ascii="Verdana" w:hAnsi="Verdana"/>
          <w:sz w:val="18"/>
          <w:szCs w:val="18"/>
        </w:rPr>
        <w:t>gesprekken met ProRail</w:t>
      </w:r>
      <w:r w:rsidRPr="00161C4F" w:rsidR="003219BC">
        <w:rPr>
          <w:rFonts w:ascii="Verdana" w:hAnsi="Verdana"/>
          <w:sz w:val="18"/>
          <w:szCs w:val="18"/>
        </w:rPr>
        <w:t xml:space="preserve"> k</w:t>
      </w:r>
      <w:r w:rsidRPr="00161C4F" w:rsidR="002C1152">
        <w:rPr>
          <w:rFonts w:ascii="Verdana" w:hAnsi="Verdana"/>
          <w:sz w:val="18"/>
          <w:szCs w:val="18"/>
        </w:rPr>
        <w:t>omt</w:t>
      </w:r>
      <w:r w:rsidRPr="00161C4F" w:rsidR="003219BC">
        <w:rPr>
          <w:rFonts w:ascii="Verdana" w:hAnsi="Verdana"/>
          <w:sz w:val="18"/>
          <w:szCs w:val="18"/>
        </w:rPr>
        <w:t xml:space="preserve"> naar voren dat het van belang is dat voor spoorwerkers dezelfde eisen gelden als voor vergelijkbaar werk in andere sectoren. Als dat niet zo is, bestaat er een risico dat spoorwerkers uitstromen naar andere sectoren. Dat zet de krappe arbeidsmarkt verder onder druk. Om deze reden </w:t>
      </w:r>
      <w:r w:rsidR="008039DA">
        <w:rPr>
          <w:rFonts w:ascii="Verdana" w:hAnsi="Verdana"/>
          <w:sz w:val="18"/>
          <w:szCs w:val="18"/>
        </w:rPr>
        <w:t>wordt geen verder onderzoek uitgevoerd naar vrijwillige zelfbinding aan de Arbeidstijdenwet voor onderaannemers.</w:t>
      </w:r>
      <w:r w:rsidRPr="00161C4F" w:rsidR="003219BC">
        <w:rPr>
          <w:rFonts w:ascii="Verdana" w:hAnsi="Verdana"/>
          <w:sz w:val="18"/>
          <w:szCs w:val="18"/>
        </w:rPr>
        <w:t xml:space="preserve"> </w:t>
      </w:r>
    </w:p>
    <w:p w:rsidRPr="00161C4F" w:rsidR="00134339" w:rsidP="00161C4F" w:rsidRDefault="00134339" w14:paraId="2F5EC12B" w14:textId="77777777">
      <w:pPr>
        <w:pStyle w:val="NoSpacing"/>
        <w:rPr>
          <w:rFonts w:ascii="Verdana" w:hAnsi="Verdana"/>
          <w:sz w:val="18"/>
          <w:szCs w:val="18"/>
        </w:rPr>
      </w:pPr>
    </w:p>
    <w:p w:rsidRPr="00161C4F" w:rsidR="00134339" w:rsidP="00161C4F" w:rsidRDefault="00134339" w14:paraId="61256337" w14:textId="1B3D2187">
      <w:pPr>
        <w:pStyle w:val="NoSpacing"/>
        <w:rPr>
          <w:rFonts w:ascii="Verdana" w:hAnsi="Verdana"/>
          <w:sz w:val="18"/>
          <w:szCs w:val="18"/>
        </w:rPr>
      </w:pPr>
      <w:r w:rsidRPr="00161C4F">
        <w:rPr>
          <w:rFonts w:ascii="Verdana" w:hAnsi="Verdana"/>
          <w:sz w:val="18"/>
          <w:szCs w:val="18"/>
        </w:rPr>
        <w:t>Aan het Kamerlid Veltman is toegezegd om aandacht te besteden aan het ‘lerend vermogen’ van de sector.</w:t>
      </w:r>
      <w:r w:rsidRPr="00161C4F" w:rsidR="009729FF">
        <w:rPr>
          <w:rStyle w:val="FootnoteReference"/>
          <w:rFonts w:ascii="Verdana" w:hAnsi="Verdana"/>
          <w:sz w:val="18"/>
          <w:szCs w:val="18"/>
        </w:rPr>
        <w:footnoteReference w:id="8"/>
      </w:r>
      <w:r w:rsidRPr="00161C4F">
        <w:rPr>
          <w:rFonts w:ascii="Verdana" w:hAnsi="Verdana"/>
          <w:sz w:val="18"/>
          <w:szCs w:val="18"/>
        </w:rPr>
        <w:t xml:space="preserve"> Elk kwartaal wordt in het directeurenoverleg spoorveiligheid</w:t>
      </w:r>
      <w:r w:rsidRPr="00161C4F" w:rsidR="00741F95">
        <w:rPr>
          <w:rFonts w:ascii="Verdana" w:hAnsi="Verdana"/>
          <w:sz w:val="18"/>
          <w:szCs w:val="18"/>
        </w:rPr>
        <w:t>, waar ProRail, vervoerders en ILT aansluiten,</w:t>
      </w:r>
      <w:r w:rsidRPr="00161C4F">
        <w:rPr>
          <w:rFonts w:ascii="Verdana" w:hAnsi="Verdana"/>
          <w:sz w:val="18"/>
          <w:szCs w:val="18"/>
        </w:rPr>
        <w:t xml:space="preserve"> aandacht besteed aan veiligheidscultuur. </w:t>
      </w:r>
      <w:r w:rsidRPr="00161C4F" w:rsidR="004542D1">
        <w:rPr>
          <w:rFonts w:ascii="Verdana" w:hAnsi="Verdana"/>
          <w:sz w:val="18"/>
          <w:szCs w:val="18"/>
        </w:rPr>
        <w:t xml:space="preserve">Dan </w:t>
      </w:r>
      <w:r w:rsidRPr="00161C4F">
        <w:rPr>
          <w:rFonts w:ascii="Verdana" w:hAnsi="Verdana"/>
          <w:sz w:val="18"/>
          <w:szCs w:val="18"/>
        </w:rPr>
        <w:t>vertelt een organisatie bijvoorbeeld hoe ze omgaan met incidenten of wordt een specifiek incident besproken en geanalyseerd. Het ongeluk in Voorschoten is daarbij ook aan bod gekomen</w:t>
      </w:r>
      <w:r w:rsidRPr="00161C4F" w:rsidR="00364DDC">
        <w:rPr>
          <w:rFonts w:ascii="Verdana" w:hAnsi="Verdana"/>
          <w:sz w:val="18"/>
          <w:szCs w:val="18"/>
        </w:rPr>
        <w:t xml:space="preserve"> waarbij het onderzoeksrapport en het maatregelenpakket van ProRail zijn besproken</w:t>
      </w:r>
      <w:r w:rsidRPr="00161C4F">
        <w:rPr>
          <w:rFonts w:ascii="Verdana" w:hAnsi="Verdana"/>
          <w:sz w:val="18"/>
          <w:szCs w:val="18"/>
        </w:rPr>
        <w:t xml:space="preserve">. Verder is </w:t>
      </w:r>
      <w:r w:rsidR="00FE14CC">
        <w:rPr>
          <w:rFonts w:ascii="Verdana" w:hAnsi="Verdana"/>
          <w:sz w:val="18"/>
          <w:szCs w:val="18"/>
        </w:rPr>
        <w:t>een</w:t>
      </w:r>
      <w:r w:rsidRPr="00161C4F">
        <w:rPr>
          <w:rFonts w:ascii="Verdana" w:hAnsi="Verdana"/>
          <w:sz w:val="18"/>
          <w:szCs w:val="18"/>
        </w:rPr>
        <w:t xml:space="preserve"> onderdeel van het </w:t>
      </w:r>
      <w:r w:rsidRPr="00161C4F" w:rsidR="00364DDC">
        <w:rPr>
          <w:rFonts w:ascii="Verdana" w:hAnsi="Verdana"/>
          <w:sz w:val="18"/>
          <w:szCs w:val="18"/>
        </w:rPr>
        <w:t>maatregelenpakket</w:t>
      </w:r>
      <w:r w:rsidRPr="00161C4F">
        <w:rPr>
          <w:rFonts w:ascii="Verdana" w:hAnsi="Verdana"/>
          <w:sz w:val="18"/>
          <w:szCs w:val="18"/>
        </w:rPr>
        <w:t xml:space="preserve"> van ProRail om vaker met meerdere partijen samen incidenten te </w:t>
      </w:r>
      <w:r w:rsidRPr="00161C4F" w:rsidR="00364DDC">
        <w:rPr>
          <w:rFonts w:ascii="Verdana" w:hAnsi="Verdana"/>
          <w:sz w:val="18"/>
          <w:szCs w:val="18"/>
        </w:rPr>
        <w:t>onderzoeken en met elkaar de leerpunten te bespreken</w:t>
      </w:r>
      <w:r w:rsidRPr="00161C4F">
        <w:rPr>
          <w:rFonts w:ascii="Verdana" w:hAnsi="Verdana"/>
          <w:sz w:val="18"/>
          <w:szCs w:val="18"/>
        </w:rPr>
        <w:t xml:space="preserve">. Op die manier kan gezamenlijk van een incident worden geleerd. Via het directeurenoverleg spoorveiligheid zal aan dit onderwerp </w:t>
      </w:r>
      <w:r w:rsidR="005A2959">
        <w:rPr>
          <w:rFonts w:ascii="Verdana" w:hAnsi="Verdana"/>
          <w:sz w:val="18"/>
          <w:szCs w:val="18"/>
        </w:rPr>
        <w:t xml:space="preserve">blijvend </w:t>
      </w:r>
      <w:r w:rsidRPr="00161C4F">
        <w:rPr>
          <w:rFonts w:ascii="Verdana" w:hAnsi="Verdana"/>
          <w:sz w:val="18"/>
          <w:szCs w:val="18"/>
        </w:rPr>
        <w:t xml:space="preserve">aandacht worden besteed. Daarnaast zal IenW regelmatig met ProRail bespreken wat de gesprekken met de sector over incidenten opbrengen. Hiermee </w:t>
      </w:r>
      <w:r w:rsidRPr="00161C4F" w:rsidR="00C25B93">
        <w:rPr>
          <w:rFonts w:ascii="Verdana" w:hAnsi="Verdana"/>
          <w:sz w:val="18"/>
          <w:szCs w:val="18"/>
        </w:rPr>
        <w:t xml:space="preserve">wordt </w:t>
      </w:r>
      <w:r w:rsidR="00BB01B5">
        <w:rPr>
          <w:rFonts w:ascii="Verdana" w:hAnsi="Verdana"/>
          <w:sz w:val="18"/>
          <w:szCs w:val="18"/>
        </w:rPr>
        <w:t>de toezegging aan mevrouw Veltman</w:t>
      </w:r>
      <w:r w:rsidRPr="00161C4F">
        <w:rPr>
          <w:rFonts w:ascii="Verdana" w:hAnsi="Verdana"/>
          <w:sz w:val="18"/>
          <w:szCs w:val="18"/>
        </w:rPr>
        <w:t xml:space="preserve"> als afgedaan</w:t>
      </w:r>
      <w:r w:rsidRPr="00161C4F" w:rsidR="00C25B93">
        <w:rPr>
          <w:rFonts w:ascii="Verdana" w:hAnsi="Verdana"/>
          <w:sz w:val="18"/>
          <w:szCs w:val="18"/>
        </w:rPr>
        <w:t xml:space="preserve"> beschouwd</w:t>
      </w:r>
      <w:r w:rsidRPr="00161C4F">
        <w:rPr>
          <w:rFonts w:ascii="Verdana" w:hAnsi="Verdana"/>
          <w:sz w:val="18"/>
          <w:szCs w:val="18"/>
        </w:rPr>
        <w:t>.</w:t>
      </w:r>
    </w:p>
    <w:p w:rsidRPr="00161C4F" w:rsidR="00134339" w:rsidP="00161C4F" w:rsidRDefault="00134339" w14:paraId="725C1197" w14:textId="77777777">
      <w:pPr>
        <w:pStyle w:val="NoSpacing"/>
        <w:rPr>
          <w:rFonts w:ascii="Verdana" w:hAnsi="Verdana"/>
          <w:sz w:val="18"/>
          <w:szCs w:val="18"/>
        </w:rPr>
      </w:pPr>
    </w:p>
    <w:p w:rsidRPr="00161C4F" w:rsidR="00134339" w:rsidP="00161C4F" w:rsidRDefault="00134339" w14:paraId="511BBB2D" w14:textId="700AC27C">
      <w:pPr>
        <w:pStyle w:val="NoSpacing"/>
        <w:rPr>
          <w:rFonts w:ascii="Verdana" w:hAnsi="Verdana"/>
          <w:i/>
          <w:iCs/>
          <w:sz w:val="18"/>
          <w:szCs w:val="18"/>
        </w:rPr>
      </w:pPr>
      <w:r w:rsidRPr="00161C4F">
        <w:rPr>
          <w:rFonts w:ascii="Verdana" w:hAnsi="Verdana"/>
          <w:i/>
          <w:iCs/>
          <w:sz w:val="18"/>
          <w:szCs w:val="18"/>
        </w:rPr>
        <w:t>Vragen uit het debat</w:t>
      </w:r>
      <w:r w:rsidR="00440A6F">
        <w:rPr>
          <w:rFonts w:ascii="Verdana" w:hAnsi="Verdana"/>
          <w:i/>
          <w:iCs/>
          <w:sz w:val="18"/>
          <w:szCs w:val="18"/>
        </w:rPr>
        <w:t xml:space="preserve"> over het</w:t>
      </w:r>
      <w:r w:rsidR="00414596">
        <w:rPr>
          <w:rFonts w:ascii="Verdana" w:hAnsi="Verdana"/>
          <w:i/>
          <w:iCs/>
          <w:sz w:val="18"/>
          <w:szCs w:val="18"/>
        </w:rPr>
        <w:t xml:space="preserve"> onderzoek naar het</w:t>
      </w:r>
      <w:r w:rsidR="00440A6F">
        <w:rPr>
          <w:rFonts w:ascii="Verdana" w:hAnsi="Verdana"/>
          <w:i/>
          <w:iCs/>
          <w:sz w:val="18"/>
          <w:szCs w:val="18"/>
        </w:rPr>
        <w:t xml:space="preserve"> ongeval bij Voorschoten</w:t>
      </w:r>
    </w:p>
    <w:p w:rsidRPr="00161C4F" w:rsidR="0072060A" w:rsidP="00161C4F" w:rsidRDefault="00134339" w14:paraId="27232427" w14:textId="5795D894">
      <w:pPr>
        <w:pStyle w:val="NoSpacing"/>
        <w:rPr>
          <w:rFonts w:ascii="Verdana" w:hAnsi="Verdana"/>
          <w:sz w:val="18"/>
          <w:szCs w:val="18"/>
        </w:rPr>
      </w:pPr>
      <w:r w:rsidRPr="00161C4F">
        <w:rPr>
          <w:rFonts w:ascii="Verdana" w:hAnsi="Verdana"/>
          <w:sz w:val="18"/>
          <w:szCs w:val="18"/>
        </w:rPr>
        <w:t xml:space="preserve">Tijdens het debat werd gevraagd om terug te koppelen wat de voortgang is </w:t>
      </w:r>
      <w:r w:rsidRPr="00161C4F" w:rsidR="002C1152">
        <w:rPr>
          <w:rFonts w:ascii="Verdana" w:hAnsi="Verdana"/>
          <w:sz w:val="18"/>
          <w:szCs w:val="18"/>
        </w:rPr>
        <w:t xml:space="preserve">van </w:t>
      </w:r>
      <w:r w:rsidRPr="00161C4F">
        <w:rPr>
          <w:rFonts w:ascii="Verdana" w:hAnsi="Verdana"/>
          <w:sz w:val="18"/>
          <w:szCs w:val="18"/>
        </w:rPr>
        <w:t>het opzetten van een registratiesysteem voor incidenten. Dit is onderdeel van de aanbeveling aan het ministerie van IenW, namelijk het wegnemen van barrières voor het creëren van een voorziening voor het registreren, analyseren en delen van informatie over (bijna-)ongevallen. Het opzetten van het registratiesysteem zelf is een aanbeveling</w:t>
      </w:r>
      <w:r w:rsidR="00E26873">
        <w:rPr>
          <w:rFonts w:ascii="Verdana" w:hAnsi="Verdana"/>
          <w:sz w:val="18"/>
          <w:szCs w:val="18"/>
        </w:rPr>
        <w:t xml:space="preserve"> van het OvV</w:t>
      </w:r>
      <w:r w:rsidRPr="00161C4F">
        <w:rPr>
          <w:rFonts w:ascii="Verdana" w:hAnsi="Verdana"/>
          <w:sz w:val="18"/>
          <w:szCs w:val="18"/>
        </w:rPr>
        <w:t xml:space="preserve"> aan ProRail. In de afgelopen periode heeft </w:t>
      </w:r>
      <w:r w:rsidRPr="00161C4F" w:rsidR="004542D1">
        <w:rPr>
          <w:rFonts w:ascii="Verdana" w:hAnsi="Verdana"/>
          <w:sz w:val="18"/>
          <w:szCs w:val="18"/>
        </w:rPr>
        <w:t xml:space="preserve">het </w:t>
      </w:r>
      <w:r w:rsidRPr="00161C4F">
        <w:rPr>
          <w:rFonts w:ascii="Verdana" w:hAnsi="Verdana"/>
          <w:sz w:val="18"/>
          <w:szCs w:val="18"/>
        </w:rPr>
        <w:t>ministerie hierover verkennende gesprekken gevoerd met ProRail, ILT en NS. Hierbij is besproken hoe incidenten nu worden geregistreerd, wat er nog mist, waar verbeteringen mogelijk zijn</w:t>
      </w:r>
      <w:r w:rsidR="000A3F1F">
        <w:rPr>
          <w:rFonts w:ascii="Verdana" w:hAnsi="Verdana"/>
          <w:sz w:val="18"/>
          <w:szCs w:val="18"/>
        </w:rPr>
        <w:t>,</w:t>
      </w:r>
      <w:r w:rsidRPr="00161C4F">
        <w:rPr>
          <w:rFonts w:ascii="Verdana" w:hAnsi="Verdana"/>
          <w:sz w:val="18"/>
          <w:szCs w:val="18"/>
        </w:rPr>
        <w:t xml:space="preserve"> etc. </w:t>
      </w:r>
    </w:p>
    <w:p w:rsidRPr="00161C4F" w:rsidR="0072060A" w:rsidP="00161C4F" w:rsidRDefault="0072060A" w14:paraId="56B37C7D" w14:textId="77777777">
      <w:pPr>
        <w:pStyle w:val="NoSpacing"/>
        <w:rPr>
          <w:rFonts w:ascii="Verdana" w:hAnsi="Verdana"/>
          <w:sz w:val="18"/>
          <w:szCs w:val="18"/>
        </w:rPr>
      </w:pPr>
    </w:p>
    <w:p w:rsidRPr="00161C4F" w:rsidR="00134339" w:rsidP="00161C4F" w:rsidRDefault="00364DDC" w14:paraId="2FE887CA" w14:textId="4A570B6D">
      <w:pPr>
        <w:pStyle w:val="NoSpacing"/>
        <w:rPr>
          <w:rFonts w:ascii="Verdana" w:hAnsi="Verdana"/>
          <w:sz w:val="18"/>
          <w:szCs w:val="18"/>
        </w:rPr>
      </w:pPr>
      <w:r w:rsidRPr="00161C4F">
        <w:rPr>
          <w:rFonts w:ascii="Verdana" w:hAnsi="Verdana"/>
          <w:sz w:val="18"/>
          <w:szCs w:val="18"/>
        </w:rPr>
        <w:t>Het huidige systeem van ProRail is voor incidenten die de treindienst raken al vrij volledig</w:t>
      </w:r>
      <w:r w:rsidRPr="00161C4F" w:rsidR="0072060A">
        <w:rPr>
          <w:rFonts w:ascii="Verdana" w:hAnsi="Verdana"/>
          <w:sz w:val="18"/>
          <w:szCs w:val="18"/>
        </w:rPr>
        <w:t>. Er is met name</w:t>
      </w:r>
      <w:r w:rsidRPr="00161C4F">
        <w:rPr>
          <w:rFonts w:ascii="Verdana" w:hAnsi="Verdana"/>
          <w:sz w:val="18"/>
          <w:szCs w:val="18"/>
        </w:rPr>
        <w:t xml:space="preserve"> aanvulling nodig voor incidenten daarbuiten. De</w:t>
      </w:r>
      <w:r w:rsidRPr="00161C4F" w:rsidR="00134339">
        <w:rPr>
          <w:rFonts w:ascii="Verdana" w:hAnsi="Verdana"/>
          <w:sz w:val="18"/>
          <w:szCs w:val="18"/>
        </w:rPr>
        <w:t xml:space="preserve"> komende tijd moet onder andere bekeken worden welke eisen aan het register moeten worden gesteld, hoe gegarandeerd kan worden dat de datakwaliteit voldoende is en hoe ervoor wordt gezorgd dat incidenten ook worden gemeld. In die gesprekken wordt de motie</w:t>
      </w:r>
      <w:r w:rsidR="00887402">
        <w:rPr>
          <w:rFonts w:ascii="Verdana" w:hAnsi="Verdana"/>
          <w:sz w:val="18"/>
          <w:szCs w:val="18"/>
        </w:rPr>
        <w:t xml:space="preserve"> van het lid Van Kent</w:t>
      </w:r>
      <w:r w:rsidRPr="00161C4F" w:rsidR="00887402">
        <w:rPr>
          <w:rStyle w:val="FootnoteReference"/>
          <w:rFonts w:ascii="Verdana" w:hAnsi="Verdana"/>
          <w:sz w:val="18"/>
          <w:szCs w:val="18"/>
        </w:rPr>
        <w:footnoteReference w:id="9"/>
      </w:r>
      <w:r w:rsidRPr="00161C4F" w:rsidR="00134339">
        <w:rPr>
          <w:rFonts w:ascii="Verdana" w:hAnsi="Verdana"/>
          <w:sz w:val="18"/>
          <w:szCs w:val="18"/>
        </w:rPr>
        <w:t xml:space="preserve"> meegenomen die vraagt om het verplichten van het melden van (bijna-)ongevallen en bij overtreding passende boetes opnemen in contracten met ProRail. Verder wordt gekeken welke mogelijke barrières er zijn die door het ministerie weggenomen kunnen worden. </w:t>
      </w:r>
      <w:bookmarkStart w:name="_Hlk193810625" w:id="1"/>
    </w:p>
    <w:p w:rsidRPr="00161C4F" w:rsidR="00134339" w:rsidP="00161C4F" w:rsidRDefault="00134339" w14:paraId="06AE0D14" w14:textId="77777777">
      <w:pPr>
        <w:pStyle w:val="NoSpacing"/>
        <w:rPr>
          <w:rFonts w:ascii="Verdana" w:hAnsi="Verdana"/>
          <w:sz w:val="18"/>
          <w:szCs w:val="18"/>
        </w:rPr>
      </w:pPr>
    </w:p>
    <w:p w:rsidRPr="00161C4F" w:rsidR="00134339" w:rsidP="00161C4F" w:rsidRDefault="00134339" w14:paraId="5E3870AF" w14:textId="70043174">
      <w:pPr>
        <w:pStyle w:val="NoSpacing"/>
        <w:rPr>
          <w:rFonts w:ascii="Verdana" w:hAnsi="Verdana"/>
          <w:sz w:val="18"/>
          <w:szCs w:val="18"/>
        </w:rPr>
      </w:pPr>
      <w:r w:rsidRPr="00161C4F">
        <w:rPr>
          <w:rFonts w:ascii="Verdana" w:hAnsi="Verdana"/>
          <w:sz w:val="18"/>
          <w:szCs w:val="18"/>
        </w:rPr>
        <w:t xml:space="preserve">In het debat werd verder gevraagd naar de nazorg van slachtoffers van het ongeval en of dat is geëvalueerd. Directe nazorg aan slachtoffers is formeel een rol van de Veiligheidsregio. De Veiligheidsregio Hollands Midden heeft na het ongeval </w:t>
      </w:r>
      <w:r w:rsidRPr="00161C4F" w:rsidR="00364DDC">
        <w:rPr>
          <w:rFonts w:ascii="Verdana" w:hAnsi="Verdana"/>
          <w:sz w:val="18"/>
          <w:szCs w:val="18"/>
        </w:rPr>
        <w:t xml:space="preserve">in Voorschoten </w:t>
      </w:r>
      <w:r w:rsidRPr="00161C4F">
        <w:rPr>
          <w:rFonts w:ascii="Verdana" w:hAnsi="Verdana"/>
          <w:sz w:val="18"/>
          <w:szCs w:val="18"/>
        </w:rPr>
        <w:t>een onderzoek laten doen naar de hulpverlening rondom het ongeval</w:t>
      </w:r>
      <w:r w:rsidRPr="00161C4F" w:rsidR="00303DF3">
        <w:rPr>
          <w:rFonts w:ascii="Verdana" w:hAnsi="Verdana"/>
          <w:sz w:val="18"/>
          <w:szCs w:val="18"/>
        </w:rPr>
        <w:t>.</w:t>
      </w:r>
      <w:r w:rsidRPr="00161C4F">
        <w:rPr>
          <w:rStyle w:val="FootnoteReference"/>
          <w:rFonts w:ascii="Verdana" w:hAnsi="Verdana"/>
          <w:sz w:val="18"/>
          <w:szCs w:val="18"/>
        </w:rPr>
        <w:footnoteReference w:id="10"/>
      </w:r>
      <w:r w:rsidRPr="00161C4F">
        <w:rPr>
          <w:rFonts w:ascii="Verdana" w:hAnsi="Verdana"/>
          <w:sz w:val="18"/>
          <w:szCs w:val="18"/>
        </w:rPr>
        <w:t xml:space="preserve"> In dit onderzoek schrijft men onder andere dat beter nagedacht moet worden over hoe de nazorg van slachtoffers te organiseren die niet- of lichtgewond zijn. Wel blijkt het lastig om ervaringen van slachtoffers te onderzoeken vanwege privacybescherming. </w:t>
      </w:r>
    </w:p>
    <w:p w:rsidRPr="00161C4F" w:rsidR="00134339" w:rsidP="00161C4F" w:rsidRDefault="00134339" w14:paraId="3647E129" w14:textId="77777777">
      <w:pPr>
        <w:pStyle w:val="NoSpacing"/>
        <w:rPr>
          <w:rFonts w:ascii="Verdana" w:hAnsi="Verdana"/>
          <w:sz w:val="18"/>
          <w:szCs w:val="18"/>
        </w:rPr>
      </w:pPr>
    </w:p>
    <w:bookmarkEnd w:id="1"/>
    <w:p w:rsidR="00352FC3" w:rsidP="00161C4F" w:rsidRDefault="00352FC3" w14:paraId="09DF1D1C" w14:textId="77777777">
      <w:pPr>
        <w:pStyle w:val="NoSpacing"/>
        <w:rPr>
          <w:rFonts w:ascii="Verdana" w:hAnsi="Verdana"/>
          <w:sz w:val="18"/>
          <w:szCs w:val="18"/>
        </w:rPr>
      </w:pPr>
    </w:p>
    <w:p w:rsidRPr="00161C4F" w:rsidR="00134339" w:rsidP="00161C4F" w:rsidRDefault="00134339" w14:paraId="7E95B7D5" w14:textId="37C41353">
      <w:pPr>
        <w:pStyle w:val="NoSpacing"/>
        <w:rPr>
          <w:rFonts w:ascii="Verdana" w:hAnsi="Verdana"/>
          <w:sz w:val="18"/>
          <w:szCs w:val="18"/>
        </w:rPr>
      </w:pPr>
      <w:r w:rsidRPr="00161C4F">
        <w:rPr>
          <w:rFonts w:ascii="Verdana" w:hAnsi="Verdana"/>
          <w:sz w:val="18"/>
          <w:szCs w:val="18"/>
        </w:rPr>
        <w:t xml:space="preserve">Uit navraag bij NS blijkt dat zij </w:t>
      </w:r>
      <w:r w:rsidRPr="00161C4F" w:rsidR="00364DDC">
        <w:rPr>
          <w:rFonts w:ascii="Verdana" w:hAnsi="Verdana"/>
          <w:sz w:val="18"/>
          <w:szCs w:val="18"/>
        </w:rPr>
        <w:t xml:space="preserve">naar aanleiding van het treinongeval Voorschoten </w:t>
      </w:r>
      <w:r w:rsidRPr="00161C4F">
        <w:rPr>
          <w:rFonts w:ascii="Verdana" w:hAnsi="Verdana"/>
          <w:sz w:val="18"/>
          <w:szCs w:val="18"/>
        </w:rPr>
        <w:t>verschillende maatregelen op het gebied van nazorg heeft ondernomen. Zo zijn alle getroffen reizigers gebeld, is er een calamiteitenlijn voor getroffen reizigers ingesteld, zijn alle achtergelaten eigendommen per koerier thuisbezorgd en zijn bloemen bezorgd bij degene</w:t>
      </w:r>
      <w:r w:rsidRPr="00161C4F" w:rsidR="005D1FDD">
        <w:rPr>
          <w:rFonts w:ascii="Verdana" w:hAnsi="Verdana"/>
          <w:sz w:val="18"/>
          <w:szCs w:val="18"/>
        </w:rPr>
        <w:t>n</w:t>
      </w:r>
      <w:r w:rsidRPr="00161C4F">
        <w:rPr>
          <w:rFonts w:ascii="Verdana" w:hAnsi="Verdana"/>
          <w:sz w:val="18"/>
          <w:szCs w:val="18"/>
        </w:rPr>
        <w:t xml:space="preserve"> waarvan een adres </w:t>
      </w:r>
      <w:r w:rsidRPr="00161C4F" w:rsidR="00303DF3">
        <w:rPr>
          <w:rFonts w:ascii="Verdana" w:hAnsi="Verdana"/>
          <w:sz w:val="18"/>
          <w:szCs w:val="18"/>
        </w:rPr>
        <w:t>bekend was</w:t>
      </w:r>
      <w:r w:rsidRPr="00161C4F">
        <w:rPr>
          <w:rFonts w:ascii="Verdana" w:hAnsi="Verdana"/>
          <w:sz w:val="18"/>
          <w:szCs w:val="18"/>
        </w:rPr>
        <w:t xml:space="preserve">. Verder is een schade-expertisebureau ingeschakeld dat alle reizigers heeft gebeld </w:t>
      </w:r>
      <w:r w:rsidR="009D2A39">
        <w:rPr>
          <w:rFonts w:ascii="Verdana" w:hAnsi="Verdana"/>
          <w:sz w:val="18"/>
          <w:szCs w:val="18"/>
        </w:rPr>
        <w:t xml:space="preserve">om te inventariseren </w:t>
      </w:r>
      <w:r w:rsidRPr="00161C4F">
        <w:rPr>
          <w:rFonts w:ascii="Verdana" w:hAnsi="Verdana"/>
          <w:sz w:val="18"/>
          <w:szCs w:val="18"/>
        </w:rPr>
        <w:t>wat voor schade er was. Deze schade is zo mogelijk direct vergoed. Letselschade is in kaart gebracht en vergoed</w:t>
      </w:r>
      <w:r w:rsidR="00AD599E">
        <w:rPr>
          <w:rFonts w:ascii="Verdana" w:hAnsi="Verdana"/>
          <w:sz w:val="18"/>
          <w:szCs w:val="18"/>
        </w:rPr>
        <w:t xml:space="preserve">. Enkele </w:t>
      </w:r>
      <w:r w:rsidRPr="00161C4F">
        <w:rPr>
          <w:rFonts w:ascii="Verdana" w:hAnsi="Verdana"/>
          <w:sz w:val="18"/>
          <w:szCs w:val="18"/>
        </w:rPr>
        <w:t xml:space="preserve">dossiers zijn nog in behandeling. Verder is een bijeenkomst georganiseerd voor getroffen reizigers en personeelsleden waar de resultaten van de </w:t>
      </w:r>
      <w:r w:rsidRPr="00161C4F" w:rsidR="00A21311">
        <w:rPr>
          <w:rFonts w:ascii="Verdana" w:hAnsi="Verdana"/>
          <w:sz w:val="18"/>
          <w:szCs w:val="18"/>
        </w:rPr>
        <w:t xml:space="preserve">gedane </w:t>
      </w:r>
      <w:r w:rsidRPr="00161C4F">
        <w:rPr>
          <w:rFonts w:ascii="Verdana" w:hAnsi="Verdana"/>
          <w:sz w:val="18"/>
          <w:szCs w:val="18"/>
        </w:rPr>
        <w:t>onderzoeken zijn besproken. Hierbij was ook slachtofferhulp aanwezig.</w:t>
      </w:r>
    </w:p>
    <w:p w:rsidRPr="00161C4F" w:rsidR="00134339" w:rsidP="00161C4F" w:rsidRDefault="00134339" w14:paraId="7219A1A4" w14:textId="77777777">
      <w:pPr>
        <w:pStyle w:val="NoSpacing"/>
        <w:rPr>
          <w:rFonts w:ascii="Verdana" w:hAnsi="Verdana"/>
          <w:sz w:val="18"/>
          <w:szCs w:val="18"/>
        </w:rPr>
      </w:pPr>
    </w:p>
    <w:p w:rsidRPr="00161C4F" w:rsidR="00134339" w:rsidP="00161C4F" w:rsidRDefault="00134339" w14:paraId="50BA73B1" w14:textId="5B201C40">
      <w:pPr>
        <w:pStyle w:val="NoSpacing"/>
        <w:rPr>
          <w:rFonts w:ascii="Verdana" w:hAnsi="Verdana"/>
          <w:sz w:val="18"/>
          <w:szCs w:val="18"/>
        </w:rPr>
      </w:pPr>
      <w:r w:rsidRPr="00161C4F">
        <w:rPr>
          <w:rFonts w:ascii="Verdana" w:hAnsi="Verdana"/>
          <w:sz w:val="18"/>
          <w:szCs w:val="18"/>
        </w:rPr>
        <w:t>De definitie voor eilandbuitendienststelling kwam ook aan bod in het</w:t>
      </w:r>
      <w:r w:rsidR="00155159">
        <w:rPr>
          <w:rFonts w:ascii="Verdana" w:hAnsi="Verdana"/>
          <w:sz w:val="18"/>
          <w:szCs w:val="18"/>
        </w:rPr>
        <w:t xml:space="preserve"> plenair</w:t>
      </w:r>
      <w:r w:rsidRPr="00161C4F">
        <w:rPr>
          <w:rFonts w:ascii="Verdana" w:hAnsi="Verdana"/>
          <w:sz w:val="18"/>
          <w:szCs w:val="18"/>
        </w:rPr>
        <w:t xml:space="preserve"> debat</w:t>
      </w:r>
      <w:r w:rsidR="00155159">
        <w:rPr>
          <w:rFonts w:ascii="Verdana" w:hAnsi="Verdana"/>
          <w:sz w:val="18"/>
          <w:szCs w:val="18"/>
        </w:rPr>
        <w:t xml:space="preserve"> over het ongeval</w:t>
      </w:r>
      <w:r w:rsidRPr="00161C4F" w:rsidR="00A21311">
        <w:rPr>
          <w:rFonts w:ascii="Verdana" w:hAnsi="Verdana"/>
          <w:sz w:val="18"/>
          <w:szCs w:val="18"/>
        </w:rPr>
        <w:t>, met d</w:t>
      </w:r>
      <w:r w:rsidRPr="00161C4F">
        <w:rPr>
          <w:rFonts w:ascii="Verdana" w:hAnsi="Verdana"/>
          <w:sz w:val="18"/>
          <w:szCs w:val="18"/>
        </w:rPr>
        <w:t xml:space="preserve">e vraag wanneer de definitie hiervan wordt aangepast. </w:t>
      </w:r>
      <w:r w:rsidRPr="00161C4F" w:rsidR="00D222D8">
        <w:rPr>
          <w:rFonts w:ascii="Verdana" w:hAnsi="Verdana"/>
          <w:sz w:val="18"/>
          <w:szCs w:val="18"/>
        </w:rPr>
        <w:t>De</w:t>
      </w:r>
      <w:r w:rsidRPr="00161C4F" w:rsidR="00471039">
        <w:rPr>
          <w:rFonts w:ascii="Verdana" w:hAnsi="Verdana"/>
          <w:sz w:val="18"/>
          <w:szCs w:val="18"/>
        </w:rPr>
        <w:t xml:space="preserve"> aangepaste</w:t>
      </w:r>
      <w:r w:rsidRPr="00161C4F" w:rsidR="00D222D8">
        <w:rPr>
          <w:rFonts w:ascii="Verdana" w:hAnsi="Verdana"/>
          <w:sz w:val="18"/>
          <w:szCs w:val="18"/>
        </w:rPr>
        <w:t xml:space="preserve"> definitie is </w:t>
      </w:r>
      <w:r w:rsidRPr="00161C4F" w:rsidR="00AF3E74">
        <w:rPr>
          <w:rFonts w:ascii="Verdana" w:hAnsi="Verdana"/>
          <w:sz w:val="18"/>
          <w:szCs w:val="18"/>
        </w:rPr>
        <w:t xml:space="preserve">via de website van </w:t>
      </w:r>
      <w:r w:rsidR="00155159">
        <w:rPr>
          <w:rFonts w:ascii="Verdana" w:hAnsi="Verdana"/>
          <w:sz w:val="18"/>
          <w:szCs w:val="18"/>
        </w:rPr>
        <w:t xml:space="preserve">Stichting </w:t>
      </w:r>
      <w:r w:rsidRPr="00161C4F" w:rsidR="00AF3E74">
        <w:rPr>
          <w:rFonts w:ascii="Verdana" w:hAnsi="Verdana"/>
          <w:sz w:val="18"/>
          <w:szCs w:val="18"/>
        </w:rPr>
        <w:t>railAlert gedeeld met de sector</w:t>
      </w:r>
      <w:r w:rsidRPr="00161C4F" w:rsidR="00D222D8">
        <w:rPr>
          <w:rFonts w:ascii="Verdana" w:hAnsi="Verdana"/>
          <w:sz w:val="18"/>
          <w:szCs w:val="18"/>
        </w:rPr>
        <w:t xml:space="preserve"> en wordt opgenomen in de nieuwe versie van de brancheregelgeving</w:t>
      </w:r>
      <w:r w:rsidRPr="00161C4F" w:rsidR="00D222D8">
        <w:rPr>
          <w:rStyle w:val="FootnoteReference"/>
          <w:rFonts w:ascii="Verdana" w:hAnsi="Verdana"/>
          <w:sz w:val="18"/>
          <w:szCs w:val="18"/>
        </w:rPr>
        <w:footnoteReference w:id="11"/>
      </w:r>
      <w:r w:rsidRPr="00161C4F" w:rsidR="00D222D8">
        <w:rPr>
          <w:rFonts w:ascii="Verdana" w:hAnsi="Verdana"/>
          <w:sz w:val="18"/>
          <w:szCs w:val="18"/>
        </w:rPr>
        <w:t xml:space="preserve"> </w:t>
      </w:r>
      <w:r w:rsidRPr="00161C4F" w:rsidR="00CD2D0D">
        <w:rPr>
          <w:rFonts w:ascii="Verdana" w:hAnsi="Verdana"/>
          <w:sz w:val="18"/>
          <w:szCs w:val="18"/>
        </w:rPr>
        <w:t>die uiterlijk eind 2025</w:t>
      </w:r>
      <w:r w:rsidRPr="00161C4F" w:rsidR="00D222D8">
        <w:rPr>
          <w:rFonts w:ascii="Verdana" w:hAnsi="Verdana"/>
          <w:sz w:val="18"/>
          <w:szCs w:val="18"/>
        </w:rPr>
        <w:t xml:space="preserve"> aangepast</w:t>
      </w:r>
      <w:r w:rsidRPr="00161C4F" w:rsidR="00CD2D0D">
        <w:rPr>
          <w:rFonts w:ascii="Verdana" w:hAnsi="Verdana"/>
          <w:sz w:val="18"/>
          <w:szCs w:val="18"/>
        </w:rPr>
        <w:t xml:space="preserve"> wordt</w:t>
      </w:r>
      <w:r w:rsidRPr="00161C4F" w:rsidR="00D222D8">
        <w:rPr>
          <w:rFonts w:ascii="Verdana" w:hAnsi="Verdana"/>
          <w:sz w:val="18"/>
          <w:szCs w:val="18"/>
        </w:rPr>
        <w:t>.</w:t>
      </w:r>
      <w:r w:rsidRPr="00161C4F" w:rsidR="00AF3E74">
        <w:rPr>
          <w:rFonts w:ascii="Verdana" w:hAnsi="Verdana"/>
          <w:sz w:val="18"/>
          <w:szCs w:val="18"/>
        </w:rPr>
        <w:t xml:space="preserve"> </w:t>
      </w:r>
      <w:r w:rsidRPr="00161C4F" w:rsidR="00A21311">
        <w:rPr>
          <w:rFonts w:ascii="Verdana" w:hAnsi="Verdana"/>
          <w:sz w:val="18"/>
          <w:szCs w:val="18"/>
        </w:rPr>
        <w:t>M</w:t>
      </w:r>
      <w:r w:rsidRPr="00161C4F" w:rsidR="00AF3E74">
        <w:rPr>
          <w:rFonts w:ascii="Verdana" w:hAnsi="Verdana"/>
          <w:sz w:val="18"/>
          <w:szCs w:val="18"/>
        </w:rPr>
        <w:t>eer achtergrond over de eilandbuitendienststelling</w:t>
      </w:r>
      <w:r w:rsidRPr="00161C4F" w:rsidR="00A21311">
        <w:rPr>
          <w:rFonts w:ascii="Verdana" w:hAnsi="Verdana"/>
          <w:sz w:val="18"/>
          <w:szCs w:val="18"/>
        </w:rPr>
        <w:t xml:space="preserve"> is te vinden in</w:t>
      </w:r>
      <w:r w:rsidRPr="00161C4F" w:rsidR="00AF3E74">
        <w:rPr>
          <w:rFonts w:ascii="Verdana" w:hAnsi="Verdana"/>
          <w:sz w:val="18"/>
          <w:szCs w:val="18"/>
        </w:rPr>
        <w:t xml:space="preserve"> de brief van ProRail</w:t>
      </w:r>
      <w:r w:rsidRPr="00161C4F" w:rsidR="00A21311">
        <w:rPr>
          <w:rFonts w:ascii="Verdana" w:hAnsi="Verdana"/>
          <w:sz w:val="18"/>
          <w:szCs w:val="18"/>
        </w:rPr>
        <w:t xml:space="preserve"> die</w:t>
      </w:r>
      <w:r w:rsidRPr="00161C4F" w:rsidR="00AF3E74">
        <w:rPr>
          <w:rFonts w:ascii="Verdana" w:hAnsi="Verdana"/>
          <w:sz w:val="18"/>
          <w:szCs w:val="18"/>
        </w:rPr>
        <w:t xml:space="preserve"> bijgevoegd </w:t>
      </w:r>
      <w:r w:rsidRPr="00161C4F" w:rsidR="00A21311">
        <w:rPr>
          <w:rFonts w:ascii="Verdana" w:hAnsi="Verdana"/>
          <w:sz w:val="18"/>
          <w:szCs w:val="18"/>
        </w:rPr>
        <w:t>is bij deze brief</w:t>
      </w:r>
      <w:r w:rsidRPr="00161C4F" w:rsidR="00AF3E74">
        <w:rPr>
          <w:rFonts w:ascii="Verdana" w:hAnsi="Verdana"/>
          <w:sz w:val="18"/>
          <w:szCs w:val="18"/>
        </w:rPr>
        <w:t xml:space="preserve">. </w:t>
      </w:r>
    </w:p>
    <w:p w:rsidRPr="00161C4F" w:rsidR="00134339" w:rsidP="00161C4F" w:rsidRDefault="00134339" w14:paraId="307C4BC7" w14:textId="77777777">
      <w:pPr>
        <w:pStyle w:val="NoSpacing"/>
        <w:rPr>
          <w:rFonts w:ascii="Verdana" w:hAnsi="Verdana"/>
          <w:sz w:val="18"/>
          <w:szCs w:val="18"/>
        </w:rPr>
      </w:pPr>
    </w:p>
    <w:p w:rsidRPr="00161C4F" w:rsidR="00134339" w:rsidP="00161C4F" w:rsidRDefault="00A21311" w14:paraId="2B73DB53" w14:textId="563739C7">
      <w:pPr>
        <w:pStyle w:val="NoSpacing"/>
        <w:rPr>
          <w:rFonts w:ascii="Verdana" w:hAnsi="Verdana"/>
          <w:sz w:val="18"/>
          <w:szCs w:val="18"/>
        </w:rPr>
      </w:pPr>
      <w:r w:rsidRPr="00161C4F">
        <w:rPr>
          <w:rFonts w:ascii="Verdana" w:hAnsi="Verdana"/>
          <w:sz w:val="18"/>
          <w:szCs w:val="18"/>
        </w:rPr>
        <w:t>De Kamer had ook een</w:t>
      </w:r>
      <w:r w:rsidRPr="00161C4F" w:rsidR="00134339">
        <w:rPr>
          <w:rFonts w:ascii="Verdana" w:hAnsi="Verdana"/>
          <w:sz w:val="18"/>
          <w:szCs w:val="18"/>
        </w:rPr>
        <w:t xml:space="preserve"> vraag hoe wordt </w:t>
      </w:r>
      <w:r w:rsidRPr="00161C4F">
        <w:rPr>
          <w:rFonts w:ascii="Verdana" w:hAnsi="Verdana"/>
          <w:sz w:val="18"/>
          <w:szCs w:val="18"/>
        </w:rPr>
        <w:t>om</w:t>
      </w:r>
      <w:r w:rsidRPr="00161C4F" w:rsidR="00134339">
        <w:rPr>
          <w:rFonts w:ascii="Verdana" w:hAnsi="Verdana"/>
          <w:sz w:val="18"/>
          <w:szCs w:val="18"/>
        </w:rPr>
        <w:t xml:space="preserve">gegaan met monitoring van </w:t>
      </w:r>
      <w:r w:rsidRPr="00161C4F">
        <w:rPr>
          <w:rFonts w:ascii="Verdana" w:hAnsi="Verdana"/>
          <w:sz w:val="18"/>
          <w:szCs w:val="18"/>
        </w:rPr>
        <w:t xml:space="preserve">de opvolging van </w:t>
      </w:r>
      <w:r w:rsidRPr="00161C4F" w:rsidR="00134339">
        <w:rPr>
          <w:rFonts w:ascii="Verdana" w:hAnsi="Verdana"/>
          <w:sz w:val="18"/>
          <w:szCs w:val="18"/>
        </w:rPr>
        <w:t>aanbevelingen nadat deze zijn geïmplementeerd. ILT monitort de aanbevelingen tot</w:t>
      </w:r>
      <w:r w:rsidRPr="00161C4F" w:rsidR="006B51D9">
        <w:rPr>
          <w:rFonts w:ascii="Verdana" w:hAnsi="Verdana"/>
          <w:sz w:val="18"/>
          <w:szCs w:val="18"/>
        </w:rPr>
        <w:t>dat deze zijn geïmplementeerd</w:t>
      </w:r>
      <w:r w:rsidRPr="00161C4F" w:rsidR="00987E35">
        <w:rPr>
          <w:rFonts w:ascii="Verdana" w:hAnsi="Verdana"/>
          <w:sz w:val="18"/>
          <w:szCs w:val="18"/>
        </w:rPr>
        <w:t xml:space="preserve"> en w</w:t>
      </w:r>
      <w:r w:rsidRPr="00161C4F" w:rsidR="00134339">
        <w:rPr>
          <w:rFonts w:ascii="Verdana" w:hAnsi="Verdana"/>
          <w:sz w:val="18"/>
          <w:szCs w:val="18"/>
        </w:rPr>
        <w:t xml:space="preserve">aar nodig neemt ILT monitoring daarna op in haar reguliere toezicht. Hierbij hanteert ILT het principe van risicogericht werken. </w:t>
      </w:r>
    </w:p>
    <w:p w:rsidRPr="00161C4F" w:rsidR="00B3417B" w:rsidP="00161C4F" w:rsidRDefault="00B3417B" w14:paraId="6C7D3758" w14:textId="77777777">
      <w:pPr>
        <w:pStyle w:val="NoSpacing"/>
        <w:rPr>
          <w:rFonts w:ascii="Verdana" w:hAnsi="Verdana"/>
          <w:sz w:val="18"/>
          <w:szCs w:val="18"/>
        </w:rPr>
      </w:pPr>
    </w:p>
    <w:p w:rsidR="00134339" w:rsidP="00161C4F" w:rsidRDefault="002717DB" w14:paraId="16B1C450" w14:textId="0CDAEC2E">
      <w:pPr>
        <w:pStyle w:val="NoSpacing"/>
        <w:rPr>
          <w:rFonts w:ascii="Verdana" w:hAnsi="Verdana"/>
          <w:sz w:val="18"/>
          <w:szCs w:val="18"/>
        </w:rPr>
      </w:pPr>
      <w:r w:rsidRPr="002717DB">
        <w:rPr>
          <w:rFonts w:ascii="Verdana" w:hAnsi="Verdana"/>
          <w:sz w:val="18"/>
          <w:szCs w:val="18"/>
        </w:rPr>
        <w:t>De Kamer had ook een vraag of alle hulpverleners over dezelfde informatie konden beschikken tijdens de afhandeling van het ongeval, waaronder de rol van het C2000-netwerk. De politie geeft aan dat het C2000-systeem normaal functioneerde. Het is aan de afzonderlijke hulpdiensten hoe ze gebruik maken van het C2000-systeem om met elkaar informatie uit te wisselen.</w:t>
      </w:r>
    </w:p>
    <w:p w:rsidRPr="00161C4F" w:rsidR="002717DB" w:rsidP="00161C4F" w:rsidRDefault="002717DB" w14:paraId="23CDBF09" w14:textId="77777777">
      <w:pPr>
        <w:pStyle w:val="NoSpacing"/>
        <w:rPr>
          <w:rFonts w:ascii="Verdana" w:hAnsi="Verdana"/>
          <w:sz w:val="18"/>
          <w:szCs w:val="18"/>
        </w:rPr>
      </w:pPr>
    </w:p>
    <w:p w:rsidRPr="00161C4F" w:rsidR="00134339" w:rsidP="00161C4F" w:rsidRDefault="00134339" w14:paraId="3CC4FDA4" w14:textId="48046A78">
      <w:pPr>
        <w:pStyle w:val="NoSpacing"/>
        <w:rPr>
          <w:rFonts w:ascii="Verdana" w:hAnsi="Verdana"/>
          <w:sz w:val="18"/>
          <w:szCs w:val="18"/>
        </w:rPr>
      </w:pPr>
      <w:r w:rsidRPr="00161C4F">
        <w:rPr>
          <w:rFonts w:ascii="Verdana" w:hAnsi="Verdana"/>
          <w:i/>
          <w:iCs/>
          <w:sz w:val="18"/>
          <w:szCs w:val="18"/>
        </w:rPr>
        <w:t>Opvolg</w:t>
      </w:r>
      <w:r w:rsidRPr="00161C4F" w:rsidR="008B3CF5">
        <w:rPr>
          <w:rFonts w:ascii="Verdana" w:hAnsi="Verdana"/>
          <w:i/>
          <w:iCs/>
          <w:sz w:val="18"/>
          <w:szCs w:val="18"/>
        </w:rPr>
        <w:t>ings</w:t>
      </w:r>
      <w:r w:rsidRPr="00161C4F">
        <w:rPr>
          <w:rFonts w:ascii="Verdana" w:hAnsi="Verdana"/>
          <w:i/>
          <w:iCs/>
          <w:sz w:val="18"/>
          <w:szCs w:val="18"/>
        </w:rPr>
        <w:t xml:space="preserve">notitie </w:t>
      </w:r>
      <w:r w:rsidR="00440A6F">
        <w:rPr>
          <w:rFonts w:ascii="Verdana" w:hAnsi="Verdana"/>
          <w:i/>
          <w:iCs/>
          <w:sz w:val="18"/>
          <w:szCs w:val="18"/>
        </w:rPr>
        <w:t>OvV over opvolging van de aanbevelingen uit het onderzoek naar het ongeluk bij Voorschoten</w:t>
      </w:r>
    </w:p>
    <w:p w:rsidRPr="00161C4F" w:rsidR="0072060A" w:rsidP="00161C4F" w:rsidRDefault="00134339" w14:paraId="4651C224" w14:textId="2A0C04E2">
      <w:pPr>
        <w:pStyle w:val="NoSpacing"/>
        <w:rPr>
          <w:rFonts w:ascii="Verdana" w:hAnsi="Verdana"/>
          <w:sz w:val="18"/>
          <w:szCs w:val="18"/>
        </w:rPr>
      </w:pPr>
      <w:r w:rsidRPr="00161C4F">
        <w:rPr>
          <w:rFonts w:ascii="Verdana" w:hAnsi="Verdana"/>
          <w:sz w:val="18"/>
          <w:szCs w:val="18"/>
        </w:rPr>
        <w:t>Op 20 maart jl. publiceerde OvV een opvolg</w:t>
      </w:r>
      <w:r w:rsidRPr="00161C4F" w:rsidR="008B3CF5">
        <w:rPr>
          <w:rFonts w:ascii="Verdana" w:hAnsi="Verdana"/>
          <w:sz w:val="18"/>
          <w:szCs w:val="18"/>
        </w:rPr>
        <w:t>ings</w:t>
      </w:r>
      <w:r w:rsidRPr="00161C4F">
        <w:rPr>
          <w:rFonts w:ascii="Verdana" w:hAnsi="Verdana"/>
          <w:sz w:val="18"/>
          <w:szCs w:val="18"/>
        </w:rPr>
        <w:t>notitie over de reacties op en de opvolging van de aanbevelingen. OvV concludeert daarin dat de aanbeveling die aan de staatssecretaris</w:t>
      </w:r>
      <w:r w:rsidRPr="00161C4F" w:rsidR="00266F19">
        <w:rPr>
          <w:rFonts w:ascii="Verdana" w:hAnsi="Verdana"/>
          <w:sz w:val="18"/>
          <w:szCs w:val="18"/>
        </w:rPr>
        <w:t xml:space="preserve"> van Infrastructuur en Waterstaat</w:t>
      </w:r>
      <w:r w:rsidRPr="00161C4F">
        <w:rPr>
          <w:rFonts w:ascii="Verdana" w:hAnsi="Verdana"/>
          <w:sz w:val="18"/>
          <w:szCs w:val="18"/>
        </w:rPr>
        <w:t xml:space="preserve"> is gedaan </w:t>
      </w:r>
      <w:r w:rsidR="00F15A07">
        <w:rPr>
          <w:rFonts w:ascii="Verdana" w:hAnsi="Verdana"/>
          <w:sz w:val="18"/>
          <w:szCs w:val="18"/>
        </w:rPr>
        <w:t xml:space="preserve">volgens de OvV </w:t>
      </w:r>
      <w:r w:rsidRPr="00161C4F">
        <w:rPr>
          <w:rFonts w:ascii="Verdana" w:hAnsi="Verdana"/>
          <w:sz w:val="18"/>
          <w:szCs w:val="18"/>
        </w:rPr>
        <w:t>niet wordt opgevolgd.</w:t>
      </w:r>
      <w:r w:rsidRPr="00161C4F" w:rsidR="002E5C94">
        <w:rPr>
          <w:rFonts w:ascii="Verdana" w:hAnsi="Verdana"/>
          <w:sz w:val="18"/>
          <w:szCs w:val="18"/>
        </w:rPr>
        <w:t xml:space="preserve"> </w:t>
      </w:r>
      <w:r w:rsidR="003A7022">
        <w:rPr>
          <w:rFonts w:ascii="Verdana" w:hAnsi="Verdana"/>
          <w:sz w:val="18"/>
          <w:szCs w:val="18"/>
        </w:rPr>
        <w:t xml:space="preserve">Hierover heb ik met de voorzitter van de OvV gesproken. </w:t>
      </w:r>
      <w:r w:rsidR="00281993">
        <w:rPr>
          <w:rFonts w:ascii="Verdana" w:hAnsi="Verdana"/>
          <w:sz w:val="18"/>
          <w:szCs w:val="18"/>
        </w:rPr>
        <w:t xml:space="preserve">In het gesprek is aangegeven welke stappen het ministerie heeft gezet na </w:t>
      </w:r>
      <w:r w:rsidRPr="00161C4F">
        <w:rPr>
          <w:rFonts w:ascii="Verdana" w:hAnsi="Verdana"/>
          <w:sz w:val="18"/>
          <w:szCs w:val="18"/>
        </w:rPr>
        <w:t xml:space="preserve">het verschijnen van het rapport </w:t>
      </w:r>
      <w:r w:rsidR="00281993">
        <w:rPr>
          <w:rFonts w:ascii="Verdana" w:hAnsi="Verdana"/>
          <w:sz w:val="18"/>
          <w:szCs w:val="18"/>
        </w:rPr>
        <w:t xml:space="preserve">om </w:t>
      </w:r>
      <w:r w:rsidRPr="00161C4F">
        <w:rPr>
          <w:rFonts w:ascii="Verdana" w:hAnsi="Verdana"/>
          <w:sz w:val="18"/>
          <w:szCs w:val="18"/>
        </w:rPr>
        <w:t>aan de slag gegaan met de aanbeveling. De opvolg</w:t>
      </w:r>
      <w:r w:rsidRPr="00161C4F" w:rsidR="008B3CF5">
        <w:rPr>
          <w:rFonts w:ascii="Verdana" w:hAnsi="Verdana"/>
          <w:sz w:val="18"/>
          <w:szCs w:val="18"/>
        </w:rPr>
        <w:t>ings</w:t>
      </w:r>
      <w:r w:rsidRPr="00161C4F">
        <w:rPr>
          <w:rFonts w:ascii="Verdana" w:hAnsi="Verdana"/>
          <w:sz w:val="18"/>
          <w:szCs w:val="18"/>
        </w:rPr>
        <w:t xml:space="preserve">notitie maakt voor mij duidelijk dat </w:t>
      </w:r>
      <w:r w:rsidR="000F3BAB">
        <w:rPr>
          <w:rFonts w:ascii="Verdana" w:hAnsi="Verdana"/>
          <w:sz w:val="18"/>
          <w:szCs w:val="18"/>
        </w:rPr>
        <w:t xml:space="preserve">deze stappen </w:t>
      </w:r>
      <w:r w:rsidRPr="00161C4F">
        <w:rPr>
          <w:rFonts w:ascii="Verdana" w:hAnsi="Verdana"/>
          <w:sz w:val="18"/>
          <w:szCs w:val="18"/>
        </w:rPr>
        <w:t xml:space="preserve">onvoldoende zichtbaar </w:t>
      </w:r>
      <w:r w:rsidR="000F3BAB">
        <w:rPr>
          <w:rFonts w:ascii="Verdana" w:hAnsi="Verdana"/>
          <w:sz w:val="18"/>
          <w:szCs w:val="18"/>
        </w:rPr>
        <w:t xml:space="preserve">zijn </w:t>
      </w:r>
      <w:r w:rsidRPr="00161C4F">
        <w:rPr>
          <w:rFonts w:ascii="Verdana" w:hAnsi="Verdana"/>
          <w:sz w:val="18"/>
          <w:szCs w:val="18"/>
        </w:rPr>
        <w:t xml:space="preserve">gemaakt. </w:t>
      </w:r>
      <w:r w:rsidR="000F3BAB">
        <w:rPr>
          <w:rFonts w:ascii="Verdana" w:hAnsi="Verdana"/>
          <w:sz w:val="18"/>
          <w:szCs w:val="18"/>
        </w:rPr>
        <w:t xml:space="preserve">In navolgende gesprekken met de sector heb ik nadrukkelijk om aandacht gevraagd voor de opvolging van de aanbevelingen van het OvV. </w:t>
      </w:r>
    </w:p>
    <w:p w:rsidRPr="00161C4F" w:rsidR="0072060A" w:rsidP="00161C4F" w:rsidRDefault="0072060A" w14:paraId="6A777D15" w14:textId="77777777">
      <w:pPr>
        <w:pStyle w:val="NoSpacing"/>
        <w:rPr>
          <w:rFonts w:ascii="Verdana" w:hAnsi="Verdana"/>
          <w:sz w:val="18"/>
          <w:szCs w:val="18"/>
        </w:rPr>
      </w:pPr>
    </w:p>
    <w:p w:rsidRPr="00161C4F" w:rsidR="00134339" w:rsidP="00161C4F" w:rsidRDefault="00134339" w14:paraId="6C43487A" w14:textId="7A82D86E">
      <w:pPr>
        <w:pStyle w:val="NoSpacing"/>
        <w:rPr>
          <w:rFonts w:ascii="Verdana" w:hAnsi="Verdana"/>
          <w:sz w:val="18"/>
          <w:szCs w:val="18"/>
        </w:rPr>
      </w:pPr>
      <w:r w:rsidRPr="00161C4F">
        <w:rPr>
          <w:rFonts w:ascii="Verdana" w:hAnsi="Verdana"/>
          <w:sz w:val="18"/>
          <w:szCs w:val="18"/>
        </w:rPr>
        <w:t>Zoals</w:t>
      </w:r>
      <w:r w:rsidRPr="00161C4F" w:rsidR="00A21311">
        <w:rPr>
          <w:rFonts w:ascii="Verdana" w:hAnsi="Verdana"/>
          <w:sz w:val="18"/>
          <w:szCs w:val="18"/>
        </w:rPr>
        <w:t xml:space="preserve"> eerder in deze brief</w:t>
      </w:r>
      <w:r w:rsidRPr="00161C4F">
        <w:rPr>
          <w:rFonts w:ascii="Verdana" w:hAnsi="Verdana"/>
          <w:sz w:val="18"/>
          <w:szCs w:val="18"/>
        </w:rPr>
        <w:t xml:space="preserve"> </w:t>
      </w:r>
      <w:r w:rsidRPr="00161C4F" w:rsidR="00A21311">
        <w:rPr>
          <w:rFonts w:ascii="Verdana" w:hAnsi="Verdana"/>
          <w:sz w:val="18"/>
          <w:szCs w:val="18"/>
        </w:rPr>
        <w:t xml:space="preserve">aangegeven bij de beantwoording van vragen, </w:t>
      </w:r>
      <w:r w:rsidRPr="00161C4F" w:rsidR="00303DF3">
        <w:rPr>
          <w:rFonts w:ascii="Verdana" w:hAnsi="Verdana"/>
          <w:sz w:val="18"/>
          <w:szCs w:val="18"/>
        </w:rPr>
        <w:t>worden</w:t>
      </w:r>
      <w:r w:rsidRPr="00161C4F">
        <w:rPr>
          <w:rFonts w:ascii="Verdana" w:hAnsi="Verdana"/>
          <w:sz w:val="18"/>
          <w:szCs w:val="18"/>
        </w:rPr>
        <w:t xml:space="preserve"> bijvoorbeeld gesprekken over het registratiesysteem voor incidenten</w:t>
      </w:r>
      <w:r w:rsidRPr="00161C4F" w:rsidR="00303DF3">
        <w:rPr>
          <w:rFonts w:ascii="Verdana" w:hAnsi="Verdana"/>
          <w:sz w:val="18"/>
          <w:szCs w:val="18"/>
        </w:rPr>
        <w:t xml:space="preserve"> gevoerd</w:t>
      </w:r>
      <w:r w:rsidRPr="00161C4F">
        <w:rPr>
          <w:rFonts w:ascii="Verdana" w:hAnsi="Verdana"/>
          <w:sz w:val="18"/>
          <w:szCs w:val="18"/>
        </w:rPr>
        <w:t xml:space="preserve">. Verder </w:t>
      </w:r>
      <w:r w:rsidRPr="00161C4F" w:rsidR="00303DF3">
        <w:rPr>
          <w:rFonts w:ascii="Verdana" w:hAnsi="Verdana"/>
          <w:sz w:val="18"/>
          <w:szCs w:val="18"/>
        </w:rPr>
        <w:t>is</w:t>
      </w:r>
      <w:r w:rsidRPr="00161C4F">
        <w:rPr>
          <w:rFonts w:ascii="Verdana" w:hAnsi="Verdana"/>
          <w:sz w:val="18"/>
          <w:szCs w:val="18"/>
        </w:rPr>
        <w:t xml:space="preserve"> </w:t>
      </w:r>
      <w:r w:rsidRPr="00161C4F" w:rsidR="00266F19">
        <w:rPr>
          <w:rFonts w:ascii="Verdana" w:hAnsi="Verdana"/>
          <w:sz w:val="18"/>
          <w:szCs w:val="18"/>
        </w:rPr>
        <w:t xml:space="preserve">er </w:t>
      </w:r>
      <w:r w:rsidRPr="00161C4F">
        <w:rPr>
          <w:rFonts w:ascii="Verdana" w:hAnsi="Verdana"/>
          <w:sz w:val="18"/>
          <w:szCs w:val="18"/>
        </w:rPr>
        <w:t xml:space="preserve">ook regelmatig contact met ProRail over hun </w:t>
      </w:r>
      <w:r w:rsidRPr="00161C4F" w:rsidR="008B3CF5">
        <w:rPr>
          <w:rFonts w:ascii="Verdana" w:hAnsi="Verdana"/>
          <w:sz w:val="18"/>
          <w:szCs w:val="18"/>
        </w:rPr>
        <w:t>maatregelenpakket</w:t>
      </w:r>
      <w:r w:rsidRPr="00161C4F">
        <w:rPr>
          <w:rFonts w:ascii="Verdana" w:hAnsi="Verdana"/>
          <w:sz w:val="18"/>
          <w:szCs w:val="18"/>
        </w:rPr>
        <w:t xml:space="preserve"> en de voortgang daarvan. OvV schrijft in de opvolg</w:t>
      </w:r>
      <w:r w:rsidRPr="00161C4F" w:rsidR="008B3CF5">
        <w:rPr>
          <w:rFonts w:ascii="Verdana" w:hAnsi="Verdana"/>
          <w:sz w:val="18"/>
          <w:szCs w:val="18"/>
        </w:rPr>
        <w:t>ings</w:t>
      </w:r>
      <w:r w:rsidRPr="00161C4F">
        <w:rPr>
          <w:rFonts w:ascii="Verdana" w:hAnsi="Verdana"/>
          <w:sz w:val="18"/>
          <w:szCs w:val="18"/>
        </w:rPr>
        <w:t xml:space="preserve">notitie dat </w:t>
      </w:r>
      <w:r w:rsidRPr="00161C4F" w:rsidR="00A21311">
        <w:rPr>
          <w:rFonts w:ascii="Verdana" w:hAnsi="Verdana"/>
          <w:sz w:val="18"/>
          <w:szCs w:val="18"/>
        </w:rPr>
        <w:t>niet duidelijk is wat het ministerie gaat doen met</w:t>
      </w:r>
      <w:r w:rsidRPr="00161C4F">
        <w:rPr>
          <w:rFonts w:ascii="Verdana" w:hAnsi="Verdana"/>
          <w:sz w:val="18"/>
          <w:szCs w:val="18"/>
        </w:rPr>
        <w:t xml:space="preserve"> het verzoek van ProRail om te helpen bij het wegnemen van barrières voor het verder brengen van innovaties en het aanpassen van wet- en regelgeving. Voor beide onderdelen is ProRail nog aan het onderzoeken wat er nodig is en is het dus nog niet duidelijk welke barrières het ministerie weg kan nemen. Bovendien moet er vervolgens door </w:t>
      </w:r>
      <w:r w:rsidRPr="00161C4F" w:rsidR="004542D1">
        <w:rPr>
          <w:rFonts w:ascii="Verdana" w:hAnsi="Verdana"/>
          <w:sz w:val="18"/>
          <w:szCs w:val="18"/>
        </w:rPr>
        <w:t xml:space="preserve">het </w:t>
      </w:r>
      <w:r w:rsidRPr="00161C4F">
        <w:rPr>
          <w:rFonts w:ascii="Verdana" w:hAnsi="Verdana"/>
          <w:sz w:val="18"/>
          <w:szCs w:val="18"/>
        </w:rPr>
        <w:t xml:space="preserve">ministerie gekeken worden of het juridisch mogelijk is om wet- en regelgeving op die gebieden aan te passen. </w:t>
      </w:r>
      <w:r w:rsidRPr="00161C4F" w:rsidR="000B1B5D">
        <w:rPr>
          <w:rFonts w:ascii="Verdana" w:hAnsi="Verdana"/>
          <w:sz w:val="18"/>
          <w:szCs w:val="18"/>
        </w:rPr>
        <w:t>Op deze wijze werkt het</w:t>
      </w:r>
      <w:r w:rsidRPr="00161C4F" w:rsidR="004542D1">
        <w:rPr>
          <w:rFonts w:ascii="Verdana" w:hAnsi="Verdana"/>
          <w:sz w:val="18"/>
          <w:szCs w:val="18"/>
        </w:rPr>
        <w:t xml:space="preserve"> ministerie van IenW </w:t>
      </w:r>
      <w:r w:rsidRPr="00161C4F" w:rsidR="000B1B5D">
        <w:rPr>
          <w:rFonts w:ascii="Verdana" w:hAnsi="Verdana"/>
          <w:sz w:val="18"/>
          <w:szCs w:val="18"/>
        </w:rPr>
        <w:t>hard aan het implementeren van</w:t>
      </w:r>
      <w:r w:rsidRPr="00161C4F" w:rsidR="002E5C94">
        <w:rPr>
          <w:rFonts w:ascii="Verdana" w:hAnsi="Verdana"/>
          <w:sz w:val="18"/>
          <w:szCs w:val="18"/>
        </w:rPr>
        <w:t xml:space="preserve"> de</w:t>
      </w:r>
      <w:r w:rsidRPr="00161C4F" w:rsidR="005D28EC">
        <w:rPr>
          <w:rFonts w:ascii="Verdana" w:hAnsi="Verdana"/>
          <w:sz w:val="18"/>
          <w:szCs w:val="18"/>
        </w:rPr>
        <w:t>ze</w:t>
      </w:r>
      <w:r w:rsidRPr="00161C4F" w:rsidR="002E5C94">
        <w:rPr>
          <w:rFonts w:ascii="Verdana" w:hAnsi="Verdana"/>
          <w:sz w:val="18"/>
          <w:szCs w:val="18"/>
        </w:rPr>
        <w:t xml:space="preserve"> aanbeveling</w:t>
      </w:r>
      <w:r w:rsidRPr="00161C4F">
        <w:rPr>
          <w:rFonts w:ascii="Verdana" w:hAnsi="Verdana"/>
          <w:sz w:val="18"/>
          <w:szCs w:val="18"/>
        </w:rPr>
        <w:t>.</w:t>
      </w:r>
    </w:p>
    <w:p w:rsidRPr="00161C4F" w:rsidR="00134339" w:rsidP="00161C4F" w:rsidRDefault="00134339" w14:paraId="6C407098" w14:textId="77777777">
      <w:pPr>
        <w:pStyle w:val="NoSpacing"/>
        <w:rPr>
          <w:rFonts w:ascii="Verdana" w:hAnsi="Verdana"/>
          <w:sz w:val="18"/>
          <w:szCs w:val="18"/>
        </w:rPr>
      </w:pPr>
    </w:p>
    <w:p w:rsidRPr="00161C4F" w:rsidR="00134339" w:rsidP="00161C4F" w:rsidRDefault="00134339" w14:paraId="7F2C7638" w14:textId="14E90BD3">
      <w:pPr>
        <w:pStyle w:val="NoSpacing"/>
        <w:rPr>
          <w:rFonts w:ascii="Verdana" w:hAnsi="Verdana"/>
          <w:sz w:val="18"/>
          <w:szCs w:val="18"/>
        </w:rPr>
      </w:pPr>
      <w:r w:rsidRPr="00161C4F">
        <w:rPr>
          <w:rFonts w:ascii="Verdana" w:hAnsi="Verdana"/>
          <w:sz w:val="18"/>
          <w:szCs w:val="18"/>
        </w:rPr>
        <w:t xml:space="preserve">Daarnaast schrijft OvV dat veiligheid expliciet en transparant moet worden meegewogen bij afwegingen rondom werken aan het spoor. </w:t>
      </w:r>
      <w:r w:rsidRPr="00161C4F" w:rsidR="00902A6E">
        <w:rPr>
          <w:rFonts w:ascii="Verdana" w:hAnsi="Verdana"/>
          <w:sz w:val="18"/>
          <w:szCs w:val="18"/>
        </w:rPr>
        <w:t>Veiligheid is zoals aangegeven in eerdere reacties op het onderzoeksrapport een belangrijke randvoorwaarde, maar zoals OvV aangeeft kan het daarmee gebeuren dat er te weinig expliciete aandacht voor is. Het rapport van OvV heeft er daarom to</w:t>
      </w:r>
      <w:r w:rsidRPr="00161C4F" w:rsidR="00E617DF">
        <w:rPr>
          <w:rFonts w:ascii="Verdana" w:hAnsi="Verdana"/>
          <w:sz w:val="18"/>
          <w:szCs w:val="18"/>
        </w:rPr>
        <w:t>e</w:t>
      </w:r>
      <w:r w:rsidRPr="00161C4F" w:rsidR="00902A6E">
        <w:rPr>
          <w:rFonts w:ascii="Verdana" w:hAnsi="Verdana"/>
          <w:sz w:val="18"/>
          <w:szCs w:val="18"/>
        </w:rPr>
        <w:t xml:space="preserve"> geleid dat </w:t>
      </w:r>
      <w:r w:rsidRPr="00161C4F" w:rsidR="004542D1">
        <w:rPr>
          <w:rFonts w:ascii="Verdana" w:hAnsi="Verdana"/>
          <w:sz w:val="18"/>
          <w:szCs w:val="18"/>
        </w:rPr>
        <w:t xml:space="preserve">het </w:t>
      </w:r>
      <w:r w:rsidRPr="00161C4F" w:rsidR="00902A6E">
        <w:rPr>
          <w:rFonts w:ascii="Verdana" w:hAnsi="Verdana"/>
          <w:sz w:val="18"/>
          <w:szCs w:val="18"/>
        </w:rPr>
        <w:t xml:space="preserve">ministerie meer expliciete aandacht wil besteden aan werken aan het spoor. </w:t>
      </w:r>
      <w:r w:rsidRPr="00161C4F">
        <w:rPr>
          <w:rFonts w:ascii="Verdana" w:hAnsi="Verdana"/>
          <w:sz w:val="18"/>
          <w:szCs w:val="18"/>
        </w:rPr>
        <w:t xml:space="preserve">Om die reden wordt dit onderwerp </w:t>
      </w:r>
      <w:r w:rsidRPr="00161C4F" w:rsidR="004542D1">
        <w:rPr>
          <w:rFonts w:ascii="Verdana" w:hAnsi="Verdana"/>
          <w:sz w:val="18"/>
          <w:szCs w:val="18"/>
        </w:rPr>
        <w:t xml:space="preserve">nadrukkelijk </w:t>
      </w:r>
      <w:r w:rsidRPr="00161C4F">
        <w:rPr>
          <w:rFonts w:ascii="Verdana" w:hAnsi="Verdana"/>
          <w:sz w:val="18"/>
          <w:szCs w:val="18"/>
        </w:rPr>
        <w:t xml:space="preserve">meegenomen in de opvolger van de beleidsagenda spoorveiligheid. Daarin </w:t>
      </w:r>
      <w:r w:rsidRPr="00161C4F" w:rsidR="00364DDC">
        <w:rPr>
          <w:rFonts w:ascii="Verdana" w:hAnsi="Verdana"/>
          <w:sz w:val="18"/>
          <w:szCs w:val="18"/>
        </w:rPr>
        <w:t xml:space="preserve">worden </w:t>
      </w:r>
      <w:r w:rsidRPr="00161C4F">
        <w:rPr>
          <w:rFonts w:ascii="Verdana" w:hAnsi="Verdana"/>
          <w:sz w:val="18"/>
          <w:szCs w:val="18"/>
        </w:rPr>
        <w:t xml:space="preserve">de aandachtspunten van OvV ook meegenomen. </w:t>
      </w:r>
    </w:p>
    <w:p w:rsidRPr="00161C4F" w:rsidR="00134339" w:rsidP="00161C4F" w:rsidRDefault="00134339" w14:paraId="46E0373A" w14:textId="77777777">
      <w:pPr>
        <w:pStyle w:val="NoSpacing"/>
        <w:rPr>
          <w:rFonts w:ascii="Verdana" w:hAnsi="Verdana"/>
          <w:sz w:val="18"/>
          <w:szCs w:val="18"/>
        </w:rPr>
      </w:pPr>
    </w:p>
    <w:p w:rsidRPr="00161C4F" w:rsidR="00134339" w:rsidP="00161C4F" w:rsidRDefault="00134339" w14:paraId="22B38610" w14:textId="77777777">
      <w:pPr>
        <w:pStyle w:val="NoSpacing"/>
        <w:rPr>
          <w:rFonts w:ascii="Verdana" w:hAnsi="Verdana"/>
          <w:b/>
          <w:bCs/>
          <w:sz w:val="18"/>
          <w:szCs w:val="18"/>
        </w:rPr>
      </w:pPr>
      <w:r w:rsidRPr="00161C4F">
        <w:rPr>
          <w:rFonts w:ascii="Verdana" w:hAnsi="Verdana"/>
          <w:b/>
          <w:bCs/>
          <w:sz w:val="18"/>
          <w:szCs w:val="18"/>
        </w:rPr>
        <w:t>Monitoringsrapportage ILT over voortgang aanbevelingen OvV</w:t>
      </w:r>
    </w:p>
    <w:p w:rsidRPr="00161C4F" w:rsidR="00134339" w:rsidP="00161C4F" w:rsidRDefault="00303DF3" w14:paraId="71098998" w14:textId="289C1393">
      <w:pPr>
        <w:pStyle w:val="NoSpacing"/>
        <w:rPr>
          <w:rFonts w:ascii="Verdana" w:hAnsi="Verdana"/>
          <w:sz w:val="18"/>
          <w:szCs w:val="18"/>
        </w:rPr>
      </w:pPr>
      <w:r w:rsidRPr="00161C4F">
        <w:rPr>
          <w:rFonts w:ascii="Verdana" w:hAnsi="Verdana"/>
          <w:sz w:val="18"/>
          <w:szCs w:val="18"/>
        </w:rPr>
        <w:t>I</w:t>
      </w:r>
      <w:r w:rsidR="00352FC3">
        <w:rPr>
          <w:rFonts w:ascii="Verdana" w:hAnsi="Verdana"/>
          <w:sz w:val="18"/>
          <w:szCs w:val="18"/>
        </w:rPr>
        <w:t xml:space="preserve">LT </w:t>
      </w:r>
      <w:r w:rsidRPr="00161C4F" w:rsidR="00134339">
        <w:rPr>
          <w:rFonts w:ascii="Verdana" w:hAnsi="Verdana"/>
          <w:sz w:val="18"/>
          <w:szCs w:val="18"/>
        </w:rPr>
        <w:t xml:space="preserve">heeft een wettelijke taak bij het monitoren van de aanbevelingen </w:t>
      </w:r>
      <w:r w:rsidRPr="00161C4F" w:rsidR="0065305A">
        <w:rPr>
          <w:rFonts w:ascii="Verdana" w:hAnsi="Verdana"/>
          <w:sz w:val="18"/>
          <w:szCs w:val="18"/>
        </w:rPr>
        <w:t xml:space="preserve">van de Onderzoeksraad voor Veiligheid over voorvallen op het spoor </w:t>
      </w:r>
      <w:r w:rsidRPr="00161C4F" w:rsidR="00134339">
        <w:rPr>
          <w:rFonts w:ascii="Verdana" w:hAnsi="Verdana"/>
          <w:sz w:val="18"/>
          <w:szCs w:val="18"/>
        </w:rPr>
        <w:t>die zijn gericht aan niet-bestuursorganen zoals spoorwegondernemingen of ProRail. Als bijlage is de rapportage van ILT meegestuurd over het jaar 2024. Deze rapportage gaat in op de uitvoering van de aanbevelingen uit twee rapporten van OvV:</w:t>
      </w:r>
    </w:p>
    <w:p w:rsidRPr="00161C4F" w:rsidR="00134339" w:rsidP="00161C4F" w:rsidRDefault="00134339" w14:paraId="15F0818F" w14:textId="77777777">
      <w:pPr>
        <w:pStyle w:val="NoSpacing"/>
        <w:numPr>
          <w:ilvl w:val="0"/>
          <w:numId w:val="27"/>
        </w:numPr>
        <w:rPr>
          <w:rFonts w:ascii="Verdana" w:hAnsi="Verdana"/>
          <w:sz w:val="18"/>
          <w:szCs w:val="18"/>
        </w:rPr>
      </w:pPr>
      <w:r w:rsidRPr="00161C4F">
        <w:rPr>
          <w:rFonts w:ascii="Verdana" w:hAnsi="Verdana"/>
          <w:sz w:val="18"/>
          <w:szCs w:val="18"/>
        </w:rPr>
        <w:t>Een aanrijding van een hoogwerker op een overweg bij Dalfsen in 2016</w:t>
      </w:r>
    </w:p>
    <w:p w:rsidRPr="00161C4F" w:rsidR="00134339" w:rsidP="00161C4F" w:rsidRDefault="00134339" w14:paraId="46A70FCF" w14:textId="77777777">
      <w:pPr>
        <w:pStyle w:val="NoSpacing"/>
        <w:numPr>
          <w:ilvl w:val="0"/>
          <w:numId w:val="27"/>
        </w:numPr>
        <w:rPr>
          <w:rFonts w:ascii="Verdana" w:hAnsi="Verdana"/>
          <w:sz w:val="18"/>
          <w:szCs w:val="18"/>
        </w:rPr>
      </w:pPr>
      <w:r w:rsidRPr="00161C4F">
        <w:rPr>
          <w:rFonts w:ascii="Verdana" w:hAnsi="Verdana"/>
          <w:sz w:val="18"/>
          <w:szCs w:val="18"/>
        </w:rPr>
        <w:t>Een aanrijding van een kraan op lorries bij een railinzetplaats bij Voorschoten in 2023</w:t>
      </w:r>
    </w:p>
    <w:p w:rsidRPr="00161C4F" w:rsidR="00134339" w:rsidP="00161C4F" w:rsidRDefault="00134339" w14:paraId="12164F45" w14:textId="77777777">
      <w:pPr>
        <w:pStyle w:val="NoSpacing"/>
        <w:rPr>
          <w:rFonts w:ascii="Verdana" w:hAnsi="Verdana"/>
          <w:sz w:val="18"/>
          <w:szCs w:val="18"/>
        </w:rPr>
      </w:pPr>
    </w:p>
    <w:p w:rsidRPr="00161C4F" w:rsidR="00134339" w:rsidP="00161C4F" w:rsidRDefault="00134339" w14:paraId="7CEBC016" w14:textId="41885ACC">
      <w:pPr>
        <w:pStyle w:val="NoSpacing"/>
        <w:rPr>
          <w:rFonts w:ascii="Verdana" w:hAnsi="Verdana"/>
          <w:sz w:val="18"/>
          <w:szCs w:val="18"/>
        </w:rPr>
      </w:pPr>
      <w:r w:rsidRPr="00161C4F">
        <w:rPr>
          <w:rFonts w:ascii="Verdana" w:hAnsi="Verdana"/>
          <w:sz w:val="18"/>
          <w:szCs w:val="18"/>
        </w:rPr>
        <w:t>Voor het onderzoek naar het ongeluk bij Dalfsen stond nog één te monitoren aanbeveling open. Deze aanbeveling is gericht aan ProRail en heeft betrekking op “Instructies voor overweggebruikers in uitzonderlijke situaties”. Bij de vorige rapportage zag</w:t>
      </w:r>
      <w:r w:rsidRPr="00161C4F" w:rsidR="00303DF3">
        <w:rPr>
          <w:rFonts w:ascii="Verdana" w:hAnsi="Verdana"/>
          <w:sz w:val="18"/>
          <w:szCs w:val="18"/>
        </w:rPr>
        <w:t xml:space="preserve"> de</w:t>
      </w:r>
      <w:r w:rsidRPr="00161C4F">
        <w:rPr>
          <w:rFonts w:ascii="Verdana" w:hAnsi="Verdana"/>
          <w:sz w:val="18"/>
          <w:szCs w:val="18"/>
        </w:rPr>
        <w:t xml:space="preserve"> ILT nog te weinig opvolging.</w:t>
      </w:r>
      <w:r w:rsidRPr="00161C4F" w:rsidR="007A4934">
        <w:rPr>
          <w:rStyle w:val="FootnoteReference"/>
          <w:rFonts w:ascii="Verdana" w:hAnsi="Verdana"/>
          <w:sz w:val="18"/>
          <w:szCs w:val="18"/>
        </w:rPr>
        <w:footnoteReference w:id="12"/>
      </w:r>
      <w:r w:rsidRPr="00161C4F">
        <w:rPr>
          <w:rFonts w:ascii="Verdana" w:hAnsi="Verdana"/>
          <w:sz w:val="18"/>
          <w:szCs w:val="18"/>
        </w:rPr>
        <w:t xml:space="preserve"> Nu rapporteert ILT dat zij positief </w:t>
      </w:r>
      <w:r w:rsidRPr="00161C4F" w:rsidR="00303DF3">
        <w:rPr>
          <w:rFonts w:ascii="Verdana" w:hAnsi="Verdana"/>
          <w:sz w:val="18"/>
          <w:szCs w:val="18"/>
        </w:rPr>
        <w:t xml:space="preserve">is </w:t>
      </w:r>
      <w:r w:rsidRPr="00161C4F">
        <w:rPr>
          <w:rFonts w:ascii="Verdana" w:hAnsi="Verdana"/>
          <w:sz w:val="18"/>
          <w:szCs w:val="18"/>
        </w:rPr>
        <w:t xml:space="preserve">over de stappen die ProRail heeft gezet. </w:t>
      </w:r>
      <w:r w:rsidRPr="00161C4F" w:rsidR="007A4934">
        <w:rPr>
          <w:rFonts w:ascii="Verdana" w:hAnsi="Verdana"/>
          <w:sz w:val="18"/>
          <w:szCs w:val="18"/>
        </w:rPr>
        <w:t xml:space="preserve">Het communicatieplan voor </w:t>
      </w:r>
      <w:r w:rsidRPr="00161C4F">
        <w:rPr>
          <w:rFonts w:ascii="Verdana" w:hAnsi="Verdana"/>
          <w:sz w:val="18"/>
          <w:szCs w:val="18"/>
        </w:rPr>
        <w:t xml:space="preserve">de </w:t>
      </w:r>
      <w:r w:rsidRPr="00161C4F" w:rsidR="007A4934">
        <w:rPr>
          <w:rFonts w:ascii="Verdana" w:hAnsi="Verdana"/>
          <w:sz w:val="18"/>
          <w:szCs w:val="18"/>
        </w:rPr>
        <w:t xml:space="preserve">door ProRail opgezette </w:t>
      </w:r>
      <w:r w:rsidRPr="00161C4F">
        <w:rPr>
          <w:rFonts w:ascii="Verdana" w:hAnsi="Verdana"/>
          <w:sz w:val="18"/>
          <w:szCs w:val="18"/>
        </w:rPr>
        <w:t xml:space="preserve">procedure </w:t>
      </w:r>
      <w:r w:rsidRPr="00161C4F" w:rsidR="007A4934">
        <w:rPr>
          <w:rFonts w:ascii="Verdana" w:hAnsi="Verdana"/>
          <w:sz w:val="18"/>
          <w:szCs w:val="18"/>
        </w:rPr>
        <w:t>“bijzondere oversteek” is verder uitgewerkt</w:t>
      </w:r>
      <w:r w:rsidRPr="00161C4F">
        <w:rPr>
          <w:rFonts w:ascii="Verdana" w:hAnsi="Verdana"/>
          <w:sz w:val="18"/>
          <w:szCs w:val="18"/>
        </w:rPr>
        <w:t>. In het plan is per doelgroep duidelijk gemaakt welke communicatie nodig is en hier is in de praktijk opvolging aan</w:t>
      </w:r>
      <w:r w:rsidRPr="00161C4F" w:rsidR="007A4934">
        <w:rPr>
          <w:rFonts w:ascii="Verdana" w:hAnsi="Verdana"/>
          <w:sz w:val="18"/>
          <w:szCs w:val="18"/>
        </w:rPr>
        <w:t xml:space="preserve"> </w:t>
      </w:r>
      <w:r w:rsidRPr="00161C4F">
        <w:rPr>
          <w:rFonts w:ascii="Verdana" w:hAnsi="Verdana"/>
          <w:sz w:val="18"/>
          <w:szCs w:val="18"/>
        </w:rPr>
        <w:t>gegeven.</w:t>
      </w:r>
      <w:r w:rsidRPr="00161C4F" w:rsidR="00303DF3">
        <w:rPr>
          <w:rFonts w:ascii="Verdana" w:hAnsi="Verdana"/>
          <w:sz w:val="18"/>
          <w:szCs w:val="18"/>
        </w:rPr>
        <w:t xml:space="preserve"> </w:t>
      </w:r>
      <w:r w:rsidRPr="00161C4F">
        <w:rPr>
          <w:rFonts w:ascii="Verdana" w:hAnsi="Verdana"/>
          <w:sz w:val="18"/>
          <w:szCs w:val="18"/>
        </w:rPr>
        <w:t>ILT vindt hiermee dat deze aanbeveling voldoende is opgevolgd en sluit de monitoring af. Wel verwacht ILT van ProRail dat ze kritisch blij</w:t>
      </w:r>
      <w:r w:rsidRPr="00161C4F" w:rsidR="004044D4">
        <w:rPr>
          <w:rFonts w:ascii="Verdana" w:hAnsi="Verdana"/>
          <w:sz w:val="18"/>
          <w:szCs w:val="18"/>
        </w:rPr>
        <w:t>ft</w:t>
      </w:r>
      <w:r w:rsidRPr="00161C4F">
        <w:rPr>
          <w:rFonts w:ascii="Verdana" w:hAnsi="Verdana"/>
          <w:sz w:val="18"/>
          <w:szCs w:val="18"/>
        </w:rPr>
        <w:t xml:space="preserve"> kijken naar de procedure, het communicatieplan blijft uitvoeren en </w:t>
      </w:r>
      <w:r w:rsidR="00E72EAF">
        <w:rPr>
          <w:rFonts w:ascii="Verdana" w:hAnsi="Verdana"/>
          <w:sz w:val="18"/>
          <w:szCs w:val="18"/>
        </w:rPr>
        <w:t xml:space="preserve">deze </w:t>
      </w:r>
      <w:r w:rsidRPr="00161C4F">
        <w:rPr>
          <w:rFonts w:ascii="Verdana" w:hAnsi="Verdana"/>
          <w:sz w:val="18"/>
          <w:szCs w:val="18"/>
        </w:rPr>
        <w:t>aanpast waar nodig.</w:t>
      </w:r>
      <w:r w:rsidRPr="00161C4F" w:rsidR="00A4259A">
        <w:rPr>
          <w:rFonts w:ascii="Verdana" w:hAnsi="Verdana"/>
          <w:sz w:val="18"/>
          <w:szCs w:val="18"/>
        </w:rPr>
        <w:t xml:space="preserve"> ILT blijft in haar risicogestuurde aanpak aandacht houden voor overwegveiligheid. </w:t>
      </w:r>
    </w:p>
    <w:p w:rsidRPr="00161C4F" w:rsidR="00134339" w:rsidP="00161C4F" w:rsidRDefault="00134339" w14:paraId="7B350AC4" w14:textId="77777777">
      <w:pPr>
        <w:pStyle w:val="NoSpacing"/>
        <w:rPr>
          <w:rFonts w:ascii="Verdana" w:hAnsi="Verdana"/>
          <w:sz w:val="18"/>
          <w:szCs w:val="18"/>
        </w:rPr>
      </w:pPr>
    </w:p>
    <w:p w:rsidRPr="00161C4F" w:rsidR="00134339" w:rsidP="00161C4F" w:rsidRDefault="00134339" w14:paraId="3CEB0E4B" w14:textId="651FFDF2">
      <w:pPr>
        <w:pStyle w:val="NoSpacing"/>
        <w:rPr>
          <w:rFonts w:ascii="Verdana" w:hAnsi="Verdana"/>
          <w:sz w:val="18"/>
          <w:szCs w:val="18"/>
        </w:rPr>
      </w:pPr>
      <w:r w:rsidRPr="00161C4F">
        <w:rPr>
          <w:rFonts w:ascii="Verdana" w:hAnsi="Verdana"/>
          <w:sz w:val="18"/>
          <w:szCs w:val="18"/>
        </w:rPr>
        <w:t xml:space="preserve">Voor het onderzoek naar het </w:t>
      </w:r>
      <w:r w:rsidRPr="00161C4F" w:rsidR="00D52DB1">
        <w:rPr>
          <w:rFonts w:ascii="Verdana" w:hAnsi="Verdana"/>
          <w:sz w:val="18"/>
          <w:szCs w:val="18"/>
        </w:rPr>
        <w:t>ongeluk</w:t>
      </w:r>
      <w:r w:rsidRPr="00161C4F">
        <w:rPr>
          <w:rFonts w:ascii="Verdana" w:hAnsi="Verdana"/>
          <w:sz w:val="18"/>
          <w:szCs w:val="18"/>
        </w:rPr>
        <w:t xml:space="preserve"> bij Voorschoten schrijft ILT in haar rapportage dat </w:t>
      </w:r>
      <w:r w:rsidRPr="00161C4F" w:rsidR="00BB2BC3">
        <w:rPr>
          <w:rFonts w:ascii="Verdana" w:hAnsi="Verdana"/>
          <w:sz w:val="18"/>
          <w:szCs w:val="18"/>
        </w:rPr>
        <w:t>ze nog niet inhoudelijk ingaat</w:t>
      </w:r>
      <w:r w:rsidRPr="00161C4F">
        <w:rPr>
          <w:rFonts w:ascii="Verdana" w:hAnsi="Verdana"/>
          <w:sz w:val="18"/>
          <w:szCs w:val="18"/>
        </w:rPr>
        <w:t xml:space="preserve"> op de opvolging van de aanbevelingen</w:t>
      </w:r>
      <w:r w:rsidRPr="00161C4F" w:rsidR="00BB2BC3">
        <w:rPr>
          <w:rFonts w:ascii="Verdana" w:hAnsi="Verdana"/>
          <w:sz w:val="18"/>
          <w:szCs w:val="18"/>
        </w:rPr>
        <w:t xml:space="preserve"> in de rapportage over 2024</w:t>
      </w:r>
      <w:r w:rsidRPr="00161C4F">
        <w:rPr>
          <w:rFonts w:ascii="Verdana" w:hAnsi="Verdana"/>
          <w:sz w:val="18"/>
          <w:szCs w:val="18"/>
        </w:rPr>
        <w:t xml:space="preserve">. Alle aanbevelingen aan niet-bestuursorganen zijn gericht aan ProRail en ProRail heeft in november haar </w:t>
      </w:r>
      <w:r w:rsidRPr="00161C4F" w:rsidR="008B3CF5">
        <w:rPr>
          <w:rFonts w:ascii="Verdana" w:hAnsi="Verdana"/>
          <w:sz w:val="18"/>
          <w:szCs w:val="18"/>
        </w:rPr>
        <w:t>maatregelenpakket</w:t>
      </w:r>
      <w:r w:rsidRPr="00161C4F">
        <w:rPr>
          <w:rFonts w:ascii="Verdana" w:hAnsi="Verdana"/>
          <w:sz w:val="18"/>
          <w:szCs w:val="18"/>
        </w:rPr>
        <w:t xml:space="preserve"> </w:t>
      </w:r>
      <w:r w:rsidRPr="00161C4F" w:rsidR="001633B0">
        <w:rPr>
          <w:rFonts w:ascii="Verdana" w:hAnsi="Verdana"/>
          <w:sz w:val="18"/>
          <w:szCs w:val="18"/>
        </w:rPr>
        <w:t xml:space="preserve">via het ministerie </w:t>
      </w:r>
      <w:r w:rsidRPr="00161C4F">
        <w:rPr>
          <w:rFonts w:ascii="Verdana" w:hAnsi="Verdana"/>
          <w:sz w:val="18"/>
          <w:szCs w:val="18"/>
        </w:rPr>
        <w:t xml:space="preserve">bij OvV ingediend. ILT heeft wel een aantal aandachtspunten bij het </w:t>
      </w:r>
      <w:r w:rsidRPr="00161C4F" w:rsidR="008B3CF5">
        <w:rPr>
          <w:rFonts w:ascii="Verdana" w:hAnsi="Verdana"/>
          <w:sz w:val="18"/>
          <w:szCs w:val="18"/>
        </w:rPr>
        <w:t>maatregelenpakket</w:t>
      </w:r>
      <w:r w:rsidRPr="00161C4F">
        <w:rPr>
          <w:rFonts w:ascii="Verdana" w:hAnsi="Verdana"/>
          <w:sz w:val="18"/>
          <w:szCs w:val="18"/>
        </w:rPr>
        <w:t xml:space="preserve"> waaronder het verduidelijken van de mijlpalen en het onderzoeken of maatregelen haalbaar zijn. ProRail </w:t>
      </w:r>
      <w:r w:rsidRPr="00161C4F" w:rsidR="001633B0">
        <w:rPr>
          <w:rFonts w:ascii="Verdana" w:hAnsi="Verdana"/>
          <w:sz w:val="18"/>
          <w:szCs w:val="18"/>
        </w:rPr>
        <w:t xml:space="preserve">heeft de gevraagde nadere uitwerking </w:t>
      </w:r>
      <w:r w:rsidRPr="00161C4F" w:rsidR="00E01D15">
        <w:rPr>
          <w:rFonts w:ascii="Verdana" w:hAnsi="Verdana"/>
          <w:sz w:val="18"/>
          <w:szCs w:val="18"/>
        </w:rPr>
        <w:t xml:space="preserve">inmiddels </w:t>
      </w:r>
      <w:r w:rsidRPr="00161C4F" w:rsidR="001633B0">
        <w:rPr>
          <w:rFonts w:ascii="Verdana" w:hAnsi="Verdana"/>
          <w:sz w:val="18"/>
          <w:szCs w:val="18"/>
        </w:rPr>
        <w:t>gedeeld. ILT bespreekt de voortgang twee keer per jaar met ProRail in de reguliere gesprekscyclus tussen ILT en ProRail.</w:t>
      </w:r>
    </w:p>
    <w:p w:rsidRPr="00161C4F" w:rsidR="00134339" w:rsidP="00161C4F" w:rsidRDefault="00134339" w14:paraId="20902E49" w14:textId="77777777">
      <w:pPr>
        <w:pStyle w:val="NoSpacing"/>
        <w:rPr>
          <w:rFonts w:ascii="Verdana" w:hAnsi="Verdana"/>
          <w:sz w:val="18"/>
          <w:szCs w:val="18"/>
        </w:rPr>
      </w:pPr>
    </w:p>
    <w:p w:rsidRPr="00161C4F" w:rsidR="00134339" w:rsidP="00161C4F" w:rsidRDefault="00134339" w14:paraId="4E21CF66" w14:textId="230206C6">
      <w:pPr>
        <w:pStyle w:val="NoSpacing"/>
        <w:rPr>
          <w:rFonts w:ascii="Verdana" w:hAnsi="Verdana"/>
          <w:sz w:val="18"/>
          <w:szCs w:val="18"/>
        </w:rPr>
      </w:pPr>
      <w:r w:rsidRPr="00161C4F">
        <w:rPr>
          <w:rFonts w:ascii="Verdana" w:hAnsi="Verdana"/>
          <w:sz w:val="18"/>
          <w:szCs w:val="18"/>
        </w:rPr>
        <w:t xml:space="preserve">Via de monitoringsrapportage over het jaar 2025 wordt een volgende update voor de aanbevelingen voor Voorschoten gegeven. Deze monitoringsrapportage wordt voor de zomer van 2026 </w:t>
      </w:r>
      <w:r w:rsidRPr="00161C4F" w:rsidR="007A4934">
        <w:rPr>
          <w:rFonts w:ascii="Verdana" w:hAnsi="Verdana"/>
          <w:sz w:val="18"/>
          <w:szCs w:val="18"/>
        </w:rPr>
        <w:t xml:space="preserve">met </w:t>
      </w:r>
      <w:r w:rsidRPr="00161C4F">
        <w:rPr>
          <w:rFonts w:ascii="Verdana" w:hAnsi="Verdana"/>
          <w:sz w:val="18"/>
          <w:szCs w:val="18"/>
        </w:rPr>
        <w:t xml:space="preserve">de Kamer </w:t>
      </w:r>
      <w:r w:rsidRPr="00161C4F" w:rsidR="007A4934">
        <w:rPr>
          <w:rFonts w:ascii="Verdana" w:hAnsi="Verdana"/>
          <w:sz w:val="18"/>
          <w:szCs w:val="18"/>
        </w:rPr>
        <w:t>gedeeld</w:t>
      </w:r>
      <w:r w:rsidRPr="00161C4F">
        <w:rPr>
          <w:rFonts w:ascii="Verdana" w:hAnsi="Verdana"/>
          <w:sz w:val="18"/>
          <w:szCs w:val="18"/>
        </w:rPr>
        <w:t>.</w:t>
      </w:r>
    </w:p>
    <w:p w:rsidRPr="00161C4F" w:rsidR="00560F5D" w:rsidP="00161C4F" w:rsidRDefault="00560F5D" w14:paraId="362F2027" w14:textId="77777777">
      <w:pPr>
        <w:spacing w:line="240" w:lineRule="auto"/>
        <w:rPr>
          <w:b/>
          <w:bCs/>
        </w:rPr>
      </w:pPr>
    </w:p>
    <w:p w:rsidRPr="00161C4F" w:rsidR="00560F5D" w:rsidP="00161C4F" w:rsidRDefault="00560F5D" w14:paraId="6D820148" w14:textId="22A48CEC">
      <w:pPr>
        <w:spacing w:line="240" w:lineRule="auto"/>
        <w:rPr>
          <w:b/>
          <w:bCs/>
        </w:rPr>
      </w:pPr>
      <w:r w:rsidRPr="00161C4F">
        <w:rPr>
          <w:b/>
          <w:bCs/>
        </w:rPr>
        <w:t>Overwegveiligheid</w:t>
      </w:r>
    </w:p>
    <w:p w:rsidR="00161C4F" w:rsidP="00161C4F" w:rsidRDefault="00D52DB1" w14:paraId="6F88AD37" w14:textId="12CEFFED">
      <w:pPr>
        <w:spacing w:line="240" w:lineRule="auto"/>
      </w:pPr>
      <w:r w:rsidRPr="00161C4F">
        <w:t xml:space="preserve">De Kamer heeft verzocht om een inventarisatie van </w:t>
      </w:r>
      <w:r w:rsidRPr="00161C4F" w:rsidR="00CA31D6">
        <w:t>de knelpunten van het overwegenbeleid</w:t>
      </w:r>
      <w:r w:rsidRPr="00161C4F" w:rsidR="00E01D15">
        <w:t xml:space="preserve"> voor de toename van treinfrequenties</w:t>
      </w:r>
      <w:r w:rsidRPr="00161C4F" w:rsidR="00CA31D6">
        <w:t xml:space="preserve">. In deze brief volgt een terugkoppeling van de gevoerde gesprekken met Rover en vervoerders. Verder wordt </w:t>
      </w:r>
      <w:r w:rsidRPr="00161C4F" w:rsidR="00E4525D">
        <w:t>de Kamer</w:t>
      </w:r>
      <w:r w:rsidRPr="00161C4F" w:rsidR="00CA31D6">
        <w:t xml:space="preserve"> geïnformeerd over de uitwerking van het Plan van Aanpak Overwegveiligheid in de </w:t>
      </w:r>
      <w:r w:rsidRPr="00161C4F" w:rsidR="00E01D15">
        <w:t xml:space="preserve">Structurele Overwegverbeteraanpak, en over de voortgang van de lopende overwegverbeterprogramma’s.  </w:t>
      </w:r>
    </w:p>
    <w:p w:rsidR="00352FC3" w:rsidP="00161C4F" w:rsidRDefault="00352FC3" w14:paraId="0D36EF7B" w14:textId="77777777">
      <w:pPr>
        <w:spacing w:line="240" w:lineRule="auto"/>
      </w:pPr>
    </w:p>
    <w:p w:rsidRPr="00161C4F" w:rsidR="000A1518" w:rsidP="00161C4F" w:rsidRDefault="000A1518" w14:paraId="25D2AD1D" w14:textId="77777777">
      <w:pPr>
        <w:spacing w:line="240" w:lineRule="auto"/>
        <w:rPr>
          <w:i/>
          <w:iCs/>
        </w:rPr>
      </w:pPr>
      <w:r w:rsidRPr="00161C4F">
        <w:rPr>
          <w:i/>
          <w:iCs/>
        </w:rPr>
        <w:t>Overwegveiligheidsbeleid bij toenemende treinfrequenties</w:t>
      </w:r>
    </w:p>
    <w:p w:rsidRPr="00161C4F" w:rsidR="000A1518" w:rsidP="00161C4F" w:rsidRDefault="000A1518" w14:paraId="1E47FEA4" w14:textId="3224D0B7">
      <w:pPr>
        <w:spacing w:line="240" w:lineRule="auto"/>
      </w:pPr>
      <w:r w:rsidRPr="00161C4F">
        <w:t>Om de overwegveiligheid op peil te houden</w:t>
      </w:r>
      <w:r w:rsidR="00C16266">
        <w:t>,</w:t>
      </w:r>
      <w:r w:rsidRPr="00161C4F">
        <w:t xml:space="preserve"> geldt </w:t>
      </w:r>
      <w:r w:rsidRPr="00161C4F" w:rsidR="00F753C8">
        <w:t>het beginsel</w:t>
      </w:r>
      <w:r w:rsidRPr="00161C4F">
        <w:t xml:space="preserve"> dat risicotoename in principe gecompenseerd moet worden. </w:t>
      </w:r>
      <w:r w:rsidRPr="00161C4F" w:rsidR="00F753C8">
        <w:t>Dit volgt uit het principe uit de Europese Spoorwegveiligheidsrichtlijn</w:t>
      </w:r>
      <w:r w:rsidRPr="00161C4F" w:rsidR="00CD2D0D">
        <w:t xml:space="preserve"> dat de veiligheid continu moet verbeteren en minimaal op hetzelfde peil moet blijven</w:t>
      </w:r>
      <w:r w:rsidRPr="00161C4F" w:rsidR="00F753C8">
        <w:t>. Hogere</w:t>
      </w:r>
      <w:r w:rsidRPr="00161C4F">
        <w:t xml:space="preserve"> treinfrequenties zorgen ervoor dat overwegen vaker sluiten, waardoor de kans op incidenten toeneemt. </w:t>
      </w:r>
    </w:p>
    <w:p w:rsidRPr="00161C4F" w:rsidR="000A1518" w:rsidP="00161C4F" w:rsidRDefault="000A1518" w14:paraId="4B008988" w14:textId="77777777">
      <w:pPr>
        <w:spacing w:line="240" w:lineRule="auto"/>
      </w:pPr>
    </w:p>
    <w:p w:rsidRPr="00161C4F" w:rsidR="000A1518" w:rsidP="00161C4F" w:rsidRDefault="000A1518" w14:paraId="6EA909D5" w14:textId="1A6392DE">
      <w:pPr>
        <w:spacing w:line="240" w:lineRule="auto"/>
      </w:pPr>
      <w:r w:rsidRPr="00161C4F">
        <w:t>In navolging van de motie Veltman c.s. van 19 december 2024</w:t>
      </w:r>
      <w:bookmarkStart w:name="_Hlk195028107" w:id="2"/>
      <w:bookmarkStart w:name="_Hlk195026593" w:id="3"/>
      <w:r w:rsidRPr="00161C4F">
        <w:rPr>
          <w:rStyle w:val="FootnoteReference"/>
        </w:rPr>
        <w:footnoteReference w:id="13"/>
      </w:r>
      <w:bookmarkEnd w:id="2"/>
      <w:r w:rsidRPr="00161C4F">
        <w:t xml:space="preserve"> </w:t>
      </w:r>
      <w:bookmarkEnd w:id="3"/>
      <w:r w:rsidRPr="00161C4F">
        <w:t>zijn gesprekken gevoerd met Rover en met enkele reizigersvervoerders over de door hen ervaren beperkingen van het overwegenbeleid.</w:t>
      </w:r>
    </w:p>
    <w:p w:rsidRPr="00161C4F" w:rsidR="000A1518" w:rsidP="00161C4F" w:rsidRDefault="000A1518" w14:paraId="65EB3201" w14:textId="77777777">
      <w:pPr>
        <w:spacing w:line="240" w:lineRule="auto"/>
      </w:pPr>
    </w:p>
    <w:p w:rsidRPr="00161C4F" w:rsidR="000A1518" w:rsidP="00161C4F" w:rsidRDefault="000A1518" w14:paraId="0AEA337F" w14:textId="77777777">
      <w:pPr>
        <w:spacing w:line="240" w:lineRule="auto"/>
      </w:pPr>
      <w:r w:rsidRPr="00161C4F">
        <w:t>Uit deze gesprekken komen de volgende knelpunten naar voren:</w:t>
      </w:r>
    </w:p>
    <w:p w:rsidRPr="00161C4F" w:rsidR="000A1518" w:rsidP="00161C4F" w:rsidRDefault="000A1518" w14:paraId="55C64E86" w14:textId="77777777">
      <w:pPr>
        <w:pStyle w:val="ListParagraph"/>
        <w:numPr>
          <w:ilvl w:val="0"/>
          <w:numId w:val="24"/>
        </w:numPr>
        <w:spacing w:line="240" w:lineRule="auto"/>
      </w:pPr>
      <w:bookmarkStart w:name="_Hlk195016889" w:id="4"/>
      <w:r w:rsidRPr="00161C4F">
        <w:t>Maatregelen worden getroffen op overwegen waar het risico toeneemt, terwijl het doelmatiger zou zijn om te investeren in overwegen die in absolute zin risicovoller zijn.</w:t>
      </w:r>
    </w:p>
    <w:p w:rsidRPr="00161C4F" w:rsidR="000A1518" w:rsidP="00161C4F" w:rsidRDefault="000A1518" w14:paraId="33BF5E25" w14:textId="6272A7A9">
      <w:pPr>
        <w:pStyle w:val="ListParagraph"/>
        <w:numPr>
          <w:ilvl w:val="0"/>
          <w:numId w:val="24"/>
        </w:numPr>
        <w:spacing w:line="240" w:lineRule="auto"/>
      </w:pPr>
      <w:r w:rsidRPr="00161C4F">
        <w:t>Rover acht het verbod op nieuwe overwegen bij nieuw aan te leggen spoor disproportioneel, omdat dit zeer hoge meerkosten met zich mee zou brengen</w:t>
      </w:r>
      <w:r w:rsidRPr="00161C4F" w:rsidR="000E6E38">
        <w:t xml:space="preserve"> en niet altijd in verhouding staat tot het beoogde gebruik van de spoorlijn.</w:t>
      </w:r>
    </w:p>
    <w:p w:rsidRPr="00161C4F" w:rsidR="000A1518" w:rsidP="00161C4F" w:rsidRDefault="000A1518" w14:paraId="4F8B87C2" w14:textId="1332DD66">
      <w:pPr>
        <w:pStyle w:val="ListParagraph"/>
        <w:numPr>
          <w:ilvl w:val="0"/>
          <w:numId w:val="24"/>
        </w:numPr>
        <w:spacing w:line="240" w:lineRule="auto"/>
      </w:pPr>
      <w:bookmarkStart w:name="_Hlk195014842" w:id="5"/>
      <w:r w:rsidRPr="00161C4F">
        <w:t xml:space="preserve">Vervoerders voelen zich </w:t>
      </w:r>
      <w:r w:rsidRPr="00161C4F" w:rsidR="005D28EC">
        <w:t xml:space="preserve">niet of </w:t>
      </w:r>
      <w:r w:rsidRPr="00161C4F">
        <w:t xml:space="preserve">onvoldoende betrokken bij overwegmaatregelen, waar ze hun expertise ook bij zouden kunnen </w:t>
      </w:r>
      <w:r w:rsidRPr="00161C4F" w:rsidR="00F753C8">
        <w:t>inzetten</w:t>
      </w:r>
      <w:r w:rsidRPr="00161C4F" w:rsidR="00D52DB1">
        <w:t xml:space="preserve"> en die directe consequenties hebben voor hun bedrijfsvoering.</w:t>
      </w:r>
      <w:r w:rsidRPr="00161C4F" w:rsidR="003F7481">
        <w:t xml:space="preserve"> </w:t>
      </w:r>
    </w:p>
    <w:bookmarkEnd w:id="5"/>
    <w:p w:rsidRPr="00161C4F" w:rsidR="000A1518" w:rsidP="00161C4F" w:rsidRDefault="000A1518" w14:paraId="36E400E8" w14:textId="3BA17E5B">
      <w:pPr>
        <w:pStyle w:val="ListParagraph"/>
        <w:numPr>
          <w:ilvl w:val="0"/>
          <w:numId w:val="24"/>
        </w:numPr>
        <w:spacing w:line="240" w:lineRule="auto"/>
      </w:pPr>
      <w:r w:rsidRPr="00161C4F">
        <w:t xml:space="preserve">Vervoerders ervaren dat met meldingen van onveilig gedrag of risicovolle ontwikkelingen bij overwegen onvoldoende gebeurt, of in ieder geval </w:t>
      </w:r>
      <w:r w:rsidRPr="00161C4F" w:rsidR="00F753C8">
        <w:t xml:space="preserve">dat ze hier </w:t>
      </w:r>
      <w:r w:rsidRPr="00161C4F">
        <w:t xml:space="preserve">onvoldoende terugkoppeling over krijgen. </w:t>
      </w:r>
    </w:p>
    <w:bookmarkEnd w:id="4"/>
    <w:p w:rsidRPr="00161C4F" w:rsidR="000A1518" w:rsidP="00161C4F" w:rsidRDefault="000A1518" w14:paraId="64039F8B" w14:textId="77777777">
      <w:pPr>
        <w:spacing w:line="240" w:lineRule="auto"/>
      </w:pPr>
    </w:p>
    <w:p w:rsidRPr="00161C4F" w:rsidR="000A1518" w:rsidP="00161C4F" w:rsidRDefault="000A1518" w14:paraId="7A0C7A79" w14:textId="014514A9">
      <w:pPr>
        <w:spacing w:line="240" w:lineRule="auto"/>
      </w:pPr>
      <w:r w:rsidRPr="00161C4F">
        <w:t>De partijen onderstrepen het belang van veilige overweg</w:t>
      </w:r>
      <w:r w:rsidRPr="00161C4F" w:rsidR="00F753C8">
        <w:t>en</w:t>
      </w:r>
      <w:r w:rsidRPr="00161C4F">
        <w:t xml:space="preserve">, en benoemen ook positieve ontwikkelingen in het nieuwe overwegenrisicomodel van ProRail en de kosteneffectiviteitstool die gerealiseerd zijn naar aanleiding van het Plan van Aanpak </w:t>
      </w:r>
      <w:r w:rsidRPr="00161C4F" w:rsidR="00F753C8">
        <w:t>O</w:t>
      </w:r>
      <w:r w:rsidRPr="00161C4F">
        <w:t>verwegveiligheid dat in mei 2023 met de Kamer is gedeeld</w:t>
      </w:r>
      <w:r w:rsidRPr="00161C4F" w:rsidR="009729FF">
        <w:t>.</w:t>
      </w:r>
      <w:r w:rsidRPr="00161C4F">
        <w:rPr>
          <w:rStyle w:val="FootnoteReference"/>
        </w:rPr>
        <w:footnoteReference w:id="14"/>
      </w:r>
      <w:r w:rsidRPr="00161C4F">
        <w:t xml:space="preserve"> De</w:t>
      </w:r>
      <w:r w:rsidR="00CA740A">
        <w:t xml:space="preserve"> uitkomsten van de gesprekken en de</w:t>
      </w:r>
      <w:r w:rsidRPr="00161C4F">
        <w:t xml:space="preserve"> inbreng van deze partijen </w:t>
      </w:r>
      <w:r w:rsidR="00CA740A">
        <w:t xml:space="preserve">hierin </w:t>
      </w:r>
      <w:r w:rsidRPr="00161C4F">
        <w:t xml:space="preserve">zal betrokken worden bij de opvolger van de </w:t>
      </w:r>
      <w:r w:rsidRPr="00161C4F" w:rsidR="00F753C8">
        <w:t>B</w:t>
      </w:r>
      <w:r w:rsidRPr="00161C4F">
        <w:t xml:space="preserve">eleidsagenda </w:t>
      </w:r>
      <w:r w:rsidRPr="00161C4F" w:rsidR="00F753C8">
        <w:t>S</w:t>
      </w:r>
      <w:r w:rsidRPr="00161C4F">
        <w:t>poorveiligheid</w:t>
      </w:r>
      <w:r w:rsidRPr="00161C4F" w:rsidR="00F753C8">
        <w:t xml:space="preserve"> 2020-2025</w:t>
      </w:r>
      <w:r w:rsidRPr="00161C4F">
        <w:t xml:space="preserve">. Hiervoor zullen </w:t>
      </w:r>
      <w:r w:rsidR="00212F5C">
        <w:t>aanvullende</w:t>
      </w:r>
      <w:r w:rsidRPr="00161C4F">
        <w:t xml:space="preserve"> sessies met sectorpartijen georganiseerd worden. </w:t>
      </w:r>
    </w:p>
    <w:p w:rsidRPr="00161C4F" w:rsidR="000A1518" w:rsidP="00161C4F" w:rsidRDefault="000A1518" w14:paraId="786BF505" w14:textId="77777777">
      <w:pPr>
        <w:spacing w:line="240" w:lineRule="auto"/>
      </w:pPr>
    </w:p>
    <w:p w:rsidRPr="00161C4F" w:rsidR="007A7B48" w:rsidP="00161C4F" w:rsidRDefault="007A7B48" w14:paraId="237AB7D7" w14:textId="6D674DA3">
      <w:pPr>
        <w:spacing w:line="240" w:lineRule="auto"/>
        <w:rPr>
          <w:i/>
          <w:iCs/>
        </w:rPr>
      </w:pPr>
      <w:r w:rsidRPr="00161C4F">
        <w:rPr>
          <w:i/>
          <w:iCs/>
        </w:rPr>
        <w:t>Structurele overwegverbeteraanpak</w:t>
      </w:r>
    </w:p>
    <w:p w:rsidRPr="00161C4F" w:rsidR="00C76CB8" w:rsidP="00161C4F" w:rsidRDefault="007A7B48" w14:paraId="681DA3C8" w14:textId="540CEDFA">
      <w:pPr>
        <w:spacing w:line="240" w:lineRule="auto"/>
      </w:pPr>
      <w:r w:rsidRPr="00161C4F">
        <w:t>Het Plan van Aanpak Overwegveiligheid</w:t>
      </w:r>
      <w:r w:rsidRPr="00161C4F" w:rsidR="00893219">
        <w:t xml:space="preserve"> is </w:t>
      </w:r>
      <w:r w:rsidRPr="00161C4F" w:rsidR="000A1518">
        <w:t xml:space="preserve">verder </w:t>
      </w:r>
      <w:r w:rsidRPr="00161C4F" w:rsidR="00893219">
        <w:t xml:space="preserve">uitgewerkt in </w:t>
      </w:r>
      <w:r w:rsidRPr="00161C4F" w:rsidR="00F753C8">
        <w:t xml:space="preserve">de </w:t>
      </w:r>
      <w:r w:rsidRPr="00161C4F" w:rsidR="00893219">
        <w:t>Structurele Overwegverbeteraanpak (SOVA)</w:t>
      </w:r>
      <w:r w:rsidRPr="00161C4F" w:rsidR="007A5181">
        <w:t xml:space="preserve">. </w:t>
      </w:r>
      <w:r w:rsidRPr="00161C4F" w:rsidR="00F753C8">
        <w:t>Hiervoor is de</w:t>
      </w:r>
      <w:r w:rsidRPr="00161C4F">
        <w:t xml:space="preserve"> resterende </w:t>
      </w:r>
      <w:r w:rsidRPr="00161C4F" w:rsidR="00893219">
        <w:t xml:space="preserve">ca. € 30 </w:t>
      </w:r>
      <w:r w:rsidR="007737E8">
        <w:t>miljoen</w:t>
      </w:r>
      <w:r w:rsidRPr="00161C4F" w:rsidR="00893219">
        <w:t xml:space="preserve"> van de</w:t>
      </w:r>
      <w:r w:rsidRPr="00161C4F" w:rsidR="004D586A">
        <w:t xml:space="preserve"> aflopende</w:t>
      </w:r>
      <w:r w:rsidRPr="00161C4F" w:rsidR="00893219">
        <w:t xml:space="preserve"> overwegverbeterprogramma</w:t>
      </w:r>
      <w:r w:rsidRPr="00161C4F" w:rsidR="00F753C8">
        <w:t>’</w:t>
      </w:r>
      <w:r w:rsidRPr="00161C4F" w:rsidR="00893219">
        <w:t>s</w:t>
      </w:r>
      <w:r w:rsidRPr="00161C4F" w:rsidR="00F753C8">
        <w:t xml:space="preserve"> beschikbaar, waarvan ProRail het eerste deel reeds beschikt heeft gekregen.</w:t>
      </w:r>
    </w:p>
    <w:p w:rsidRPr="00161C4F" w:rsidR="000D1292" w:rsidP="00161C4F" w:rsidRDefault="000D1292" w14:paraId="4DE19E75" w14:textId="77777777">
      <w:pPr>
        <w:spacing w:line="240" w:lineRule="auto"/>
      </w:pPr>
    </w:p>
    <w:p w:rsidRPr="00161C4F" w:rsidR="007A7B48" w:rsidP="00161C4F" w:rsidRDefault="00586BAF" w14:paraId="235662EE" w14:textId="5713A46F">
      <w:pPr>
        <w:spacing w:line="240" w:lineRule="auto"/>
      </w:pPr>
      <w:r w:rsidRPr="00161C4F">
        <w:t xml:space="preserve">ProRail </w:t>
      </w:r>
      <w:r w:rsidRPr="00161C4F" w:rsidR="00CE6AE0">
        <w:t xml:space="preserve">is </w:t>
      </w:r>
      <w:r w:rsidRPr="00161C4F">
        <w:t>aan de slag gegaan</w:t>
      </w:r>
      <w:r w:rsidRPr="00161C4F" w:rsidR="00CE6AE0">
        <w:t xml:space="preserve"> met een aantal concrete voorstellen</w:t>
      </w:r>
      <w:r w:rsidRPr="00161C4F">
        <w:t xml:space="preserve">. </w:t>
      </w:r>
      <w:r w:rsidRPr="00161C4F" w:rsidR="00F753C8">
        <w:t>Ik ben</w:t>
      </w:r>
      <w:r w:rsidRPr="00161C4F" w:rsidR="00C177E4">
        <w:t xml:space="preserve"> onder meer</w:t>
      </w:r>
      <w:r w:rsidRPr="00161C4F">
        <w:t xml:space="preserve"> akkoord gegaan met een voorstel van ProRail om tussen de 15 en 30 particuliere onbeveiligde overwegen voor maximaal €</w:t>
      </w:r>
      <w:r w:rsidR="00352FC3">
        <w:t xml:space="preserve"> </w:t>
      </w:r>
      <w:r w:rsidRPr="00161C4F">
        <w:t>5</w:t>
      </w:r>
      <w:r w:rsidR="00352FC3">
        <w:t xml:space="preserve"> </w:t>
      </w:r>
      <w:r w:rsidR="00B33763">
        <w:t>miljoen</w:t>
      </w:r>
      <w:r w:rsidRPr="00161C4F">
        <w:t xml:space="preserve"> op te heffen. Daarnaast is binnen deze aanpak ook </w:t>
      </w:r>
      <w:r w:rsidRPr="00161C4F" w:rsidR="007A5181">
        <w:t>een bedrag van €</w:t>
      </w:r>
      <w:r w:rsidR="00352FC3">
        <w:t xml:space="preserve"> </w:t>
      </w:r>
      <w:r w:rsidRPr="00161C4F" w:rsidR="007A5181">
        <w:t xml:space="preserve">5 </w:t>
      </w:r>
      <w:r w:rsidR="00657E63">
        <w:t>miljoen</w:t>
      </w:r>
      <w:r w:rsidRPr="00161C4F" w:rsidR="007A5181">
        <w:t xml:space="preserve"> </w:t>
      </w:r>
      <w:r w:rsidRPr="00161C4F" w:rsidR="00CE6AE0">
        <w:t>gereserveerd</w:t>
      </w:r>
      <w:r w:rsidRPr="00161C4F" w:rsidR="007A5181">
        <w:t xml:space="preserve"> voor het nemen van maatregelen op haven- en industriespoorlijnen, in samenwerking met de havenbedrijven en wegbeheerders. </w:t>
      </w:r>
      <w:r w:rsidR="00B63DBD">
        <w:t>Daarmee wordt een volgende slag gemaakt om de overwegveiligheid te verbe</w:t>
      </w:r>
      <w:r w:rsidR="007B7A3C">
        <w:t xml:space="preserve">teren. </w:t>
      </w:r>
    </w:p>
    <w:p w:rsidRPr="00161C4F" w:rsidR="009729FF" w:rsidP="00161C4F" w:rsidRDefault="009729FF" w14:paraId="5905B2E1" w14:textId="77777777">
      <w:pPr>
        <w:spacing w:line="240" w:lineRule="auto"/>
      </w:pPr>
    </w:p>
    <w:p w:rsidRPr="00161C4F" w:rsidR="00870E31" w:rsidP="00161C4F" w:rsidRDefault="00870E31" w14:paraId="512926CE" w14:textId="77777777">
      <w:pPr>
        <w:spacing w:line="240" w:lineRule="auto"/>
        <w:rPr>
          <w:i/>
          <w:iCs/>
        </w:rPr>
      </w:pPr>
      <w:r w:rsidRPr="00161C4F">
        <w:rPr>
          <w:i/>
          <w:iCs/>
        </w:rPr>
        <w:t xml:space="preserve">Voortgang lopende overwegverbeterprogramma’s </w:t>
      </w:r>
    </w:p>
    <w:p w:rsidR="00352FC3" w:rsidP="00161C4F" w:rsidRDefault="00870E31" w14:paraId="74C1B20E" w14:textId="0F8DFD8E">
      <w:pPr>
        <w:spacing w:line="240" w:lineRule="auto"/>
      </w:pPr>
      <w:r w:rsidRPr="00161C4F">
        <w:t xml:space="preserve">Binnen </w:t>
      </w:r>
      <w:r w:rsidRPr="00161C4F" w:rsidR="00CD39EA">
        <w:t>de aflopende overwegverbeterprogramma’s</w:t>
      </w:r>
      <w:r w:rsidRPr="00161C4F">
        <w:t xml:space="preserve"> </w:t>
      </w:r>
      <w:r w:rsidRPr="00161C4F" w:rsidR="00CD39EA">
        <w:t xml:space="preserve">worden maatregelen genomen om de veiligheid van overwegen verspreid over heel Nederland te verbeteren. Het programma NABO (Niet actief beveiligde overwegen) heeft per 1 maart 161 van de 180 openbaar toegankelijke overwegen opgeheven of beveiligd. ProRail heeft </w:t>
      </w:r>
      <w:r w:rsidRPr="00161C4F" w:rsidR="000B1B5D">
        <w:t>gesignaleerd</w:t>
      </w:r>
      <w:r w:rsidRPr="00161C4F" w:rsidR="00CD39EA">
        <w:t xml:space="preserve"> dat de aanpak van resterende NABO’s in Heiloo </w:t>
      </w:r>
      <w:r w:rsidRPr="00161C4F" w:rsidR="00F753C8">
        <w:t>een risico kent om te vertragen tot na de</w:t>
      </w:r>
      <w:r w:rsidRPr="00161C4F" w:rsidR="004542D1">
        <w:t xml:space="preserve"> formele</w:t>
      </w:r>
      <w:r w:rsidRPr="00161C4F" w:rsidR="00F753C8">
        <w:t xml:space="preserve"> einddatum van het NABO-programma op 1 januari 2028. ProRail brengt hiervoor momenteel in kaart hoe groot dit risico is en welke mitigerende maatregelen mogelijk zijn</w:t>
      </w:r>
      <w:r w:rsidRPr="00161C4F" w:rsidR="004542D1">
        <w:t xml:space="preserve"> om alsnog de ambitie van het NABO-programma te behalen.</w:t>
      </w:r>
    </w:p>
    <w:p w:rsidRPr="00352FC3" w:rsidR="009E5912" w:rsidP="00161C4F" w:rsidRDefault="009E5912" w14:paraId="48F811F1" w14:textId="77777777">
      <w:pPr>
        <w:spacing w:line="240" w:lineRule="auto"/>
      </w:pPr>
    </w:p>
    <w:p w:rsidRPr="00161C4F" w:rsidR="00560F5D" w:rsidP="00161C4F" w:rsidRDefault="0009449D" w14:paraId="06519F86" w14:textId="58DD6257">
      <w:pPr>
        <w:spacing w:line="240" w:lineRule="auto"/>
        <w:rPr>
          <w:b/>
          <w:bCs/>
        </w:rPr>
      </w:pPr>
      <w:r w:rsidRPr="00161C4F">
        <w:rPr>
          <w:b/>
          <w:bCs/>
        </w:rPr>
        <w:t>Brandblusvoorzieningen Rotterdam</w:t>
      </w:r>
      <w:r w:rsidRPr="00161C4F" w:rsidR="00C179CB">
        <w:rPr>
          <w:b/>
          <w:bCs/>
        </w:rPr>
        <w:t>se havenemplacementen</w:t>
      </w:r>
    </w:p>
    <w:p w:rsidRPr="00161C4F" w:rsidR="00C177E4" w:rsidP="00161C4F" w:rsidRDefault="00CD2D0D" w14:paraId="496EEB53" w14:textId="7CE28B74">
      <w:pPr>
        <w:spacing w:line="240" w:lineRule="auto"/>
      </w:pPr>
      <w:r w:rsidRPr="00161C4F">
        <w:t>De blusvoorzieningen in de Rotterdamse haven zijn door het bevoegd gezag voorgeschreven in het kader van de omgevingsvergunning voor rangeren en opstellen van spoorvoertuigen met gevaarlijke stoffen. De werkzaamheden voor de aanleg van blusvoorzieningen zijn in 2022 en 2023 onder grote tijdsdruk en deels in slechte weersomstandigheden uitgevoerd. Dit heeft geleid tot vervuiling in de leidingen en lekkages, waardoor in de eerste maanden van 2024 beperkingen zijn opgetreden in de bedrijfsvoering.</w:t>
      </w:r>
      <w:r w:rsidRPr="00161C4F" w:rsidR="00575804">
        <w:rPr>
          <w:rStyle w:val="FootnoteReference"/>
        </w:rPr>
        <w:footnoteReference w:id="15"/>
      </w:r>
      <w:r w:rsidRPr="00161C4F" w:rsidR="00C177E4">
        <w:t xml:space="preserve"> </w:t>
      </w:r>
      <w:r w:rsidRPr="00161C4F">
        <w:t>ProRail heeft lekkages hersteld en de leidingen zijn gespoeld vanwege de mogelijke vervuiling. Vanaf de zomer van 2024 zijn de blusvoorzieningen stabiel en alle emplacementen in dienst voor handelingen met gevaarlijke stoffen.</w:t>
      </w:r>
    </w:p>
    <w:p w:rsidRPr="00161C4F" w:rsidR="00C177E4" w:rsidP="00161C4F" w:rsidRDefault="00C177E4" w14:paraId="3F46BC19" w14:textId="77777777">
      <w:pPr>
        <w:spacing w:line="240" w:lineRule="auto"/>
      </w:pPr>
    </w:p>
    <w:p w:rsidRPr="00161C4F" w:rsidR="00CD2D0D" w:rsidP="00161C4F" w:rsidRDefault="00CD2D0D" w14:paraId="71F0738C" w14:textId="51DCB5C4">
      <w:pPr>
        <w:spacing w:line="240" w:lineRule="auto"/>
      </w:pPr>
      <w:r w:rsidRPr="00161C4F">
        <w:t xml:space="preserve">Vanwege de zorgen omtrent de robuustheid van de blusvoorzieningen heeft ProRail in de tweede helft van 2024 een onderzoek uitgevoerd. De conclusie van het onderzoek is dat de aannemers het vastgestelde </w:t>
      </w:r>
      <w:r w:rsidRPr="00161C4F" w:rsidR="00C179CB">
        <w:t>ontwerp</w:t>
      </w:r>
      <w:r w:rsidRPr="00161C4F">
        <w:t xml:space="preserve"> hebben opgeleverd en het systeem als geheel in de basis robuust is. In de snelheid van de aanleg en door de onbekendheid met de systemen zijn er wel lokaal zwakke plekken ontstaan. De zwakke plekken </w:t>
      </w:r>
      <w:r w:rsidRPr="00161C4F" w:rsidR="004542D1">
        <w:t xml:space="preserve">komen bij een storing </w:t>
      </w:r>
      <w:r w:rsidRPr="00161C4F">
        <w:t xml:space="preserve">in beeld en worden vervolgens bij herstel robuust gemaakt. Tijdens de herstelwerkzaamheden in 2024 zijn veel zwakke plekken al hersteld en locaties robuust gemaakt. Het aantal storingen laat inmiddels een dalende trend zien. </w:t>
      </w:r>
    </w:p>
    <w:p w:rsidRPr="00161C4F" w:rsidR="00CD2D0D" w:rsidP="00161C4F" w:rsidRDefault="00CD2D0D" w14:paraId="308DA969" w14:textId="77777777">
      <w:pPr>
        <w:spacing w:line="240" w:lineRule="auto"/>
      </w:pPr>
    </w:p>
    <w:p w:rsidRPr="00161C4F" w:rsidR="00C177E4" w:rsidP="00161C4F" w:rsidRDefault="00CD2D0D" w14:paraId="2F885DED" w14:textId="45A8FC2F">
      <w:pPr>
        <w:spacing w:line="240" w:lineRule="auto"/>
      </w:pPr>
      <w:r w:rsidRPr="00161C4F">
        <w:t>Daarnaast is geconstateerd dat er verbeteringen nodig zijn in de storingsorganisaties van ProRail en de aannemer en de bereikbaarheid van de systemen voor onderhoud of in geval van een storing niet optimaal is. ProRail zal de komende tijd investeren in de kwaliteit van de adequate storingsorganisatie en standaard afhandelscenario’s ontwikkelen om de hinder voor het treinverkeer in geval van storingen te minimaliseren.</w:t>
      </w:r>
    </w:p>
    <w:p w:rsidRPr="00161C4F" w:rsidR="00AA2BEA" w:rsidP="00161C4F" w:rsidRDefault="00AA2BEA" w14:paraId="67C2A189" w14:textId="5DC9ED79">
      <w:pPr>
        <w:pStyle w:val="WitregelW1bodytekst"/>
        <w:spacing w:line="240" w:lineRule="auto"/>
      </w:pPr>
    </w:p>
    <w:p w:rsidRPr="00161C4F" w:rsidR="00C177E4" w:rsidP="00161C4F" w:rsidRDefault="00C177E4" w14:paraId="6FBB7300" w14:textId="77777777">
      <w:pPr>
        <w:spacing w:line="240" w:lineRule="auto"/>
        <w:rPr>
          <w:b/>
          <w:bCs/>
        </w:rPr>
      </w:pPr>
      <w:r w:rsidRPr="00161C4F">
        <w:rPr>
          <w:b/>
          <w:bCs/>
        </w:rPr>
        <w:t>Tot slot</w:t>
      </w:r>
    </w:p>
    <w:p w:rsidRPr="00161C4F" w:rsidR="00C177E4" w:rsidP="00161C4F" w:rsidRDefault="00C177E4" w14:paraId="1CB6825C" w14:textId="2356D0DD">
      <w:pPr>
        <w:spacing w:line="240" w:lineRule="auto"/>
      </w:pPr>
      <w:r w:rsidRPr="00161C4F">
        <w:t>Veiligheid is randvoorwaardelijk voor het gehele spoorsysteem.</w:t>
      </w:r>
      <w:r w:rsidRPr="00161C4F" w:rsidR="00E843C6">
        <w:t xml:space="preserve"> Samen met de sector werkt het ministerie van IenW eraan om de veiligheid op het spoor op peil te houden. </w:t>
      </w:r>
      <w:r w:rsidR="00163931">
        <w:t xml:space="preserve">De Kamer wordt eind dit jaar opnieuw geïnformeerd over de voortgang van de stappen die worden genomen om het spoor veiliger te maken. </w:t>
      </w:r>
    </w:p>
    <w:p w:rsidRPr="00161C4F" w:rsidR="00AA2BEA" w:rsidP="00161C4F" w:rsidRDefault="00CD1577" w14:paraId="30BBE282" w14:textId="77777777">
      <w:pPr>
        <w:pStyle w:val="Slotzin"/>
        <w:spacing w:line="240" w:lineRule="auto"/>
      </w:pPr>
      <w:r w:rsidRPr="00161C4F">
        <w:t>Hoogachtend,</w:t>
      </w:r>
    </w:p>
    <w:p w:rsidRPr="00161C4F" w:rsidR="00AA2BEA" w:rsidP="00161C4F" w:rsidRDefault="00CD1577" w14:paraId="32ED519F" w14:textId="77777777">
      <w:pPr>
        <w:pStyle w:val="OndertekeningArea1"/>
        <w:spacing w:line="240" w:lineRule="auto"/>
      </w:pPr>
      <w:r w:rsidRPr="00161C4F">
        <w:t>DE STAATSSECRETARIS VAN INFRASTRUCTUUR EN WATERSTAAT - OPENBAAR VERVOER EN MILIEU,</w:t>
      </w:r>
    </w:p>
    <w:p w:rsidRPr="00161C4F" w:rsidR="00AA2BEA" w:rsidP="00161C4F" w:rsidRDefault="00AA2BEA" w14:paraId="556103AC" w14:textId="77777777">
      <w:pPr>
        <w:spacing w:line="240" w:lineRule="auto"/>
      </w:pPr>
    </w:p>
    <w:p w:rsidRPr="00161C4F" w:rsidR="00AA2BEA" w:rsidP="00161C4F" w:rsidRDefault="00AA2BEA" w14:paraId="05D6BF32" w14:textId="77777777">
      <w:pPr>
        <w:spacing w:line="240" w:lineRule="auto"/>
      </w:pPr>
    </w:p>
    <w:p w:rsidRPr="00161C4F" w:rsidR="00AA2BEA" w:rsidP="00161C4F" w:rsidRDefault="00AA2BEA" w14:paraId="1A718F3F" w14:textId="77777777">
      <w:pPr>
        <w:spacing w:line="240" w:lineRule="auto"/>
      </w:pPr>
    </w:p>
    <w:p w:rsidRPr="00161C4F" w:rsidR="00AA2BEA" w:rsidP="00161C4F" w:rsidRDefault="00AA2BEA" w14:paraId="11913291" w14:textId="77777777">
      <w:pPr>
        <w:spacing w:line="240" w:lineRule="auto"/>
      </w:pPr>
    </w:p>
    <w:p w:rsidRPr="00161C4F" w:rsidR="00AA2BEA" w:rsidP="00161C4F" w:rsidRDefault="00CD1577" w14:paraId="0A4D8D84" w14:textId="77777777">
      <w:pPr>
        <w:spacing w:line="240" w:lineRule="auto"/>
      </w:pPr>
      <w:r w:rsidRPr="00161C4F">
        <w:t>C.A. Jansen</w:t>
      </w:r>
    </w:p>
    <w:sectPr w:rsidRPr="00161C4F" w:rsidR="00AA2BEA">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E0E0A" w14:textId="77777777" w:rsidR="003951ED" w:rsidRDefault="003951ED">
      <w:pPr>
        <w:spacing w:line="240" w:lineRule="auto"/>
      </w:pPr>
      <w:r>
        <w:separator/>
      </w:r>
    </w:p>
  </w:endnote>
  <w:endnote w:type="continuationSeparator" w:id="0">
    <w:p w14:paraId="5ABDC3FC" w14:textId="77777777" w:rsidR="003951ED" w:rsidRDefault="003951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BFAEE" w14:textId="77777777" w:rsidR="00526EC8" w:rsidRDefault="00526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AE345" w14:textId="77777777" w:rsidR="00526EC8" w:rsidRDefault="00526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2462E" w14:textId="77777777" w:rsidR="00526EC8" w:rsidRDefault="00526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7E0FE" w14:textId="77777777" w:rsidR="003951ED" w:rsidRDefault="003951ED">
      <w:pPr>
        <w:spacing w:line="240" w:lineRule="auto"/>
      </w:pPr>
      <w:r>
        <w:separator/>
      </w:r>
    </w:p>
  </w:footnote>
  <w:footnote w:type="continuationSeparator" w:id="0">
    <w:p w14:paraId="11E4FB9A" w14:textId="77777777" w:rsidR="003951ED" w:rsidRDefault="003951ED">
      <w:pPr>
        <w:spacing w:line="240" w:lineRule="auto"/>
      </w:pPr>
      <w:r>
        <w:continuationSeparator/>
      </w:r>
    </w:p>
  </w:footnote>
  <w:footnote w:id="1">
    <w:p w14:paraId="6D4D3B80" w14:textId="4188AA12" w:rsidR="00E927A6" w:rsidRPr="00E927A6" w:rsidRDefault="00E927A6">
      <w:pPr>
        <w:pStyle w:val="FootnoteText"/>
        <w:rPr>
          <w:sz w:val="16"/>
          <w:szCs w:val="16"/>
        </w:rPr>
      </w:pPr>
      <w:r w:rsidRPr="00E927A6">
        <w:rPr>
          <w:rStyle w:val="FootnoteReference"/>
          <w:sz w:val="16"/>
          <w:szCs w:val="16"/>
        </w:rPr>
        <w:footnoteRef/>
      </w:r>
      <w:r w:rsidRPr="00E927A6">
        <w:rPr>
          <w:sz w:val="16"/>
          <w:szCs w:val="16"/>
        </w:rPr>
        <w:t xml:space="preserve"> Richtlijn (EU) 2016/798 inzake veiligheid op het spoor</w:t>
      </w:r>
      <w:r w:rsidR="009729FF">
        <w:rPr>
          <w:sz w:val="16"/>
          <w:szCs w:val="16"/>
        </w:rPr>
        <w:t>.</w:t>
      </w:r>
    </w:p>
  </w:footnote>
  <w:footnote w:id="2">
    <w:p w14:paraId="78B9E96E" w14:textId="3E02ABA4" w:rsidR="00E4525D" w:rsidRPr="00E4525D" w:rsidRDefault="00E4525D">
      <w:pPr>
        <w:pStyle w:val="FootnoteText"/>
        <w:rPr>
          <w:sz w:val="16"/>
          <w:szCs w:val="16"/>
        </w:rPr>
      </w:pPr>
      <w:r w:rsidRPr="00E4525D">
        <w:rPr>
          <w:rStyle w:val="FootnoteReference"/>
          <w:sz w:val="16"/>
          <w:szCs w:val="16"/>
        </w:rPr>
        <w:footnoteRef/>
      </w:r>
      <w:r w:rsidRPr="00E4525D">
        <w:rPr>
          <w:sz w:val="16"/>
          <w:szCs w:val="16"/>
        </w:rPr>
        <w:t xml:space="preserve"> Zie kamerstuk 29893, nr. 272</w:t>
      </w:r>
      <w:r w:rsidR="009729FF">
        <w:rPr>
          <w:sz w:val="16"/>
          <w:szCs w:val="16"/>
        </w:rPr>
        <w:t>.</w:t>
      </w:r>
    </w:p>
  </w:footnote>
  <w:footnote w:id="3">
    <w:p w14:paraId="001D3B98" w14:textId="077F811B" w:rsidR="00E4525D" w:rsidRPr="00E4525D" w:rsidRDefault="00E4525D">
      <w:pPr>
        <w:pStyle w:val="FootnoteText"/>
        <w:rPr>
          <w:sz w:val="16"/>
          <w:szCs w:val="16"/>
        </w:rPr>
      </w:pPr>
      <w:r w:rsidRPr="00E4525D">
        <w:rPr>
          <w:rStyle w:val="FootnoteReference"/>
          <w:sz w:val="16"/>
          <w:szCs w:val="16"/>
        </w:rPr>
        <w:footnoteRef/>
      </w:r>
      <w:r w:rsidRPr="00E4525D">
        <w:rPr>
          <w:sz w:val="16"/>
          <w:szCs w:val="16"/>
        </w:rPr>
        <w:t xml:space="preserve"> Zie kamerstuk 29893, nr. 273</w:t>
      </w:r>
      <w:r w:rsidR="009729FF">
        <w:rPr>
          <w:sz w:val="16"/>
          <w:szCs w:val="16"/>
        </w:rPr>
        <w:t>.</w:t>
      </w:r>
    </w:p>
  </w:footnote>
  <w:footnote w:id="4">
    <w:p w14:paraId="6C7F5089" w14:textId="77777777" w:rsidR="009729FF" w:rsidRPr="00E4525D" w:rsidRDefault="009729FF" w:rsidP="009729FF">
      <w:pPr>
        <w:pStyle w:val="FootnoteText"/>
        <w:rPr>
          <w:sz w:val="16"/>
          <w:szCs w:val="16"/>
        </w:rPr>
      </w:pPr>
      <w:r w:rsidRPr="00E4525D">
        <w:rPr>
          <w:rStyle w:val="FootnoteReference"/>
          <w:sz w:val="16"/>
          <w:szCs w:val="16"/>
        </w:rPr>
        <w:footnoteRef/>
      </w:r>
      <w:r w:rsidRPr="00E4525D">
        <w:rPr>
          <w:sz w:val="16"/>
          <w:szCs w:val="16"/>
        </w:rPr>
        <w:t xml:space="preserve"> </w:t>
      </w:r>
      <w:r>
        <w:rPr>
          <w:sz w:val="16"/>
          <w:szCs w:val="16"/>
        </w:rPr>
        <w:t xml:space="preserve">Zie kamerstuk </w:t>
      </w:r>
      <w:r w:rsidRPr="00E4525D">
        <w:rPr>
          <w:sz w:val="16"/>
          <w:szCs w:val="16"/>
        </w:rPr>
        <w:t>29893</w:t>
      </w:r>
      <w:r>
        <w:rPr>
          <w:sz w:val="16"/>
          <w:szCs w:val="16"/>
        </w:rPr>
        <w:t xml:space="preserve">, nr. </w:t>
      </w:r>
      <w:r w:rsidRPr="00E4525D">
        <w:rPr>
          <w:sz w:val="16"/>
          <w:szCs w:val="16"/>
        </w:rPr>
        <w:t>275</w:t>
      </w:r>
      <w:r>
        <w:rPr>
          <w:sz w:val="16"/>
          <w:szCs w:val="16"/>
        </w:rPr>
        <w:t>.</w:t>
      </w:r>
    </w:p>
  </w:footnote>
  <w:footnote w:id="5">
    <w:p w14:paraId="366BAD8E" w14:textId="1EF4DE45" w:rsidR="009729FF" w:rsidRPr="00E4525D" w:rsidRDefault="009729FF" w:rsidP="009729FF">
      <w:pPr>
        <w:pStyle w:val="FootnoteText"/>
        <w:rPr>
          <w:sz w:val="16"/>
          <w:szCs w:val="16"/>
        </w:rPr>
      </w:pPr>
      <w:r w:rsidRPr="00E4525D">
        <w:rPr>
          <w:rStyle w:val="FootnoteReference"/>
          <w:sz w:val="16"/>
          <w:szCs w:val="16"/>
        </w:rPr>
        <w:footnoteRef/>
      </w:r>
      <w:r w:rsidRPr="00E4525D">
        <w:rPr>
          <w:sz w:val="16"/>
          <w:szCs w:val="16"/>
        </w:rPr>
        <w:t xml:space="preserve"> Zie kamerstuk 29893, nrs. 274 en 277</w:t>
      </w:r>
      <w:r>
        <w:rPr>
          <w:sz w:val="16"/>
          <w:szCs w:val="16"/>
        </w:rPr>
        <w:t>.</w:t>
      </w:r>
    </w:p>
  </w:footnote>
  <w:footnote w:id="6">
    <w:p w14:paraId="2391F650" w14:textId="083018B6" w:rsidR="009729FF" w:rsidRPr="009729FF" w:rsidRDefault="009729FF">
      <w:pPr>
        <w:pStyle w:val="FootnoteText"/>
        <w:rPr>
          <w:sz w:val="16"/>
          <w:szCs w:val="16"/>
        </w:rPr>
      </w:pPr>
      <w:r w:rsidRPr="009729FF">
        <w:rPr>
          <w:rStyle w:val="FootnoteReference"/>
          <w:sz w:val="16"/>
          <w:szCs w:val="16"/>
        </w:rPr>
        <w:footnoteRef/>
      </w:r>
      <w:r w:rsidRPr="009729FF">
        <w:rPr>
          <w:sz w:val="16"/>
          <w:szCs w:val="16"/>
        </w:rPr>
        <w:t xml:space="preserve"> Toezegging TZ202503-072</w:t>
      </w:r>
      <w:r>
        <w:rPr>
          <w:sz w:val="16"/>
          <w:szCs w:val="16"/>
        </w:rPr>
        <w:t>.</w:t>
      </w:r>
    </w:p>
  </w:footnote>
  <w:footnote w:id="7">
    <w:p w14:paraId="12A408B6" w14:textId="462338CF" w:rsidR="009729FF" w:rsidRPr="009729FF" w:rsidRDefault="009729FF">
      <w:pPr>
        <w:pStyle w:val="FootnoteText"/>
        <w:rPr>
          <w:sz w:val="16"/>
          <w:szCs w:val="16"/>
        </w:rPr>
      </w:pPr>
      <w:r w:rsidRPr="009729FF">
        <w:rPr>
          <w:rStyle w:val="FootnoteReference"/>
          <w:sz w:val="16"/>
          <w:szCs w:val="16"/>
        </w:rPr>
        <w:footnoteRef/>
      </w:r>
      <w:r w:rsidRPr="009729FF">
        <w:rPr>
          <w:sz w:val="16"/>
          <w:szCs w:val="16"/>
        </w:rPr>
        <w:t xml:space="preserve"> Toezegging TZ202503-073.</w:t>
      </w:r>
    </w:p>
  </w:footnote>
  <w:footnote w:id="8">
    <w:p w14:paraId="18FC5C8B" w14:textId="698F4F66" w:rsidR="009729FF" w:rsidRPr="009729FF" w:rsidRDefault="009729FF">
      <w:pPr>
        <w:pStyle w:val="FootnoteText"/>
        <w:rPr>
          <w:sz w:val="16"/>
          <w:szCs w:val="16"/>
        </w:rPr>
      </w:pPr>
      <w:r w:rsidRPr="009729FF">
        <w:rPr>
          <w:rStyle w:val="FootnoteReference"/>
          <w:sz w:val="16"/>
          <w:szCs w:val="16"/>
        </w:rPr>
        <w:footnoteRef/>
      </w:r>
      <w:r w:rsidRPr="009729FF">
        <w:rPr>
          <w:sz w:val="16"/>
          <w:szCs w:val="16"/>
        </w:rPr>
        <w:t xml:space="preserve"> Toezegging TZ202503-074.</w:t>
      </w:r>
    </w:p>
  </w:footnote>
  <w:footnote w:id="9">
    <w:p w14:paraId="2CB22C37" w14:textId="77777777" w:rsidR="00887402" w:rsidRPr="00E4525D" w:rsidRDefault="00887402" w:rsidP="00887402">
      <w:pPr>
        <w:pStyle w:val="FootnoteText"/>
        <w:rPr>
          <w:sz w:val="16"/>
          <w:szCs w:val="16"/>
        </w:rPr>
      </w:pPr>
      <w:r w:rsidRPr="00E4525D">
        <w:rPr>
          <w:rStyle w:val="FootnoteReference"/>
          <w:sz w:val="16"/>
          <w:szCs w:val="16"/>
        </w:rPr>
        <w:footnoteRef/>
      </w:r>
      <w:r w:rsidRPr="00E4525D">
        <w:rPr>
          <w:sz w:val="16"/>
          <w:szCs w:val="16"/>
        </w:rPr>
        <w:t xml:space="preserve"> </w:t>
      </w:r>
      <w:r>
        <w:rPr>
          <w:sz w:val="16"/>
          <w:szCs w:val="16"/>
        </w:rPr>
        <w:t xml:space="preserve">Zie kamerstuk </w:t>
      </w:r>
      <w:r w:rsidRPr="00E4525D">
        <w:rPr>
          <w:sz w:val="16"/>
          <w:szCs w:val="16"/>
        </w:rPr>
        <w:t>29893</w:t>
      </w:r>
      <w:r>
        <w:rPr>
          <w:sz w:val="16"/>
          <w:szCs w:val="16"/>
        </w:rPr>
        <w:t xml:space="preserve">, nr. </w:t>
      </w:r>
      <w:r w:rsidRPr="00E4525D">
        <w:rPr>
          <w:sz w:val="16"/>
          <w:szCs w:val="16"/>
        </w:rPr>
        <w:t>275</w:t>
      </w:r>
      <w:r>
        <w:rPr>
          <w:sz w:val="16"/>
          <w:szCs w:val="16"/>
        </w:rPr>
        <w:t>.</w:t>
      </w:r>
    </w:p>
  </w:footnote>
  <w:footnote w:id="10">
    <w:p w14:paraId="020D0CAF" w14:textId="42527ABC" w:rsidR="00134339" w:rsidRPr="00D222D8" w:rsidRDefault="00134339" w:rsidP="00134339">
      <w:pPr>
        <w:pStyle w:val="FootnoteText"/>
        <w:rPr>
          <w:sz w:val="16"/>
          <w:szCs w:val="16"/>
        </w:rPr>
      </w:pPr>
      <w:r w:rsidRPr="00D222D8">
        <w:rPr>
          <w:rStyle w:val="FootnoteReference"/>
          <w:sz w:val="16"/>
          <w:szCs w:val="16"/>
        </w:rPr>
        <w:footnoteRef/>
      </w:r>
      <w:r w:rsidRPr="00D222D8">
        <w:rPr>
          <w:sz w:val="16"/>
          <w:szCs w:val="16"/>
        </w:rPr>
        <w:t xml:space="preserve"> Leeronderzoek treinincident Voorschoten, Nederlands Instituut Publieke Veiligheid, 2023</w:t>
      </w:r>
      <w:r w:rsidR="009729FF">
        <w:rPr>
          <w:sz w:val="16"/>
          <w:szCs w:val="16"/>
        </w:rPr>
        <w:t>.</w:t>
      </w:r>
    </w:p>
  </w:footnote>
  <w:footnote w:id="11">
    <w:p w14:paraId="1CD4D192" w14:textId="4DA720BA" w:rsidR="00D222D8" w:rsidRDefault="00D222D8">
      <w:pPr>
        <w:pStyle w:val="FootnoteText"/>
      </w:pPr>
      <w:r w:rsidRPr="00D222D8">
        <w:rPr>
          <w:rStyle w:val="FootnoteReference"/>
          <w:sz w:val="16"/>
          <w:szCs w:val="16"/>
        </w:rPr>
        <w:footnoteRef/>
      </w:r>
      <w:r>
        <w:t xml:space="preserve"> </w:t>
      </w:r>
      <w:r w:rsidRPr="00D222D8">
        <w:rPr>
          <w:sz w:val="16"/>
          <w:szCs w:val="16"/>
        </w:rPr>
        <w:t>Voorschrift Veilig Werken aanrijding trein (VVW-at)</w:t>
      </w:r>
      <w:r w:rsidR="009729FF">
        <w:rPr>
          <w:sz w:val="16"/>
          <w:szCs w:val="16"/>
        </w:rPr>
        <w:t>.</w:t>
      </w:r>
    </w:p>
  </w:footnote>
  <w:footnote w:id="12">
    <w:p w14:paraId="1153B0A6" w14:textId="77777777" w:rsidR="007A4934" w:rsidRPr="00F12593" w:rsidRDefault="007A4934" w:rsidP="007A4934">
      <w:pPr>
        <w:pStyle w:val="FootnoteText"/>
        <w:rPr>
          <w:sz w:val="16"/>
          <w:szCs w:val="16"/>
        </w:rPr>
      </w:pPr>
      <w:r w:rsidRPr="00F12593">
        <w:rPr>
          <w:rStyle w:val="FootnoteReference"/>
          <w:sz w:val="16"/>
          <w:szCs w:val="16"/>
        </w:rPr>
        <w:footnoteRef/>
      </w:r>
      <w:r w:rsidRPr="00F12593">
        <w:rPr>
          <w:sz w:val="16"/>
          <w:szCs w:val="16"/>
        </w:rPr>
        <w:t xml:space="preserve"> Zie kamerstuk 29893, nr. 268</w:t>
      </w:r>
      <w:r>
        <w:rPr>
          <w:sz w:val="16"/>
          <w:szCs w:val="16"/>
        </w:rPr>
        <w:t>.</w:t>
      </w:r>
    </w:p>
  </w:footnote>
  <w:footnote w:id="13">
    <w:p w14:paraId="79060F15" w14:textId="604FFA3F" w:rsidR="000A1518" w:rsidRPr="007C2747" w:rsidRDefault="000A1518">
      <w:pPr>
        <w:pStyle w:val="FootnoteText"/>
        <w:rPr>
          <w:sz w:val="16"/>
          <w:szCs w:val="16"/>
        </w:rPr>
      </w:pPr>
      <w:r w:rsidRPr="007C2747">
        <w:rPr>
          <w:rStyle w:val="FootnoteReference"/>
          <w:sz w:val="16"/>
          <w:szCs w:val="16"/>
        </w:rPr>
        <w:footnoteRef/>
      </w:r>
      <w:r w:rsidRPr="007C2747">
        <w:rPr>
          <w:sz w:val="16"/>
          <w:szCs w:val="16"/>
        </w:rPr>
        <w:t xml:space="preserve"> Zie kamerstuk 33652, nr. 101</w:t>
      </w:r>
      <w:r w:rsidR="00575804">
        <w:rPr>
          <w:sz w:val="16"/>
          <w:szCs w:val="16"/>
        </w:rPr>
        <w:t>.</w:t>
      </w:r>
    </w:p>
  </w:footnote>
  <w:footnote w:id="14">
    <w:p w14:paraId="1C466F29" w14:textId="43F3E7DC" w:rsidR="000A1518" w:rsidRPr="00B67828" w:rsidRDefault="000A1518" w:rsidP="000A1518">
      <w:pPr>
        <w:pStyle w:val="FootnoteText"/>
        <w:rPr>
          <w:sz w:val="16"/>
          <w:szCs w:val="16"/>
        </w:rPr>
      </w:pPr>
      <w:r w:rsidRPr="00B67828">
        <w:rPr>
          <w:rStyle w:val="FootnoteReference"/>
          <w:sz w:val="16"/>
          <w:szCs w:val="16"/>
        </w:rPr>
        <w:footnoteRef/>
      </w:r>
      <w:r w:rsidRPr="00B67828">
        <w:rPr>
          <w:sz w:val="16"/>
          <w:szCs w:val="16"/>
        </w:rPr>
        <w:t xml:space="preserve"> Zie kamerstuk 29893, nr. 262</w:t>
      </w:r>
      <w:r w:rsidR="00575804">
        <w:rPr>
          <w:sz w:val="16"/>
          <w:szCs w:val="16"/>
        </w:rPr>
        <w:t>.</w:t>
      </w:r>
    </w:p>
  </w:footnote>
  <w:footnote w:id="15">
    <w:p w14:paraId="68FF93FF" w14:textId="4191C37C" w:rsidR="00575804" w:rsidRPr="007C2747" w:rsidRDefault="00575804">
      <w:pPr>
        <w:pStyle w:val="FootnoteText"/>
        <w:rPr>
          <w:sz w:val="16"/>
          <w:szCs w:val="16"/>
        </w:rPr>
      </w:pPr>
      <w:r w:rsidRPr="007C2747">
        <w:rPr>
          <w:rStyle w:val="FootnoteReference"/>
          <w:sz w:val="16"/>
          <w:szCs w:val="16"/>
        </w:rPr>
        <w:footnoteRef/>
      </w:r>
      <w:r w:rsidRPr="007C2747">
        <w:rPr>
          <w:sz w:val="16"/>
          <w:szCs w:val="16"/>
        </w:rPr>
        <w:t xml:space="preserve"> Zie kamerstuk 29893, nr. 268</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12C1B" w14:textId="77777777" w:rsidR="00526EC8" w:rsidRDefault="00526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EAAB7" w14:textId="77777777" w:rsidR="00AA2BEA" w:rsidRDefault="00CD1577">
    <w:r>
      <w:rPr>
        <w:noProof/>
        <w:lang w:val="en-GB" w:eastAsia="en-GB"/>
      </w:rPr>
      <mc:AlternateContent>
        <mc:Choice Requires="wps">
          <w:drawing>
            <wp:anchor distT="0" distB="0" distL="0" distR="0" simplePos="0" relativeHeight="251651584" behindDoc="0" locked="1" layoutInCell="1" allowOverlap="1" wp14:anchorId="19336289" wp14:editId="6357D77E">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BB0BC37" w14:textId="77777777" w:rsidR="00AA2BEA" w:rsidRDefault="00CD1577">
                          <w:pPr>
                            <w:pStyle w:val="AfzendgegevensKop0"/>
                          </w:pPr>
                          <w:r>
                            <w:t>Ministerie van Infrastructuur en Waterstaat</w:t>
                          </w:r>
                        </w:p>
                        <w:p w14:paraId="56316F22" w14:textId="77777777" w:rsidR="00AA2BEA" w:rsidRDefault="00AA2BEA">
                          <w:pPr>
                            <w:pStyle w:val="WitregelW2"/>
                          </w:pPr>
                        </w:p>
                        <w:p w14:paraId="41814D6F" w14:textId="77777777" w:rsidR="00AA2BEA" w:rsidRDefault="00CD1577">
                          <w:pPr>
                            <w:pStyle w:val="Referentiegegevenskop"/>
                          </w:pPr>
                          <w:r>
                            <w:t>Ons kenmerk</w:t>
                          </w:r>
                        </w:p>
                        <w:p w14:paraId="18846C40" w14:textId="77777777" w:rsidR="00AA2BEA" w:rsidRDefault="00CD1577">
                          <w:pPr>
                            <w:pStyle w:val="Referentiegegevens"/>
                          </w:pPr>
                          <w:r>
                            <w:t>IENW/BSK-2025/76209</w:t>
                          </w:r>
                        </w:p>
                      </w:txbxContent>
                    </wps:txbx>
                    <wps:bodyPr vert="horz" wrap="square" lIns="0" tIns="0" rIns="0" bIns="0" anchor="t" anchorCtr="0"/>
                  </wps:wsp>
                </a:graphicData>
              </a:graphic>
            </wp:anchor>
          </w:drawing>
        </mc:Choice>
        <mc:Fallback>
          <w:pict>
            <v:shapetype w14:anchorId="19336289"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BB0BC37" w14:textId="77777777" w:rsidR="00AA2BEA" w:rsidRDefault="00CD1577">
                    <w:pPr>
                      <w:pStyle w:val="AfzendgegevensKop0"/>
                    </w:pPr>
                    <w:r>
                      <w:t>Ministerie van Infrastructuur en Waterstaat</w:t>
                    </w:r>
                  </w:p>
                  <w:p w14:paraId="56316F22" w14:textId="77777777" w:rsidR="00AA2BEA" w:rsidRDefault="00AA2BEA">
                    <w:pPr>
                      <w:pStyle w:val="WitregelW2"/>
                    </w:pPr>
                  </w:p>
                  <w:p w14:paraId="41814D6F" w14:textId="77777777" w:rsidR="00AA2BEA" w:rsidRDefault="00CD1577">
                    <w:pPr>
                      <w:pStyle w:val="Referentiegegevenskop"/>
                    </w:pPr>
                    <w:r>
                      <w:t>Ons kenmerk</w:t>
                    </w:r>
                  </w:p>
                  <w:p w14:paraId="18846C40" w14:textId="77777777" w:rsidR="00AA2BEA" w:rsidRDefault="00CD1577">
                    <w:pPr>
                      <w:pStyle w:val="Referentiegegevens"/>
                    </w:pPr>
                    <w:r>
                      <w:t>IENW/BSK-2025/76209</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BF2DFAE" wp14:editId="6F7BE70E">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9EF53DC" w14:textId="77777777" w:rsidR="00AA2BEA" w:rsidRDefault="00CD1577">
                          <w:pPr>
                            <w:pStyle w:val="Referentiegegevens"/>
                          </w:pPr>
                          <w:r>
                            <w:t xml:space="preserve">Pagina </w:t>
                          </w:r>
                          <w:r>
                            <w:fldChar w:fldCharType="begin"/>
                          </w:r>
                          <w:r>
                            <w:instrText>PAGE</w:instrText>
                          </w:r>
                          <w:r>
                            <w:fldChar w:fldCharType="separate"/>
                          </w:r>
                          <w:r w:rsidR="00560F5D">
                            <w:rPr>
                              <w:noProof/>
                            </w:rPr>
                            <w:t>1</w:t>
                          </w:r>
                          <w:r>
                            <w:fldChar w:fldCharType="end"/>
                          </w:r>
                          <w:r>
                            <w:t xml:space="preserve"> van </w:t>
                          </w:r>
                          <w:r>
                            <w:fldChar w:fldCharType="begin"/>
                          </w:r>
                          <w:r>
                            <w:instrText>NUMPAGES</w:instrText>
                          </w:r>
                          <w:r>
                            <w:fldChar w:fldCharType="separate"/>
                          </w:r>
                          <w:r w:rsidR="00560F5D">
                            <w:rPr>
                              <w:noProof/>
                            </w:rPr>
                            <w:t>1</w:t>
                          </w:r>
                          <w:r>
                            <w:fldChar w:fldCharType="end"/>
                          </w:r>
                        </w:p>
                      </w:txbxContent>
                    </wps:txbx>
                    <wps:bodyPr vert="horz" wrap="square" lIns="0" tIns="0" rIns="0" bIns="0" anchor="t" anchorCtr="0"/>
                  </wps:wsp>
                </a:graphicData>
              </a:graphic>
            </wp:anchor>
          </w:drawing>
        </mc:Choice>
        <mc:Fallback>
          <w:pict>
            <v:shape w14:anchorId="3BF2DFAE"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9EF53DC" w14:textId="77777777" w:rsidR="00AA2BEA" w:rsidRDefault="00CD1577">
                    <w:pPr>
                      <w:pStyle w:val="Referentiegegevens"/>
                    </w:pPr>
                    <w:r>
                      <w:t xml:space="preserve">Pagina </w:t>
                    </w:r>
                    <w:r>
                      <w:fldChar w:fldCharType="begin"/>
                    </w:r>
                    <w:r>
                      <w:instrText>PAGE</w:instrText>
                    </w:r>
                    <w:r>
                      <w:fldChar w:fldCharType="separate"/>
                    </w:r>
                    <w:r w:rsidR="00560F5D">
                      <w:rPr>
                        <w:noProof/>
                      </w:rPr>
                      <w:t>1</w:t>
                    </w:r>
                    <w:r>
                      <w:fldChar w:fldCharType="end"/>
                    </w:r>
                    <w:r>
                      <w:t xml:space="preserve"> van </w:t>
                    </w:r>
                    <w:r>
                      <w:fldChar w:fldCharType="begin"/>
                    </w:r>
                    <w:r>
                      <w:instrText>NUMPAGES</w:instrText>
                    </w:r>
                    <w:r>
                      <w:fldChar w:fldCharType="separate"/>
                    </w:r>
                    <w:r w:rsidR="00560F5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F5C03E9" wp14:editId="080EFD5B">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517BF15" w14:textId="77777777" w:rsidR="00A71995" w:rsidRDefault="00A71995"/>
                      </w:txbxContent>
                    </wps:txbx>
                    <wps:bodyPr vert="horz" wrap="square" lIns="0" tIns="0" rIns="0" bIns="0" anchor="t" anchorCtr="0"/>
                  </wps:wsp>
                </a:graphicData>
              </a:graphic>
            </wp:anchor>
          </w:drawing>
        </mc:Choice>
        <mc:Fallback>
          <w:pict>
            <v:shape w14:anchorId="7F5C03E9"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517BF15" w14:textId="77777777" w:rsidR="00A71995" w:rsidRDefault="00A7199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21A3B57" wp14:editId="036343B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02146F7" w14:textId="77777777" w:rsidR="00A71995" w:rsidRDefault="00A71995"/>
                      </w:txbxContent>
                    </wps:txbx>
                    <wps:bodyPr vert="horz" wrap="square" lIns="0" tIns="0" rIns="0" bIns="0" anchor="t" anchorCtr="0"/>
                  </wps:wsp>
                </a:graphicData>
              </a:graphic>
            </wp:anchor>
          </w:drawing>
        </mc:Choice>
        <mc:Fallback>
          <w:pict>
            <v:shape w14:anchorId="421A3B57"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02146F7" w14:textId="77777777" w:rsidR="00A71995" w:rsidRDefault="00A7199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D59A6" w14:textId="77777777" w:rsidR="00AA2BEA" w:rsidRDefault="00CD1577">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2286A91" wp14:editId="338CF5EC">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AA4D1A4" w14:textId="77777777" w:rsidR="00A71995" w:rsidRDefault="00A71995"/>
                      </w:txbxContent>
                    </wps:txbx>
                    <wps:bodyPr vert="horz" wrap="square" lIns="0" tIns="0" rIns="0" bIns="0" anchor="t" anchorCtr="0"/>
                  </wps:wsp>
                </a:graphicData>
              </a:graphic>
            </wp:anchor>
          </w:drawing>
        </mc:Choice>
        <mc:Fallback>
          <w:pict>
            <v:shapetype w14:anchorId="12286A91"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AA4D1A4" w14:textId="77777777" w:rsidR="00A71995" w:rsidRDefault="00A7199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1C32FE2" wp14:editId="7810C013">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AD877BE" w14:textId="7B440BB8" w:rsidR="00AA2BEA" w:rsidRDefault="00CD1577">
                          <w:pPr>
                            <w:pStyle w:val="Referentiegegevens"/>
                          </w:pPr>
                          <w:r>
                            <w:t xml:space="preserve">Pagina </w:t>
                          </w:r>
                          <w:r>
                            <w:fldChar w:fldCharType="begin"/>
                          </w:r>
                          <w:r>
                            <w:instrText>PAGE</w:instrText>
                          </w:r>
                          <w:r>
                            <w:fldChar w:fldCharType="separate"/>
                          </w:r>
                          <w:r w:rsidR="005C378D">
                            <w:rPr>
                              <w:noProof/>
                            </w:rPr>
                            <w:t>1</w:t>
                          </w:r>
                          <w:r>
                            <w:fldChar w:fldCharType="end"/>
                          </w:r>
                          <w:r>
                            <w:t xml:space="preserve"> van </w:t>
                          </w:r>
                          <w:r>
                            <w:fldChar w:fldCharType="begin"/>
                          </w:r>
                          <w:r>
                            <w:instrText>NUMPAGES</w:instrText>
                          </w:r>
                          <w:r>
                            <w:fldChar w:fldCharType="separate"/>
                          </w:r>
                          <w:r w:rsidR="005C378D">
                            <w:rPr>
                              <w:noProof/>
                            </w:rPr>
                            <w:t>1</w:t>
                          </w:r>
                          <w:r>
                            <w:fldChar w:fldCharType="end"/>
                          </w:r>
                        </w:p>
                      </w:txbxContent>
                    </wps:txbx>
                    <wps:bodyPr vert="horz" wrap="square" lIns="0" tIns="0" rIns="0" bIns="0" anchor="t" anchorCtr="0"/>
                  </wps:wsp>
                </a:graphicData>
              </a:graphic>
            </wp:anchor>
          </w:drawing>
        </mc:Choice>
        <mc:Fallback>
          <w:pict>
            <v:shape w14:anchorId="41C32FE2"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AD877BE" w14:textId="7B440BB8" w:rsidR="00AA2BEA" w:rsidRDefault="00CD1577">
                    <w:pPr>
                      <w:pStyle w:val="Referentiegegevens"/>
                    </w:pPr>
                    <w:r>
                      <w:t xml:space="preserve">Pagina </w:t>
                    </w:r>
                    <w:r>
                      <w:fldChar w:fldCharType="begin"/>
                    </w:r>
                    <w:r>
                      <w:instrText>PAGE</w:instrText>
                    </w:r>
                    <w:r>
                      <w:fldChar w:fldCharType="separate"/>
                    </w:r>
                    <w:r w:rsidR="005C378D">
                      <w:rPr>
                        <w:noProof/>
                      </w:rPr>
                      <w:t>1</w:t>
                    </w:r>
                    <w:r>
                      <w:fldChar w:fldCharType="end"/>
                    </w:r>
                    <w:r>
                      <w:t xml:space="preserve"> van </w:t>
                    </w:r>
                    <w:r>
                      <w:fldChar w:fldCharType="begin"/>
                    </w:r>
                    <w:r>
                      <w:instrText>NUMPAGES</w:instrText>
                    </w:r>
                    <w:r>
                      <w:fldChar w:fldCharType="separate"/>
                    </w:r>
                    <w:r w:rsidR="005C378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5A583FA" wp14:editId="29C4D707">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1A9F3F8" w14:textId="77777777" w:rsidR="00AA2BEA" w:rsidRDefault="00CD1577">
                          <w:pPr>
                            <w:pStyle w:val="AfzendgegevensKop0"/>
                          </w:pPr>
                          <w:r>
                            <w:t>Ministerie van Infrastructuur en Waterstaat</w:t>
                          </w:r>
                        </w:p>
                        <w:p w14:paraId="60012FCF" w14:textId="77777777" w:rsidR="00AA2BEA" w:rsidRDefault="00AA2BEA">
                          <w:pPr>
                            <w:pStyle w:val="WitregelW1"/>
                          </w:pPr>
                        </w:p>
                        <w:p w14:paraId="2893F350" w14:textId="77777777" w:rsidR="00AA2BEA" w:rsidRDefault="00CD1577">
                          <w:pPr>
                            <w:pStyle w:val="Afzendgegevens"/>
                          </w:pPr>
                          <w:r>
                            <w:t>Rijnstraat 8</w:t>
                          </w:r>
                        </w:p>
                        <w:p w14:paraId="4EEA191B" w14:textId="77777777" w:rsidR="00AA2BEA" w:rsidRPr="00560F5D" w:rsidRDefault="00CD1577">
                          <w:pPr>
                            <w:pStyle w:val="Afzendgegevens"/>
                            <w:rPr>
                              <w:lang w:val="de-DE"/>
                            </w:rPr>
                          </w:pPr>
                          <w:r w:rsidRPr="00560F5D">
                            <w:rPr>
                              <w:lang w:val="de-DE"/>
                            </w:rPr>
                            <w:t>2515 XP  Den Haag</w:t>
                          </w:r>
                        </w:p>
                        <w:p w14:paraId="05D200DF" w14:textId="77777777" w:rsidR="00AA2BEA" w:rsidRPr="00560F5D" w:rsidRDefault="00CD1577">
                          <w:pPr>
                            <w:pStyle w:val="Afzendgegevens"/>
                            <w:rPr>
                              <w:lang w:val="de-DE"/>
                            </w:rPr>
                          </w:pPr>
                          <w:r w:rsidRPr="00560F5D">
                            <w:rPr>
                              <w:lang w:val="de-DE"/>
                            </w:rPr>
                            <w:t>Postbus 20901</w:t>
                          </w:r>
                        </w:p>
                        <w:p w14:paraId="6478193E" w14:textId="77777777" w:rsidR="00AA2BEA" w:rsidRPr="00560F5D" w:rsidRDefault="00CD1577">
                          <w:pPr>
                            <w:pStyle w:val="Afzendgegevens"/>
                            <w:rPr>
                              <w:lang w:val="de-DE"/>
                            </w:rPr>
                          </w:pPr>
                          <w:r w:rsidRPr="00560F5D">
                            <w:rPr>
                              <w:lang w:val="de-DE"/>
                            </w:rPr>
                            <w:t>2500 EX Den Haag</w:t>
                          </w:r>
                        </w:p>
                        <w:p w14:paraId="6E6D3C22" w14:textId="77777777" w:rsidR="00AA2BEA" w:rsidRPr="00560F5D" w:rsidRDefault="00AA2BEA">
                          <w:pPr>
                            <w:pStyle w:val="WitregelW1"/>
                            <w:rPr>
                              <w:lang w:val="de-DE"/>
                            </w:rPr>
                          </w:pPr>
                        </w:p>
                        <w:p w14:paraId="6FA8D1AB" w14:textId="77777777" w:rsidR="00AA2BEA" w:rsidRPr="00560F5D" w:rsidRDefault="00CD1577">
                          <w:pPr>
                            <w:pStyle w:val="Afzendgegevens"/>
                            <w:rPr>
                              <w:lang w:val="de-DE"/>
                            </w:rPr>
                          </w:pPr>
                          <w:r w:rsidRPr="00560F5D">
                            <w:rPr>
                              <w:lang w:val="de-DE"/>
                            </w:rPr>
                            <w:t>T   070-456 0000</w:t>
                          </w:r>
                        </w:p>
                        <w:p w14:paraId="3A808DEC" w14:textId="77777777" w:rsidR="00AA2BEA" w:rsidRDefault="00CD1577">
                          <w:pPr>
                            <w:pStyle w:val="Afzendgegevens"/>
                          </w:pPr>
                          <w:r>
                            <w:t>F   070-456 1111</w:t>
                          </w:r>
                        </w:p>
                        <w:p w14:paraId="70D179DD" w14:textId="77777777" w:rsidR="00AA2BEA" w:rsidRDefault="00AA2BEA">
                          <w:pPr>
                            <w:pStyle w:val="WitregelW2"/>
                          </w:pPr>
                        </w:p>
                        <w:p w14:paraId="2F3CF90A" w14:textId="77777777" w:rsidR="00AA2BEA" w:rsidRDefault="00CD1577">
                          <w:pPr>
                            <w:pStyle w:val="Referentiegegevenskop"/>
                          </w:pPr>
                          <w:r>
                            <w:t>Ons kenmerk</w:t>
                          </w:r>
                        </w:p>
                        <w:p w14:paraId="512AC1E2" w14:textId="77777777" w:rsidR="00AA2BEA" w:rsidRDefault="00CD1577">
                          <w:pPr>
                            <w:pStyle w:val="Referentiegegevens"/>
                          </w:pPr>
                          <w:r>
                            <w:t>IENW/BSK-2025/76209</w:t>
                          </w:r>
                        </w:p>
                        <w:p w14:paraId="705CDF5A" w14:textId="77777777" w:rsidR="00AA2BEA" w:rsidRDefault="00AA2BEA">
                          <w:pPr>
                            <w:pStyle w:val="WitregelW1"/>
                          </w:pPr>
                        </w:p>
                        <w:p w14:paraId="35F1813F" w14:textId="77777777" w:rsidR="00AA2BEA" w:rsidRDefault="00CD1577">
                          <w:pPr>
                            <w:pStyle w:val="Referentiegegevenskop"/>
                          </w:pPr>
                          <w:r>
                            <w:t>Bijlage(n)</w:t>
                          </w:r>
                        </w:p>
                        <w:p w14:paraId="0CF829FA" w14:textId="1D66B86D" w:rsidR="00AA2BEA" w:rsidRDefault="00977A60">
                          <w:pPr>
                            <w:pStyle w:val="Referentiegegevens"/>
                          </w:pPr>
                          <w:r>
                            <w:t>4</w:t>
                          </w:r>
                        </w:p>
                      </w:txbxContent>
                    </wps:txbx>
                    <wps:bodyPr vert="horz" wrap="square" lIns="0" tIns="0" rIns="0" bIns="0" anchor="t" anchorCtr="0"/>
                  </wps:wsp>
                </a:graphicData>
              </a:graphic>
            </wp:anchor>
          </w:drawing>
        </mc:Choice>
        <mc:Fallback>
          <w:pict>
            <v:shape w14:anchorId="35A583FA"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1A9F3F8" w14:textId="77777777" w:rsidR="00AA2BEA" w:rsidRDefault="00CD1577">
                    <w:pPr>
                      <w:pStyle w:val="AfzendgegevensKop0"/>
                    </w:pPr>
                    <w:r>
                      <w:t>Ministerie van Infrastructuur en Waterstaat</w:t>
                    </w:r>
                  </w:p>
                  <w:p w14:paraId="60012FCF" w14:textId="77777777" w:rsidR="00AA2BEA" w:rsidRDefault="00AA2BEA">
                    <w:pPr>
                      <w:pStyle w:val="WitregelW1"/>
                    </w:pPr>
                  </w:p>
                  <w:p w14:paraId="2893F350" w14:textId="77777777" w:rsidR="00AA2BEA" w:rsidRDefault="00CD1577">
                    <w:pPr>
                      <w:pStyle w:val="Afzendgegevens"/>
                    </w:pPr>
                    <w:r>
                      <w:t>Rijnstraat 8</w:t>
                    </w:r>
                  </w:p>
                  <w:p w14:paraId="4EEA191B" w14:textId="77777777" w:rsidR="00AA2BEA" w:rsidRPr="00560F5D" w:rsidRDefault="00CD1577">
                    <w:pPr>
                      <w:pStyle w:val="Afzendgegevens"/>
                      <w:rPr>
                        <w:lang w:val="de-DE"/>
                      </w:rPr>
                    </w:pPr>
                    <w:r w:rsidRPr="00560F5D">
                      <w:rPr>
                        <w:lang w:val="de-DE"/>
                      </w:rPr>
                      <w:t>2515 XP  Den Haag</w:t>
                    </w:r>
                  </w:p>
                  <w:p w14:paraId="05D200DF" w14:textId="77777777" w:rsidR="00AA2BEA" w:rsidRPr="00560F5D" w:rsidRDefault="00CD1577">
                    <w:pPr>
                      <w:pStyle w:val="Afzendgegevens"/>
                      <w:rPr>
                        <w:lang w:val="de-DE"/>
                      </w:rPr>
                    </w:pPr>
                    <w:r w:rsidRPr="00560F5D">
                      <w:rPr>
                        <w:lang w:val="de-DE"/>
                      </w:rPr>
                      <w:t>Postbus 20901</w:t>
                    </w:r>
                  </w:p>
                  <w:p w14:paraId="6478193E" w14:textId="77777777" w:rsidR="00AA2BEA" w:rsidRPr="00560F5D" w:rsidRDefault="00CD1577">
                    <w:pPr>
                      <w:pStyle w:val="Afzendgegevens"/>
                      <w:rPr>
                        <w:lang w:val="de-DE"/>
                      </w:rPr>
                    </w:pPr>
                    <w:r w:rsidRPr="00560F5D">
                      <w:rPr>
                        <w:lang w:val="de-DE"/>
                      </w:rPr>
                      <w:t>2500 EX Den Haag</w:t>
                    </w:r>
                  </w:p>
                  <w:p w14:paraId="6E6D3C22" w14:textId="77777777" w:rsidR="00AA2BEA" w:rsidRPr="00560F5D" w:rsidRDefault="00AA2BEA">
                    <w:pPr>
                      <w:pStyle w:val="WitregelW1"/>
                      <w:rPr>
                        <w:lang w:val="de-DE"/>
                      </w:rPr>
                    </w:pPr>
                  </w:p>
                  <w:p w14:paraId="6FA8D1AB" w14:textId="77777777" w:rsidR="00AA2BEA" w:rsidRPr="00560F5D" w:rsidRDefault="00CD1577">
                    <w:pPr>
                      <w:pStyle w:val="Afzendgegevens"/>
                      <w:rPr>
                        <w:lang w:val="de-DE"/>
                      </w:rPr>
                    </w:pPr>
                    <w:r w:rsidRPr="00560F5D">
                      <w:rPr>
                        <w:lang w:val="de-DE"/>
                      </w:rPr>
                      <w:t>T   070-456 0000</w:t>
                    </w:r>
                  </w:p>
                  <w:p w14:paraId="3A808DEC" w14:textId="77777777" w:rsidR="00AA2BEA" w:rsidRDefault="00CD1577">
                    <w:pPr>
                      <w:pStyle w:val="Afzendgegevens"/>
                    </w:pPr>
                    <w:r>
                      <w:t>F   070-456 1111</w:t>
                    </w:r>
                  </w:p>
                  <w:p w14:paraId="70D179DD" w14:textId="77777777" w:rsidR="00AA2BEA" w:rsidRDefault="00AA2BEA">
                    <w:pPr>
                      <w:pStyle w:val="WitregelW2"/>
                    </w:pPr>
                  </w:p>
                  <w:p w14:paraId="2F3CF90A" w14:textId="77777777" w:rsidR="00AA2BEA" w:rsidRDefault="00CD1577">
                    <w:pPr>
                      <w:pStyle w:val="Referentiegegevenskop"/>
                    </w:pPr>
                    <w:r>
                      <w:t>Ons kenmerk</w:t>
                    </w:r>
                  </w:p>
                  <w:p w14:paraId="512AC1E2" w14:textId="77777777" w:rsidR="00AA2BEA" w:rsidRDefault="00CD1577">
                    <w:pPr>
                      <w:pStyle w:val="Referentiegegevens"/>
                    </w:pPr>
                    <w:r>
                      <w:t>IENW/BSK-2025/76209</w:t>
                    </w:r>
                  </w:p>
                  <w:p w14:paraId="705CDF5A" w14:textId="77777777" w:rsidR="00AA2BEA" w:rsidRDefault="00AA2BEA">
                    <w:pPr>
                      <w:pStyle w:val="WitregelW1"/>
                    </w:pPr>
                  </w:p>
                  <w:p w14:paraId="35F1813F" w14:textId="77777777" w:rsidR="00AA2BEA" w:rsidRDefault="00CD1577">
                    <w:pPr>
                      <w:pStyle w:val="Referentiegegevenskop"/>
                    </w:pPr>
                    <w:r>
                      <w:t>Bijlage(n)</w:t>
                    </w:r>
                  </w:p>
                  <w:p w14:paraId="0CF829FA" w14:textId="1D66B86D" w:rsidR="00AA2BEA" w:rsidRDefault="00977A60">
                    <w:pPr>
                      <w:pStyle w:val="Referentiegegevens"/>
                    </w:pPr>
                    <w:r>
                      <w:t>4</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F79ECC6" wp14:editId="037D61D8">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C0678A1" w14:textId="77777777" w:rsidR="00AA2BEA" w:rsidRDefault="00CD1577">
                          <w:pPr>
                            <w:spacing w:line="240" w:lineRule="auto"/>
                          </w:pPr>
                          <w:r>
                            <w:rPr>
                              <w:noProof/>
                              <w:lang w:val="en-GB" w:eastAsia="en-GB"/>
                            </w:rPr>
                            <w:drawing>
                              <wp:inline distT="0" distB="0" distL="0" distR="0" wp14:anchorId="26B0F8F2" wp14:editId="6E4B2DF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F79ECC6"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C0678A1" w14:textId="77777777" w:rsidR="00AA2BEA" w:rsidRDefault="00CD1577">
                    <w:pPr>
                      <w:spacing w:line="240" w:lineRule="auto"/>
                    </w:pPr>
                    <w:r>
                      <w:rPr>
                        <w:noProof/>
                        <w:lang w:val="en-GB" w:eastAsia="en-GB"/>
                      </w:rPr>
                      <w:drawing>
                        <wp:inline distT="0" distB="0" distL="0" distR="0" wp14:anchorId="26B0F8F2" wp14:editId="6E4B2DF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C1F3CF5" wp14:editId="55728AA0">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A01D0C6" w14:textId="77777777" w:rsidR="00AA2BEA" w:rsidRDefault="00CD1577">
                          <w:pPr>
                            <w:spacing w:line="240" w:lineRule="auto"/>
                          </w:pPr>
                          <w:r>
                            <w:rPr>
                              <w:noProof/>
                              <w:lang w:val="en-GB" w:eastAsia="en-GB"/>
                            </w:rPr>
                            <w:drawing>
                              <wp:inline distT="0" distB="0" distL="0" distR="0" wp14:anchorId="552F0C3C" wp14:editId="08F539EF">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C1F3CF5"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A01D0C6" w14:textId="77777777" w:rsidR="00AA2BEA" w:rsidRDefault="00CD1577">
                    <w:pPr>
                      <w:spacing w:line="240" w:lineRule="auto"/>
                    </w:pPr>
                    <w:r>
                      <w:rPr>
                        <w:noProof/>
                        <w:lang w:val="en-GB" w:eastAsia="en-GB"/>
                      </w:rPr>
                      <w:drawing>
                        <wp:inline distT="0" distB="0" distL="0" distR="0" wp14:anchorId="552F0C3C" wp14:editId="08F539EF">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63CED46" wp14:editId="0A676568">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4F361D3" w14:textId="692BB1B7" w:rsidR="00AA2BEA" w:rsidRDefault="00CD157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63CED4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4F361D3" w14:textId="692BB1B7" w:rsidR="00AA2BEA" w:rsidRDefault="00CD157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BAA0B7E" wp14:editId="0587A9E8">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56F4D13" w14:textId="0398B260" w:rsidR="00AA2BEA" w:rsidRDefault="00CD1577">
                          <w:r>
                            <w:t>De voorzitter van de Tweede Kamer</w:t>
                          </w:r>
                          <w:r>
                            <w:br/>
                            <w:t>der Staten-Generaal</w:t>
                          </w:r>
                          <w:r>
                            <w:br/>
                            <w:t>Postbus 20018</w:t>
                          </w:r>
                          <w:r>
                            <w:br/>
                            <w:t xml:space="preserve">2500 EA </w:t>
                          </w:r>
                          <w:r w:rsidR="00391224">
                            <w:t xml:space="preserve"> </w:t>
                          </w:r>
                          <w:r>
                            <w:t>DEN HAAG</w:t>
                          </w:r>
                        </w:p>
                      </w:txbxContent>
                    </wps:txbx>
                    <wps:bodyPr vert="horz" wrap="square" lIns="0" tIns="0" rIns="0" bIns="0" anchor="t" anchorCtr="0"/>
                  </wps:wsp>
                </a:graphicData>
              </a:graphic>
            </wp:anchor>
          </w:drawing>
        </mc:Choice>
        <mc:Fallback>
          <w:pict>
            <v:shape w14:anchorId="3BAA0B7E"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56F4D13" w14:textId="0398B260" w:rsidR="00AA2BEA" w:rsidRDefault="00CD1577">
                    <w:r>
                      <w:t>De voorzitter van de Tweede Kamer</w:t>
                    </w:r>
                    <w:r>
                      <w:br/>
                      <w:t>der Staten-Generaal</w:t>
                    </w:r>
                    <w:r>
                      <w:br/>
                      <w:t>Postbus 20018</w:t>
                    </w:r>
                    <w:r>
                      <w:br/>
                      <w:t xml:space="preserve">2500 EA </w:t>
                    </w:r>
                    <w:r w:rsidR="00391224">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08DE78C" wp14:editId="1EF8BD87">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A2BEA" w14:paraId="034DB887" w14:textId="77777777">
                            <w:trPr>
                              <w:trHeight w:val="200"/>
                            </w:trPr>
                            <w:tc>
                              <w:tcPr>
                                <w:tcW w:w="1140" w:type="dxa"/>
                              </w:tcPr>
                              <w:p w14:paraId="56C1F27D" w14:textId="77777777" w:rsidR="00AA2BEA" w:rsidRDefault="00AA2BEA"/>
                            </w:tc>
                            <w:tc>
                              <w:tcPr>
                                <w:tcW w:w="5400" w:type="dxa"/>
                              </w:tcPr>
                              <w:p w14:paraId="69808A7C" w14:textId="77777777" w:rsidR="00AA2BEA" w:rsidRDefault="00AA2BEA"/>
                            </w:tc>
                          </w:tr>
                          <w:tr w:rsidR="00AA2BEA" w14:paraId="5FAD3A4C" w14:textId="77777777">
                            <w:trPr>
                              <w:trHeight w:val="240"/>
                            </w:trPr>
                            <w:tc>
                              <w:tcPr>
                                <w:tcW w:w="1140" w:type="dxa"/>
                              </w:tcPr>
                              <w:p w14:paraId="57ACC1B9" w14:textId="77777777" w:rsidR="00AA2BEA" w:rsidRDefault="00CD1577">
                                <w:r>
                                  <w:t>Datum</w:t>
                                </w:r>
                              </w:p>
                            </w:tc>
                            <w:tc>
                              <w:tcPr>
                                <w:tcW w:w="5400" w:type="dxa"/>
                              </w:tcPr>
                              <w:p w14:paraId="1990B645" w14:textId="7E18AF7A" w:rsidR="00AA2BEA" w:rsidRDefault="00D64743">
                                <w:r>
                                  <w:t>25 april 2025</w:t>
                                </w:r>
                              </w:p>
                            </w:tc>
                          </w:tr>
                          <w:tr w:rsidR="00AA2BEA" w14:paraId="7872DE5E" w14:textId="77777777">
                            <w:trPr>
                              <w:trHeight w:val="240"/>
                            </w:trPr>
                            <w:tc>
                              <w:tcPr>
                                <w:tcW w:w="1140" w:type="dxa"/>
                              </w:tcPr>
                              <w:p w14:paraId="13A26F85" w14:textId="77777777" w:rsidR="00AA2BEA" w:rsidRDefault="00CD1577">
                                <w:r>
                                  <w:t>Betreft</w:t>
                                </w:r>
                              </w:p>
                            </w:tc>
                            <w:tc>
                              <w:tcPr>
                                <w:tcW w:w="5400" w:type="dxa"/>
                              </w:tcPr>
                              <w:p w14:paraId="599D0919" w14:textId="77777777" w:rsidR="00AA2BEA" w:rsidRDefault="00CD1577">
                                <w:r>
                                  <w:t>Voortgangsbrief spoorveiligheid</w:t>
                                </w:r>
                              </w:p>
                            </w:tc>
                          </w:tr>
                          <w:tr w:rsidR="00AA2BEA" w14:paraId="7B19D26C" w14:textId="77777777">
                            <w:trPr>
                              <w:trHeight w:val="200"/>
                            </w:trPr>
                            <w:tc>
                              <w:tcPr>
                                <w:tcW w:w="1140" w:type="dxa"/>
                              </w:tcPr>
                              <w:p w14:paraId="69C9B7A1" w14:textId="77777777" w:rsidR="00AA2BEA" w:rsidRDefault="00AA2BEA"/>
                            </w:tc>
                            <w:tc>
                              <w:tcPr>
                                <w:tcW w:w="5400" w:type="dxa"/>
                              </w:tcPr>
                              <w:p w14:paraId="7A968283" w14:textId="77777777" w:rsidR="00AA2BEA" w:rsidRDefault="00AA2BEA"/>
                            </w:tc>
                          </w:tr>
                        </w:tbl>
                        <w:p w14:paraId="28AA7CBC" w14:textId="77777777" w:rsidR="00A71995" w:rsidRDefault="00A71995"/>
                      </w:txbxContent>
                    </wps:txbx>
                    <wps:bodyPr vert="horz" wrap="square" lIns="0" tIns="0" rIns="0" bIns="0" anchor="t" anchorCtr="0"/>
                  </wps:wsp>
                </a:graphicData>
              </a:graphic>
            </wp:anchor>
          </w:drawing>
        </mc:Choice>
        <mc:Fallback>
          <w:pict>
            <v:shape w14:anchorId="408DE78C"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AA2BEA" w14:paraId="034DB887" w14:textId="77777777">
                      <w:trPr>
                        <w:trHeight w:val="200"/>
                      </w:trPr>
                      <w:tc>
                        <w:tcPr>
                          <w:tcW w:w="1140" w:type="dxa"/>
                        </w:tcPr>
                        <w:p w14:paraId="56C1F27D" w14:textId="77777777" w:rsidR="00AA2BEA" w:rsidRDefault="00AA2BEA"/>
                      </w:tc>
                      <w:tc>
                        <w:tcPr>
                          <w:tcW w:w="5400" w:type="dxa"/>
                        </w:tcPr>
                        <w:p w14:paraId="69808A7C" w14:textId="77777777" w:rsidR="00AA2BEA" w:rsidRDefault="00AA2BEA"/>
                      </w:tc>
                    </w:tr>
                    <w:tr w:rsidR="00AA2BEA" w14:paraId="5FAD3A4C" w14:textId="77777777">
                      <w:trPr>
                        <w:trHeight w:val="240"/>
                      </w:trPr>
                      <w:tc>
                        <w:tcPr>
                          <w:tcW w:w="1140" w:type="dxa"/>
                        </w:tcPr>
                        <w:p w14:paraId="57ACC1B9" w14:textId="77777777" w:rsidR="00AA2BEA" w:rsidRDefault="00CD1577">
                          <w:r>
                            <w:t>Datum</w:t>
                          </w:r>
                        </w:p>
                      </w:tc>
                      <w:tc>
                        <w:tcPr>
                          <w:tcW w:w="5400" w:type="dxa"/>
                        </w:tcPr>
                        <w:p w14:paraId="1990B645" w14:textId="7E18AF7A" w:rsidR="00AA2BEA" w:rsidRDefault="00D64743">
                          <w:r>
                            <w:t>25 april 2025</w:t>
                          </w:r>
                        </w:p>
                      </w:tc>
                    </w:tr>
                    <w:tr w:rsidR="00AA2BEA" w14:paraId="7872DE5E" w14:textId="77777777">
                      <w:trPr>
                        <w:trHeight w:val="240"/>
                      </w:trPr>
                      <w:tc>
                        <w:tcPr>
                          <w:tcW w:w="1140" w:type="dxa"/>
                        </w:tcPr>
                        <w:p w14:paraId="13A26F85" w14:textId="77777777" w:rsidR="00AA2BEA" w:rsidRDefault="00CD1577">
                          <w:r>
                            <w:t>Betreft</w:t>
                          </w:r>
                        </w:p>
                      </w:tc>
                      <w:tc>
                        <w:tcPr>
                          <w:tcW w:w="5400" w:type="dxa"/>
                        </w:tcPr>
                        <w:p w14:paraId="599D0919" w14:textId="77777777" w:rsidR="00AA2BEA" w:rsidRDefault="00CD1577">
                          <w:r>
                            <w:t>Voortgangsbrief spoorveiligheid</w:t>
                          </w:r>
                        </w:p>
                      </w:tc>
                    </w:tr>
                    <w:tr w:rsidR="00AA2BEA" w14:paraId="7B19D26C" w14:textId="77777777">
                      <w:trPr>
                        <w:trHeight w:val="200"/>
                      </w:trPr>
                      <w:tc>
                        <w:tcPr>
                          <w:tcW w:w="1140" w:type="dxa"/>
                        </w:tcPr>
                        <w:p w14:paraId="69C9B7A1" w14:textId="77777777" w:rsidR="00AA2BEA" w:rsidRDefault="00AA2BEA"/>
                      </w:tc>
                      <w:tc>
                        <w:tcPr>
                          <w:tcW w:w="5400" w:type="dxa"/>
                        </w:tcPr>
                        <w:p w14:paraId="7A968283" w14:textId="77777777" w:rsidR="00AA2BEA" w:rsidRDefault="00AA2BEA"/>
                      </w:tc>
                    </w:tr>
                  </w:tbl>
                  <w:p w14:paraId="28AA7CBC" w14:textId="77777777" w:rsidR="00A71995" w:rsidRDefault="00A7199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78BAB73" wp14:editId="543D3896">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E02A8DF" w14:textId="77777777" w:rsidR="00A71995" w:rsidRDefault="00A71995"/>
                      </w:txbxContent>
                    </wps:txbx>
                    <wps:bodyPr vert="horz" wrap="square" lIns="0" tIns="0" rIns="0" bIns="0" anchor="t" anchorCtr="0"/>
                  </wps:wsp>
                </a:graphicData>
              </a:graphic>
            </wp:anchor>
          </w:drawing>
        </mc:Choice>
        <mc:Fallback>
          <w:pict>
            <v:shape w14:anchorId="478BAB73"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5E02A8DF" w14:textId="77777777" w:rsidR="00A71995" w:rsidRDefault="00A7199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FB1D2D"/>
    <w:multiLevelType w:val="multilevel"/>
    <w:tmpl w:val="7FF127B8"/>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17D75FA"/>
    <w:multiLevelType w:val="multilevel"/>
    <w:tmpl w:val="2CF15FF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B3E64FA0"/>
    <w:multiLevelType w:val="multilevel"/>
    <w:tmpl w:val="7D5712C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607D6A3"/>
    <w:multiLevelType w:val="multilevel"/>
    <w:tmpl w:val="1FB73A2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F00EA3C"/>
    <w:multiLevelType w:val="multilevel"/>
    <w:tmpl w:val="3E9E368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D5610CA"/>
    <w:multiLevelType w:val="multilevel"/>
    <w:tmpl w:val="E629CCFD"/>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2B16F86"/>
    <w:multiLevelType w:val="multilevel"/>
    <w:tmpl w:val="6C6E36E7"/>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35DB721"/>
    <w:multiLevelType w:val="multilevel"/>
    <w:tmpl w:val="691FC785"/>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7E72676"/>
    <w:multiLevelType w:val="multilevel"/>
    <w:tmpl w:val="F18D046B"/>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DCCC1AD"/>
    <w:multiLevelType w:val="multilevel"/>
    <w:tmpl w:val="184CC92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EDA5E46"/>
    <w:multiLevelType w:val="multilevel"/>
    <w:tmpl w:val="A02BE86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C177CD"/>
    <w:multiLevelType w:val="multilevel"/>
    <w:tmpl w:val="46D3839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26320F"/>
    <w:multiLevelType w:val="hybridMultilevel"/>
    <w:tmpl w:val="5AF6EB04"/>
    <w:lvl w:ilvl="0" w:tplc="963853B2">
      <w:start w:val="1"/>
      <w:numFmt w:val="decimal"/>
      <w:lvlText w:val="%1."/>
      <w:lvlJc w:val="left"/>
      <w:pPr>
        <w:ind w:left="1020" w:hanging="360"/>
      </w:pPr>
    </w:lvl>
    <w:lvl w:ilvl="1" w:tplc="4704C3B4">
      <w:start w:val="1"/>
      <w:numFmt w:val="decimal"/>
      <w:lvlText w:val="%2."/>
      <w:lvlJc w:val="left"/>
      <w:pPr>
        <w:ind w:left="1020" w:hanging="360"/>
      </w:pPr>
    </w:lvl>
    <w:lvl w:ilvl="2" w:tplc="8D6CD8A6">
      <w:start w:val="1"/>
      <w:numFmt w:val="decimal"/>
      <w:lvlText w:val="%3."/>
      <w:lvlJc w:val="left"/>
      <w:pPr>
        <w:ind w:left="1020" w:hanging="360"/>
      </w:pPr>
    </w:lvl>
    <w:lvl w:ilvl="3" w:tplc="EF22899E">
      <w:start w:val="1"/>
      <w:numFmt w:val="decimal"/>
      <w:lvlText w:val="%4."/>
      <w:lvlJc w:val="left"/>
      <w:pPr>
        <w:ind w:left="1020" w:hanging="360"/>
      </w:pPr>
    </w:lvl>
    <w:lvl w:ilvl="4" w:tplc="FC9EE482">
      <w:start w:val="1"/>
      <w:numFmt w:val="decimal"/>
      <w:lvlText w:val="%5."/>
      <w:lvlJc w:val="left"/>
      <w:pPr>
        <w:ind w:left="1020" w:hanging="360"/>
      </w:pPr>
    </w:lvl>
    <w:lvl w:ilvl="5" w:tplc="E08CDA2E">
      <w:start w:val="1"/>
      <w:numFmt w:val="decimal"/>
      <w:lvlText w:val="%6."/>
      <w:lvlJc w:val="left"/>
      <w:pPr>
        <w:ind w:left="1020" w:hanging="360"/>
      </w:pPr>
    </w:lvl>
    <w:lvl w:ilvl="6" w:tplc="D2A6D92C">
      <w:start w:val="1"/>
      <w:numFmt w:val="decimal"/>
      <w:lvlText w:val="%7."/>
      <w:lvlJc w:val="left"/>
      <w:pPr>
        <w:ind w:left="1020" w:hanging="360"/>
      </w:pPr>
    </w:lvl>
    <w:lvl w:ilvl="7" w:tplc="0C3CCE2C">
      <w:start w:val="1"/>
      <w:numFmt w:val="decimal"/>
      <w:lvlText w:val="%8."/>
      <w:lvlJc w:val="left"/>
      <w:pPr>
        <w:ind w:left="1020" w:hanging="360"/>
      </w:pPr>
    </w:lvl>
    <w:lvl w:ilvl="8" w:tplc="23F0FD74">
      <w:start w:val="1"/>
      <w:numFmt w:val="decimal"/>
      <w:lvlText w:val="%9."/>
      <w:lvlJc w:val="left"/>
      <w:pPr>
        <w:ind w:left="1020" w:hanging="360"/>
      </w:pPr>
    </w:lvl>
  </w:abstractNum>
  <w:abstractNum w:abstractNumId="13" w15:restartNumberingAfterBreak="0">
    <w:nsid w:val="23BBA143"/>
    <w:multiLevelType w:val="multilevel"/>
    <w:tmpl w:val="A61F2EA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F2DF05"/>
    <w:multiLevelType w:val="multilevel"/>
    <w:tmpl w:val="7D008BFA"/>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367E00"/>
    <w:multiLevelType w:val="multilevel"/>
    <w:tmpl w:val="F7BDB55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F4FE82"/>
    <w:multiLevelType w:val="multilevel"/>
    <w:tmpl w:val="3CF52DB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C405FD"/>
    <w:multiLevelType w:val="multilevel"/>
    <w:tmpl w:val="35E59F0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725471"/>
    <w:multiLevelType w:val="hybridMultilevel"/>
    <w:tmpl w:val="5782948C"/>
    <w:lvl w:ilvl="0" w:tplc="A0822554">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3CAE7028"/>
    <w:multiLevelType w:val="multilevel"/>
    <w:tmpl w:val="AD08546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A02402"/>
    <w:multiLevelType w:val="multilevel"/>
    <w:tmpl w:val="767DE6F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06AEA1"/>
    <w:multiLevelType w:val="multilevel"/>
    <w:tmpl w:val="D6D79E5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9F726F"/>
    <w:multiLevelType w:val="hybridMultilevel"/>
    <w:tmpl w:val="5016AA4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258F9E0"/>
    <w:multiLevelType w:val="multilevel"/>
    <w:tmpl w:val="D2C2B73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4" w15:restartNumberingAfterBreak="0">
    <w:nsid w:val="6A760710"/>
    <w:multiLevelType w:val="hybridMultilevel"/>
    <w:tmpl w:val="A5A2E93C"/>
    <w:lvl w:ilvl="0" w:tplc="EF089E6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4CF3956"/>
    <w:multiLevelType w:val="multilevel"/>
    <w:tmpl w:val="3E3552D0"/>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4C728A"/>
    <w:multiLevelType w:val="multilevel"/>
    <w:tmpl w:val="5AF5B4C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0"/>
  </w:num>
  <w:num w:numId="3">
    <w:abstractNumId w:val="6"/>
  </w:num>
  <w:num w:numId="4">
    <w:abstractNumId w:val="11"/>
  </w:num>
  <w:num w:numId="5">
    <w:abstractNumId w:val="23"/>
  </w:num>
  <w:num w:numId="6">
    <w:abstractNumId w:val="21"/>
  </w:num>
  <w:num w:numId="7">
    <w:abstractNumId w:val="2"/>
  </w:num>
  <w:num w:numId="8">
    <w:abstractNumId w:val="16"/>
  </w:num>
  <w:num w:numId="9">
    <w:abstractNumId w:val="5"/>
  </w:num>
  <w:num w:numId="10">
    <w:abstractNumId w:val="7"/>
  </w:num>
  <w:num w:numId="11">
    <w:abstractNumId w:val="10"/>
  </w:num>
  <w:num w:numId="12">
    <w:abstractNumId w:val="1"/>
  </w:num>
  <w:num w:numId="13">
    <w:abstractNumId w:val="15"/>
  </w:num>
  <w:num w:numId="14">
    <w:abstractNumId w:val="9"/>
  </w:num>
  <w:num w:numId="15">
    <w:abstractNumId w:val="20"/>
  </w:num>
  <w:num w:numId="16">
    <w:abstractNumId w:val="4"/>
  </w:num>
  <w:num w:numId="17">
    <w:abstractNumId w:val="25"/>
  </w:num>
  <w:num w:numId="18">
    <w:abstractNumId w:val="19"/>
  </w:num>
  <w:num w:numId="19">
    <w:abstractNumId w:val="14"/>
  </w:num>
  <w:num w:numId="20">
    <w:abstractNumId w:val="26"/>
  </w:num>
  <w:num w:numId="21">
    <w:abstractNumId w:val="13"/>
  </w:num>
  <w:num w:numId="22">
    <w:abstractNumId w:val="3"/>
  </w:num>
  <w:num w:numId="23">
    <w:abstractNumId w:val="8"/>
  </w:num>
  <w:num w:numId="24">
    <w:abstractNumId w:val="22"/>
  </w:num>
  <w:num w:numId="25">
    <w:abstractNumId w:val="12"/>
  </w:num>
  <w:num w:numId="26">
    <w:abstractNumId w:val="1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F5D"/>
    <w:rsid w:val="000176C1"/>
    <w:rsid w:val="0002076E"/>
    <w:rsid w:val="00021C91"/>
    <w:rsid w:val="0002269E"/>
    <w:rsid w:val="00035991"/>
    <w:rsid w:val="000619D7"/>
    <w:rsid w:val="00064726"/>
    <w:rsid w:val="00075491"/>
    <w:rsid w:val="00076A53"/>
    <w:rsid w:val="00081E21"/>
    <w:rsid w:val="00083A8A"/>
    <w:rsid w:val="00087976"/>
    <w:rsid w:val="0009449D"/>
    <w:rsid w:val="000A1518"/>
    <w:rsid w:val="000A3F1F"/>
    <w:rsid w:val="000B1B5D"/>
    <w:rsid w:val="000B1E22"/>
    <w:rsid w:val="000C52DD"/>
    <w:rsid w:val="000D1115"/>
    <w:rsid w:val="000D1292"/>
    <w:rsid w:val="000E31D1"/>
    <w:rsid w:val="000E6A3E"/>
    <w:rsid w:val="000E6E38"/>
    <w:rsid w:val="000F3BAB"/>
    <w:rsid w:val="00117B61"/>
    <w:rsid w:val="00134339"/>
    <w:rsid w:val="001429E0"/>
    <w:rsid w:val="001526AD"/>
    <w:rsid w:val="00155159"/>
    <w:rsid w:val="00161C4F"/>
    <w:rsid w:val="001633B0"/>
    <w:rsid w:val="00163931"/>
    <w:rsid w:val="00164F1B"/>
    <w:rsid w:val="00165CCA"/>
    <w:rsid w:val="00172791"/>
    <w:rsid w:val="001A1B4C"/>
    <w:rsid w:val="001A3508"/>
    <w:rsid w:val="001A4100"/>
    <w:rsid w:val="001C10F5"/>
    <w:rsid w:val="001D4009"/>
    <w:rsid w:val="00202210"/>
    <w:rsid w:val="00205DEA"/>
    <w:rsid w:val="00212F5C"/>
    <w:rsid w:val="00216484"/>
    <w:rsid w:val="00221DBD"/>
    <w:rsid w:val="002418AB"/>
    <w:rsid w:val="00253143"/>
    <w:rsid w:val="00266F19"/>
    <w:rsid w:val="002717DB"/>
    <w:rsid w:val="00281993"/>
    <w:rsid w:val="00286C55"/>
    <w:rsid w:val="002A28E8"/>
    <w:rsid w:val="002A68F8"/>
    <w:rsid w:val="002B3BAD"/>
    <w:rsid w:val="002B799A"/>
    <w:rsid w:val="002C1152"/>
    <w:rsid w:val="002C4D9B"/>
    <w:rsid w:val="002C780E"/>
    <w:rsid w:val="002D2AA1"/>
    <w:rsid w:val="002D2CE5"/>
    <w:rsid w:val="002E5C94"/>
    <w:rsid w:val="002E7DA8"/>
    <w:rsid w:val="002F627C"/>
    <w:rsid w:val="0030025B"/>
    <w:rsid w:val="00300327"/>
    <w:rsid w:val="00301CFC"/>
    <w:rsid w:val="00303DF3"/>
    <w:rsid w:val="00310161"/>
    <w:rsid w:val="003219BC"/>
    <w:rsid w:val="00327B4A"/>
    <w:rsid w:val="0034315C"/>
    <w:rsid w:val="003433AF"/>
    <w:rsid w:val="00352FC3"/>
    <w:rsid w:val="00355212"/>
    <w:rsid w:val="003618A2"/>
    <w:rsid w:val="00364DDC"/>
    <w:rsid w:val="00367E6D"/>
    <w:rsid w:val="00370103"/>
    <w:rsid w:val="00380D63"/>
    <w:rsid w:val="00391224"/>
    <w:rsid w:val="003951ED"/>
    <w:rsid w:val="00397420"/>
    <w:rsid w:val="003A7022"/>
    <w:rsid w:val="003C1919"/>
    <w:rsid w:val="003D4865"/>
    <w:rsid w:val="003F7481"/>
    <w:rsid w:val="003F7D64"/>
    <w:rsid w:val="004018C9"/>
    <w:rsid w:val="004044D4"/>
    <w:rsid w:val="004129B3"/>
    <w:rsid w:val="00414596"/>
    <w:rsid w:val="00417436"/>
    <w:rsid w:val="004223DD"/>
    <w:rsid w:val="00440A6F"/>
    <w:rsid w:val="004414BB"/>
    <w:rsid w:val="0044638D"/>
    <w:rsid w:val="004542D1"/>
    <w:rsid w:val="00471039"/>
    <w:rsid w:val="0047286C"/>
    <w:rsid w:val="00484928"/>
    <w:rsid w:val="004B76BA"/>
    <w:rsid w:val="004C5265"/>
    <w:rsid w:val="004D586A"/>
    <w:rsid w:val="00516D11"/>
    <w:rsid w:val="005175C8"/>
    <w:rsid w:val="00522761"/>
    <w:rsid w:val="00526EC8"/>
    <w:rsid w:val="0053002F"/>
    <w:rsid w:val="00532B58"/>
    <w:rsid w:val="0053301B"/>
    <w:rsid w:val="00546A37"/>
    <w:rsid w:val="00560F5D"/>
    <w:rsid w:val="00561827"/>
    <w:rsid w:val="00563068"/>
    <w:rsid w:val="00570FA3"/>
    <w:rsid w:val="00575804"/>
    <w:rsid w:val="005761E2"/>
    <w:rsid w:val="0058278C"/>
    <w:rsid w:val="00586BAF"/>
    <w:rsid w:val="005A2959"/>
    <w:rsid w:val="005A556B"/>
    <w:rsid w:val="005C378D"/>
    <w:rsid w:val="005D1FDD"/>
    <w:rsid w:val="005D28EC"/>
    <w:rsid w:val="005D675E"/>
    <w:rsid w:val="005E25B0"/>
    <w:rsid w:val="00602E98"/>
    <w:rsid w:val="006161EB"/>
    <w:rsid w:val="006434F4"/>
    <w:rsid w:val="00644509"/>
    <w:rsid w:val="006476CA"/>
    <w:rsid w:val="0065305A"/>
    <w:rsid w:val="0065307B"/>
    <w:rsid w:val="006531FB"/>
    <w:rsid w:val="00657E63"/>
    <w:rsid w:val="006B0E2D"/>
    <w:rsid w:val="006B51D9"/>
    <w:rsid w:val="006B62EA"/>
    <w:rsid w:val="006C12CB"/>
    <w:rsid w:val="006D6C23"/>
    <w:rsid w:val="006D7BAE"/>
    <w:rsid w:val="00702B80"/>
    <w:rsid w:val="007067C6"/>
    <w:rsid w:val="00707924"/>
    <w:rsid w:val="007114A5"/>
    <w:rsid w:val="0072060A"/>
    <w:rsid w:val="00735C0C"/>
    <w:rsid w:val="00741F95"/>
    <w:rsid w:val="00754F4A"/>
    <w:rsid w:val="00760434"/>
    <w:rsid w:val="007737E8"/>
    <w:rsid w:val="007A4934"/>
    <w:rsid w:val="007A5181"/>
    <w:rsid w:val="007A7B48"/>
    <w:rsid w:val="007B14D5"/>
    <w:rsid w:val="007B4D30"/>
    <w:rsid w:val="007B64C5"/>
    <w:rsid w:val="007B7A3C"/>
    <w:rsid w:val="007C1E13"/>
    <w:rsid w:val="007C20DA"/>
    <w:rsid w:val="007C2747"/>
    <w:rsid w:val="008039DA"/>
    <w:rsid w:val="00804A1B"/>
    <w:rsid w:val="0081316F"/>
    <w:rsid w:val="0081749E"/>
    <w:rsid w:val="0084628F"/>
    <w:rsid w:val="00853648"/>
    <w:rsid w:val="0086618C"/>
    <w:rsid w:val="00870E31"/>
    <w:rsid w:val="008828DC"/>
    <w:rsid w:val="00887402"/>
    <w:rsid w:val="00891503"/>
    <w:rsid w:val="00892F97"/>
    <w:rsid w:val="00893219"/>
    <w:rsid w:val="008B3CF5"/>
    <w:rsid w:val="008C27CC"/>
    <w:rsid w:val="008D6046"/>
    <w:rsid w:val="00902A6E"/>
    <w:rsid w:val="00905EA8"/>
    <w:rsid w:val="00906951"/>
    <w:rsid w:val="00913EB5"/>
    <w:rsid w:val="00917A41"/>
    <w:rsid w:val="00923F37"/>
    <w:rsid w:val="009729FF"/>
    <w:rsid w:val="00975F78"/>
    <w:rsid w:val="00977A60"/>
    <w:rsid w:val="00987E35"/>
    <w:rsid w:val="00992024"/>
    <w:rsid w:val="009C4A74"/>
    <w:rsid w:val="009D1141"/>
    <w:rsid w:val="009D2A39"/>
    <w:rsid w:val="009D4051"/>
    <w:rsid w:val="009E5912"/>
    <w:rsid w:val="00A11DCB"/>
    <w:rsid w:val="00A11FAC"/>
    <w:rsid w:val="00A12FB6"/>
    <w:rsid w:val="00A21311"/>
    <w:rsid w:val="00A4259A"/>
    <w:rsid w:val="00A55B33"/>
    <w:rsid w:val="00A56184"/>
    <w:rsid w:val="00A650E3"/>
    <w:rsid w:val="00A71995"/>
    <w:rsid w:val="00A963F3"/>
    <w:rsid w:val="00AA2BEA"/>
    <w:rsid w:val="00AB7B68"/>
    <w:rsid w:val="00AC0C34"/>
    <w:rsid w:val="00AD16A7"/>
    <w:rsid w:val="00AD3779"/>
    <w:rsid w:val="00AD599E"/>
    <w:rsid w:val="00AE2191"/>
    <w:rsid w:val="00AE4ED9"/>
    <w:rsid w:val="00AF3E74"/>
    <w:rsid w:val="00B018BC"/>
    <w:rsid w:val="00B020DA"/>
    <w:rsid w:val="00B0210E"/>
    <w:rsid w:val="00B10415"/>
    <w:rsid w:val="00B33763"/>
    <w:rsid w:val="00B3417B"/>
    <w:rsid w:val="00B63DBD"/>
    <w:rsid w:val="00B67828"/>
    <w:rsid w:val="00B74327"/>
    <w:rsid w:val="00B83879"/>
    <w:rsid w:val="00B93ECF"/>
    <w:rsid w:val="00BA6EDF"/>
    <w:rsid w:val="00BB01B5"/>
    <w:rsid w:val="00BB2BC3"/>
    <w:rsid w:val="00BC0353"/>
    <w:rsid w:val="00BD548C"/>
    <w:rsid w:val="00BE0CCF"/>
    <w:rsid w:val="00BE2591"/>
    <w:rsid w:val="00C023CA"/>
    <w:rsid w:val="00C16266"/>
    <w:rsid w:val="00C177E4"/>
    <w:rsid w:val="00C179CB"/>
    <w:rsid w:val="00C2372E"/>
    <w:rsid w:val="00C25B93"/>
    <w:rsid w:val="00C47FA5"/>
    <w:rsid w:val="00C53EE2"/>
    <w:rsid w:val="00C56B23"/>
    <w:rsid w:val="00C60BB5"/>
    <w:rsid w:val="00C61D67"/>
    <w:rsid w:val="00C73597"/>
    <w:rsid w:val="00C7612C"/>
    <w:rsid w:val="00C76CB8"/>
    <w:rsid w:val="00C86BBC"/>
    <w:rsid w:val="00CA31D6"/>
    <w:rsid w:val="00CA4E4A"/>
    <w:rsid w:val="00CA740A"/>
    <w:rsid w:val="00CB1499"/>
    <w:rsid w:val="00CD1577"/>
    <w:rsid w:val="00CD2D0D"/>
    <w:rsid w:val="00CD39EA"/>
    <w:rsid w:val="00CE6AE0"/>
    <w:rsid w:val="00CF078B"/>
    <w:rsid w:val="00CF76CF"/>
    <w:rsid w:val="00D0056A"/>
    <w:rsid w:val="00D222D8"/>
    <w:rsid w:val="00D324A9"/>
    <w:rsid w:val="00D35FB3"/>
    <w:rsid w:val="00D51564"/>
    <w:rsid w:val="00D52DB1"/>
    <w:rsid w:val="00D60251"/>
    <w:rsid w:val="00D64743"/>
    <w:rsid w:val="00D66139"/>
    <w:rsid w:val="00D75124"/>
    <w:rsid w:val="00D907BC"/>
    <w:rsid w:val="00D97D2E"/>
    <w:rsid w:val="00DB0A29"/>
    <w:rsid w:val="00DB16E9"/>
    <w:rsid w:val="00DE34D2"/>
    <w:rsid w:val="00DF4335"/>
    <w:rsid w:val="00DF459E"/>
    <w:rsid w:val="00E01D15"/>
    <w:rsid w:val="00E04AD5"/>
    <w:rsid w:val="00E17DF0"/>
    <w:rsid w:val="00E26873"/>
    <w:rsid w:val="00E43C92"/>
    <w:rsid w:val="00E4409A"/>
    <w:rsid w:val="00E4525D"/>
    <w:rsid w:val="00E54C6B"/>
    <w:rsid w:val="00E56AD4"/>
    <w:rsid w:val="00E617DF"/>
    <w:rsid w:val="00E7134A"/>
    <w:rsid w:val="00E72EAF"/>
    <w:rsid w:val="00E81939"/>
    <w:rsid w:val="00E843C6"/>
    <w:rsid w:val="00E927A6"/>
    <w:rsid w:val="00EF6846"/>
    <w:rsid w:val="00F054AA"/>
    <w:rsid w:val="00F15A07"/>
    <w:rsid w:val="00F41D23"/>
    <w:rsid w:val="00F42768"/>
    <w:rsid w:val="00F47E54"/>
    <w:rsid w:val="00F5169C"/>
    <w:rsid w:val="00F522B4"/>
    <w:rsid w:val="00F57E22"/>
    <w:rsid w:val="00F60D80"/>
    <w:rsid w:val="00F753C8"/>
    <w:rsid w:val="00F8527B"/>
    <w:rsid w:val="00FA2575"/>
    <w:rsid w:val="00FB6EC6"/>
    <w:rsid w:val="00FD6D80"/>
    <w:rsid w:val="00FE0CBF"/>
    <w:rsid w:val="00FE14CC"/>
    <w:rsid w:val="00FF2081"/>
    <w:rsid w:val="00FF3DA8"/>
    <w:rsid w:val="00FF54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1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560F5D"/>
    <w:pPr>
      <w:tabs>
        <w:tab w:val="center" w:pos="4536"/>
        <w:tab w:val="right" w:pos="9072"/>
      </w:tabs>
      <w:spacing w:line="240" w:lineRule="auto"/>
    </w:pPr>
  </w:style>
  <w:style w:type="character" w:customStyle="1" w:styleId="HeaderChar">
    <w:name w:val="Header Char"/>
    <w:basedOn w:val="DefaultParagraphFont"/>
    <w:link w:val="Header"/>
    <w:uiPriority w:val="99"/>
    <w:rsid w:val="00560F5D"/>
    <w:rPr>
      <w:rFonts w:ascii="Verdana" w:hAnsi="Verdana"/>
      <w:color w:val="000000"/>
      <w:sz w:val="18"/>
      <w:szCs w:val="18"/>
    </w:rPr>
  </w:style>
  <w:style w:type="paragraph" w:styleId="Footer">
    <w:name w:val="footer"/>
    <w:basedOn w:val="Normal"/>
    <w:link w:val="FooterChar"/>
    <w:uiPriority w:val="99"/>
    <w:unhideWhenUsed/>
    <w:rsid w:val="00560F5D"/>
    <w:pPr>
      <w:tabs>
        <w:tab w:val="center" w:pos="4536"/>
        <w:tab w:val="right" w:pos="9072"/>
      </w:tabs>
      <w:spacing w:line="240" w:lineRule="auto"/>
    </w:pPr>
  </w:style>
  <w:style w:type="character" w:customStyle="1" w:styleId="FooterChar">
    <w:name w:val="Footer Char"/>
    <w:basedOn w:val="DefaultParagraphFont"/>
    <w:link w:val="Footer"/>
    <w:uiPriority w:val="99"/>
    <w:rsid w:val="00560F5D"/>
    <w:rPr>
      <w:rFonts w:ascii="Verdana" w:hAnsi="Verdana"/>
      <w:color w:val="000000"/>
      <w:sz w:val="18"/>
      <w:szCs w:val="18"/>
    </w:rPr>
  </w:style>
  <w:style w:type="paragraph" w:styleId="ListParagraph">
    <w:name w:val="List Paragraph"/>
    <w:basedOn w:val="Normal"/>
    <w:uiPriority w:val="34"/>
    <w:semiHidden/>
    <w:rsid w:val="00F41D23"/>
    <w:pPr>
      <w:ind w:left="720"/>
      <w:contextualSpacing/>
    </w:pPr>
  </w:style>
  <w:style w:type="paragraph" w:styleId="FootnoteText">
    <w:name w:val="footnote text"/>
    <w:basedOn w:val="Normal"/>
    <w:link w:val="FootnoteTextChar"/>
    <w:uiPriority w:val="99"/>
    <w:semiHidden/>
    <w:unhideWhenUsed/>
    <w:rsid w:val="00B67828"/>
    <w:pPr>
      <w:spacing w:line="240" w:lineRule="auto"/>
    </w:pPr>
    <w:rPr>
      <w:sz w:val="20"/>
      <w:szCs w:val="20"/>
    </w:rPr>
  </w:style>
  <w:style w:type="character" w:customStyle="1" w:styleId="FootnoteTextChar">
    <w:name w:val="Footnote Text Char"/>
    <w:basedOn w:val="DefaultParagraphFont"/>
    <w:link w:val="FootnoteText"/>
    <w:uiPriority w:val="99"/>
    <w:semiHidden/>
    <w:rsid w:val="00B67828"/>
    <w:rPr>
      <w:rFonts w:ascii="Verdana" w:hAnsi="Verdana"/>
      <w:color w:val="000000"/>
    </w:rPr>
  </w:style>
  <w:style w:type="character" w:styleId="FootnoteReference">
    <w:name w:val="footnote reference"/>
    <w:basedOn w:val="DefaultParagraphFont"/>
    <w:uiPriority w:val="99"/>
    <w:semiHidden/>
    <w:unhideWhenUsed/>
    <w:rsid w:val="00B67828"/>
    <w:rPr>
      <w:vertAlign w:val="superscript"/>
    </w:rPr>
  </w:style>
  <w:style w:type="paragraph" w:styleId="Revision">
    <w:name w:val="Revision"/>
    <w:hidden/>
    <w:uiPriority w:val="99"/>
    <w:semiHidden/>
    <w:rsid w:val="004D586A"/>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4D586A"/>
    <w:rPr>
      <w:sz w:val="16"/>
      <w:szCs w:val="16"/>
    </w:rPr>
  </w:style>
  <w:style w:type="paragraph" w:styleId="CommentText">
    <w:name w:val="annotation text"/>
    <w:basedOn w:val="Normal"/>
    <w:link w:val="CommentTextChar"/>
    <w:uiPriority w:val="99"/>
    <w:unhideWhenUsed/>
    <w:rsid w:val="004D586A"/>
    <w:pPr>
      <w:spacing w:line="240" w:lineRule="auto"/>
    </w:pPr>
    <w:rPr>
      <w:sz w:val="20"/>
      <w:szCs w:val="20"/>
    </w:rPr>
  </w:style>
  <w:style w:type="character" w:customStyle="1" w:styleId="CommentTextChar">
    <w:name w:val="Comment Text Char"/>
    <w:basedOn w:val="DefaultParagraphFont"/>
    <w:link w:val="CommentText"/>
    <w:uiPriority w:val="99"/>
    <w:rsid w:val="004D586A"/>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D586A"/>
    <w:rPr>
      <w:b/>
      <w:bCs/>
    </w:rPr>
  </w:style>
  <w:style w:type="character" w:customStyle="1" w:styleId="CommentSubjectChar">
    <w:name w:val="Comment Subject Char"/>
    <w:basedOn w:val="CommentTextChar"/>
    <w:link w:val="CommentSubject"/>
    <w:uiPriority w:val="99"/>
    <w:semiHidden/>
    <w:rsid w:val="004D586A"/>
    <w:rPr>
      <w:rFonts w:ascii="Verdana" w:hAnsi="Verdana"/>
      <w:b/>
      <w:bCs/>
      <w:color w:val="000000"/>
    </w:rPr>
  </w:style>
  <w:style w:type="paragraph" w:styleId="NoSpacing">
    <w:name w:val="No Spacing"/>
    <w:uiPriority w:val="1"/>
    <w:qFormat/>
    <w:rsid w:val="00134339"/>
    <w:pPr>
      <w:autoSpaceDN/>
      <w:textAlignment w:val="auto"/>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70787">
      <w:bodyDiv w:val="1"/>
      <w:marLeft w:val="0"/>
      <w:marRight w:val="0"/>
      <w:marTop w:val="0"/>
      <w:marBottom w:val="0"/>
      <w:divBdr>
        <w:top w:val="none" w:sz="0" w:space="0" w:color="auto"/>
        <w:left w:val="none" w:sz="0" w:space="0" w:color="auto"/>
        <w:bottom w:val="none" w:sz="0" w:space="0" w:color="auto"/>
        <w:right w:val="none" w:sz="0" w:space="0" w:color="auto"/>
      </w:divBdr>
    </w:div>
    <w:div w:id="450437692">
      <w:bodyDiv w:val="1"/>
      <w:marLeft w:val="0"/>
      <w:marRight w:val="0"/>
      <w:marTop w:val="0"/>
      <w:marBottom w:val="0"/>
      <w:divBdr>
        <w:top w:val="none" w:sz="0" w:space="0" w:color="auto"/>
        <w:left w:val="none" w:sz="0" w:space="0" w:color="auto"/>
        <w:bottom w:val="none" w:sz="0" w:space="0" w:color="auto"/>
        <w:right w:val="none" w:sz="0" w:space="0" w:color="auto"/>
      </w:divBdr>
    </w:div>
    <w:div w:id="631374802">
      <w:bodyDiv w:val="1"/>
      <w:marLeft w:val="0"/>
      <w:marRight w:val="0"/>
      <w:marTop w:val="0"/>
      <w:marBottom w:val="0"/>
      <w:divBdr>
        <w:top w:val="none" w:sz="0" w:space="0" w:color="auto"/>
        <w:left w:val="none" w:sz="0" w:space="0" w:color="auto"/>
        <w:bottom w:val="none" w:sz="0" w:space="0" w:color="auto"/>
        <w:right w:val="none" w:sz="0" w:space="0" w:color="auto"/>
      </w:divBdr>
    </w:div>
    <w:div w:id="1431968394">
      <w:bodyDiv w:val="1"/>
      <w:marLeft w:val="0"/>
      <w:marRight w:val="0"/>
      <w:marTop w:val="0"/>
      <w:marBottom w:val="0"/>
      <w:divBdr>
        <w:top w:val="none" w:sz="0" w:space="0" w:color="auto"/>
        <w:left w:val="none" w:sz="0" w:space="0" w:color="auto"/>
        <w:bottom w:val="none" w:sz="0" w:space="0" w:color="auto"/>
        <w:right w:val="none" w:sz="0" w:space="0" w:color="auto"/>
      </w:divBdr>
    </w:div>
    <w:div w:id="1837190845">
      <w:bodyDiv w:val="1"/>
      <w:marLeft w:val="0"/>
      <w:marRight w:val="0"/>
      <w:marTop w:val="0"/>
      <w:marBottom w:val="0"/>
      <w:divBdr>
        <w:top w:val="none" w:sz="0" w:space="0" w:color="auto"/>
        <w:left w:val="none" w:sz="0" w:space="0" w:color="auto"/>
        <w:bottom w:val="none" w:sz="0" w:space="0" w:color="auto"/>
        <w:right w:val="none" w:sz="0" w:space="0" w:color="auto"/>
      </w:divBdr>
    </w:div>
    <w:div w:id="1898275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3367</ap:Words>
  <ap:Characters>19196</ap:Characters>
  <ap:DocSecurity>0</ap:DocSecurity>
  <ap:Lines>159</ap:Lines>
  <ap:Paragraphs>45</ap:Paragraphs>
  <ap:ScaleCrop>false</ap:ScaleCrop>
  <ap:HeadingPairs>
    <vt:vector baseType="variant" size="2">
      <vt:variant>
        <vt:lpstr>Titel</vt:lpstr>
      </vt:variant>
      <vt:variant>
        <vt:i4>1</vt:i4>
      </vt:variant>
    </vt:vector>
  </ap:HeadingPairs>
  <ap:TitlesOfParts>
    <vt:vector baseType="lpstr" size="1">
      <vt:lpstr>Brief aan Parlement - Voortgangsbrief spoorveiligheid</vt:lpstr>
    </vt:vector>
  </ap:TitlesOfParts>
  <ap:LinksUpToDate>false</ap:LinksUpToDate>
  <ap:CharactersWithSpaces>22518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2025-04-25T12:08:00.0000000Z</dcterms:created>
  <dcterms:modified xsi:type="dcterms:W3CDTF">2025-04-25T12:08:00.0000000Z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Voortgangsbrief spoorveiligheid</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S.A. Sixma van Heemstra</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