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9C4" w:rsidRDefault="003E38DD" w14:paraId="787AA859" w14:textId="77777777">
      <w:pPr>
        <w:pStyle w:val="Plattetekst"/>
        <w:ind w:left="5088"/>
        <w:rPr>
          <w:rFonts w:ascii="Times New Roman"/>
          <w:sz w:val="20"/>
        </w:rPr>
      </w:pPr>
      <w:r>
        <w:rPr>
          <w:rFonts w:ascii="Times New Roman"/>
          <w:noProof/>
          <w:sz w:val="20"/>
        </w:rPr>
        <w:drawing>
          <wp:inline distT="0" distB="0" distL="0" distR="0" wp14:anchorId="13884E00" wp14:editId="6F251430">
            <wp:extent cx="1928079" cy="27241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28079" cy="272415"/>
                    </a:xfrm>
                    <a:prstGeom prst="rect">
                      <a:avLst/>
                    </a:prstGeom>
                  </pic:spPr>
                </pic:pic>
              </a:graphicData>
            </a:graphic>
          </wp:inline>
        </w:drawing>
      </w:r>
    </w:p>
    <w:p w:rsidR="005119C4" w:rsidRDefault="005119C4" w14:paraId="14995625" w14:textId="77777777">
      <w:pPr>
        <w:pStyle w:val="Plattetekst"/>
        <w:rPr>
          <w:rFonts w:ascii="Times New Roman"/>
          <w:sz w:val="20"/>
        </w:rPr>
      </w:pPr>
    </w:p>
    <w:p w:rsidR="005119C4" w:rsidRDefault="005119C4" w14:paraId="598A8E00" w14:textId="77777777">
      <w:pPr>
        <w:pStyle w:val="Plattetekst"/>
        <w:rPr>
          <w:rFonts w:ascii="Times New Roman"/>
          <w:sz w:val="20"/>
        </w:rPr>
      </w:pPr>
    </w:p>
    <w:p w:rsidR="005119C4" w:rsidRDefault="005119C4" w14:paraId="3376778F" w14:textId="77777777">
      <w:pPr>
        <w:pStyle w:val="Plattetekst"/>
        <w:spacing w:before="126"/>
        <w:rPr>
          <w:rFonts w:ascii="Times New Roman"/>
          <w:sz w:val="20"/>
        </w:rPr>
      </w:pPr>
    </w:p>
    <w:p w:rsidR="005119C4" w:rsidRDefault="005119C4" w14:paraId="62D56F74" w14:textId="77777777">
      <w:pPr>
        <w:rPr>
          <w:rFonts w:ascii="Times New Roman"/>
          <w:sz w:val="20"/>
        </w:rPr>
        <w:sectPr w:rsidR="005119C4">
          <w:footerReference w:type="default" r:id="rId7"/>
          <w:type w:val="continuous"/>
          <w:pgSz w:w="11910" w:h="16840"/>
          <w:pgMar w:top="1400" w:right="560" w:bottom="800" w:left="1440" w:header="0" w:footer="612" w:gutter="0"/>
          <w:pgNumType w:start="1"/>
          <w:cols w:space="708"/>
        </w:sectPr>
      </w:pPr>
    </w:p>
    <w:p w:rsidR="005119C4" w:rsidRDefault="003E38DD" w14:paraId="3121B26C" w14:textId="77777777">
      <w:pPr>
        <w:spacing w:before="100"/>
        <w:ind w:left="120"/>
        <w:rPr>
          <w:sz w:val="13"/>
        </w:rPr>
      </w:pPr>
      <w:r>
        <w:rPr>
          <w:sz w:val="13"/>
        </w:rPr>
        <w:t>&gt;</w:t>
      </w:r>
      <w:r>
        <w:rPr>
          <w:spacing w:val="-7"/>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20401</w:t>
      </w:r>
      <w:r>
        <w:rPr>
          <w:spacing w:val="-5"/>
          <w:sz w:val="13"/>
        </w:rPr>
        <w:t xml:space="preserve"> </w:t>
      </w:r>
      <w:r>
        <w:rPr>
          <w:sz w:val="13"/>
        </w:rPr>
        <w:t>2500</w:t>
      </w:r>
      <w:r>
        <w:rPr>
          <w:spacing w:val="-4"/>
          <w:sz w:val="13"/>
        </w:rPr>
        <w:t xml:space="preserve"> </w:t>
      </w:r>
      <w:r>
        <w:rPr>
          <w:sz w:val="13"/>
        </w:rPr>
        <w:t>EK</w:t>
      </w:r>
      <w:r>
        <w:rPr>
          <w:spacing w:val="-7"/>
          <w:sz w:val="13"/>
        </w:rPr>
        <w:t xml:space="preserve"> </w:t>
      </w:r>
      <w:r>
        <w:rPr>
          <w:sz w:val="13"/>
        </w:rPr>
        <w:t>Den</w:t>
      </w:r>
      <w:r>
        <w:rPr>
          <w:spacing w:val="-6"/>
          <w:sz w:val="13"/>
        </w:rPr>
        <w:t xml:space="preserve"> </w:t>
      </w:r>
      <w:r>
        <w:rPr>
          <w:spacing w:val="-4"/>
          <w:sz w:val="13"/>
        </w:rPr>
        <w:t>Haag</w:t>
      </w:r>
    </w:p>
    <w:p w:rsidR="005119C4" w:rsidRDefault="005119C4" w14:paraId="74C6A7AE" w14:textId="77777777">
      <w:pPr>
        <w:pStyle w:val="Plattetekst"/>
        <w:rPr>
          <w:sz w:val="13"/>
        </w:rPr>
      </w:pPr>
    </w:p>
    <w:p w:rsidR="005119C4" w:rsidRDefault="005119C4" w14:paraId="041BC53C" w14:textId="77777777">
      <w:pPr>
        <w:pStyle w:val="Plattetekst"/>
        <w:spacing w:before="114"/>
        <w:rPr>
          <w:sz w:val="13"/>
        </w:rPr>
      </w:pPr>
    </w:p>
    <w:p w:rsidR="005119C4" w:rsidRDefault="003E38DD" w14:paraId="386A4E90" w14:textId="77777777">
      <w:pPr>
        <w:pStyle w:val="Plattetekst"/>
        <w:spacing w:line="264" w:lineRule="auto"/>
        <w:ind w:left="120" w:right="2846"/>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5119C4" w:rsidRDefault="003E38DD" w14:paraId="6154B3E4" w14:textId="77777777">
      <w:pPr>
        <w:pStyle w:val="Plattetekst"/>
        <w:spacing w:line="264" w:lineRule="auto"/>
        <w:ind w:left="120" w:right="4066"/>
      </w:pPr>
      <w:r>
        <w:t>Prinses</w:t>
      </w:r>
      <w:r>
        <w:rPr>
          <w:spacing w:val="-16"/>
        </w:rPr>
        <w:t xml:space="preserve"> </w:t>
      </w:r>
      <w:r>
        <w:t>Irenestraat</w:t>
      </w:r>
      <w:r>
        <w:rPr>
          <w:spacing w:val="-16"/>
        </w:rPr>
        <w:t xml:space="preserve"> </w:t>
      </w:r>
      <w:r>
        <w:t>6 2595</w:t>
      </w:r>
      <w:r>
        <w:rPr>
          <w:spacing w:val="-4"/>
        </w:rPr>
        <w:t xml:space="preserve"> </w:t>
      </w:r>
      <w:r>
        <w:t>BD</w:t>
      </w:r>
      <w:r>
        <w:rPr>
          <w:spacing w:val="59"/>
        </w:rPr>
        <w:t xml:space="preserve"> </w:t>
      </w:r>
      <w:r>
        <w:t>DEN</w:t>
      </w:r>
      <w:r>
        <w:rPr>
          <w:spacing w:val="-2"/>
        </w:rPr>
        <w:t xml:space="preserve"> </w:t>
      </w:r>
      <w:r>
        <w:rPr>
          <w:spacing w:val="-4"/>
        </w:rPr>
        <w:t>HAAG</w:t>
      </w:r>
    </w:p>
    <w:p w:rsidR="005119C4" w:rsidRDefault="005119C4" w14:paraId="098619E8" w14:textId="77777777">
      <w:pPr>
        <w:pStyle w:val="Plattetekst"/>
      </w:pPr>
    </w:p>
    <w:p w:rsidR="005119C4" w:rsidRDefault="005119C4" w14:paraId="789C9838" w14:textId="77777777">
      <w:pPr>
        <w:pStyle w:val="Plattetekst"/>
      </w:pPr>
    </w:p>
    <w:p w:rsidR="005119C4" w:rsidRDefault="005119C4" w14:paraId="2A888C5D" w14:textId="77777777">
      <w:pPr>
        <w:pStyle w:val="Plattetekst"/>
      </w:pPr>
    </w:p>
    <w:p w:rsidR="005119C4" w:rsidRDefault="005119C4" w14:paraId="537D948A" w14:textId="77777777">
      <w:pPr>
        <w:pStyle w:val="Plattetekst"/>
      </w:pPr>
    </w:p>
    <w:p w:rsidR="005119C4" w:rsidRDefault="005119C4" w14:paraId="13B85A49" w14:textId="77777777">
      <w:pPr>
        <w:pStyle w:val="Plattetekst"/>
      </w:pPr>
    </w:p>
    <w:p w:rsidR="005119C4" w:rsidRDefault="005119C4" w14:paraId="226C686E" w14:textId="77777777">
      <w:pPr>
        <w:pStyle w:val="Plattetekst"/>
      </w:pPr>
    </w:p>
    <w:p w:rsidR="005119C4" w:rsidRDefault="005119C4" w14:paraId="33EF097F" w14:textId="77777777">
      <w:pPr>
        <w:pStyle w:val="Plattetekst"/>
      </w:pPr>
    </w:p>
    <w:p w:rsidR="005119C4" w:rsidRDefault="005119C4" w14:paraId="744C1630" w14:textId="77777777">
      <w:pPr>
        <w:pStyle w:val="Plattetekst"/>
        <w:spacing w:before="127"/>
      </w:pPr>
    </w:p>
    <w:p w:rsidR="005119C4" w:rsidP="001C4DF5" w:rsidRDefault="003E38DD" w14:paraId="25FC3377" w14:textId="74A46E19">
      <w:pPr>
        <w:pStyle w:val="Plattetekst"/>
        <w:spacing w:line="240" w:lineRule="atLeast"/>
        <w:ind w:left="119"/>
      </w:pPr>
      <w:r>
        <w:t>Datum</w:t>
      </w:r>
      <w:r>
        <w:rPr>
          <w:spacing w:val="35"/>
        </w:rPr>
        <w:t xml:space="preserve"> </w:t>
      </w:r>
      <w:r w:rsidR="00596D00">
        <w:rPr>
          <w:spacing w:val="35"/>
        </w:rPr>
        <w:t>25 april 2025</w:t>
      </w:r>
    </w:p>
    <w:p w:rsidR="005119C4" w:rsidRDefault="003E38DD" w14:paraId="574F11CE" w14:textId="58AA459F">
      <w:pPr>
        <w:pStyle w:val="Plattetekst"/>
        <w:spacing w:before="21"/>
        <w:ind w:left="120"/>
      </w:pPr>
      <w:r>
        <w:t>Betreft</w:t>
      </w:r>
      <w:r>
        <w:rPr>
          <w:spacing w:val="18"/>
        </w:rPr>
        <w:t xml:space="preserve"> </w:t>
      </w:r>
      <w:r>
        <w:t>Motie</w:t>
      </w:r>
      <w:r w:rsidR="006E28CD">
        <w:rPr>
          <w:spacing w:val="-3"/>
        </w:rPr>
        <w:t>-</w:t>
      </w:r>
      <w:r>
        <w:t>Ouwehand</w:t>
      </w:r>
      <w:r>
        <w:rPr>
          <w:spacing w:val="-3"/>
        </w:rPr>
        <w:t xml:space="preserve"> </w:t>
      </w:r>
      <w:r>
        <w:t>c.s.</w:t>
      </w:r>
      <w:r>
        <w:rPr>
          <w:spacing w:val="-4"/>
        </w:rPr>
        <w:t xml:space="preserve"> </w:t>
      </w:r>
      <w:r>
        <w:t>aangaande</w:t>
      </w:r>
      <w:r>
        <w:rPr>
          <w:spacing w:val="-3"/>
        </w:rPr>
        <w:t xml:space="preserve"> </w:t>
      </w:r>
      <w:r>
        <w:t>bandsnelheid</w:t>
      </w:r>
      <w:r>
        <w:rPr>
          <w:spacing w:val="-3"/>
        </w:rPr>
        <w:t xml:space="preserve"> </w:t>
      </w:r>
      <w:r>
        <w:t>in</w:t>
      </w:r>
      <w:r>
        <w:rPr>
          <w:spacing w:val="-2"/>
        </w:rPr>
        <w:t xml:space="preserve"> slachthuizen</w:t>
      </w:r>
    </w:p>
    <w:p w:rsidR="005119C4" w:rsidRDefault="003E38DD" w14:paraId="0F6AE0CF" w14:textId="77777777">
      <w:pPr>
        <w:rPr>
          <w:sz w:val="13"/>
        </w:rPr>
      </w:pPr>
      <w:r>
        <w:br w:type="column"/>
      </w:r>
    </w:p>
    <w:p w:rsidR="005119C4" w:rsidRDefault="005119C4" w14:paraId="123F17EE" w14:textId="77777777">
      <w:pPr>
        <w:pStyle w:val="Plattetekst"/>
        <w:spacing w:before="9"/>
        <w:rPr>
          <w:sz w:val="13"/>
        </w:rPr>
      </w:pPr>
    </w:p>
    <w:p w:rsidR="005119C4" w:rsidRDefault="003E38DD" w14:paraId="1985B7D1" w14:textId="77777777">
      <w:pPr>
        <w:spacing w:before="1" w:line="273" w:lineRule="auto"/>
        <w:ind w:left="120"/>
        <w:rPr>
          <w:sz w:val="13"/>
        </w:rPr>
      </w:pPr>
      <w:r>
        <w:rPr>
          <w:b/>
          <w:sz w:val="13"/>
        </w:rPr>
        <w:t>Directoraat-generaal</w:t>
      </w:r>
      <w:r>
        <w:rPr>
          <w:b/>
          <w:spacing w:val="-2"/>
          <w:sz w:val="13"/>
        </w:rPr>
        <w:t xml:space="preserve"> </w:t>
      </w:r>
      <w:r>
        <w:rPr>
          <w:b/>
          <w:sz w:val="13"/>
        </w:rPr>
        <w:t xml:space="preserve">Agro </w:t>
      </w:r>
      <w:r>
        <w:rPr>
          <w:sz w:val="13"/>
        </w:rPr>
        <w:t>Directie</w:t>
      </w:r>
      <w:r>
        <w:rPr>
          <w:spacing w:val="-12"/>
          <w:sz w:val="13"/>
        </w:rPr>
        <w:t xml:space="preserve"> </w:t>
      </w:r>
      <w:r>
        <w:rPr>
          <w:sz w:val="13"/>
        </w:rPr>
        <w:t>Dierlijke</w:t>
      </w:r>
      <w:r>
        <w:rPr>
          <w:spacing w:val="-11"/>
          <w:sz w:val="13"/>
        </w:rPr>
        <w:t xml:space="preserve"> </w:t>
      </w:r>
      <w:r>
        <w:rPr>
          <w:sz w:val="13"/>
        </w:rPr>
        <w:t>Agroketens</w:t>
      </w:r>
      <w:r>
        <w:rPr>
          <w:spacing w:val="-12"/>
          <w:sz w:val="13"/>
        </w:rPr>
        <w:t xml:space="preserve"> </w:t>
      </w:r>
      <w:r>
        <w:rPr>
          <w:sz w:val="13"/>
        </w:rPr>
        <w:t xml:space="preserve">en </w:t>
      </w:r>
      <w:r>
        <w:rPr>
          <w:spacing w:val="-2"/>
          <w:sz w:val="13"/>
        </w:rPr>
        <w:t>Dierenwelzijn</w:t>
      </w:r>
    </w:p>
    <w:p w:rsidR="005119C4" w:rsidRDefault="003E38DD" w14:paraId="39E982CD" w14:textId="77777777">
      <w:pPr>
        <w:spacing w:before="91" w:line="273" w:lineRule="auto"/>
        <w:ind w:left="120" w:right="659"/>
        <w:rPr>
          <w:sz w:val="13"/>
        </w:rPr>
      </w:pPr>
      <w:r>
        <w:rPr>
          <w:b/>
          <w:spacing w:val="-2"/>
          <w:sz w:val="13"/>
        </w:rPr>
        <w:t xml:space="preserve">Bezoekadres </w:t>
      </w:r>
      <w:r>
        <w:rPr>
          <w:sz w:val="13"/>
        </w:rPr>
        <w:t>Bezuidenhoutseweg</w:t>
      </w:r>
      <w:r>
        <w:rPr>
          <w:spacing w:val="-12"/>
          <w:sz w:val="13"/>
        </w:rPr>
        <w:t xml:space="preserve"> </w:t>
      </w:r>
      <w:r>
        <w:rPr>
          <w:sz w:val="13"/>
        </w:rPr>
        <w:t>73 2594 AC Den Haag</w:t>
      </w:r>
    </w:p>
    <w:p w:rsidR="005119C4" w:rsidRDefault="003E38DD" w14:paraId="4E4BBCF3" w14:textId="77777777">
      <w:pPr>
        <w:spacing w:before="88" w:line="273" w:lineRule="auto"/>
        <w:ind w:left="120" w:right="941"/>
        <w:rPr>
          <w:sz w:val="13"/>
        </w:rPr>
      </w:pPr>
      <w:r>
        <w:rPr>
          <w:b/>
          <w:spacing w:val="-2"/>
          <w:sz w:val="13"/>
        </w:rPr>
        <w:t>Postadres</w:t>
      </w:r>
      <w:r>
        <w:rPr>
          <w:b/>
          <w:spacing w:val="40"/>
          <w:sz w:val="13"/>
        </w:rPr>
        <w:t xml:space="preserve"> </w:t>
      </w:r>
      <w:r>
        <w:rPr>
          <w:sz w:val="13"/>
        </w:rPr>
        <w:t>Postbus 20401 2500</w:t>
      </w:r>
      <w:r>
        <w:rPr>
          <w:spacing w:val="-12"/>
          <w:sz w:val="13"/>
        </w:rPr>
        <w:t xml:space="preserve"> </w:t>
      </w:r>
      <w:r>
        <w:rPr>
          <w:sz w:val="13"/>
        </w:rPr>
        <w:t>EK</w:t>
      </w:r>
      <w:r>
        <w:rPr>
          <w:spacing w:val="-11"/>
          <w:sz w:val="13"/>
        </w:rPr>
        <w:t xml:space="preserve"> </w:t>
      </w:r>
      <w:r>
        <w:rPr>
          <w:sz w:val="13"/>
        </w:rPr>
        <w:t>Den</w:t>
      </w:r>
      <w:r>
        <w:rPr>
          <w:spacing w:val="-12"/>
          <w:sz w:val="13"/>
        </w:rPr>
        <w:t xml:space="preserve"> </w:t>
      </w:r>
      <w:r>
        <w:rPr>
          <w:sz w:val="13"/>
        </w:rPr>
        <w:t>Haag</w:t>
      </w:r>
    </w:p>
    <w:p w:rsidR="005119C4" w:rsidRDefault="003E38DD" w14:paraId="4A9CA53F" w14:textId="77777777">
      <w:pPr>
        <w:spacing w:before="91"/>
        <w:ind w:left="120"/>
        <w:rPr>
          <w:b/>
          <w:sz w:val="13"/>
        </w:rPr>
      </w:pPr>
      <w:proofErr w:type="spellStart"/>
      <w:r>
        <w:rPr>
          <w:b/>
          <w:spacing w:val="-2"/>
          <w:sz w:val="13"/>
        </w:rPr>
        <w:t>Overheidsidentificatienr</w:t>
      </w:r>
      <w:proofErr w:type="spellEnd"/>
    </w:p>
    <w:p w:rsidR="005119C4" w:rsidRDefault="003E38DD" w14:paraId="767C3C19" w14:textId="77777777">
      <w:pPr>
        <w:spacing w:before="22"/>
        <w:ind w:left="120"/>
        <w:rPr>
          <w:sz w:val="13"/>
        </w:rPr>
      </w:pPr>
      <w:r>
        <w:rPr>
          <w:spacing w:val="-2"/>
          <w:sz w:val="13"/>
        </w:rPr>
        <w:t>00000001858272854000</w:t>
      </w:r>
    </w:p>
    <w:p w:rsidR="005119C4" w:rsidRDefault="003E38DD" w14:paraId="171A7F99" w14:textId="77777777">
      <w:pPr>
        <w:spacing w:before="111"/>
        <w:ind w:left="120"/>
        <w:rPr>
          <w:sz w:val="13"/>
        </w:rPr>
      </w:pPr>
      <w:r>
        <w:rPr>
          <w:sz w:val="13"/>
        </w:rPr>
        <w:t>T</w:t>
      </w:r>
      <w:r>
        <w:rPr>
          <w:spacing w:val="59"/>
          <w:sz w:val="13"/>
        </w:rPr>
        <w:t xml:space="preserve"> </w:t>
      </w:r>
      <w:r>
        <w:rPr>
          <w:sz w:val="13"/>
        </w:rPr>
        <w:t>070</w:t>
      </w:r>
      <w:r>
        <w:rPr>
          <w:spacing w:val="-1"/>
          <w:sz w:val="13"/>
        </w:rPr>
        <w:t xml:space="preserve"> </w:t>
      </w:r>
      <w:r>
        <w:rPr>
          <w:sz w:val="13"/>
        </w:rPr>
        <w:t>379</w:t>
      </w:r>
      <w:r>
        <w:rPr>
          <w:spacing w:val="-3"/>
          <w:sz w:val="13"/>
        </w:rPr>
        <w:t xml:space="preserve"> </w:t>
      </w:r>
      <w:r>
        <w:rPr>
          <w:sz w:val="13"/>
        </w:rPr>
        <w:t>8911</w:t>
      </w:r>
      <w:r>
        <w:rPr>
          <w:spacing w:val="-2"/>
          <w:sz w:val="13"/>
        </w:rPr>
        <w:t xml:space="preserve"> (algemeen)</w:t>
      </w:r>
    </w:p>
    <w:p w:rsidR="005119C4" w:rsidP="006E28CD" w:rsidRDefault="003E38DD" w14:paraId="09F936AE" w14:textId="3602746A">
      <w:pPr>
        <w:spacing w:before="22" w:line="273" w:lineRule="auto"/>
        <w:ind w:left="120"/>
      </w:pPr>
      <w:r>
        <w:rPr>
          <w:sz w:val="13"/>
        </w:rPr>
        <w:t>F</w:t>
      </w:r>
      <w:r>
        <w:rPr>
          <w:spacing w:val="40"/>
          <w:sz w:val="13"/>
        </w:rPr>
        <w:t xml:space="preserve"> </w:t>
      </w:r>
      <w:r>
        <w:rPr>
          <w:sz w:val="13"/>
        </w:rPr>
        <w:t>070</w:t>
      </w:r>
      <w:r>
        <w:rPr>
          <w:spacing w:val="-6"/>
          <w:sz w:val="13"/>
        </w:rPr>
        <w:t xml:space="preserve"> </w:t>
      </w:r>
      <w:r>
        <w:rPr>
          <w:sz w:val="13"/>
        </w:rPr>
        <w:t>378</w:t>
      </w:r>
      <w:r>
        <w:rPr>
          <w:spacing w:val="-8"/>
          <w:sz w:val="13"/>
        </w:rPr>
        <w:t xml:space="preserve"> </w:t>
      </w:r>
      <w:r>
        <w:rPr>
          <w:sz w:val="13"/>
        </w:rPr>
        <w:t>6100</w:t>
      </w:r>
      <w:r>
        <w:rPr>
          <w:spacing w:val="-6"/>
          <w:sz w:val="13"/>
        </w:rPr>
        <w:t xml:space="preserve"> </w:t>
      </w:r>
      <w:r>
        <w:rPr>
          <w:sz w:val="13"/>
        </w:rPr>
        <w:t xml:space="preserve">(algemeen) </w:t>
      </w:r>
      <w:hyperlink r:id="rId8">
        <w:r>
          <w:rPr>
            <w:spacing w:val="-2"/>
            <w:sz w:val="13"/>
          </w:rPr>
          <w:t>www.rijksoverheid.nl/lvvn</w:t>
        </w:r>
      </w:hyperlink>
    </w:p>
    <w:p w:rsidR="006E28CD" w:rsidP="006E28CD" w:rsidRDefault="006E28CD" w14:paraId="77F2F6D1" w14:textId="77777777">
      <w:pPr>
        <w:spacing w:before="22" w:line="273" w:lineRule="auto"/>
        <w:ind w:left="120"/>
        <w:rPr>
          <w:sz w:val="13"/>
        </w:rPr>
      </w:pPr>
    </w:p>
    <w:p w:rsidR="005119C4" w:rsidRDefault="003E38DD" w14:paraId="38B36955" w14:textId="77777777">
      <w:pPr>
        <w:ind w:left="120"/>
        <w:rPr>
          <w:b/>
          <w:sz w:val="13"/>
        </w:rPr>
      </w:pPr>
      <w:r>
        <w:rPr>
          <w:b/>
          <w:sz w:val="13"/>
        </w:rPr>
        <w:t>Ons</w:t>
      </w:r>
      <w:r>
        <w:rPr>
          <w:b/>
          <w:spacing w:val="-4"/>
          <w:sz w:val="13"/>
        </w:rPr>
        <w:t xml:space="preserve"> </w:t>
      </w:r>
      <w:r>
        <w:rPr>
          <w:b/>
          <w:spacing w:val="-2"/>
          <w:sz w:val="13"/>
        </w:rPr>
        <w:t>kenmerk</w:t>
      </w:r>
    </w:p>
    <w:p w:rsidR="005119C4" w:rsidRDefault="003E38DD" w14:paraId="55DCBD97" w14:textId="77777777">
      <w:pPr>
        <w:spacing w:before="22"/>
        <w:ind w:left="120"/>
        <w:rPr>
          <w:sz w:val="13"/>
        </w:rPr>
      </w:pPr>
      <w:r>
        <w:rPr>
          <w:sz w:val="13"/>
        </w:rPr>
        <w:t>DGA-DAD</w:t>
      </w:r>
      <w:r>
        <w:rPr>
          <w:spacing w:val="-3"/>
          <w:sz w:val="13"/>
        </w:rPr>
        <w:t xml:space="preserve"> </w:t>
      </w:r>
      <w:r>
        <w:rPr>
          <w:sz w:val="13"/>
        </w:rPr>
        <w:t>/</w:t>
      </w:r>
      <w:r>
        <w:rPr>
          <w:spacing w:val="-2"/>
          <w:sz w:val="13"/>
        </w:rPr>
        <w:t xml:space="preserve"> 98087565</w:t>
      </w:r>
    </w:p>
    <w:p w:rsidR="005119C4" w:rsidRDefault="005119C4" w14:paraId="10623049" w14:textId="77777777">
      <w:pPr>
        <w:rPr>
          <w:sz w:val="13"/>
        </w:rPr>
        <w:sectPr w:rsidR="005119C4">
          <w:type w:val="continuous"/>
          <w:pgSz w:w="11910" w:h="16840"/>
          <w:pgMar w:top="1400" w:right="560" w:bottom="800" w:left="1440" w:header="0" w:footer="612" w:gutter="0"/>
          <w:cols w:equalWidth="0" w:space="708" w:num="2">
            <w:col w:w="6486" w:space="1127"/>
            <w:col w:w="2297"/>
          </w:cols>
        </w:sectPr>
      </w:pPr>
    </w:p>
    <w:p w:rsidR="005119C4" w:rsidP="006E28CD" w:rsidRDefault="003E38DD" w14:paraId="21407B44" w14:textId="77777777">
      <w:pPr>
        <w:pStyle w:val="Plattetekst"/>
        <w:spacing w:line="240" w:lineRule="atLeast"/>
        <w:ind w:left="120"/>
      </w:pPr>
      <w:r>
        <w:t>Geachte</w:t>
      </w:r>
      <w:r>
        <w:rPr>
          <w:spacing w:val="-2"/>
        </w:rPr>
        <w:t xml:space="preserve"> Voorzitter,</w:t>
      </w:r>
    </w:p>
    <w:p w:rsidR="005119C4" w:rsidP="006E28CD" w:rsidRDefault="005119C4" w14:paraId="41C5A024" w14:textId="77777777">
      <w:pPr>
        <w:pStyle w:val="Plattetekst"/>
        <w:spacing w:line="240" w:lineRule="atLeast"/>
      </w:pPr>
    </w:p>
    <w:p w:rsidR="005119C4" w:rsidP="006E28CD" w:rsidRDefault="003E38DD" w14:paraId="559D6702" w14:textId="77777777">
      <w:pPr>
        <w:pStyle w:val="Plattetekst"/>
        <w:spacing w:line="240" w:lineRule="atLeast"/>
        <w:ind w:left="120" w:right="2325"/>
      </w:pPr>
      <w:r>
        <w:t>Met</w:t>
      </w:r>
      <w:r>
        <w:rPr>
          <w:spacing w:val="-2"/>
        </w:rPr>
        <w:t xml:space="preserve"> </w:t>
      </w:r>
      <w:r>
        <w:t>deze</w:t>
      </w:r>
      <w:r>
        <w:rPr>
          <w:spacing w:val="-3"/>
        </w:rPr>
        <w:t xml:space="preserve"> </w:t>
      </w:r>
      <w:r>
        <w:t>brief</w:t>
      </w:r>
      <w:r>
        <w:rPr>
          <w:spacing w:val="-4"/>
        </w:rPr>
        <w:t xml:space="preserve"> </w:t>
      </w:r>
      <w:r>
        <w:t>informeer</w:t>
      </w:r>
      <w:r>
        <w:rPr>
          <w:spacing w:val="-3"/>
        </w:rPr>
        <w:t xml:space="preserve"> </w:t>
      </w:r>
      <w:r>
        <w:t>ik</w:t>
      </w:r>
      <w:r>
        <w:rPr>
          <w:spacing w:val="-7"/>
        </w:rPr>
        <w:t xml:space="preserve"> </w:t>
      </w:r>
      <w:r>
        <w:t>uw</w:t>
      </w:r>
      <w:r>
        <w:rPr>
          <w:spacing w:val="-4"/>
        </w:rPr>
        <w:t xml:space="preserve"> </w:t>
      </w:r>
      <w:r>
        <w:t>Kamer</w:t>
      </w:r>
      <w:r>
        <w:rPr>
          <w:spacing w:val="-3"/>
        </w:rPr>
        <w:t xml:space="preserve"> </w:t>
      </w:r>
      <w:r>
        <w:t>over</w:t>
      </w:r>
      <w:r>
        <w:rPr>
          <w:spacing w:val="-3"/>
        </w:rPr>
        <w:t xml:space="preserve"> </w:t>
      </w:r>
      <w:r>
        <w:t>de</w:t>
      </w:r>
      <w:r>
        <w:rPr>
          <w:spacing w:val="-3"/>
        </w:rPr>
        <w:t xml:space="preserve"> </w:t>
      </w:r>
      <w:r>
        <w:t>wijze waarop</w:t>
      </w:r>
      <w:r>
        <w:rPr>
          <w:spacing w:val="-3"/>
        </w:rPr>
        <w:t xml:space="preserve"> </w:t>
      </w:r>
      <w:r>
        <w:t>uitvoering</w:t>
      </w:r>
      <w:r>
        <w:rPr>
          <w:spacing w:val="-3"/>
        </w:rPr>
        <w:t xml:space="preserve"> </w:t>
      </w:r>
      <w:r>
        <w:t>wordt gegeven aan de aangenomen motie van het lid Ouwehand die de regering verzoekt</w:t>
      </w:r>
      <w:r>
        <w:rPr>
          <w:spacing w:val="-2"/>
        </w:rPr>
        <w:t xml:space="preserve"> </w:t>
      </w:r>
      <w:r>
        <w:t>af</w:t>
      </w:r>
      <w:r>
        <w:rPr>
          <w:spacing w:val="-4"/>
        </w:rPr>
        <w:t xml:space="preserve"> </w:t>
      </w:r>
      <w:r>
        <w:t>te</w:t>
      </w:r>
      <w:r>
        <w:rPr>
          <w:spacing w:val="-3"/>
        </w:rPr>
        <w:t xml:space="preserve"> </w:t>
      </w:r>
      <w:r>
        <w:t>zien</w:t>
      </w:r>
      <w:r>
        <w:rPr>
          <w:spacing w:val="-2"/>
        </w:rPr>
        <w:t xml:space="preserve"> </w:t>
      </w:r>
      <w:r>
        <w:t>van</w:t>
      </w:r>
      <w:r>
        <w:rPr>
          <w:spacing w:val="-2"/>
        </w:rPr>
        <w:t xml:space="preserve"> </w:t>
      </w:r>
      <w:r>
        <w:t>alle</w:t>
      </w:r>
      <w:r>
        <w:rPr>
          <w:spacing w:val="-5"/>
        </w:rPr>
        <w:t xml:space="preserve"> </w:t>
      </w:r>
      <w:r>
        <w:t>maatregelen,</w:t>
      </w:r>
      <w:r>
        <w:rPr>
          <w:spacing w:val="-4"/>
        </w:rPr>
        <w:t xml:space="preserve"> </w:t>
      </w:r>
      <w:r>
        <w:t>plannen</w:t>
      </w:r>
      <w:r>
        <w:rPr>
          <w:spacing w:val="-2"/>
        </w:rPr>
        <w:t xml:space="preserve"> </w:t>
      </w:r>
      <w:r>
        <w:t>en</w:t>
      </w:r>
      <w:r>
        <w:rPr>
          <w:spacing w:val="-2"/>
        </w:rPr>
        <w:t xml:space="preserve"> </w:t>
      </w:r>
      <w:r>
        <w:t>pilots</w:t>
      </w:r>
      <w:r>
        <w:rPr>
          <w:spacing w:val="-3"/>
        </w:rPr>
        <w:t xml:space="preserve"> </w:t>
      </w:r>
      <w:r>
        <w:t>die</w:t>
      </w:r>
      <w:r>
        <w:rPr>
          <w:spacing w:val="-3"/>
        </w:rPr>
        <w:t xml:space="preserve"> </w:t>
      </w:r>
      <w:r>
        <w:t>leiden</w:t>
      </w:r>
      <w:r>
        <w:rPr>
          <w:spacing w:val="-4"/>
        </w:rPr>
        <w:t xml:space="preserve"> </w:t>
      </w:r>
      <w:r>
        <w:t>tot</w:t>
      </w:r>
      <w:r>
        <w:rPr>
          <w:spacing w:val="-2"/>
        </w:rPr>
        <w:t xml:space="preserve"> </w:t>
      </w:r>
      <w:r>
        <w:t>een hogere slachtsnelheid (Kamerstuk 33835, nr. 242).</w:t>
      </w:r>
    </w:p>
    <w:p w:rsidR="005119C4" w:rsidP="006E28CD" w:rsidRDefault="005119C4" w14:paraId="1285A114" w14:textId="77777777">
      <w:pPr>
        <w:pStyle w:val="Plattetekst"/>
        <w:spacing w:line="240" w:lineRule="atLeast"/>
      </w:pPr>
    </w:p>
    <w:p w:rsidR="005119C4" w:rsidP="006E28CD" w:rsidRDefault="003E38DD" w14:paraId="2B813E94" w14:textId="77777777">
      <w:pPr>
        <w:pStyle w:val="Plattetekst"/>
        <w:spacing w:line="240" w:lineRule="atLeast"/>
        <w:ind w:left="120" w:right="2325"/>
      </w:pPr>
      <w:r>
        <w:t>Tijdens het tweeminutendebat van 20 februari 2025 heb ik deze motie de appreciatie</w:t>
      </w:r>
      <w:r>
        <w:rPr>
          <w:spacing w:val="-3"/>
        </w:rPr>
        <w:t xml:space="preserve"> </w:t>
      </w:r>
      <w:r>
        <w:t>‘ontijdig’</w:t>
      </w:r>
      <w:r>
        <w:rPr>
          <w:spacing w:val="-4"/>
        </w:rPr>
        <w:t xml:space="preserve"> </w:t>
      </w:r>
      <w:r>
        <w:t>gegeven,</w:t>
      </w:r>
      <w:r>
        <w:rPr>
          <w:spacing w:val="-4"/>
        </w:rPr>
        <w:t xml:space="preserve"> </w:t>
      </w:r>
      <w:r>
        <w:t>omdat</w:t>
      </w:r>
      <w:r>
        <w:rPr>
          <w:spacing w:val="-2"/>
        </w:rPr>
        <w:t xml:space="preserve"> </w:t>
      </w:r>
      <w:r>
        <w:t>ik</w:t>
      </w:r>
      <w:r>
        <w:rPr>
          <w:spacing w:val="-4"/>
        </w:rPr>
        <w:t xml:space="preserve"> </w:t>
      </w:r>
      <w:r>
        <w:t>eerst</w:t>
      </w:r>
      <w:r>
        <w:rPr>
          <w:spacing w:val="-2"/>
        </w:rPr>
        <w:t xml:space="preserve"> </w:t>
      </w:r>
      <w:r>
        <w:t>de</w:t>
      </w:r>
      <w:r>
        <w:rPr>
          <w:spacing w:val="-3"/>
        </w:rPr>
        <w:t xml:space="preserve"> </w:t>
      </w:r>
      <w:r>
        <w:t>uitkomsten</w:t>
      </w:r>
      <w:r>
        <w:rPr>
          <w:spacing w:val="-2"/>
        </w:rPr>
        <w:t xml:space="preserve"> </w:t>
      </w:r>
      <w:r>
        <w:t>van</w:t>
      </w:r>
      <w:r>
        <w:rPr>
          <w:spacing w:val="-2"/>
        </w:rPr>
        <w:t xml:space="preserve"> </w:t>
      </w:r>
      <w:r>
        <w:t>de</w:t>
      </w:r>
      <w:r>
        <w:rPr>
          <w:spacing w:val="-3"/>
        </w:rPr>
        <w:t xml:space="preserve"> </w:t>
      </w:r>
      <w:r>
        <w:t>pilots,</w:t>
      </w:r>
      <w:r>
        <w:rPr>
          <w:spacing w:val="-4"/>
        </w:rPr>
        <w:t xml:space="preserve"> </w:t>
      </w:r>
      <w:r>
        <w:t>die</w:t>
      </w:r>
      <w:r>
        <w:rPr>
          <w:spacing w:val="-3"/>
        </w:rPr>
        <w:t xml:space="preserve"> </w:t>
      </w:r>
      <w:r>
        <w:t>ik heb aangekondigd in een brief aan uw Kamer op 7 februari 2025 (Kamerstuk 28286, nr. 1380) wil afwachten.</w:t>
      </w:r>
    </w:p>
    <w:p w:rsidR="005119C4" w:rsidP="006E28CD" w:rsidRDefault="005119C4" w14:paraId="184A8417" w14:textId="77777777">
      <w:pPr>
        <w:pStyle w:val="Plattetekst"/>
        <w:spacing w:line="240" w:lineRule="atLeast"/>
      </w:pPr>
    </w:p>
    <w:p w:rsidR="005119C4" w:rsidP="006E28CD" w:rsidRDefault="003E38DD" w14:paraId="7DBA3567" w14:textId="77777777">
      <w:pPr>
        <w:pStyle w:val="Plattetekst"/>
        <w:spacing w:line="240" w:lineRule="atLeast"/>
        <w:ind w:left="120" w:right="2325"/>
      </w:pPr>
      <w:r>
        <w:t>In die brief heb ik uw Kamer geïnformeerd over de stappen die de NVWA en het ministerie hebben genomen in de ontwikkeling van een vernieuwd concept- toetsingskader voor de verhoging van de bandsnelheid in slachthuizen. Daarbij heb ik aangegeven dat de Aanwijzing aan de Inspecteur-Generaal van de NVWA van</w:t>
      </w:r>
      <w:r>
        <w:rPr>
          <w:spacing w:val="-2"/>
        </w:rPr>
        <w:t xml:space="preserve"> </w:t>
      </w:r>
      <w:r>
        <w:t>21</w:t>
      </w:r>
      <w:r>
        <w:rPr>
          <w:spacing w:val="-3"/>
        </w:rPr>
        <w:t xml:space="preserve"> </w:t>
      </w:r>
      <w:r>
        <w:t>juli</w:t>
      </w:r>
      <w:r>
        <w:rPr>
          <w:spacing w:val="-2"/>
        </w:rPr>
        <w:t xml:space="preserve"> </w:t>
      </w:r>
      <w:r>
        <w:t>2021</w:t>
      </w:r>
      <w:r>
        <w:rPr>
          <w:spacing w:val="-5"/>
        </w:rPr>
        <w:t xml:space="preserve"> </w:t>
      </w:r>
      <w:r>
        <w:t>om</w:t>
      </w:r>
      <w:r>
        <w:rPr>
          <w:spacing w:val="-3"/>
        </w:rPr>
        <w:t xml:space="preserve"> </w:t>
      </w:r>
      <w:r>
        <w:t>nieuwe</w:t>
      </w:r>
      <w:r>
        <w:rPr>
          <w:spacing w:val="-3"/>
        </w:rPr>
        <w:t xml:space="preserve"> </w:t>
      </w:r>
      <w:r>
        <w:t>aanvragen</w:t>
      </w:r>
      <w:r>
        <w:rPr>
          <w:spacing w:val="-2"/>
        </w:rPr>
        <w:t xml:space="preserve"> </w:t>
      </w:r>
      <w:r>
        <w:t>voor</w:t>
      </w:r>
      <w:r>
        <w:rPr>
          <w:spacing w:val="-3"/>
        </w:rPr>
        <w:t xml:space="preserve"> </w:t>
      </w:r>
      <w:r>
        <w:t>het</w:t>
      </w:r>
      <w:r>
        <w:rPr>
          <w:spacing w:val="-2"/>
        </w:rPr>
        <w:t xml:space="preserve"> </w:t>
      </w:r>
      <w:r>
        <w:t>verhogen</w:t>
      </w:r>
      <w:r>
        <w:rPr>
          <w:spacing w:val="-2"/>
        </w:rPr>
        <w:t xml:space="preserve"> </w:t>
      </w:r>
      <w:r>
        <w:t>van</w:t>
      </w:r>
      <w:r>
        <w:rPr>
          <w:spacing w:val="-2"/>
        </w:rPr>
        <w:t xml:space="preserve"> </w:t>
      </w:r>
      <w:r>
        <w:t>de</w:t>
      </w:r>
      <w:r>
        <w:rPr>
          <w:spacing w:val="-3"/>
        </w:rPr>
        <w:t xml:space="preserve"> </w:t>
      </w:r>
      <w:r>
        <w:t>bandsnelheid</w:t>
      </w:r>
      <w:r>
        <w:rPr>
          <w:spacing w:val="-5"/>
        </w:rPr>
        <w:t xml:space="preserve"> </w:t>
      </w:r>
      <w:r>
        <w:t>af te wijzen, in stand blijft tot het nieuwe beleidskader voor de beoordeling van aanvragen om verhoging van de bandsnelsnelheid, waar een vernieuwd toetsingskader onderdeel van is, is vastgesteld.</w:t>
      </w:r>
    </w:p>
    <w:p w:rsidR="005119C4" w:rsidP="006E28CD" w:rsidRDefault="005119C4" w14:paraId="6B9FA275" w14:textId="77777777">
      <w:pPr>
        <w:pStyle w:val="Plattetekst"/>
        <w:spacing w:line="240" w:lineRule="atLeast"/>
      </w:pPr>
    </w:p>
    <w:p w:rsidR="005119C4" w:rsidP="006E28CD" w:rsidRDefault="003E38DD" w14:paraId="66284E06" w14:textId="77777777">
      <w:pPr>
        <w:pStyle w:val="Plattetekst"/>
        <w:spacing w:line="240" w:lineRule="atLeast"/>
        <w:ind w:left="120" w:right="2325"/>
      </w:pPr>
      <w:r>
        <w:t>De Aanwijzing aan de IG-NVWA is bedoeld als tijdelijke maatregel, in afwachting van wetenschappelijk onderzoek en het meenemen van de resultaten van dit onderzoek in eerder genoemd beleidskader. Het wetenschappelijk onderzoek en de</w:t>
      </w:r>
      <w:r>
        <w:rPr>
          <w:spacing w:val="-4"/>
        </w:rPr>
        <w:t xml:space="preserve"> </w:t>
      </w:r>
      <w:r>
        <w:t>praktijktoets</w:t>
      </w:r>
      <w:r>
        <w:rPr>
          <w:spacing w:val="-4"/>
        </w:rPr>
        <w:t xml:space="preserve"> </w:t>
      </w:r>
      <w:r>
        <w:t>over</w:t>
      </w:r>
      <w:r>
        <w:rPr>
          <w:spacing w:val="-4"/>
        </w:rPr>
        <w:t xml:space="preserve"> </w:t>
      </w:r>
      <w:r>
        <w:t>de</w:t>
      </w:r>
      <w:r>
        <w:rPr>
          <w:spacing w:val="-4"/>
        </w:rPr>
        <w:t xml:space="preserve"> </w:t>
      </w:r>
      <w:r>
        <w:t>risico’s</w:t>
      </w:r>
      <w:r>
        <w:rPr>
          <w:spacing w:val="-4"/>
        </w:rPr>
        <w:t xml:space="preserve"> </w:t>
      </w:r>
      <w:r>
        <w:t>van</w:t>
      </w:r>
      <w:r>
        <w:rPr>
          <w:spacing w:val="-3"/>
        </w:rPr>
        <w:t xml:space="preserve"> </w:t>
      </w:r>
      <w:r>
        <w:t>bandsnelheid-verhoging</w:t>
      </w:r>
      <w:r>
        <w:rPr>
          <w:spacing w:val="-4"/>
        </w:rPr>
        <w:t xml:space="preserve"> </w:t>
      </w:r>
      <w:r>
        <w:t>zijn</w:t>
      </w:r>
      <w:r>
        <w:rPr>
          <w:spacing w:val="-3"/>
        </w:rPr>
        <w:t xml:space="preserve"> </w:t>
      </w:r>
      <w:r>
        <w:t>in</w:t>
      </w:r>
      <w:r>
        <w:rPr>
          <w:spacing w:val="-3"/>
        </w:rPr>
        <w:t xml:space="preserve"> </w:t>
      </w:r>
      <w:r>
        <w:t>2022</w:t>
      </w:r>
      <w:r>
        <w:rPr>
          <w:spacing w:val="-4"/>
        </w:rPr>
        <w:t xml:space="preserve"> </w:t>
      </w:r>
      <w:r>
        <w:t>en</w:t>
      </w:r>
      <w:r>
        <w:rPr>
          <w:spacing w:val="-3"/>
        </w:rPr>
        <w:t xml:space="preserve"> </w:t>
      </w:r>
      <w:r>
        <w:t>2023 afgerond (en met uw Kamer gedeeld als bijlage bij Kamerstuk 28286, nr. 1284). Volgens deze onderzoeken blijkt dat de risico’s o.a. dierenwelzijn en voedselveiligheid kunnen worden ondervangen door andere, meer specifieke maatregelen te nemen.</w:t>
      </w:r>
    </w:p>
    <w:p w:rsidR="005119C4" w:rsidP="006E28CD" w:rsidRDefault="005119C4" w14:paraId="33462F32" w14:textId="77777777">
      <w:pPr>
        <w:pStyle w:val="Plattetekst"/>
        <w:spacing w:line="240" w:lineRule="atLeast"/>
      </w:pPr>
    </w:p>
    <w:p w:rsidR="005119C4" w:rsidP="006E28CD" w:rsidRDefault="003E38DD" w14:paraId="268D6409" w14:textId="77777777">
      <w:pPr>
        <w:pStyle w:val="Plattetekst"/>
        <w:spacing w:line="240" w:lineRule="atLeast"/>
        <w:ind w:left="120" w:right="2187"/>
      </w:pPr>
      <w:r>
        <w:t>Deze resultaten zijn verwerkt in een vernieuwd concept-toetsingskader van de NVWA welke op dit moment wordt doorlopen in de praktijk, in de vorm van een pilot bij een pluimveeslachthuis en roodvleesslachthuis. Voor het testen van het nieuwe</w:t>
      </w:r>
      <w:r>
        <w:rPr>
          <w:spacing w:val="-3"/>
        </w:rPr>
        <w:t xml:space="preserve"> </w:t>
      </w:r>
      <w:r>
        <w:t>concept-toetsingskader</w:t>
      </w:r>
      <w:r>
        <w:rPr>
          <w:spacing w:val="-4"/>
        </w:rPr>
        <w:t xml:space="preserve"> </w:t>
      </w:r>
      <w:r>
        <w:t>is</w:t>
      </w:r>
      <w:r>
        <w:rPr>
          <w:spacing w:val="-4"/>
        </w:rPr>
        <w:t xml:space="preserve"> </w:t>
      </w:r>
      <w:r>
        <w:t>het</w:t>
      </w:r>
      <w:r>
        <w:rPr>
          <w:spacing w:val="-6"/>
        </w:rPr>
        <w:t xml:space="preserve"> </w:t>
      </w:r>
      <w:r>
        <w:t>nuttig</w:t>
      </w:r>
      <w:r>
        <w:rPr>
          <w:spacing w:val="-4"/>
        </w:rPr>
        <w:t xml:space="preserve"> </w:t>
      </w:r>
      <w:r>
        <w:t>dat</w:t>
      </w:r>
      <w:r>
        <w:rPr>
          <w:spacing w:val="-3"/>
        </w:rPr>
        <w:t xml:space="preserve"> </w:t>
      </w:r>
      <w:r>
        <w:t>de</w:t>
      </w:r>
      <w:r>
        <w:rPr>
          <w:spacing w:val="-4"/>
        </w:rPr>
        <w:t xml:space="preserve"> </w:t>
      </w:r>
      <w:r>
        <w:t>pilots</w:t>
      </w:r>
      <w:r>
        <w:rPr>
          <w:spacing w:val="-4"/>
        </w:rPr>
        <w:t xml:space="preserve"> </w:t>
      </w:r>
      <w:r>
        <w:t>doorgang</w:t>
      </w:r>
      <w:r>
        <w:rPr>
          <w:spacing w:val="-4"/>
        </w:rPr>
        <w:t xml:space="preserve"> </w:t>
      </w:r>
      <w:r>
        <w:t>blijven</w:t>
      </w:r>
      <w:r>
        <w:rPr>
          <w:spacing w:val="-3"/>
        </w:rPr>
        <w:t xml:space="preserve"> </w:t>
      </w:r>
      <w:r>
        <w:t>vinden. Met deze pilots kan de NVWA de nieuwe procedure proefdraaien en kan zij de</w:t>
      </w:r>
    </w:p>
    <w:p w:rsidR="005119C4" w:rsidP="006E28CD" w:rsidRDefault="005119C4" w14:paraId="19438311" w14:textId="77777777">
      <w:pPr>
        <w:spacing w:line="240" w:lineRule="atLeast"/>
        <w:sectPr w:rsidR="005119C4">
          <w:type w:val="continuous"/>
          <w:pgSz w:w="11910" w:h="16840"/>
          <w:pgMar w:top="1400" w:right="560" w:bottom="800" w:left="1440" w:header="0" w:footer="612" w:gutter="0"/>
          <w:cols w:space="708"/>
        </w:sectPr>
      </w:pPr>
    </w:p>
    <w:p w:rsidR="005119C4" w:rsidP="006E28CD" w:rsidRDefault="005119C4" w14:paraId="4E07D5D4" w14:textId="77777777">
      <w:pPr>
        <w:pStyle w:val="Plattetekst"/>
        <w:spacing w:line="240" w:lineRule="atLeast"/>
        <w:rPr>
          <w:sz w:val="20"/>
        </w:rPr>
      </w:pPr>
    </w:p>
    <w:p w:rsidR="005119C4" w:rsidP="006E28CD" w:rsidRDefault="005119C4" w14:paraId="1DA2F7C4" w14:textId="77777777">
      <w:pPr>
        <w:pStyle w:val="Plattetekst"/>
        <w:spacing w:line="240" w:lineRule="atLeast"/>
        <w:rPr>
          <w:sz w:val="20"/>
        </w:rPr>
      </w:pPr>
    </w:p>
    <w:p w:rsidR="005119C4" w:rsidP="006E28CD" w:rsidRDefault="005119C4" w14:paraId="1007D433" w14:textId="77777777">
      <w:pPr>
        <w:spacing w:line="240" w:lineRule="atLeast"/>
        <w:rPr>
          <w:sz w:val="20"/>
        </w:rPr>
        <w:sectPr w:rsidR="005119C4">
          <w:pgSz w:w="11910" w:h="16840"/>
          <w:pgMar w:top="1920" w:right="560" w:bottom="800" w:left="1440" w:header="0" w:footer="612" w:gutter="0"/>
          <w:cols w:space="708"/>
        </w:sectPr>
      </w:pPr>
    </w:p>
    <w:p w:rsidR="005119C4" w:rsidP="006E28CD" w:rsidRDefault="003E38DD" w14:paraId="176472A2" w14:textId="77777777">
      <w:pPr>
        <w:pStyle w:val="Plattetekst"/>
        <w:spacing w:line="240" w:lineRule="atLeast"/>
        <w:ind w:left="119"/>
      </w:pPr>
      <w:r>
        <w:t>borging, door het slachthuis, van de risico's die in het onderzoek zijn geïdentificeerd</w:t>
      </w:r>
      <w:r>
        <w:rPr>
          <w:spacing w:val="-5"/>
        </w:rPr>
        <w:t xml:space="preserve"> </w:t>
      </w:r>
      <w:r>
        <w:t>voor</w:t>
      </w:r>
      <w:r>
        <w:rPr>
          <w:spacing w:val="-5"/>
        </w:rPr>
        <w:t xml:space="preserve"> </w:t>
      </w:r>
      <w:r>
        <w:t>onder</w:t>
      </w:r>
      <w:r>
        <w:rPr>
          <w:spacing w:val="-8"/>
        </w:rPr>
        <w:t xml:space="preserve"> </w:t>
      </w:r>
      <w:r>
        <w:t>andere</w:t>
      </w:r>
      <w:r>
        <w:rPr>
          <w:spacing w:val="-5"/>
        </w:rPr>
        <w:t xml:space="preserve"> </w:t>
      </w:r>
      <w:r>
        <w:t>voedselveiligheid</w:t>
      </w:r>
      <w:r>
        <w:rPr>
          <w:spacing w:val="-5"/>
        </w:rPr>
        <w:t xml:space="preserve"> </w:t>
      </w:r>
      <w:r>
        <w:t>en</w:t>
      </w:r>
      <w:r>
        <w:rPr>
          <w:spacing w:val="-4"/>
        </w:rPr>
        <w:t xml:space="preserve"> </w:t>
      </w:r>
      <w:r>
        <w:t>dierenwelzijn</w:t>
      </w:r>
      <w:r>
        <w:rPr>
          <w:spacing w:val="-4"/>
        </w:rPr>
        <w:t xml:space="preserve"> </w:t>
      </w:r>
      <w:r>
        <w:t>toetsen. Indien nodig, kan bijstelling van het concept-toetsingskader plaatsvinden.</w:t>
      </w:r>
    </w:p>
    <w:p w:rsidR="005119C4" w:rsidP="006E28CD" w:rsidRDefault="003E38DD" w14:paraId="038E7CFC" w14:textId="77777777">
      <w:pPr>
        <w:pStyle w:val="Plattetekst"/>
        <w:spacing w:line="240" w:lineRule="atLeast"/>
        <w:ind w:left="119"/>
      </w:pPr>
      <w:r>
        <w:t>Hiermee wordt ook uitvoering gegeven aan de motie van het lid Van der Plas (BBB) uit 2022 die de regering verzoekt op korte termijn een toetsingskader voor de slachtsnelheid in te stellen, in overleg met betrokken belangenpartijen, en de Kamer</w:t>
      </w:r>
      <w:r>
        <w:rPr>
          <w:spacing w:val="-4"/>
        </w:rPr>
        <w:t xml:space="preserve"> </w:t>
      </w:r>
      <w:r>
        <w:t>daar</w:t>
      </w:r>
      <w:r>
        <w:rPr>
          <w:spacing w:val="-4"/>
        </w:rPr>
        <w:t xml:space="preserve"> </w:t>
      </w:r>
      <w:r>
        <w:t>zo</w:t>
      </w:r>
      <w:r>
        <w:rPr>
          <w:spacing w:val="-3"/>
        </w:rPr>
        <w:t xml:space="preserve"> </w:t>
      </w:r>
      <w:r>
        <w:t>snel</w:t>
      </w:r>
      <w:r>
        <w:rPr>
          <w:spacing w:val="-3"/>
        </w:rPr>
        <w:t xml:space="preserve"> </w:t>
      </w:r>
      <w:r>
        <w:t>mogelijk</w:t>
      </w:r>
      <w:r>
        <w:rPr>
          <w:spacing w:val="-4"/>
        </w:rPr>
        <w:t xml:space="preserve"> </w:t>
      </w:r>
      <w:r>
        <w:t>over</w:t>
      </w:r>
      <w:r>
        <w:rPr>
          <w:spacing w:val="-4"/>
        </w:rPr>
        <w:t xml:space="preserve"> </w:t>
      </w:r>
      <w:r>
        <w:t>te</w:t>
      </w:r>
      <w:r>
        <w:rPr>
          <w:spacing w:val="-4"/>
        </w:rPr>
        <w:t xml:space="preserve"> </w:t>
      </w:r>
      <w:r>
        <w:t>informeren</w:t>
      </w:r>
      <w:r>
        <w:rPr>
          <w:spacing w:val="-3"/>
        </w:rPr>
        <w:t xml:space="preserve"> </w:t>
      </w:r>
      <w:r>
        <w:t>(Kamerstuk</w:t>
      </w:r>
      <w:r>
        <w:rPr>
          <w:spacing w:val="-4"/>
        </w:rPr>
        <w:t xml:space="preserve"> </w:t>
      </w:r>
      <w:r>
        <w:t>28286,</w:t>
      </w:r>
      <w:r>
        <w:rPr>
          <w:spacing w:val="-4"/>
        </w:rPr>
        <w:t xml:space="preserve"> </w:t>
      </w:r>
      <w:r>
        <w:t>nr.</w:t>
      </w:r>
      <w:r>
        <w:rPr>
          <w:spacing w:val="-4"/>
        </w:rPr>
        <w:t xml:space="preserve"> </w:t>
      </w:r>
      <w:r>
        <w:t>1254).</w:t>
      </w:r>
      <w:r>
        <w:rPr>
          <w:spacing w:val="-4"/>
        </w:rPr>
        <w:t xml:space="preserve"> </w:t>
      </w:r>
      <w:r>
        <w:t>De pilots zijn namelijk onderdeel van de ontwikkeling van dit toetsingskader. Ik wil graag weten wat er uit deze pilots komt. Afhankelijk van de resultaten van de pilots, zal ik kunnen bezien of dit concept-toetsingskader vastgesteld kan worden en de bovengenoemde risico’s voldoende getoetst en geborgd worden.</w:t>
      </w:r>
    </w:p>
    <w:p w:rsidR="005119C4" w:rsidP="006E28CD" w:rsidRDefault="005119C4" w14:paraId="0C5D71A5" w14:textId="77777777">
      <w:pPr>
        <w:pStyle w:val="Plattetekst"/>
        <w:spacing w:line="240" w:lineRule="atLeast"/>
      </w:pPr>
    </w:p>
    <w:p w:rsidR="005119C4" w:rsidP="006E28CD" w:rsidRDefault="003E38DD" w14:paraId="77DD6CDA" w14:textId="77777777">
      <w:pPr>
        <w:pStyle w:val="Plattetekst"/>
        <w:spacing w:line="240" w:lineRule="atLeast"/>
        <w:ind w:left="120"/>
      </w:pPr>
      <w:r>
        <w:t>Om</w:t>
      </w:r>
      <w:r>
        <w:rPr>
          <w:spacing w:val="-3"/>
        </w:rPr>
        <w:t xml:space="preserve"> </w:t>
      </w:r>
      <w:r>
        <w:t>bovenstaande</w:t>
      </w:r>
      <w:r>
        <w:rPr>
          <w:spacing w:val="-3"/>
        </w:rPr>
        <w:t xml:space="preserve"> </w:t>
      </w:r>
      <w:r>
        <w:t>redenen</w:t>
      </w:r>
      <w:r>
        <w:rPr>
          <w:spacing w:val="-4"/>
        </w:rPr>
        <w:t xml:space="preserve"> </w:t>
      </w:r>
      <w:r>
        <w:t>zal</w:t>
      </w:r>
      <w:r>
        <w:rPr>
          <w:spacing w:val="-2"/>
        </w:rPr>
        <w:t xml:space="preserve"> </w:t>
      </w:r>
      <w:r>
        <w:t>ik</w:t>
      </w:r>
      <w:r>
        <w:rPr>
          <w:spacing w:val="-4"/>
        </w:rPr>
        <w:t xml:space="preserve"> </w:t>
      </w:r>
      <w:r>
        <w:t>de</w:t>
      </w:r>
      <w:r>
        <w:rPr>
          <w:spacing w:val="-3"/>
        </w:rPr>
        <w:t xml:space="preserve"> </w:t>
      </w:r>
      <w:r>
        <w:t>motie</w:t>
      </w:r>
      <w:r>
        <w:rPr>
          <w:spacing w:val="-3"/>
        </w:rPr>
        <w:t xml:space="preserve"> </w:t>
      </w:r>
      <w:r>
        <w:t>van</w:t>
      </w:r>
      <w:r>
        <w:rPr>
          <w:spacing w:val="-2"/>
        </w:rPr>
        <w:t xml:space="preserve"> </w:t>
      </w:r>
      <w:r>
        <w:t>Ouwehand</w:t>
      </w:r>
      <w:r>
        <w:rPr>
          <w:spacing w:val="-3"/>
        </w:rPr>
        <w:t xml:space="preserve"> </w:t>
      </w:r>
      <w:r>
        <w:t>c.s.</w:t>
      </w:r>
      <w:r>
        <w:rPr>
          <w:spacing w:val="-4"/>
        </w:rPr>
        <w:t xml:space="preserve"> </w:t>
      </w:r>
      <w:r>
        <w:t>dan</w:t>
      </w:r>
      <w:r>
        <w:rPr>
          <w:spacing w:val="-2"/>
        </w:rPr>
        <w:t xml:space="preserve"> </w:t>
      </w:r>
      <w:r>
        <w:t>ook</w:t>
      </w:r>
      <w:r>
        <w:rPr>
          <w:spacing w:val="-4"/>
        </w:rPr>
        <w:t xml:space="preserve"> </w:t>
      </w:r>
      <w:r>
        <w:t xml:space="preserve">niet </w:t>
      </w:r>
      <w:r>
        <w:rPr>
          <w:spacing w:val="-2"/>
        </w:rPr>
        <w:t>uitvoeren.</w:t>
      </w:r>
    </w:p>
    <w:p w:rsidR="005119C4" w:rsidRDefault="005119C4" w14:paraId="04A5E3F4" w14:textId="77777777">
      <w:pPr>
        <w:pStyle w:val="Plattetekst"/>
      </w:pPr>
    </w:p>
    <w:p w:rsidR="005119C4" w:rsidRDefault="005119C4" w14:paraId="6B26CBC0" w14:textId="77777777">
      <w:pPr>
        <w:pStyle w:val="Plattetekst"/>
      </w:pPr>
    </w:p>
    <w:p w:rsidR="005119C4" w:rsidRDefault="005119C4" w14:paraId="4A6362DC" w14:textId="77777777">
      <w:pPr>
        <w:pStyle w:val="Plattetekst"/>
      </w:pPr>
    </w:p>
    <w:p w:rsidR="005119C4" w:rsidRDefault="005119C4" w14:paraId="61D47127" w14:textId="77777777">
      <w:pPr>
        <w:pStyle w:val="Plattetekst"/>
        <w:spacing w:before="83"/>
      </w:pPr>
    </w:p>
    <w:p w:rsidR="005119C4" w:rsidRDefault="003E38DD" w14:paraId="2E05E034" w14:textId="77777777">
      <w:pPr>
        <w:pStyle w:val="Plattetekst"/>
        <w:ind w:left="120"/>
      </w:pPr>
      <w:r>
        <w:t>Jean</w:t>
      </w:r>
      <w:r>
        <w:rPr>
          <w:spacing w:val="-2"/>
        </w:rPr>
        <w:t xml:space="preserve"> </w:t>
      </w:r>
      <w:proofErr w:type="spellStart"/>
      <w:r>
        <w:rPr>
          <w:spacing w:val="-2"/>
        </w:rPr>
        <w:t>Rummenie</w:t>
      </w:r>
      <w:proofErr w:type="spellEnd"/>
    </w:p>
    <w:p w:rsidR="005119C4" w:rsidRDefault="003E38DD" w14:paraId="3276E81C" w14:textId="77777777">
      <w:pPr>
        <w:pStyle w:val="Plattetekst"/>
        <w:spacing w:before="21"/>
        <w:ind w:left="120"/>
      </w:pPr>
      <w:r>
        <w:t>Staatssecretaris</w:t>
      </w:r>
      <w:r>
        <w:rPr>
          <w:spacing w:val="-7"/>
        </w:rPr>
        <w:t xml:space="preserve"> </w:t>
      </w:r>
      <w:r>
        <w:t>van</w:t>
      </w:r>
      <w:r>
        <w:rPr>
          <w:spacing w:val="-3"/>
        </w:rPr>
        <w:t xml:space="preserve"> </w:t>
      </w:r>
      <w:r>
        <w:t>Landbouw,</w:t>
      </w:r>
      <w:r>
        <w:rPr>
          <w:spacing w:val="-5"/>
        </w:rPr>
        <w:t xml:space="preserve"> </w:t>
      </w:r>
      <w:r>
        <w:t>Visserij,</w:t>
      </w:r>
      <w:r>
        <w:rPr>
          <w:spacing w:val="-6"/>
        </w:rPr>
        <w:t xml:space="preserve"> </w:t>
      </w:r>
      <w:r>
        <w:t>Voedselzekerheid</w:t>
      </w:r>
      <w:r>
        <w:rPr>
          <w:spacing w:val="-4"/>
        </w:rPr>
        <w:t xml:space="preserve"> </w:t>
      </w:r>
      <w:r>
        <w:t>en</w:t>
      </w:r>
      <w:r>
        <w:rPr>
          <w:spacing w:val="-3"/>
        </w:rPr>
        <w:t xml:space="preserve"> </w:t>
      </w:r>
      <w:r>
        <w:rPr>
          <w:spacing w:val="-2"/>
        </w:rPr>
        <w:t>Natuur</w:t>
      </w:r>
    </w:p>
    <w:p w:rsidR="005119C4" w:rsidRDefault="003E38DD" w14:paraId="16B33D03" w14:textId="77777777">
      <w:pPr>
        <w:rPr>
          <w:sz w:val="13"/>
        </w:rPr>
      </w:pPr>
      <w:r>
        <w:br w:type="column"/>
      </w:r>
    </w:p>
    <w:p w:rsidR="005119C4" w:rsidRDefault="005119C4" w14:paraId="75385076" w14:textId="77777777">
      <w:pPr>
        <w:pStyle w:val="Plattetekst"/>
        <w:spacing w:before="91"/>
        <w:rPr>
          <w:sz w:val="13"/>
        </w:rPr>
      </w:pPr>
    </w:p>
    <w:p w:rsidR="005119C4" w:rsidRDefault="003E38DD" w14:paraId="0C73BDCD" w14:textId="77777777">
      <w:pPr>
        <w:ind w:left="116"/>
        <w:rPr>
          <w:b/>
          <w:sz w:val="13"/>
        </w:rPr>
      </w:pPr>
      <w:r>
        <w:rPr>
          <w:b/>
          <w:spacing w:val="-2"/>
          <w:sz w:val="13"/>
        </w:rPr>
        <w:t>Directoraat-generaal</w:t>
      </w:r>
      <w:r>
        <w:rPr>
          <w:b/>
          <w:spacing w:val="16"/>
          <w:sz w:val="13"/>
        </w:rPr>
        <w:t xml:space="preserve"> </w:t>
      </w:r>
      <w:r>
        <w:rPr>
          <w:b/>
          <w:spacing w:val="-4"/>
          <w:sz w:val="13"/>
        </w:rPr>
        <w:t>Agro</w:t>
      </w:r>
    </w:p>
    <w:p w:rsidR="005119C4" w:rsidRDefault="005119C4" w14:paraId="4F45098F" w14:textId="77777777">
      <w:pPr>
        <w:pStyle w:val="Plattetekst"/>
        <w:rPr>
          <w:b/>
          <w:sz w:val="13"/>
        </w:rPr>
      </w:pPr>
    </w:p>
    <w:p w:rsidR="005119C4" w:rsidRDefault="005119C4" w14:paraId="268C939C" w14:textId="77777777">
      <w:pPr>
        <w:pStyle w:val="Plattetekst"/>
        <w:rPr>
          <w:b/>
          <w:sz w:val="13"/>
        </w:rPr>
      </w:pPr>
    </w:p>
    <w:p w:rsidR="005119C4" w:rsidRDefault="005119C4" w14:paraId="7A078748" w14:textId="77777777">
      <w:pPr>
        <w:pStyle w:val="Plattetekst"/>
        <w:spacing w:before="19"/>
        <w:rPr>
          <w:b/>
          <w:sz w:val="13"/>
        </w:rPr>
      </w:pPr>
    </w:p>
    <w:p w:rsidR="005119C4" w:rsidRDefault="003E38DD" w14:paraId="0DDDDD87" w14:textId="77777777">
      <w:pPr>
        <w:ind w:left="116"/>
        <w:rPr>
          <w:sz w:val="13"/>
        </w:rPr>
      </w:pPr>
      <w:r>
        <w:rPr>
          <w:sz w:val="13"/>
        </w:rPr>
        <w:t>DGA-DAD</w:t>
      </w:r>
      <w:r>
        <w:rPr>
          <w:spacing w:val="-3"/>
          <w:sz w:val="13"/>
        </w:rPr>
        <w:t xml:space="preserve"> </w:t>
      </w:r>
      <w:r>
        <w:rPr>
          <w:sz w:val="13"/>
        </w:rPr>
        <w:t>/</w:t>
      </w:r>
      <w:r>
        <w:rPr>
          <w:spacing w:val="-2"/>
          <w:sz w:val="13"/>
        </w:rPr>
        <w:t xml:space="preserve"> 98087565</w:t>
      </w:r>
    </w:p>
    <w:sectPr w:rsidR="005119C4">
      <w:type w:val="continuous"/>
      <w:pgSz w:w="11910" w:h="16840"/>
      <w:pgMar w:top="1400" w:right="560" w:bottom="800" w:left="1440" w:header="0" w:footer="612" w:gutter="0"/>
      <w:cols w:equalWidth="0" w:space="708" w:num="2">
        <w:col w:w="7591" w:space="40"/>
        <w:col w:w="227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0476" w14:textId="77777777" w:rsidR="0002300D" w:rsidRDefault="0002300D">
      <w:r>
        <w:separator/>
      </w:r>
    </w:p>
  </w:endnote>
  <w:endnote w:type="continuationSeparator" w:id="0">
    <w:p w14:paraId="564730B2" w14:textId="77777777" w:rsidR="0002300D" w:rsidRDefault="0002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BA49" w14:textId="3C1E0C06" w:rsidR="005119C4" w:rsidRDefault="003E38DD">
    <w:pPr>
      <w:pStyle w:val="Plattetekst"/>
      <w:spacing w:line="14" w:lineRule="auto"/>
    </w:pPr>
    <w:r>
      <w:rPr>
        <w:noProof/>
      </w:rPr>
      <mc:AlternateContent>
        <mc:Choice Requires="wps">
          <w:drawing>
            <wp:anchor distT="0" distB="0" distL="0" distR="0" simplePos="0" relativeHeight="487534080" behindDoc="1" locked="0" layoutInCell="1" allowOverlap="1" wp14:anchorId="5289614E" wp14:editId="7B66E12C">
              <wp:simplePos x="0" y="0"/>
              <wp:positionH relativeFrom="page">
                <wp:posOffset>5804408</wp:posOffset>
              </wp:positionH>
              <wp:positionV relativeFrom="page">
                <wp:posOffset>10148889</wp:posOffset>
              </wp:positionV>
              <wp:extent cx="643255"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40970"/>
                      </a:xfrm>
                      <a:prstGeom prst="rect">
                        <a:avLst/>
                      </a:prstGeom>
                    </wps:spPr>
                    <wps:txbx>
                      <w:txbxContent>
                        <w:p w14:paraId="34D94E25" w14:textId="77777777" w:rsidR="005119C4" w:rsidRDefault="003E38DD">
                          <w:pPr>
                            <w:spacing w:before="43"/>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2</w:t>
                          </w:r>
                          <w:r>
                            <w:rPr>
                              <w:spacing w:val="-10"/>
                              <w:sz w:val="13"/>
                            </w:rPr>
                            <w:fldChar w:fldCharType="end"/>
                          </w:r>
                        </w:p>
                      </w:txbxContent>
                    </wps:txbx>
                    <wps:bodyPr wrap="square" lIns="0" tIns="0" rIns="0" bIns="0" rtlCol="0">
                      <a:noAutofit/>
                    </wps:bodyPr>
                  </wps:wsp>
                </a:graphicData>
              </a:graphic>
            </wp:anchor>
          </w:drawing>
        </mc:Choice>
        <mc:Fallback>
          <w:pict>
            <v:shapetype w14:anchorId="5289614E" id="_x0000_t202" coordsize="21600,21600" o:spt="202" path="m,l,21600r21600,l21600,xe">
              <v:stroke joinstyle="miter"/>
              <v:path gradientshapeok="t" o:connecttype="rect"/>
            </v:shapetype>
            <v:shape id="Textbox 1" o:spid="_x0000_s1026" type="#_x0000_t202" style="position:absolute;margin-left:457.05pt;margin-top:799.15pt;width:50.65pt;height:11.1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" filled="f" stroked="f">
              <v:textbox inset="0,0,0,0">
                <w:txbxContent>
                  <w:p w14:paraId="34D94E25" w14:textId="77777777" w:rsidR="005119C4" w:rsidRDefault="003E38DD">
                    <w:pPr>
                      <w:spacing w:before="43"/>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Pr>
                        <w:sz w:val="13"/>
                      </w:rPr>
                      <w:t>2</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Pr>
                        <w:spacing w:val="-10"/>
                        <w:sz w:val="13"/>
                      </w:rPr>
                      <w:t>2</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B909" w14:textId="77777777" w:rsidR="0002300D" w:rsidRDefault="0002300D">
      <w:r>
        <w:separator/>
      </w:r>
    </w:p>
  </w:footnote>
  <w:footnote w:type="continuationSeparator" w:id="0">
    <w:p w14:paraId="75581EAA" w14:textId="77777777" w:rsidR="0002300D" w:rsidRDefault="00023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4"/>
    <w:rsid w:val="0002300D"/>
    <w:rsid w:val="00093298"/>
    <w:rsid w:val="001A01D9"/>
    <w:rsid w:val="001C4DF5"/>
    <w:rsid w:val="002D34F8"/>
    <w:rsid w:val="003E38DD"/>
    <w:rsid w:val="004F4282"/>
    <w:rsid w:val="005119C4"/>
    <w:rsid w:val="005571BB"/>
    <w:rsid w:val="00596D00"/>
    <w:rsid w:val="006E28CD"/>
    <w:rsid w:val="00A26535"/>
    <w:rsid w:val="00B45114"/>
    <w:rsid w:val="00CD3BEC"/>
    <w:rsid w:val="00D45E34"/>
    <w:rsid w:val="00E77577"/>
    <w:rsid w:val="00F75E06"/>
    <w:rsid w:val="00FF4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Voettekst">
    <w:name w:val="footer"/>
    <w:basedOn w:val="Standaard"/>
    <w:link w:val="VoettekstChar"/>
    <w:uiPriority w:val="99"/>
    <w:unhideWhenUsed/>
    <w:rsid w:val="00093298"/>
    <w:pPr>
      <w:tabs>
        <w:tab w:val="center" w:pos="4536"/>
        <w:tab w:val="right" w:pos="9072"/>
      </w:tabs>
    </w:pPr>
  </w:style>
  <w:style w:type="character" w:customStyle="1" w:styleId="VoettekstChar">
    <w:name w:val="Voettekst Char"/>
    <w:basedOn w:val="Standaardalinea-lettertype"/>
    <w:link w:val="Voettekst"/>
    <w:uiPriority w:val="99"/>
    <w:rsid w:val="00093298"/>
    <w:rPr>
      <w:rFonts w:ascii="Verdana" w:eastAsia="Verdana" w:hAnsi="Verdana" w:cs="Verdana"/>
      <w:lang w:val="nl-NL"/>
    </w:rPr>
  </w:style>
  <w:style w:type="paragraph" w:styleId="Koptekst">
    <w:name w:val="header"/>
    <w:basedOn w:val="Standaard"/>
    <w:link w:val="KoptekstChar"/>
    <w:uiPriority w:val="99"/>
    <w:unhideWhenUsed/>
    <w:rsid w:val="006E28CD"/>
    <w:pPr>
      <w:tabs>
        <w:tab w:val="center" w:pos="4536"/>
        <w:tab w:val="right" w:pos="9072"/>
      </w:tabs>
    </w:pPr>
  </w:style>
  <w:style w:type="character" w:customStyle="1" w:styleId="KoptekstChar">
    <w:name w:val="Koptekst Char"/>
    <w:basedOn w:val="Standaardalinea-lettertype"/>
    <w:link w:val="Koptekst"/>
    <w:uiPriority w:val="99"/>
    <w:rsid w:val="006E28CD"/>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jksoverheid.nl/lvvn"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560</ap:Words>
  <ap:Characters>3209</ap:Characters>
  <ap:DocSecurity>0</ap:DocSecurity>
  <ap:Lines>106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2025-04-25T08:15:00.0000000Z</dcterms:created>
  <dcterms:modified xsi:type="dcterms:W3CDTF">2025-04-25T13:35:00.0000000Z</dcterms:modified>
  <dc:description>------------------------</dc:description>
  <dc:subject/>
  <keywords/>
  <version/>
  <category/>
</coreProperties>
</file>