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01C" w:rsidRDefault="004F101C" w14:paraId="517B0FC1" w14:textId="77777777">
      <w:pPr>
        <w:pStyle w:val="WitregelW1bodytekst"/>
      </w:pPr>
      <w:bookmarkStart w:name="_GoBack" w:id="0"/>
      <w:bookmarkEnd w:id="0"/>
    </w:p>
    <w:p w:rsidR="004F101C" w:rsidRDefault="004F101C" w14:paraId="32700D40" w14:textId="340CBE6F">
      <w:pPr>
        <w:pStyle w:val="WitregelW1bodytekst"/>
      </w:pPr>
      <w:r>
        <w:t>Geachte voorzitter,</w:t>
      </w:r>
    </w:p>
    <w:p w:rsidRPr="004F101C" w:rsidR="004F101C" w:rsidP="004F101C" w:rsidRDefault="004F101C" w14:paraId="3D1C5C4C" w14:textId="77777777"/>
    <w:p w:rsidR="004F101C" w:rsidP="004F101C" w:rsidRDefault="004F101C" w14:paraId="05B73738" w14:textId="03E0330E">
      <w:r w:rsidRPr="008A0070">
        <w:t xml:space="preserve">In de </w:t>
      </w:r>
      <w:r w:rsidR="007B587F">
        <w:t>n</w:t>
      </w:r>
      <w:r w:rsidRPr="008A0070">
        <w:t xml:space="preserve">oordelijke en </w:t>
      </w:r>
      <w:r w:rsidR="007B587F">
        <w:t>z</w:t>
      </w:r>
      <w:r w:rsidRPr="008A0070">
        <w:t xml:space="preserve">uidelijke Randstad maken veel reizigers dagelijks gebruik van de tram, metro en bus, </w:t>
      </w:r>
      <w:r w:rsidR="00A437DF">
        <w:t>die</w:t>
      </w:r>
      <w:r w:rsidRPr="008A0070" w:rsidR="00A437DF">
        <w:t xml:space="preserve"> </w:t>
      </w:r>
      <w:r w:rsidRPr="008A0070">
        <w:t xml:space="preserve">door de Metropoolregio Rotterdam Den Haag (MRDH) en Vervoerregio Amsterdam (VRA) </w:t>
      </w:r>
      <w:r w:rsidR="00A437DF">
        <w:t>worden</w:t>
      </w:r>
      <w:r w:rsidRPr="008A0070" w:rsidR="00A437DF">
        <w:t xml:space="preserve"> </w:t>
      </w:r>
      <w:r w:rsidRPr="008A0070">
        <w:t xml:space="preserve">verzorgd. </w:t>
      </w:r>
      <w:r w:rsidR="00AF2E4A">
        <w:t>Voor de financiering hiervan</w:t>
      </w:r>
      <w:r w:rsidRPr="008A0070">
        <w:t xml:space="preserve"> ontvangen beide </w:t>
      </w:r>
      <w:r w:rsidR="000572B0">
        <w:t>vervoer</w:t>
      </w:r>
      <w:r w:rsidRPr="008A0070">
        <w:t>regio’s de Brede Doeluitkering Verkeer en Vervoer</w:t>
      </w:r>
      <w:r w:rsidR="007B587F">
        <w:t xml:space="preserve"> (BDU)</w:t>
      </w:r>
      <w:r w:rsidRPr="008A0070">
        <w:t xml:space="preserve">. </w:t>
      </w:r>
      <w:r w:rsidR="00585A64">
        <w:t xml:space="preserve">Als bijeffect van de maatregel uit het Regeerprogramma om de specifieke uitkeringen aan medeoverheden met 10% te korten, wordt ook de BDU gekort. </w:t>
      </w:r>
      <w:r w:rsidR="008E2521">
        <w:t xml:space="preserve">Het is </w:t>
      </w:r>
      <w:r w:rsidR="00E2425C">
        <w:t xml:space="preserve">de </w:t>
      </w:r>
      <w:r w:rsidR="008E2521">
        <w:t>gezamenlijke ambitie om ervoor te zorgen</w:t>
      </w:r>
      <w:r w:rsidRPr="008A0070">
        <w:t xml:space="preserve"> dat het </w:t>
      </w:r>
      <w:r w:rsidR="007B587F">
        <w:t xml:space="preserve">openbaar </w:t>
      </w:r>
      <w:r w:rsidRPr="008A0070">
        <w:t xml:space="preserve">vervoer in deze </w:t>
      </w:r>
      <w:r w:rsidR="008E2521">
        <w:t>regio’s</w:t>
      </w:r>
      <w:r w:rsidRPr="008A0070">
        <w:t xml:space="preserve"> betrouwbaar, comfortabel en betaalbaar is en blijft.</w:t>
      </w:r>
      <w:r w:rsidR="007B587F">
        <w:t xml:space="preserve"> </w:t>
      </w:r>
      <w:r w:rsidR="008E2521">
        <w:t xml:space="preserve">Om die reden heb ik mij ingespannen om de </w:t>
      </w:r>
      <w:r w:rsidR="00304F40">
        <w:t>BDU-korting</w:t>
      </w:r>
      <w:r w:rsidR="008E2521">
        <w:t xml:space="preserve"> uit het regeerprogramma </w:t>
      </w:r>
      <w:r w:rsidR="00243266">
        <w:t>anders in te vullen.</w:t>
      </w:r>
      <w:r w:rsidR="00A437DF">
        <w:t xml:space="preserve"> </w:t>
      </w:r>
    </w:p>
    <w:p w:rsidR="004F101C" w:rsidP="004F101C" w:rsidRDefault="004F101C" w14:paraId="60CE1537" w14:textId="77777777">
      <w:pPr>
        <w:ind w:left="357"/>
      </w:pPr>
    </w:p>
    <w:p w:rsidR="004F101C" w:rsidP="004F101C" w:rsidRDefault="007B587F" w14:paraId="5D10CFD2" w14:textId="663AE4CA">
      <w:r>
        <w:t xml:space="preserve">Met </w:t>
      </w:r>
      <w:r w:rsidRPr="00937E59" w:rsidR="004F101C">
        <w:t xml:space="preserve">deze brief informeer ik </w:t>
      </w:r>
      <w:r w:rsidR="00DA5A6B">
        <w:t>de</w:t>
      </w:r>
      <w:r>
        <w:t xml:space="preserve"> Kamer</w:t>
      </w:r>
      <w:r w:rsidRPr="00937E59" w:rsidR="004F101C">
        <w:t xml:space="preserve"> over de </w:t>
      </w:r>
      <w:r>
        <w:t xml:space="preserve">uitkomsten </w:t>
      </w:r>
      <w:r w:rsidR="00B82B0A">
        <w:t>hiervan</w:t>
      </w:r>
      <w:r w:rsidRPr="00937E59" w:rsidR="004F101C">
        <w:t xml:space="preserve"> </w:t>
      </w:r>
      <w:r w:rsidR="00B82B0A">
        <w:t xml:space="preserve">en </w:t>
      </w:r>
      <w:r w:rsidRPr="00937E59" w:rsidR="004F101C">
        <w:t>info</w:t>
      </w:r>
      <w:r>
        <w:t>r</w:t>
      </w:r>
      <w:r w:rsidRPr="00937E59" w:rsidR="004F101C">
        <w:t xml:space="preserve">meer </w:t>
      </w:r>
      <w:r>
        <w:t xml:space="preserve">ik </w:t>
      </w:r>
      <w:r w:rsidR="00453D89">
        <w:t>de</w:t>
      </w:r>
      <w:r>
        <w:t xml:space="preserve"> Kamer </w:t>
      </w:r>
      <w:r w:rsidR="00B82B0A">
        <w:t xml:space="preserve">tevens </w:t>
      </w:r>
      <w:r>
        <w:t xml:space="preserve">over de </w:t>
      </w:r>
      <w:r w:rsidRPr="00937E59">
        <w:t xml:space="preserve">toezegging </w:t>
      </w:r>
      <w:r w:rsidR="008E2521">
        <w:t xml:space="preserve">die ik heb </w:t>
      </w:r>
      <w:r>
        <w:t xml:space="preserve">gedaan in </w:t>
      </w:r>
      <w:r w:rsidR="004F101C">
        <w:t>het commissiedebat Strategische keuzes bereikbaarheid van 2 april j</w:t>
      </w:r>
      <w:r>
        <w:t>l.</w:t>
      </w:r>
      <w:r w:rsidR="004F101C">
        <w:t xml:space="preserve">, </w:t>
      </w:r>
      <w:r w:rsidR="00546B6B">
        <w:t xml:space="preserve">waarbij </w:t>
      </w:r>
      <w:r w:rsidR="00E5209E">
        <w:t xml:space="preserve">is </w:t>
      </w:r>
      <w:r>
        <w:t>toegezegd</w:t>
      </w:r>
      <w:r w:rsidR="008E2521">
        <w:t xml:space="preserve"> een nadere toelichting te geven op </w:t>
      </w:r>
      <w:r w:rsidRPr="00937E59" w:rsidR="004F101C">
        <w:t xml:space="preserve">de tabel met de gevolgen van de </w:t>
      </w:r>
      <w:r w:rsidR="008E2521">
        <w:t>BDU-korting</w:t>
      </w:r>
      <w:r w:rsidRPr="00937E59" w:rsidR="004F101C">
        <w:t xml:space="preserve"> per vervoersregio.</w:t>
      </w:r>
      <w:r w:rsidR="00546B6B">
        <w:rPr>
          <w:rStyle w:val="FootnoteReference"/>
        </w:rPr>
        <w:footnoteReference w:id="1"/>
      </w:r>
      <w:r w:rsidRPr="00937E59" w:rsidR="004F101C">
        <w:t xml:space="preserve"> </w:t>
      </w:r>
    </w:p>
    <w:p w:rsidR="004F101C" w:rsidP="004F101C" w:rsidRDefault="004F101C" w14:paraId="69019A41" w14:textId="77777777">
      <w:pPr>
        <w:ind w:left="357"/>
      </w:pPr>
    </w:p>
    <w:p w:rsidRPr="00F31997" w:rsidR="009203F6" w:rsidP="009203F6" w:rsidRDefault="009203F6" w14:paraId="24CCBD90" w14:textId="5CBF54DB">
      <w:pPr>
        <w:rPr>
          <w:b/>
          <w:bCs/>
        </w:rPr>
      </w:pPr>
      <w:bookmarkStart w:name="_Hlk195817500" w:id="1"/>
      <w:r>
        <w:rPr>
          <w:b/>
          <w:bCs/>
        </w:rPr>
        <w:t>Uitkomsten</w:t>
      </w:r>
      <w:r w:rsidRPr="00F31997">
        <w:rPr>
          <w:b/>
          <w:bCs/>
        </w:rPr>
        <w:t xml:space="preserve"> Voorjaar</w:t>
      </w:r>
      <w:r>
        <w:rPr>
          <w:b/>
          <w:bCs/>
        </w:rPr>
        <w:t>sbesluitvorming</w:t>
      </w:r>
      <w:r w:rsidR="000572B0">
        <w:rPr>
          <w:b/>
          <w:bCs/>
        </w:rPr>
        <w:t xml:space="preserve"> </w:t>
      </w:r>
      <w:r w:rsidR="00B82B0A">
        <w:rPr>
          <w:b/>
          <w:bCs/>
        </w:rPr>
        <w:t>anders invullen</w:t>
      </w:r>
      <w:r w:rsidR="000572B0">
        <w:rPr>
          <w:b/>
          <w:bCs/>
        </w:rPr>
        <w:t xml:space="preserve"> BDU</w:t>
      </w:r>
      <w:r w:rsidR="00B82B0A">
        <w:rPr>
          <w:b/>
          <w:bCs/>
        </w:rPr>
        <w:t>-korting</w:t>
      </w:r>
    </w:p>
    <w:p w:rsidRPr="009203F6" w:rsidR="009203F6" w:rsidP="009203F6" w:rsidRDefault="00FF659F" w14:paraId="5D90FE59" w14:textId="4D6777C1">
      <w:bookmarkStart w:name="_Hlk195696463" w:id="2"/>
      <w:bookmarkStart w:name="_Hlk195605725" w:id="3"/>
      <w:r>
        <w:t>Met de</w:t>
      </w:r>
      <w:r w:rsidR="009203F6">
        <w:t xml:space="preserve"> Kamer </w:t>
      </w:r>
      <w:r w:rsidR="007823FC">
        <w:t xml:space="preserve">is veel </w:t>
      </w:r>
      <w:r w:rsidR="009203F6">
        <w:t>gesproken over de BDU-korting van 10% uit het regeerprogramma en de gevolgen hiervan.</w:t>
      </w:r>
      <w:r w:rsidRPr="00D22E31" w:rsidR="009203F6">
        <w:t xml:space="preserve"> </w:t>
      </w:r>
      <w:bookmarkEnd w:id="2"/>
      <w:bookmarkEnd w:id="3"/>
      <w:r w:rsidRPr="00D22E31" w:rsidR="009203F6">
        <w:t xml:space="preserve">Voorafgaand aan het commissiedebat van 2 april heb ik </w:t>
      </w:r>
      <w:r w:rsidR="00720AB5">
        <w:t>de</w:t>
      </w:r>
      <w:r w:rsidRPr="00D22E31" w:rsidR="009203F6">
        <w:t xml:space="preserve"> </w:t>
      </w:r>
      <w:r w:rsidR="009203F6">
        <w:t>K</w:t>
      </w:r>
      <w:r w:rsidRPr="00D22E31" w:rsidR="009203F6">
        <w:t xml:space="preserve">amer </w:t>
      </w:r>
      <w:r w:rsidR="009203F6">
        <w:t>een</w:t>
      </w:r>
      <w:r w:rsidRPr="00D22E31" w:rsidR="009203F6">
        <w:t xml:space="preserve"> brief</w:t>
      </w:r>
      <w:r w:rsidR="009203F6">
        <w:rPr>
          <w:rStyle w:val="FootnoteReference"/>
        </w:rPr>
        <w:footnoteReference w:id="2"/>
      </w:r>
      <w:r w:rsidRPr="009D1CAC" w:rsidR="009203F6">
        <w:t xml:space="preserve"> g</w:t>
      </w:r>
      <w:r w:rsidRPr="00D22E31" w:rsidR="009203F6">
        <w:t>ezonden over de lagere vergoeding Studenten OV-reisproduct (SOV)</w:t>
      </w:r>
      <w:r w:rsidR="009203F6">
        <w:t xml:space="preserve">, de </w:t>
      </w:r>
      <w:r w:rsidRPr="00D22E31" w:rsidR="009203F6">
        <w:t xml:space="preserve">taakstelling op </w:t>
      </w:r>
      <w:r w:rsidR="00C23299">
        <w:t xml:space="preserve">Specifieke Uitkeringen (SPUKS) en daarmee </w:t>
      </w:r>
      <w:r w:rsidRPr="00D22E31" w:rsidR="009203F6">
        <w:t xml:space="preserve">de </w:t>
      </w:r>
      <w:r w:rsidR="009203F6">
        <w:t>BDU</w:t>
      </w:r>
      <w:r w:rsidRPr="00D22E31" w:rsidR="009203F6">
        <w:t xml:space="preserve"> en de (financiële) situatie </w:t>
      </w:r>
      <w:r w:rsidR="00201D50">
        <w:t xml:space="preserve">van </w:t>
      </w:r>
      <w:r w:rsidRPr="00D22E31" w:rsidR="009203F6">
        <w:t>NS</w:t>
      </w:r>
      <w:r w:rsidR="009203F6">
        <w:t xml:space="preserve">. Voor de BDU geldt dat de vervoerregio’s hebben aangegeven dat </w:t>
      </w:r>
      <w:r w:rsidR="00304F40">
        <w:t xml:space="preserve">door de korting </w:t>
      </w:r>
      <w:r w:rsidR="009203F6">
        <w:t>sprake zal zijn van een t</w:t>
      </w:r>
      <w:r w:rsidRPr="003A7CB7" w:rsidR="009203F6">
        <w:t>ariefstijging</w:t>
      </w:r>
      <w:r w:rsidR="009203F6">
        <w:t xml:space="preserve"> bovenop de reguliere indexatie</w:t>
      </w:r>
      <w:r w:rsidRPr="003A7CB7" w:rsidR="009203F6">
        <w:t xml:space="preserve"> en </w:t>
      </w:r>
      <w:r w:rsidR="009203F6">
        <w:t>een verminderd vervoersaanbod</w:t>
      </w:r>
      <w:r w:rsidRPr="003A7CB7" w:rsidR="009203F6">
        <w:t>.</w:t>
      </w:r>
      <w:r w:rsidR="009203F6">
        <w:t xml:space="preserve"> In alle</w:t>
      </w:r>
      <w:r w:rsidR="00304F40">
        <w:t xml:space="preserve"> </w:t>
      </w:r>
      <w:r w:rsidR="009203F6">
        <w:t>debatten waar de BDU-korting ter sprake is gekomen, heb ik mijn zorgen uitgesproken over zowel de betaalbaarheid als de beschikbaarheid van het openbaar vervoer in beide regio’s</w:t>
      </w:r>
      <w:r w:rsidRPr="003E5DA1" w:rsidR="009203F6">
        <w:t xml:space="preserve">. </w:t>
      </w:r>
      <w:r w:rsidRPr="003E5DA1" w:rsidR="009203F6">
        <w:rPr>
          <w:rFonts w:cs="Arial"/>
        </w:rPr>
        <w:t xml:space="preserve">Deze zorgen heb ik </w:t>
      </w:r>
      <w:r w:rsidR="009203F6">
        <w:rPr>
          <w:rFonts w:cs="Arial"/>
        </w:rPr>
        <w:t xml:space="preserve">in het kader van de Voorjaarsbesluitvorming </w:t>
      </w:r>
      <w:r w:rsidRPr="003E5DA1" w:rsidR="009203F6">
        <w:rPr>
          <w:rFonts w:cs="Arial"/>
        </w:rPr>
        <w:t>ook besproken in het kabinet</w:t>
      </w:r>
      <w:r w:rsidR="009203F6">
        <w:rPr>
          <w:rFonts w:cs="Arial"/>
        </w:rPr>
        <w:t xml:space="preserve"> en ik heb alles op alles </w:t>
      </w:r>
      <w:r w:rsidR="009203F6">
        <w:rPr>
          <w:rFonts w:cs="Arial"/>
        </w:rPr>
        <w:lastRenderedPageBreak/>
        <w:t>gezet</w:t>
      </w:r>
      <w:r w:rsidRPr="003E5DA1" w:rsidR="009203F6">
        <w:rPr>
          <w:rFonts w:cs="Arial"/>
        </w:rPr>
        <w:t xml:space="preserve"> om de </w:t>
      </w:r>
      <w:r w:rsidR="00304F40">
        <w:rPr>
          <w:rFonts w:cs="Arial"/>
        </w:rPr>
        <w:t xml:space="preserve">korting </w:t>
      </w:r>
      <w:r w:rsidR="00C23299">
        <w:rPr>
          <w:rFonts w:cs="Arial"/>
        </w:rPr>
        <w:t>anders in te vullen. Daarbij heb ik zowel gekeken naar mijn eigen begroting als naar een oplossing met Rijksbrede middelen.</w:t>
      </w:r>
    </w:p>
    <w:bookmarkEnd w:id="1"/>
    <w:p w:rsidR="009203F6" w:rsidP="00E27A8C" w:rsidRDefault="009203F6" w14:paraId="7E7F5A74" w14:textId="77777777"/>
    <w:p w:rsidR="000572B0" w:rsidP="000572B0" w:rsidRDefault="004F101C" w14:paraId="6235C8AA" w14:textId="1E61E348">
      <w:r w:rsidRPr="00E27A8C">
        <w:rPr>
          <w:rFonts w:cs="Arial"/>
        </w:rPr>
        <w:t>Inmiddels heeft de besluitvorming over de Voorjaarsnota plaatsgevonden</w:t>
      </w:r>
      <w:r w:rsidR="009203F6">
        <w:rPr>
          <w:rFonts w:cs="Arial"/>
        </w:rPr>
        <w:t xml:space="preserve"> en</w:t>
      </w:r>
      <w:r w:rsidR="003D1480">
        <w:rPr>
          <w:rFonts w:cs="Arial"/>
        </w:rPr>
        <w:t xml:space="preserve"> moet ik constateren dat er</w:t>
      </w:r>
      <w:r w:rsidR="009203F6">
        <w:rPr>
          <w:rFonts w:cs="Arial"/>
        </w:rPr>
        <w:t xml:space="preserve"> </w:t>
      </w:r>
      <w:r w:rsidR="005A25B9">
        <w:rPr>
          <w:rFonts w:cs="Arial"/>
        </w:rPr>
        <w:t xml:space="preserve">geen oplossing </w:t>
      </w:r>
      <w:r w:rsidR="00C23299">
        <w:rPr>
          <w:rFonts w:cs="Arial"/>
        </w:rPr>
        <w:t xml:space="preserve">voor </w:t>
      </w:r>
      <w:r w:rsidR="00304F40">
        <w:rPr>
          <w:rFonts w:cs="Arial"/>
        </w:rPr>
        <w:t>de BDU-korting</w:t>
      </w:r>
      <w:r w:rsidR="005A25B9">
        <w:rPr>
          <w:rFonts w:cs="Arial"/>
        </w:rPr>
        <w:t xml:space="preserve"> </w:t>
      </w:r>
      <w:r w:rsidR="009846A8">
        <w:rPr>
          <w:rFonts w:cs="Arial"/>
        </w:rPr>
        <w:t xml:space="preserve">is </w:t>
      </w:r>
      <w:r w:rsidR="005A25B9">
        <w:rPr>
          <w:rFonts w:cs="Arial"/>
        </w:rPr>
        <w:t>gevonden.</w:t>
      </w:r>
      <w:r w:rsidR="00304F40">
        <w:rPr>
          <w:rFonts w:cs="Arial"/>
        </w:rPr>
        <w:t xml:space="preserve"> </w:t>
      </w:r>
    </w:p>
    <w:p w:rsidR="000572B0" w:rsidP="00E27A8C" w:rsidRDefault="000572B0" w14:paraId="292DE4CD" w14:textId="77777777">
      <w:pPr>
        <w:rPr>
          <w:rFonts w:cs="Arial"/>
        </w:rPr>
      </w:pPr>
    </w:p>
    <w:p w:rsidRPr="009516E9" w:rsidR="000572B0" w:rsidP="00E27A8C" w:rsidRDefault="004F101C" w14:paraId="42F21E56" w14:textId="45F31EC8">
      <w:pPr>
        <w:rPr>
          <w:rFonts w:cs="Arial"/>
        </w:rPr>
      </w:pPr>
      <w:r w:rsidRPr="00E27A8C">
        <w:rPr>
          <w:rFonts w:cs="Arial"/>
        </w:rPr>
        <w:t xml:space="preserve">Tijdens de </w:t>
      </w:r>
      <w:r w:rsidR="009203F6">
        <w:rPr>
          <w:rFonts w:cs="Arial"/>
        </w:rPr>
        <w:t xml:space="preserve">debatten met </w:t>
      </w:r>
      <w:r w:rsidR="004F6F0A">
        <w:rPr>
          <w:rFonts w:cs="Arial"/>
        </w:rPr>
        <w:t>de</w:t>
      </w:r>
      <w:r w:rsidR="009203F6">
        <w:rPr>
          <w:rFonts w:cs="Arial"/>
        </w:rPr>
        <w:t xml:space="preserve"> Kamer</w:t>
      </w:r>
      <w:r w:rsidRPr="00E27A8C">
        <w:rPr>
          <w:rFonts w:cs="Arial"/>
        </w:rPr>
        <w:t xml:space="preserve"> heb ik aangegeven dat ik</w:t>
      </w:r>
      <w:r w:rsidR="0021250E">
        <w:rPr>
          <w:rFonts w:cs="Arial"/>
        </w:rPr>
        <w:t>,</w:t>
      </w:r>
      <w:r w:rsidRPr="00E27A8C">
        <w:rPr>
          <w:rFonts w:cs="Arial"/>
        </w:rPr>
        <w:t xml:space="preserve"> </w:t>
      </w:r>
      <w:r w:rsidR="009203F6">
        <w:rPr>
          <w:rFonts w:cs="Arial"/>
        </w:rPr>
        <w:t xml:space="preserve">in het geval </w:t>
      </w:r>
      <w:r w:rsidR="00304F40">
        <w:rPr>
          <w:rFonts w:cs="Arial"/>
        </w:rPr>
        <w:t xml:space="preserve">dat </w:t>
      </w:r>
      <w:r w:rsidR="009203F6">
        <w:rPr>
          <w:rFonts w:cs="Arial"/>
        </w:rPr>
        <w:t xml:space="preserve">de korting niet </w:t>
      </w:r>
      <w:r w:rsidR="00C23299">
        <w:rPr>
          <w:rFonts w:cs="Arial"/>
        </w:rPr>
        <w:t xml:space="preserve">anders zou worden ingevuld, </w:t>
      </w:r>
      <w:r w:rsidRPr="00E27A8C" w:rsidR="009203F6">
        <w:rPr>
          <w:rFonts w:cs="Arial"/>
        </w:rPr>
        <w:t xml:space="preserve">met de sector </w:t>
      </w:r>
      <w:r w:rsidRPr="00E27A8C">
        <w:rPr>
          <w:rFonts w:cs="Arial"/>
        </w:rPr>
        <w:t xml:space="preserve">in gesprek blijf om te bezien hoe de gevolgen van de </w:t>
      </w:r>
      <w:r w:rsidR="009203F6">
        <w:rPr>
          <w:rFonts w:cs="Arial"/>
        </w:rPr>
        <w:t>korting</w:t>
      </w:r>
      <w:r w:rsidRPr="00E27A8C">
        <w:rPr>
          <w:rFonts w:cs="Arial"/>
        </w:rPr>
        <w:t xml:space="preserve"> zo goed mogelijk kunnen </w:t>
      </w:r>
      <w:r w:rsidR="00304F40">
        <w:rPr>
          <w:rFonts w:cs="Arial"/>
        </w:rPr>
        <w:t xml:space="preserve">worden </w:t>
      </w:r>
      <w:r w:rsidRPr="00E27A8C">
        <w:rPr>
          <w:rFonts w:cs="Arial"/>
        </w:rPr>
        <w:t>op</w:t>
      </w:r>
      <w:r w:rsidR="00304F40">
        <w:rPr>
          <w:rFonts w:cs="Arial"/>
        </w:rPr>
        <w:t>ge</w:t>
      </w:r>
      <w:r w:rsidRPr="00E27A8C">
        <w:rPr>
          <w:rFonts w:cs="Arial"/>
        </w:rPr>
        <w:t xml:space="preserve">vangen. </w:t>
      </w:r>
      <w:r w:rsidR="00E27A8C">
        <w:t xml:space="preserve">Zo wordt momenteel de </w:t>
      </w:r>
      <w:r w:rsidRPr="00E27A8C" w:rsidR="00E27A8C">
        <w:rPr>
          <w:i/>
          <w:iCs/>
        </w:rPr>
        <w:t>Verkenning Publieke Mobiliteit</w:t>
      </w:r>
      <w:r w:rsidR="00E27A8C">
        <w:t xml:space="preserve"> uitgevoerd waarin </w:t>
      </w:r>
      <w:r w:rsidR="00304F40">
        <w:t xml:space="preserve">wordt </w:t>
      </w:r>
      <w:r w:rsidR="00E27A8C">
        <w:t>gekeken hoe in de toekomst het publiek vervoer, dat wil zeggen het openbaar vervoer en doelgroepenvervoer, georganiseerd kan worden. De verkenning wordt voor de zomer opgeleverd. Mogelijk levert dit bruikbare ideeën op die de gevolgen van de bezuiniging kunnen verminderen.</w:t>
      </w:r>
    </w:p>
    <w:p w:rsidR="004F101C" w:rsidP="004F101C" w:rsidRDefault="004F101C" w14:paraId="377693F8" w14:textId="77777777">
      <w:pPr>
        <w:rPr>
          <w:rFonts w:ascii="Arial" w:hAnsi="Arial" w:cs="Arial"/>
          <w:sz w:val="22"/>
        </w:rPr>
      </w:pPr>
    </w:p>
    <w:p w:rsidRPr="001B5F83" w:rsidR="004C7F5B" w:rsidP="004C7F5B" w:rsidRDefault="000572B0" w14:paraId="2595607A" w14:textId="74379E04">
      <w:pPr>
        <w:rPr>
          <w:b/>
          <w:bCs/>
        </w:rPr>
      </w:pPr>
      <w:r>
        <w:rPr>
          <w:b/>
          <w:bCs/>
        </w:rPr>
        <w:t>Nadere</w:t>
      </w:r>
      <w:r w:rsidR="00546B6B">
        <w:rPr>
          <w:b/>
          <w:bCs/>
        </w:rPr>
        <w:t xml:space="preserve"> toelichting</w:t>
      </w:r>
      <w:r w:rsidRPr="001B5F83" w:rsidR="004C7F5B">
        <w:rPr>
          <w:b/>
          <w:bCs/>
        </w:rPr>
        <w:t xml:space="preserve"> tabel gevolgen </w:t>
      </w:r>
      <w:r>
        <w:rPr>
          <w:b/>
          <w:bCs/>
        </w:rPr>
        <w:t xml:space="preserve">BDU-korting </w:t>
      </w:r>
      <w:r w:rsidRPr="001B5F83" w:rsidR="004C7F5B">
        <w:rPr>
          <w:b/>
          <w:bCs/>
        </w:rPr>
        <w:t>per vervoersregio</w:t>
      </w:r>
    </w:p>
    <w:p w:rsidR="00BC1D2F" w:rsidP="00BC1D2F" w:rsidRDefault="004C7F5B" w14:paraId="6EA2DF04" w14:textId="73AE03C0">
      <w:r>
        <w:t xml:space="preserve">In het debat over strategische bereikbaarheid van 2 april jl. </w:t>
      </w:r>
      <w:r w:rsidR="000572B0">
        <w:t xml:space="preserve">heb ik naar aanleiding van vragen van </w:t>
      </w:r>
      <w:r w:rsidR="0040168E">
        <w:t>het lid</w:t>
      </w:r>
      <w:r>
        <w:t xml:space="preserve"> Van Dijk</w:t>
      </w:r>
      <w:r w:rsidR="0040168E">
        <w:t xml:space="preserve"> (NSC)</w:t>
      </w:r>
      <w:r>
        <w:t xml:space="preserve"> </w:t>
      </w:r>
      <w:r w:rsidR="000572B0">
        <w:t xml:space="preserve">toegezegd </w:t>
      </w:r>
      <w:r w:rsidR="00546B6B">
        <w:t xml:space="preserve">een </w:t>
      </w:r>
      <w:r w:rsidR="000572B0">
        <w:t>nadere</w:t>
      </w:r>
      <w:r w:rsidR="00546B6B">
        <w:t xml:space="preserve"> toelichting</w:t>
      </w:r>
      <w:r w:rsidR="000572B0">
        <w:t xml:space="preserve"> te geven </w:t>
      </w:r>
      <w:r w:rsidR="00304F40">
        <w:t xml:space="preserve">op </w:t>
      </w:r>
      <w:r w:rsidRPr="00937E59" w:rsidR="00546B6B">
        <w:t xml:space="preserve">de tabel met de gevolgen van de </w:t>
      </w:r>
      <w:r w:rsidR="00546B6B">
        <w:t>BDU-korting</w:t>
      </w:r>
      <w:r w:rsidRPr="00937E59" w:rsidR="00546B6B">
        <w:t xml:space="preserve"> per vervoersregio</w:t>
      </w:r>
      <w:r w:rsidR="00546B6B">
        <w:t xml:space="preserve"> en in bijzonder in vergelijking met de </w:t>
      </w:r>
      <w:r>
        <w:t xml:space="preserve">verdeling van de </w:t>
      </w:r>
      <w:r w:rsidR="00C24B54">
        <w:t>extra middelen</w:t>
      </w:r>
      <w:r w:rsidR="004712A6">
        <w:t xml:space="preserve"> </w:t>
      </w:r>
      <w:r w:rsidR="00C24B54">
        <w:t>voor het regionaal openbaar vervoer</w:t>
      </w:r>
      <w:r w:rsidRPr="0089741B">
        <w:t xml:space="preserve"> </w:t>
      </w:r>
      <w:r w:rsidR="00674FFE">
        <w:t xml:space="preserve">naar aanleiding van de motie Bikker </w:t>
      </w:r>
      <w:r w:rsidR="000572B0">
        <w:t>over</w:t>
      </w:r>
      <w:r w:rsidRPr="0089741B">
        <w:t xml:space="preserve"> de </w:t>
      </w:r>
      <w:r>
        <w:t>vervoerregio’</w:t>
      </w:r>
      <w:r w:rsidR="00546B6B">
        <w:t>s.</w:t>
      </w:r>
    </w:p>
    <w:p w:rsidR="00BC1D2F" w:rsidP="00BC1D2F" w:rsidRDefault="00BC1D2F" w14:paraId="2B641556" w14:textId="77777777"/>
    <w:p w:rsidR="004C7F5B" w:rsidP="004C7F5B" w:rsidRDefault="00BC1D2F" w14:paraId="79528D38" w14:textId="4F2C4F80">
      <w:r>
        <w:t xml:space="preserve">Het verschil tussen de verdeling van de </w:t>
      </w:r>
      <w:r w:rsidR="009862E7">
        <w:t>“</w:t>
      </w:r>
      <w:r>
        <w:t>Bikkermiddelen</w:t>
      </w:r>
      <w:r w:rsidR="009862E7">
        <w:t>”</w:t>
      </w:r>
      <w:r>
        <w:t xml:space="preserve"> en de BDU-korting komt </w:t>
      </w:r>
      <w:r w:rsidR="004C7F5B">
        <w:t xml:space="preserve">doordat de verdeelsleutel van de </w:t>
      </w:r>
      <w:r w:rsidR="00C0522D">
        <w:t xml:space="preserve">aanvullende middelen </w:t>
      </w:r>
      <w:r w:rsidR="004C7F5B">
        <w:t xml:space="preserve">tussen de verschillende ov-autoriteiten een andere achtergrond en grondslag kent dan de </w:t>
      </w:r>
      <w:r>
        <w:t>BDU-korting</w:t>
      </w:r>
      <w:r w:rsidR="004C7F5B">
        <w:t xml:space="preserve">. </w:t>
      </w:r>
      <w:r w:rsidR="00DB6CAA">
        <w:t>Naar aanleiding van</w:t>
      </w:r>
      <w:r w:rsidR="004C7F5B">
        <w:t xml:space="preserve"> de motie Bikker c.s. is door het vorige kabinet €</w:t>
      </w:r>
      <w:r>
        <w:t xml:space="preserve"> </w:t>
      </w:r>
      <w:r w:rsidR="004C7F5B">
        <w:t>300 m</w:t>
      </w:r>
      <w:r>
        <w:t>iljoen</w:t>
      </w:r>
      <w:r w:rsidR="004C7F5B">
        <w:t xml:space="preserve"> </w:t>
      </w:r>
      <w:r w:rsidR="00304F40">
        <w:t xml:space="preserve">structureel </w:t>
      </w:r>
      <w:r w:rsidR="004C7F5B">
        <w:t>voor het regionaal openbaar</w:t>
      </w:r>
      <w:r w:rsidR="00304F40">
        <w:t xml:space="preserve"> </w:t>
      </w:r>
      <w:r w:rsidR="00AE7088">
        <w:t xml:space="preserve">aanvullend </w:t>
      </w:r>
      <w:r w:rsidR="004C7F5B">
        <w:t xml:space="preserve">beschikbaar gesteld. Deze middelen zijn opgebouwd uit </w:t>
      </w:r>
      <w:r>
        <w:t xml:space="preserve">twee </w:t>
      </w:r>
      <w:r w:rsidR="004C7F5B">
        <w:t>onderdelen: het voorkomen van de voorgenomen prijsstijging van ongeveer 12% voor het regionaal openbaar vervoer voor 2024 en verder</w:t>
      </w:r>
      <w:r>
        <w:t>,</w:t>
      </w:r>
      <w:r w:rsidR="004C7F5B">
        <w:t xml:space="preserve"> </w:t>
      </w:r>
      <w:r w:rsidRPr="008B6BFE" w:rsidR="004C7F5B">
        <w:t xml:space="preserve">en </w:t>
      </w:r>
      <w:r>
        <w:t>het structureel verbeteren van de</w:t>
      </w:r>
      <w:r w:rsidRPr="008B6BFE" w:rsidR="004C7F5B">
        <w:t xml:space="preserve"> beschikbaarheid </w:t>
      </w:r>
      <w:r w:rsidR="004C7F5B">
        <w:t xml:space="preserve">dan wel de kwaliteit van het regionaal openbaar vervoer. </w:t>
      </w:r>
      <w:r>
        <w:t>De p</w:t>
      </w:r>
      <w:r w:rsidR="004C7F5B">
        <w:t xml:space="preserve">rovincies bekostigen hun ov via het Provinciefonds. De Bikkermiddelen zijn voor de provincies </w:t>
      </w:r>
      <w:r>
        <w:t>aan het Provinciefonds</w:t>
      </w:r>
      <w:r w:rsidR="004C7F5B">
        <w:t xml:space="preserve"> toegevoegd via een Decentralisatie Uitkering. Voor de vervoerregio</w:t>
      </w:r>
      <w:r w:rsidR="00AE7088">
        <w:t>’</w:t>
      </w:r>
      <w:r w:rsidR="004C7F5B">
        <w:t xml:space="preserve">s </w:t>
      </w:r>
      <w:r w:rsidR="00EF5FA5">
        <w:t>wa</w:t>
      </w:r>
      <w:r w:rsidR="00AE7088">
        <w:t xml:space="preserve">s dit niet mogelijk </w:t>
      </w:r>
      <w:r w:rsidR="00EF5FA5">
        <w:t>aan</w:t>
      </w:r>
      <w:r w:rsidR="00AE7088">
        <w:t xml:space="preserve">gezien </w:t>
      </w:r>
      <w:r>
        <w:t xml:space="preserve">de </w:t>
      </w:r>
      <w:r w:rsidR="004C7F5B">
        <w:t xml:space="preserve">bekostiging </w:t>
      </w:r>
      <w:r>
        <w:t xml:space="preserve">van de vervoerregio’s </w:t>
      </w:r>
      <w:r w:rsidR="004C7F5B">
        <w:t>via de BDU op de beleidsbegroting van IenW</w:t>
      </w:r>
      <w:r w:rsidRPr="00AE7088" w:rsidR="00AE7088">
        <w:t xml:space="preserve"> </w:t>
      </w:r>
      <w:r w:rsidR="00AE7088">
        <w:t>plaatsvindt</w:t>
      </w:r>
      <w:r w:rsidR="004C7F5B">
        <w:t xml:space="preserve">. De Bikkermiddelen voor de vervoerregio’s zijn </w:t>
      </w:r>
      <w:r>
        <w:t xml:space="preserve">hier </w:t>
      </w:r>
      <w:r w:rsidR="004C7F5B">
        <w:t>vanaf de beschikking van 2025 structureel aan toegevoegd.</w:t>
      </w:r>
    </w:p>
    <w:p w:rsidR="00BC1D2F" w:rsidP="004C7F5B" w:rsidRDefault="00BC1D2F" w14:paraId="0E315C9B" w14:textId="77777777"/>
    <w:p w:rsidR="00C7406B" w:rsidP="00C7406B" w:rsidRDefault="00870ED8" w14:paraId="6EFD7A37" w14:textId="5CB3D8B3">
      <w:r w:rsidRPr="00870ED8">
        <w:t>In het Bestuurlijk NOVB van 29 november 2023 is de verdeling van de Bikkermiddelen over de provincies en vervoerregio’s</w:t>
      </w:r>
      <w:r>
        <w:t xml:space="preserve"> vastgesteld</w:t>
      </w:r>
      <w:r w:rsidRPr="00870ED8">
        <w:t xml:space="preserve">. </w:t>
      </w:r>
      <w:r>
        <w:t xml:space="preserve">Deze verdeling bestaat uit twee hoofddelen. Voor de compensatie van prijsstijgingen zijn de reizigersopbrengsten van 2019 als uitgangspunt </w:t>
      </w:r>
      <w:r w:rsidR="00201D50">
        <w:t>genomen</w:t>
      </w:r>
      <w:r>
        <w:t>. Dit jaar is gekozen omdat het niet beïnvloed werd door de COVID-19 pandemie of daaropvolgende groeiverschillen. Dit deel bedraagt ongeveer € 157</w:t>
      </w:r>
      <w:r w:rsidR="00B6149D">
        <w:t xml:space="preserve"> miljoen.</w:t>
      </w:r>
      <w:r>
        <w:t xml:space="preserve"> </w:t>
      </w:r>
      <w:r w:rsidR="00C7406B">
        <w:t>Hiervan heeft de</w:t>
      </w:r>
      <w:r w:rsidRPr="00C7406B" w:rsidR="00C7406B">
        <w:t xml:space="preserve"> MRDH € 39,5 </w:t>
      </w:r>
      <w:r w:rsidR="005037B3">
        <w:t>miljoen</w:t>
      </w:r>
      <w:r w:rsidRPr="00C7406B" w:rsidR="00C7406B">
        <w:t xml:space="preserve"> </w:t>
      </w:r>
      <w:r w:rsidR="00C7406B">
        <w:t xml:space="preserve">ontvangen en </w:t>
      </w:r>
      <w:r w:rsidRPr="00C7406B" w:rsidR="00C7406B">
        <w:t xml:space="preserve">de VRA € 51 </w:t>
      </w:r>
      <w:r w:rsidR="005037B3">
        <w:t>miljoen</w:t>
      </w:r>
      <w:r w:rsidR="00C7406B">
        <w:t>.</w:t>
      </w:r>
    </w:p>
    <w:p w:rsidR="00C7406B" w:rsidP="00C7406B" w:rsidRDefault="00C7406B" w14:paraId="3352A456" w14:textId="77777777"/>
    <w:p w:rsidR="00C7406B" w:rsidP="00C7406B" w:rsidRDefault="00870ED8" w14:paraId="455FB5B4" w14:textId="03816E5A">
      <w:r>
        <w:t xml:space="preserve">De overige middelen, bedoeld voor het verbeteren van de bereikbaarheid, </w:t>
      </w:r>
      <w:r w:rsidR="00C7406B">
        <w:t xml:space="preserve">zijn </w:t>
      </w:r>
      <w:r>
        <w:t>verdeeld op basis van de zogenaamde DOVA-verdeelsleutel. Deze sleutel is gebaseerd op een weging van 25% voor reizigersaantallen en 75% voor reizigerskilometers. Deze weging erkent dat stedelijke gebieden doorgaans kortere ritten maar meer reizigers kennen, terwijl regionale concessies vaak langere ritten en minder reizigers hebben, met als doel een evenwichtige verdeling over de verschillende ov-autoriteiten.</w:t>
      </w:r>
      <w:r w:rsidRPr="00C7406B" w:rsidR="00C7406B">
        <w:t xml:space="preserve"> </w:t>
      </w:r>
      <w:r w:rsidR="00C7406B">
        <w:t>De MRDH ontving op basis van deze verdeelsleutel ruim € 33</w:t>
      </w:r>
      <w:r w:rsidR="00A01D6F">
        <w:t xml:space="preserve"> miljoen</w:t>
      </w:r>
      <w:r w:rsidR="00C7406B">
        <w:t xml:space="preserve"> en de VRA € 34 </w:t>
      </w:r>
      <w:r w:rsidR="00A01D6F">
        <w:t>miljoen.</w:t>
      </w:r>
    </w:p>
    <w:p w:rsidR="00870ED8" w:rsidP="00870ED8" w:rsidRDefault="00870ED8" w14:paraId="586C7BAA" w14:textId="77777777"/>
    <w:p w:rsidR="004C7F5B" w:rsidP="004C7F5B" w:rsidRDefault="004C7F5B" w14:paraId="020B3F41" w14:textId="4D86C864">
      <w:r>
        <w:t xml:space="preserve">De grondslag van </w:t>
      </w:r>
      <w:r w:rsidR="00BC1D2F">
        <w:t xml:space="preserve">de </w:t>
      </w:r>
      <w:r>
        <w:t>BDU</w:t>
      </w:r>
      <w:r w:rsidR="00BC1D2F">
        <w:t>-korting</w:t>
      </w:r>
      <w:r>
        <w:t xml:space="preserve"> </w:t>
      </w:r>
      <w:r w:rsidRPr="003716E5" w:rsidR="003716E5">
        <w:t xml:space="preserve">van 10% uit het regeerprogramma </w:t>
      </w:r>
      <w:r>
        <w:t>is</w:t>
      </w:r>
      <w:r w:rsidR="00BC1D2F">
        <w:t xml:space="preserve"> </w:t>
      </w:r>
      <w:r w:rsidR="00AE7088">
        <w:t>hier niet mee vergelijkbaar</w:t>
      </w:r>
      <w:r>
        <w:t xml:space="preserve">. </w:t>
      </w:r>
      <w:r w:rsidR="00AE7088">
        <w:t>De BDU-</w:t>
      </w:r>
      <w:r>
        <w:t xml:space="preserve">korting </w:t>
      </w:r>
      <w:r w:rsidR="00AE7088">
        <w:t xml:space="preserve">is een korting </w:t>
      </w:r>
      <w:r w:rsidR="00DA1218">
        <w:t xml:space="preserve">vanaf 2026 </w:t>
      </w:r>
      <w:r w:rsidR="00AE7088">
        <w:t>v</w:t>
      </w:r>
      <w:r>
        <w:t>an 10% op het totale bedrag dat per vervoerregio door IenW wordt uitgekeerd voor exploitatie, onderhoud en vernieuwing van het ov en aanleg van nieuwe OV-infrastructuur</w:t>
      </w:r>
      <w:r w:rsidR="00AE7088">
        <w:t>.</w:t>
      </w:r>
      <w:r>
        <w:t xml:space="preserve"> </w:t>
      </w:r>
      <w:r w:rsidR="00EF5FA5">
        <w:t>In dat bedrag zitten vanaf 2025 ook de Bikkermiddelen die de vervoerregio’s hebben ontvangen.</w:t>
      </w:r>
      <w:r w:rsidR="00E53B8B">
        <w:rPr>
          <w:rStyle w:val="FootnoteReference"/>
        </w:rPr>
        <w:footnoteReference w:id="3"/>
      </w:r>
      <w:r w:rsidR="00EF5FA5">
        <w:t xml:space="preserve"> </w:t>
      </w:r>
      <w:r w:rsidR="00BC1D2F">
        <w:t>De BDU-korting</w:t>
      </w:r>
      <w:r>
        <w:t xml:space="preserve"> voor de MRDH</w:t>
      </w:r>
      <w:r w:rsidR="00BC1D2F">
        <w:t xml:space="preserve"> komt neer</w:t>
      </w:r>
      <w:r>
        <w:t xml:space="preserve"> op ruim </w:t>
      </w:r>
      <w:r w:rsidR="00BC1D2F">
        <w:t xml:space="preserve">€ </w:t>
      </w:r>
      <w:r>
        <w:t>58,5 m</w:t>
      </w:r>
      <w:r w:rsidR="00BC1D2F">
        <w:t>iljoen</w:t>
      </w:r>
      <w:r>
        <w:t xml:space="preserve"> en voor VRA op ruim € 51 </w:t>
      </w:r>
      <w:r w:rsidR="00BC1D2F">
        <w:t>miljoen.</w:t>
      </w:r>
    </w:p>
    <w:p w:rsidR="004C7F5B" w:rsidP="004C7F5B" w:rsidRDefault="004C7F5B" w14:paraId="04864AF4" w14:textId="77777777"/>
    <w:p w:rsidR="0042449B" w:rsidRDefault="0042449B" w14:paraId="5EE35C05" w14:textId="77777777">
      <w:pPr>
        <w:pStyle w:val="WitregelW1bodytekst"/>
        <w:rPr>
          <w:b/>
          <w:bCs/>
        </w:rPr>
      </w:pPr>
      <w:r>
        <w:rPr>
          <w:b/>
          <w:bCs/>
        </w:rPr>
        <w:t>Tot slot</w:t>
      </w:r>
    </w:p>
    <w:p w:rsidR="0002784B" w:rsidRDefault="0042449B" w14:paraId="749F69BB" w14:textId="4B6B40B9">
      <w:pPr>
        <w:pStyle w:val="WitregelW1bodytekst"/>
      </w:pPr>
      <w:r>
        <w:t xml:space="preserve">Helaas heb ik moeten concluderen dat er bij de Voorjaarsnotabesluitvorming geen middelen beschikbaar zijn gekomen voor het compenseren van het effect van de generieke korting op specifieke uitkeringen op de BDU. </w:t>
      </w:r>
      <w:r w:rsidR="00C916E8">
        <w:t xml:space="preserve">Ik blijf hierover in gesprek met de regio om te bezien op welke wijze kan worden gezorgd </w:t>
      </w:r>
      <w:r w:rsidRPr="008A0070" w:rsidR="00C916E8">
        <w:t xml:space="preserve">dat het </w:t>
      </w:r>
      <w:r w:rsidR="00C916E8">
        <w:t xml:space="preserve">openbaar </w:t>
      </w:r>
      <w:r w:rsidRPr="008A0070" w:rsidR="00C916E8">
        <w:t>vervoer in de</w:t>
      </w:r>
      <w:r w:rsidR="00C916E8">
        <w:t xml:space="preserve"> vervoerregio’s</w:t>
      </w:r>
      <w:r w:rsidRPr="008A0070" w:rsidR="00C916E8">
        <w:t xml:space="preserve"> betrouwbaar, comfortabel en betaalbaar blijft</w:t>
      </w:r>
      <w:r w:rsidR="00C916E8">
        <w:t xml:space="preserve">. </w:t>
      </w:r>
      <w:r w:rsidR="00B661DB">
        <w:t xml:space="preserve">Uiteraard </w:t>
      </w:r>
      <w:r w:rsidR="000B5672">
        <w:t>zal ik de Kamer hiervan op de hoogte houden</w:t>
      </w:r>
      <w:r w:rsidR="00B661DB">
        <w:t xml:space="preserve">. </w:t>
      </w:r>
    </w:p>
    <w:p w:rsidR="0002784B" w:rsidRDefault="007F5FB5" w14:paraId="22A82059" w14:textId="77777777">
      <w:pPr>
        <w:pStyle w:val="Slotzin"/>
      </w:pPr>
      <w:r>
        <w:t>Hoogachtend,</w:t>
      </w:r>
    </w:p>
    <w:p w:rsidR="004F101C" w:rsidP="004F101C" w:rsidRDefault="004F101C" w14:paraId="243781C1" w14:textId="77777777"/>
    <w:p w:rsidR="004F101C" w:rsidP="004F101C" w:rsidRDefault="004F101C" w14:paraId="69DE1F2A" w14:textId="77777777">
      <w:pPr>
        <w:pStyle w:val="OndertekeningArea1"/>
      </w:pPr>
      <w:r>
        <w:t>DE STAATSSECRETARIS VAN INFRASTRUCTUUR EN WATERSTAAT - OPENBAAR VERVOER EN MILIEU,</w:t>
      </w:r>
    </w:p>
    <w:p w:rsidR="004F101C" w:rsidP="004F101C" w:rsidRDefault="004F101C" w14:paraId="095E7417" w14:textId="77777777"/>
    <w:p w:rsidR="004F101C" w:rsidP="004F101C" w:rsidRDefault="004F101C" w14:paraId="07984411" w14:textId="77777777"/>
    <w:p w:rsidR="004F101C" w:rsidP="004F101C" w:rsidRDefault="004F101C" w14:paraId="7777EC01" w14:textId="77777777"/>
    <w:p w:rsidR="004F101C" w:rsidP="004F101C" w:rsidRDefault="004F101C" w14:paraId="4EA5EC88" w14:textId="77777777"/>
    <w:p w:rsidR="004F101C" w:rsidP="004F101C" w:rsidRDefault="004F101C" w14:paraId="4E6FF526" w14:textId="77777777">
      <w:r>
        <w:t>C.A. Jansen</w:t>
      </w:r>
    </w:p>
    <w:p w:rsidRPr="004F101C" w:rsidR="004F101C" w:rsidP="004F101C" w:rsidRDefault="004F101C" w14:paraId="5048B78B" w14:textId="77777777"/>
    <w:p w:rsidR="0002784B" w:rsidRDefault="0002784B" w14:paraId="26EDC216" w14:textId="77777777"/>
    <w:p w:rsidR="0002784B" w:rsidRDefault="0002784B" w14:paraId="0A3B91F9" w14:textId="77777777"/>
    <w:p w:rsidR="0002784B" w:rsidRDefault="0002784B" w14:paraId="2A5BB7FA" w14:textId="77777777"/>
    <w:p w:rsidR="0002784B" w:rsidRDefault="0002784B" w14:paraId="1BADC658" w14:textId="77777777"/>
    <w:sectPr w:rsidR="0002784B">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9357" w14:textId="77777777" w:rsidR="00213537" w:rsidRDefault="00213537">
      <w:pPr>
        <w:spacing w:line="240" w:lineRule="auto"/>
      </w:pPr>
      <w:r>
        <w:separator/>
      </w:r>
    </w:p>
  </w:endnote>
  <w:endnote w:type="continuationSeparator" w:id="0">
    <w:p w14:paraId="14F253F4" w14:textId="77777777" w:rsidR="00213537" w:rsidRDefault="0021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10AB" w14:textId="77777777" w:rsidR="00213537" w:rsidRDefault="00213537">
      <w:pPr>
        <w:spacing w:line="240" w:lineRule="auto"/>
      </w:pPr>
      <w:r>
        <w:separator/>
      </w:r>
    </w:p>
  </w:footnote>
  <w:footnote w:type="continuationSeparator" w:id="0">
    <w:p w14:paraId="64C1E31D" w14:textId="77777777" w:rsidR="00213537" w:rsidRDefault="00213537">
      <w:pPr>
        <w:spacing w:line="240" w:lineRule="auto"/>
      </w:pPr>
      <w:r>
        <w:continuationSeparator/>
      </w:r>
    </w:p>
  </w:footnote>
  <w:footnote w:id="1">
    <w:p w14:paraId="3C0B794D" w14:textId="4EAE5012" w:rsidR="00546B6B" w:rsidRDefault="00546B6B">
      <w:pPr>
        <w:pStyle w:val="FootnoteText"/>
      </w:pPr>
      <w:r>
        <w:rPr>
          <w:rStyle w:val="FootnoteReference"/>
        </w:rPr>
        <w:footnoteRef/>
      </w:r>
      <w:r>
        <w:t xml:space="preserve"> </w:t>
      </w:r>
      <w:r w:rsidRPr="000572B0">
        <w:rPr>
          <w:sz w:val="14"/>
          <w:szCs w:val="14"/>
        </w:rPr>
        <w:t>Toezegging TZ202504-065</w:t>
      </w:r>
    </w:p>
  </w:footnote>
  <w:footnote w:id="2">
    <w:p w14:paraId="2992743F" w14:textId="77777777" w:rsidR="009203F6" w:rsidRDefault="009203F6" w:rsidP="009203F6">
      <w:pPr>
        <w:pStyle w:val="FootnoteText"/>
      </w:pPr>
      <w:r>
        <w:rPr>
          <w:rStyle w:val="FootnoteReference"/>
        </w:rPr>
        <w:footnoteRef/>
      </w:r>
      <w:r>
        <w:t xml:space="preserve"> </w:t>
      </w:r>
      <w:r w:rsidRPr="008E2521">
        <w:rPr>
          <w:sz w:val="14"/>
          <w:szCs w:val="14"/>
        </w:rPr>
        <w:t>IENW/BSK-2025/73056</w:t>
      </w:r>
    </w:p>
  </w:footnote>
  <w:footnote w:id="3">
    <w:p w14:paraId="42D9B4D4" w14:textId="3584A34B" w:rsidR="00E53B8B" w:rsidRPr="00201D50" w:rsidRDefault="00E53B8B">
      <w:pPr>
        <w:pStyle w:val="FootnoteText"/>
        <w:rPr>
          <w:sz w:val="14"/>
          <w:szCs w:val="14"/>
        </w:rPr>
      </w:pPr>
      <w:r w:rsidRPr="00201D50">
        <w:rPr>
          <w:rStyle w:val="FootnoteReference"/>
          <w:sz w:val="14"/>
          <w:szCs w:val="14"/>
        </w:rPr>
        <w:footnoteRef/>
      </w:r>
      <w:r w:rsidRPr="00201D50">
        <w:rPr>
          <w:sz w:val="14"/>
          <w:szCs w:val="14"/>
        </w:rPr>
        <w:t xml:space="preserve"> </w:t>
      </w:r>
      <w:r>
        <w:rPr>
          <w:sz w:val="14"/>
          <w:szCs w:val="14"/>
        </w:rPr>
        <w:t>De verschillende mutaties worden toegelicht in het Verdiepingshoofdstuk (pagina 304) bij de Begroting 2025 van Infrastructuur en Waterstaat (</w:t>
      </w:r>
      <w:r w:rsidRPr="00201D50">
        <w:rPr>
          <w:sz w:val="14"/>
          <w:szCs w:val="14"/>
        </w:rPr>
        <w:t>Tweede Kamer, vergaderjaar 2024–2025, 36 600 XII, nr. 2</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BE7F" w14:textId="77777777" w:rsidR="0002784B" w:rsidRDefault="007F5FB5">
    <w:r>
      <w:rPr>
        <w:noProof/>
        <w:lang w:val="en-GB" w:eastAsia="en-GB"/>
      </w:rPr>
      <mc:AlternateContent>
        <mc:Choice Requires="wps">
          <w:drawing>
            <wp:anchor distT="0" distB="0" distL="0" distR="0" simplePos="0" relativeHeight="251651584" behindDoc="0" locked="1" layoutInCell="1" allowOverlap="1" wp14:anchorId="5B99B016" wp14:editId="3205360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9BF019" w14:textId="77777777" w:rsidR="0002784B" w:rsidRDefault="007F5FB5">
                          <w:pPr>
                            <w:pStyle w:val="AfzendgegevensKop0"/>
                          </w:pPr>
                          <w:r>
                            <w:t>Ministerie van Infrastructuur en Waterstaat</w:t>
                          </w:r>
                        </w:p>
                        <w:p w14:paraId="7630B620" w14:textId="77777777" w:rsidR="00BF1D4B" w:rsidRDefault="00BF1D4B" w:rsidP="00BF1D4B"/>
                        <w:p w14:paraId="5B16E55F" w14:textId="77777777" w:rsidR="00BF1D4B" w:rsidRPr="00BF1D4B" w:rsidRDefault="00BF1D4B" w:rsidP="00BF1D4B">
                          <w:pPr>
                            <w:spacing w:line="276" w:lineRule="auto"/>
                            <w:rPr>
                              <w:b/>
                              <w:bCs/>
                              <w:sz w:val="13"/>
                              <w:szCs w:val="13"/>
                            </w:rPr>
                          </w:pPr>
                          <w:r w:rsidRPr="00BF1D4B">
                            <w:rPr>
                              <w:b/>
                              <w:bCs/>
                              <w:sz w:val="13"/>
                              <w:szCs w:val="13"/>
                            </w:rPr>
                            <w:t>Kenmerk</w:t>
                          </w:r>
                        </w:p>
                        <w:p w14:paraId="186A51B2" w14:textId="77777777" w:rsidR="00BF1D4B" w:rsidRPr="00BF1D4B" w:rsidRDefault="00BF1D4B" w:rsidP="00BF1D4B">
                          <w:pPr>
                            <w:spacing w:line="276" w:lineRule="auto"/>
                            <w:rPr>
                              <w:sz w:val="13"/>
                              <w:szCs w:val="13"/>
                            </w:rPr>
                          </w:pPr>
                          <w:r w:rsidRPr="00BF1D4B">
                            <w:rPr>
                              <w:sz w:val="13"/>
                              <w:szCs w:val="13"/>
                            </w:rPr>
                            <w:t>IENW/BSK-2025/98883</w:t>
                          </w:r>
                        </w:p>
                        <w:p w14:paraId="1D90E7BC" w14:textId="77777777" w:rsidR="00BF1D4B" w:rsidRPr="00BF1D4B" w:rsidRDefault="00BF1D4B" w:rsidP="00BF1D4B"/>
                      </w:txbxContent>
                    </wps:txbx>
                    <wps:bodyPr vert="horz" wrap="square" lIns="0" tIns="0" rIns="0" bIns="0" anchor="t" anchorCtr="0"/>
                  </wps:wsp>
                </a:graphicData>
              </a:graphic>
            </wp:anchor>
          </w:drawing>
        </mc:Choice>
        <mc:Fallback>
          <w:pict>
            <v:shapetype w14:anchorId="5B99B01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9BF019" w14:textId="77777777" w:rsidR="0002784B" w:rsidRDefault="007F5FB5">
                    <w:pPr>
                      <w:pStyle w:val="AfzendgegevensKop0"/>
                    </w:pPr>
                    <w:r>
                      <w:t>Ministerie van Infrastructuur en Waterstaat</w:t>
                    </w:r>
                  </w:p>
                  <w:p w14:paraId="7630B620" w14:textId="77777777" w:rsidR="00BF1D4B" w:rsidRDefault="00BF1D4B" w:rsidP="00BF1D4B"/>
                  <w:p w14:paraId="5B16E55F" w14:textId="77777777" w:rsidR="00BF1D4B" w:rsidRPr="00BF1D4B" w:rsidRDefault="00BF1D4B" w:rsidP="00BF1D4B">
                    <w:pPr>
                      <w:spacing w:line="276" w:lineRule="auto"/>
                      <w:rPr>
                        <w:b/>
                        <w:bCs/>
                        <w:sz w:val="13"/>
                        <w:szCs w:val="13"/>
                      </w:rPr>
                    </w:pPr>
                    <w:r w:rsidRPr="00BF1D4B">
                      <w:rPr>
                        <w:b/>
                        <w:bCs/>
                        <w:sz w:val="13"/>
                        <w:szCs w:val="13"/>
                      </w:rPr>
                      <w:t>Kenmerk</w:t>
                    </w:r>
                  </w:p>
                  <w:p w14:paraId="186A51B2" w14:textId="77777777" w:rsidR="00BF1D4B" w:rsidRPr="00BF1D4B" w:rsidRDefault="00BF1D4B" w:rsidP="00BF1D4B">
                    <w:pPr>
                      <w:spacing w:line="276" w:lineRule="auto"/>
                      <w:rPr>
                        <w:sz w:val="13"/>
                        <w:szCs w:val="13"/>
                      </w:rPr>
                    </w:pPr>
                    <w:r w:rsidRPr="00BF1D4B">
                      <w:rPr>
                        <w:sz w:val="13"/>
                        <w:szCs w:val="13"/>
                      </w:rPr>
                      <w:t>IENW/BSK-2025/98883</w:t>
                    </w:r>
                  </w:p>
                  <w:p w14:paraId="1D90E7BC" w14:textId="77777777" w:rsidR="00BF1D4B" w:rsidRPr="00BF1D4B" w:rsidRDefault="00BF1D4B" w:rsidP="00BF1D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CF76672" wp14:editId="0A21CF1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D822EE" w14:textId="5A64195A" w:rsidR="0002784B" w:rsidRDefault="007F5FB5">
                          <w:pPr>
                            <w:pStyle w:val="Referentiegegevens"/>
                          </w:pPr>
                          <w:r>
                            <w:t xml:space="preserve">Pagina </w:t>
                          </w:r>
                          <w:r>
                            <w:fldChar w:fldCharType="begin"/>
                          </w:r>
                          <w:r>
                            <w:instrText>PAGE</w:instrText>
                          </w:r>
                          <w:r>
                            <w:fldChar w:fldCharType="separate"/>
                          </w:r>
                          <w:r w:rsidR="004F101C">
                            <w:rPr>
                              <w:noProof/>
                            </w:rPr>
                            <w:t>2</w:t>
                          </w:r>
                          <w:r>
                            <w:fldChar w:fldCharType="end"/>
                          </w:r>
                          <w:r>
                            <w:t xml:space="preserve"> van </w:t>
                          </w:r>
                          <w:r>
                            <w:fldChar w:fldCharType="begin"/>
                          </w:r>
                          <w:r>
                            <w:instrText>NUMPAGES</w:instrText>
                          </w:r>
                          <w:r>
                            <w:fldChar w:fldCharType="separate"/>
                          </w:r>
                          <w:r w:rsidR="004F101C">
                            <w:rPr>
                              <w:noProof/>
                            </w:rPr>
                            <w:t>1</w:t>
                          </w:r>
                          <w:r>
                            <w:fldChar w:fldCharType="end"/>
                          </w:r>
                        </w:p>
                      </w:txbxContent>
                    </wps:txbx>
                    <wps:bodyPr vert="horz" wrap="square" lIns="0" tIns="0" rIns="0" bIns="0" anchor="t" anchorCtr="0"/>
                  </wps:wsp>
                </a:graphicData>
              </a:graphic>
            </wp:anchor>
          </w:drawing>
        </mc:Choice>
        <mc:Fallback>
          <w:pict>
            <v:shape w14:anchorId="0CF7667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7D822EE" w14:textId="5A64195A" w:rsidR="0002784B" w:rsidRDefault="007F5FB5">
                    <w:pPr>
                      <w:pStyle w:val="Referentiegegevens"/>
                    </w:pPr>
                    <w:r>
                      <w:t xml:space="preserve">Pagina </w:t>
                    </w:r>
                    <w:r>
                      <w:fldChar w:fldCharType="begin"/>
                    </w:r>
                    <w:r>
                      <w:instrText>PAGE</w:instrText>
                    </w:r>
                    <w:r>
                      <w:fldChar w:fldCharType="separate"/>
                    </w:r>
                    <w:r w:rsidR="004F101C">
                      <w:rPr>
                        <w:noProof/>
                      </w:rPr>
                      <w:t>2</w:t>
                    </w:r>
                    <w:r>
                      <w:fldChar w:fldCharType="end"/>
                    </w:r>
                    <w:r>
                      <w:t xml:space="preserve"> van </w:t>
                    </w:r>
                    <w:r>
                      <w:fldChar w:fldCharType="begin"/>
                    </w:r>
                    <w:r>
                      <w:instrText>NUMPAGES</w:instrText>
                    </w:r>
                    <w:r>
                      <w:fldChar w:fldCharType="separate"/>
                    </w:r>
                    <w:r w:rsidR="004F101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E12C7F3" wp14:editId="418D954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4491DF" w14:textId="77777777" w:rsidR="002C4C31" w:rsidRDefault="002C4C31"/>
                      </w:txbxContent>
                    </wps:txbx>
                    <wps:bodyPr vert="horz" wrap="square" lIns="0" tIns="0" rIns="0" bIns="0" anchor="t" anchorCtr="0"/>
                  </wps:wsp>
                </a:graphicData>
              </a:graphic>
            </wp:anchor>
          </w:drawing>
        </mc:Choice>
        <mc:Fallback>
          <w:pict>
            <v:shape w14:anchorId="4E12C7F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B4491DF" w14:textId="77777777" w:rsidR="002C4C31" w:rsidRDefault="002C4C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FA3F8F7" wp14:editId="0092FC7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A71005" w14:textId="77777777" w:rsidR="002C4C31" w:rsidRDefault="002C4C31"/>
                      </w:txbxContent>
                    </wps:txbx>
                    <wps:bodyPr vert="horz" wrap="square" lIns="0" tIns="0" rIns="0" bIns="0" anchor="t" anchorCtr="0"/>
                  </wps:wsp>
                </a:graphicData>
              </a:graphic>
            </wp:anchor>
          </w:drawing>
        </mc:Choice>
        <mc:Fallback>
          <w:pict>
            <v:shape w14:anchorId="6FA3F8F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CA71005" w14:textId="77777777" w:rsidR="002C4C31" w:rsidRDefault="002C4C3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F7DF" w14:textId="77777777" w:rsidR="0002784B" w:rsidRDefault="007F5FB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1EC27E4" wp14:editId="7BC3145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EDD90B" w14:textId="77777777" w:rsidR="002C4C31" w:rsidRDefault="002C4C31"/>
                      </w:txbxContent>
                    </wps:txbx>
                    <wps:bodyPr vert="horz" wrap="square" lIns="0" tIns="0" rIns="0" bIns="0" anchor="t" anchorCtr="0"/>
                  </wps:wsp>
                </a:graphicData>
              </a:graphic>
            </wp:anchor>
          </w:drawing>
        </mc:Choice>
        <mc:Fallback>
          <w:pict>
            <v:shapetype w14:anchorId="21EC27E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7EDD90B" w14:textId="77777777" w:rsidR="002C4C31" w:rsidRDefault="002C4C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5EF5F81" wp14:editId="4B2F7B4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98DA6E" w14:textId="7D086B64" w:rsidR="0002784B" w:rsidRDefault="007F5FB5">
                          <w:pPr>
                            <w:pStyle w:val="Referentiegegevens"/>
                          </w:pPr>
                          <w:r>
                            <w:t xml:space="preserve">Pagina </w:t>
                          </w:r>
                          <w:r>
                            <w:fldChar w:fldCharType="begin"/>
                          </w:r>
                          <w:r>
                            <w:instrText>PAGE</w:instrText>
                          </w:r>
                          <w:r>
                            <w:fldChar w:fldCharType="separate"/>
                          </w:r>
                          <w:r w:rsidR="001F7C7A">
                            <w:rPr>
                              <w:noProof/>
                            </w:rPr>
                            <w:t>1</w:t>
                          </w:r>
                          <w:r>
                            <w:fldChar w:fldCharType="end"/>
                          </w:r>
                          <w:r>
                            <w:t xml:space="preserve"> van </w:t>
                          </w:r>
                          <w:r>
                            <w:fldChar w:fldCharType="begin"/>
                          </w:r>
                          <w:r>
                            <w:instrText>NUMPAGES</w:instrText>
                          </w:r>
                          <w:r>
                            <w:fldChar w:fldCharType="separate"/>
                          </w:r>
                          <w:r w:rsidR="001F7C7A">
                            <w:rPr>
                              <w:noProof/>
                            </w:rPr>
                            <w:t>1</w:t>
                          </w:r>
                          <w:r>
                            <w:fldChar w:fldCharType="end"/>
                          </w:r>
                        </w:p>
                      </w:txbxContent>
                    </wps:txbx>
                    <wps:bodyPr vert="horz" wrap="square" lIns="0" tIns="0" rIns="0" bIns="0" anchor="t" anchorCtr="0"/>
                  </wps:wsp>
                </a:graphicData>
              </a:graphic>
            </wp:anchor>
          </w:drawing>
        </mc:Choice>
        <mc:Fallback>
          <w:pict>
            <v:shape w14:anchorId="05EF5F8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E98DA6E" w14:textId="7D086B64" w:rsidR="0002784B" w:rsidRDefault="007F5FB5">
                    <w:pPr>
                      <w:pStyle w:val="Referentiegegevens"/>
                    </w:pPr>
                    <w:r>
                      <w:t xml:space="preserve">Pagina </w:t>
                    </w:r>
                    <w:r>
                      <w:fldChar w:fldCharType="begin"/>
                    </w:r>
                    <w:r>
                      <w:instrText>PAGE</w:instrText>
                    </w:r>
                    <w:r>
                      <w:fldChar w:fldCharType="separate"/>
                    </w:r>
                    <w:r w:rsidR="001F7C7A">
                      <w:rPr>
                        <w:noProof/>
                      </w:rPr>
                      <w:t>1</w:t>
                    </w:r>
                    <w:r>
                      <w:fldChar w:fldCharType="end"/>
                    </w:r>
                    <w:r>
                      <w:t xml:space="preserve"> van </w:t>
                    </w:r>
                    <w:r>
                      <w:fldChar w:fldCharType="begin"/>
                    </w:r>
                    <w:r>
                      <w:instrText>NUMPAGES</w:instrText>
                    </w:r>
                    <w:r>
                      <w:fldChar w:fldCharType="separate"/>
                    </w:r>
                    <w:r w:rsidR="001F7C7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79A35F3" wp14:editId="7214AA9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6205F9" w14:textId="77777777" w:rsidR="0002784B" w:rsidRDefault="007F5FB5">
                          <w:pPr>
                            <w:pStyle w:val="AfzendgegevensKop0"/>
                          </w:pPr>
                          <w:r>
                            <w:t>Ministerie van Infrastructuur en Waterstaat</w:t>
                          </w:r>
                        </w:p>
                        <w:p w14:paraId="748C002A" w14:textId="77777777" w:rsidR="0002784B" w:rsidRDefault="0002784B">
                          <w:pPr>
                            <w:pStyle w:val="WitregelW1"/>
                          </w:pPr>
                        </w:p>
                        <w:p w14:paraId="39EF3BE0" w14:textId="77777777" w:rsidR="0002784B" w:rsidRDefault="007F5FB5">
                          <w:pPr>
                            <w:pStyle w:val="Afzendgegevens"/>
                          </w:pPr>
                          <w:r>
                            <w:t>Rijnstraat 8</w:t>
                          </w:r>
                        </w:p>
                        <w:p w14:paraId="29D8DA84" w14:textId="71A52DC0" w:rsidR="0002784B" w:rsidRPr="004F101C" w:rsidRDefault="007F5FB5">
                          <w:pPr>
                            <w:pStyle w:val="Afzendgegevens"/>
                            <w:rPr>
                              <w:lang w:val="de-DE"/>
                            </w:rPr>
                          </w:pPr>
                          <w:r w:rsidRPr="004F101C">
                            <w:rPr>
                              <w:lang w:val="de-DE"/>
                            </w:rPr>
                            <w:t>2515 XP Den Haag</w:t>
                          </w:r>
                        </w:p>
                        <w:p w14:paraId="7F43C122" w14:textId="77777777" w:rsidR="0002784B" w:rsidRPr="004F101C" w:rsidRDefault="007F5FB5">
                          <w:pPr>
                            <w:pStyle w:val="Afzendgegevens"/>
                            <w:rPr>
                              <w:lang w:val="de-DE"/>
                            </w:rPr>
                          </w:pPr>
                          <w:r w:rsidRPr="004F101C">
                            <w:rPr>
                              <w:lang w:val="de-DE"/>
                            </w:rPr>
                            <w:t>Postbus 20901</w:t>
                          </w:r>
                        </w:p>
                        <w:p w14:paraId="6555249E" w14:textId="77777777" w:rsidR="0002784B" w:rsidRPr="004F101C" w:rsidRDefault="007F5FB5">
                          <w:pPr>
                            <w:pStyle w:val="Afzendgegevens"/>
                            <w:rPr>
                              <w:lang w:val="de-DE"/>
                            </w:rPr>
                          </w:pPr>
                          <w:r w:rsidRPr="004F101C">
                            <w:rPr>
                              <w:lang w:val="de-DE"/>
                            </w:rPr>
                            <w:t>2500 EX Den Haag</w:t>
                          </w:r>
                        </w:p>
                        <w:p w14:paraId="0E6AB790" w14:textId="77777777" w:rsidR="0002784B" w:rsidRPr="004F101C" w:rsidRDefault="0002784B">
                          <w:pPr>
                            <w:pStyle w:val="WitregelW1"/>
                            <w:rPr>
                              <w:lang w:val="de-DE"/>
                            </w:rPr>
                          </w:pPr>
                        </w:p>
                        <w:p w14:paraId="2F10D3F3" w14:textId="77777777" w:rsidR="0002784B" w:rsidRPr="004F101C" w:rsidRDefault="007F5FB5">
                          <w:pPr>
                            <w:pStyle w:val="Afzendgegevens"/>
                            <w:rPr>
                              <w:lang w:val="de-DE"/>
                            </w:rPr>
                          </w:pPr>
                          <w:r w:rsidRPr="004F101C">
                            <w:rPr>
                              <w:lang w:val="de-DE"/>
                            </w:rPr>
                            <w:t>T   070-456 0000</w:t>
                          </w:r>
                        </w:p>
                        <w:p w14:paraId="339FD371" w14:textId="77777777" w:rsidR="0002784B" w:rsidRDefault="007F5FB5">
                          <w:pPr>
                            <w:pStyle w:val="Afzendgegevens"/>
                          </w:pPr>
                          <w:r>
                            <w:t>F   070-456 1111</w:t>
                          </w:r>
                        </w:p>
                        <w:p w14:paraId="5D313180" w14:textId="77777777" w:rsidR="00BF1D4B" w:rsidRDefault="00BF1D4B" w:rsidP="00BF1D4B"/>
                        <w:p w14:paraId="422C629D" w14:textId="77777777" w:rsidR="00BF1D4B" w:rsidRDefault="00BF1D4B" w:rsidP="00BF1D4B"/>
                        <w:p w14:paraId="364B045D" w14:textId="52DD51C2" w:rsidR="00BF1D4B" w:rsidRPr="00BF1D4B" w:rsidRDefault="00BF1D4B" w:rsidP="00BF1D4B">
                          <w:pPr>
                            <w:spacing w:line="276" w:lineRule="auto"/>
                            <w:rPr>
                              <w:b/>
                              <w:bCs/>
                              <w:sz w:val="13"/>
                              <w:szCs w:val="13"/>
                            </w:rPr>
                          </w:pPr>
                          <w:r w:rsidRPr="00BF1D4B">
                            <w:rPr>
                              <w:b/>
                              <w:bCs/>
                              <w:sz w:val="13"/>
                              <w:szCs w:val="13"/>
                            </w:rPr>
                            <w:t>Kenmerk</w:t>
                          </w:r>
                        </w:p>
                        <w:p w14:paraId="170CBD2B" w14:textId="4AFDBB84" w:rsidR="00BF1D4B" w:rsidRPr="00BF1D4B" w:rsidRDefault="00BF1D4B" w:rsidP="00BF1D4B">
                          <w:pPr>
                            <w:spacing w:line="276" w:lineRule="auto"/>
                            <w:rPr>
                              <w:sz w:val="13"/>
                              <w:szCs w:val="13"/>
                            </w:rPr>
                          </w:pPr>
                          <w:r w:rsidRPr="00BF1D4B">
                            <w:rPr>
                              <w:sz w:val="13"/>
                              <w:szCs w:val="13"/>
                            </w:rPr>
                            <w:t>IENW/BSK-2025/98883</w:t>
                          </w:r>
                        </w:p>
                        <w:p w14:paraId="4D769675" w14:textId="77777777" w:rsidR="00BF1D4B" w:rsidRPr="00BF1D4B" w:rsidRDefault="00BF1D4B" w:rsidP="00BF1D4B">
                          <w:pPr>
                            <w:spacing w:line="276" w:lineRule="auto"/>
                            <w:rPr>
                              <w:sz w:val="13"/>
                              <w:szCs w:val="13"/>
                            </w:rPr>
                          </w:pPr>
                        </w:p>
                        <w:p w14:paraId="432443A3" w14:textId="5261D41B" w:rsidR="00BF1D4B" w:rsidRPr="00BF1D4B" w:rsidRDefault="00BF1D4B" w:rsidP="00BF1D4B">
                          <w:pPr>
                            <w:spacing w:line="276" w:lineRule="auto"/>
                            <w:rPr>
                              <w:b/>
                              <w:bCs/>
                              <w:sz w:val="13"/>
                              <w:szCs w:val="13"/>
                            </w:rPr>
                          </w:pPr>
                          <w:r w:rsidRPr="00BF1D4B">
                            <w:rPr>
                              <w:b/>
                              <w:bCs/>
                              <w:sz w:val="13"/>
                              <w:szCs w:val="13"/>
                            </w:rPr>
                            <w:t>Bijlage(n)</w:t>
                          </w:r>
                        </w:p>
                        <w:p w14:paraId="06C5750A" w14:textId="6027C291" w:rsidR="00BF1D4B" w:rsidRPr="00BF1D4B" w:rsidRDefault="00BF1D4B" w:rsidP="00BF1D4B">
                          <w:pPr>
                            <w:spacing w:line="276" w:lineRule="auto"/>
                            <w:rPr>
                              <w:sz w:val="13"/>
                              <w:szCs w:val="13"/>
                            </w:rPr>
                          </w:pPr>
                          <w:r w:rsidRPr="00BF1D4B">
                            <w:rPr>
                              <w:sz w:val="13"/>
                              <w:szCs w:val="13"/>
                            </w:rPr>
                            <w:t>1</w:t>
                          </w:r>
                        </w:p>
                      </w:txbxContent>
                    </wps:txbx>
                    <wps:bodyPr vert="horz" wrap="square" lIns="0" tIns="0" rIns="0" bIns="0" anchor="t" anchorCtr="0"/>
                  </wps:wsp>
                </a:graphicData>
              </a:graphic>
            </wp:anchor>
          </w:drawing>
        </mc:Choice>
        <mc:Fallback>
          <w:pict>
            <v:shape w14:anchorId="779A35F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D6205F9" w14:textId="77777777" w:rsidR="0002784B" w:rsidRDefault="007F5FB5">
                    <w:pPr>
                      <w:pStyle w:val="AfzendgegevensKop0"/>
                    </w:pPr>
                    <w:r>
                      <w:t>Ministerie van Infrastructuur en Waterstaat</w:t>
                    </w:r>
                  </w:p>
                  <w:p w14:paraId="748C002A" w14:textId="77777777" w:rsidR="0002784B" w:rsidRDefault="0002784B">
                    <w:pPr>
                      <w:pStyle w:val="WitregelW1"/>
                    </w:pPr>
                  </w:p>
                  <w:p w14:paraId="39EF3BE0" w14:textId="77777777" w:rsidR="0002784B" w:rsidRDefault="007F5FB5">
                    <w:pPr>
                      <w:pStyle w:val="Afzendgegevens"/>
                    </w:pPr>
                    <w:r>
                      <w:t>Rijnstraat 8</w:t>
                    </w:r>
                  </w:p>
                  <w:p w14:paraId="29D8DA84" w14:textId="71A52DC0" w:rsidR="0002784B" w:rsidRPr="004F101C" w:rsidRDefault="007F5FB5">
                    <w:pPr>
                      <w:pStyle w:val="Afzendgegevens"/>
                      <w:rPr>
                        <w:lang w:val="de-DE"/>
                      </w:rPr>
                    </w:pPr>
                    <w:r w:rsidRPr="004F101C">
                      <w:rPr>
                        <w:lang w:val="de-DE"/>
                      </w:rPr>
                      <w:t>2515 XP Den Haag</w:t>
                    </w:r>
                  </w:p>
                  <w:p w14:paraId="7F43C122" w14:textId="77777777" w:rsidR="0002784B" w:rsidRPr="004F101C" w:rsidRDefault="007F5FB5">
                    <w:pPr>
                      <w:pStyle w:val="Afzendgegevens"/>
                      <w:rPr>
                        <w:lang w:val="de-DE"/>
                      </w:rPr>
                    </w:pPr>
                    <w:r w:rsidRPr="004F101C">
                      <w:rPr>
                        <w:lang w:val="de-DE"/>
                      </w:rPr>
                      <w:t>Postbus 20901</w:t>
                    </w:r>
                  </w:p>
                  <w:p w14:paraId="6555249E" w14:textId="77777777" w:rsidR="0002784B" w:rsidRPr="004F101C" w:rsidRDefault="007F5FB5">
                    <w:pPr>
                      <w:pStyle w:val="Afzendgegevens"/>
                      <w:rPr>
                        <w:lang w:val="de-DE"/>
                      </w:rPr>
                    </w:pPr>
                    <w:r w:rsidRPr="004F101C">
                      <w:rPr>
                        <w:lang w:val="de-DE"/>
                      </w:rPr>
                      <w:t>2500 EX Den Haag</w:t>
                    </w:r>
                  </w:p>
                  <w:p w14:paraId="0E6AB790" w14:textId="77777777" w:rsidR="0002784B" w:rsidRPr="004F101C" w:rsidRDefault="0002784B">
                    <w:pPr>
                      <w:pStyle w:val="WitregelW1"/>
                      <w:rPr>
                        <w:lang w:val="de-DE"/>
                      </w:rPr>
                    </w:pPr>
                  </w:p>
                  <w:p w14:paraId="2F10D3F3" w14:textId="77777777" w:rsidR="0002784B" w:rsidRPr="004F101C" w:rsidRDefault="007F5FB5">
                    <w:pPr>
                      <w:pStyle w:val="Afzendgegevens"/>
                      <w:rPr>
                        <w:lang w:val="de-DE"/>
                      </w:rPr>
                    </w:pPr>
                    <w:r w:rsidRPr="004F101C">
                      <w:rPr>
                        <w:lang w:val="de-DE"/>
                      </w:rPr>
                      <w:t>T   070-456 0000</w:t>
                    </w:r>
                  </w:p>
                  <w:p w14:paraId="339FD371" w14:textId="77777777" w:rsidR="0002784B" w:rsidRDefault="007F5FB5">
                    <w:pPr>
                      <w:pStyle w:val="Afzendgegevens"/>
                    </w:pPr>
                    <w:r>
                      <w:t>F   070-456 1111</w:t>
                    </w:r>
                  </w:p>
                  <w:p w14:paraId="5D313180" w14:textId="77777777" w:rsidR="00BF1D4B" w:rsidRDefault="00BF1D4B" w:rsidP="00BF1D4B"/>
                  <w:p w14:paraId="422C629D" w14:textId="77777777" w:rsidR="00BF1D4B" w:rsidRDefault="00BF1D4B" w:rsidP="00BF1D4B"/>
                  <w:p w14:paraId="364B045D" w14:textId="52DD51C2" w:rsidR="00BF1D4B" w:rsidRPr="00BF1D4B" w:rsidRDefault="00BF1D4B" w:rsidP="00BF1D4B">
                    <w:pPr>
                      <w:spacing w:line="276" w:lineRule="auto"/>
                      <w:rPr>
                        <w:b/>
                        <w:bCs/>
                        <w:sz w:val="13"/>
                        <w:szCs w:val="13"/>
                      </w:rPr>
                    </w:pPr>
                    <w:r w:rsidRPr="00BF1D4B">
                      <w:rPr>
                        <w:b/>
                        <w:bCs/>
                        <w:sz w:val="13"/>
                        <w:szCs w:val="13"/>
                      </w:rPr>
                      <w:t>Kenmerk</w:t>
                    </w:r>
                  </w:p>
                  <w:p w14:paraId="170CBD2B" w14:textId="4AFDBB84" w:rsidR="00BF1D4B" w:rsidRPr="00BF1D4B" w:rsidRDefault="00BF1D4B" w:rsidP="00BF1D4B">
                    <w:pPr>
                      <w:spacing w:line="276" w:lineRule="auto"/>
                      <w:rPr>
                        <w:sz w:val="13"/>
                        <w:szCs w:val="13"/>
                      </w:rPr>
                    </w:pPr>
                    <w:r w:rsidRPr="00BF1D4B">
                      <w:rPr>
                        <w:sz w:val="13"/>
                        <w:szCs w:val="13"/>
                      </w:rPr>
                      <w:t>IENW/BSK-2025/98883</w:t>
                    </w:r>
                  </w:p>
                  <w:p w14:paraId="4D769675" w14:textId="77777777" w:rsidR="00BF1D4B" w:rsidRPr="00BF1D4B" w:rsidRDefault="00BF1D4B" w:rsidP="00BF1D4B">
                    <w:pPr>
                      <w:spacing w:line="276" w:lineRule="auto"/>
                      <w:rPr>
                        <w:sz w:val="13"/>
                        <w:szCs w:val="13"/>
                      </w:rPr>
                    </w:pPr>
                  </w:p>
                  <w:p w14:paraId="432443A3" w14:textId="5261D41B" w:rsidR="00BF1D4B" w:rsidRPr="00BF1D4B" w:rsidRDefault="00BF1D4B" w:rsidP="00BF1D4B">
                    <w:pPr>
                      <w:spacing w:line="276" w:lineRule="auto"/>
                      <w:rPr>
                        <w:b/>
                        <w:bCs/>
                        <w:sz w:val="13"/>
                        <w:szCs w:val="13"/>
                      </w:rPr>
                    </w:pPr>
                    <w:r w:rsidRPr="00BF1D4B">
                      <w:rPr>
                        <w:b/>
                        <w:bCs/>
                        <w:sz w:val="13"/>
                        <w:szCs w:val="13"/>
                      </w:rPr>
                      <w:t>Bijlage(n)</w:t>
                    </w:r>
                  </w:p>
                  <w:p w14:paraId="06C5750A" w14:textId="6027C291" w:rsidR="00BF1D4B" w:rsidRPr="00BF1D4B" w:rsidRDefault="00BF1D4B" w:rsidP="00BF1D4B">
                    <w:pPr>
                      <w:spacing w:line="276" w:lineRule="auto"/>
                      <w:rPr>
                        <w:sz w:val="13"/>
                        <w:szCs w:val="13"/>
                      </w:rPr>
                    </w:pPr>
                    <w:r w:rsidRPr="00BF1D4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DE0E0FC" wp14:editId="5723E8B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7097FA" w14:textId="77777777" w:rsidR="0002784B" w:rsidRDefault="007F5FB5">
                          <w:pPr>
                            <w:spacing w:line="240" w:lineRule="auto"/>
                          </w:pPr>
                          <w:r>
                            <w:rPr>
                              <w:noProof/>
                              <w:lang w:val="en-GB" w:eastAsia="en-GB"/>
                            </w:rPr>
                            <w:drawing>
                              <wp:inline distT="0" distB="0" distL="0" distR="0" wp14:anchorId="486338C1" wp14:editId="218517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E0E0F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17097FA" w14:textId="77777777" w:rsidR="0002784B" w:rsidRDefault="007F5FB5">
                    <w:pPr>
                      <w:spacing w:line="240" w:lineRule="auto"/>
                    </w:pPr>
                    <w:r>
                      <w:rPr>
                        <w:noProof/>
                        <w:lang w:val="en-GB" w:eastAsia="en-GB"/>
                      </w:rPr>
                      <w:drawing>
                        <wp:inline distT="0" distB="0" distL="0" distR="0" wp14:anchorId="486338C1" wp14:editId="218517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7A33455" wp14:editId="6B1B6CC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B27B97" w14:textId="77777777" w:rsidR="0002784B" w:rsidRDefault="007F5FB5">
                          <w:pPr>
                            <w:spacing w:line="240" w:lineRule="auto"/>
                          </w:pPr>
                          <w:r>
                            <w:rPr>
                              <w:noProof/>
                              <w:lang w:val="en-GB" w:eastAsia="en-GB"/>
                            </w:rPr>
                            <w:drawing>
                              <wp:inline distT="0" distB="0" distL="0" distR="0" wp14:anchorId="09EC560D" wp14:editId="4AADE08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A3345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1B27B97" w14:textId="77777777" w:rsidR="0002784B" w:rsidRDefault="007F5FB5">
                    <w:pPr>
                      <w:spacing w:line="240" w:lineRule="auto"/>
                    </w:pPr>
                    <w:r>
                      <w:rPr>
                        <w:noProof/>
                        <w:lang w:val="en-GB" w:eastAsia="en-GB"/>
                      </w:rPr>
                      <w:drawing>
                        <wp:inline distT="0" distB="0" distL="0" distR="0" wp14:anchorId="09EC560D" wp14:editId="4AADE08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6290E93" wp14:editId="4020CFA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6722D5E" w14:textId="35582B37" w:rsidR="0002784B" w:rsidRDefault="007F5FB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6290E9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6722D5E" w14:textId="35582B37" w:rsidR="0002784B" w:rsidRDefault="007F5FB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CC1B7B" wp14:editId="42470C4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0C14A2E" w14:textId="20222767" w:rsidR="0002784B" w:rsidRDefault="007F5FB5">
                          <w:r>
                            <w:t>De voorzitter van de Tweede Kamer</w:t>
                          </w:r>
                          <w:r>
                            <w:br/>
                            <w:t>der Staten-Generaal</w:t>
                          </w:r>
                          <w:r>
                            <w:br/>
                            <w:t>Postbus 20018</w:t>
                          </w:r>
                          <w:r>
                            <w:br/>
                            <w:t>2500 EA</w:t>
                          </w:r>
                          <w:r w:rsidR="001841C9">
                            <w:t xml:space="preserve"> </w:t>
                          </w:r>
                          <w:r>
                            <w:t xml:space="preserve"> DEN HAAG</w:t>
                          </w:r>
                        </w:p>
                      </w:txbxContent>
                    </wps:txbx>
                    <wps:bodyPr vert="horz" wrap="square" lIns="0" tIns="0" rIns="0" bIns="0" anchor="t" anchorCtr="0"/>
                  </wps:wsp>
                </a:graphicData>
              </a:graphic>
            </wp:anchor>
          </w:drawing>
        </mc:Choice>
        <mc:Fallback>
          <w:pict>
            <v:shape w14:anchorId="45CC1B7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0C14A2E" w14:textId="20222767" w:rsidR="0002784B" w:rsidRDefault="007F5FB5">
                    <w:r>
                      <w:t>De voorzitter van de Tweede Kamer</w:t>
                    </w:r>
                    <w:r>
                      <w:br/>
                      <w:t>der Staten-Generaal</w:t>
                    </w:r>
                    <w:r>
                      <w:br/>
                      <w:t>Postbus 20018</w:t>
                    </w:r>
                    <w:r>
                      <w:br/>
                      <w:t>2500 EA</w:t>
                    </w:r>
                    <w:r w:rsidR="001841C9">
                      <w:t xml:space="preserve"> </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AAF14C0" wp14:editId="2A8CCEFE">
              <wp:simplePos x="0" y="0"/>
              <wp:positionH relativeFrom="page">
                <wp:posOffset>1009650</wp:posOffset>
              </wp:positionH>
              <wp:positionV relativeFrom="page">
                <wp:posOffset>3637915</wp:posOffset>
              </wp:positionV>
              <wp:extent cx="4105275" cy="7524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524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2784B" w14:paraId="32D6FF00" w14:textId="77777777">
                            <w:trPr>
                              <w:trHeight w:val="200"/>
                            </w:trPr>
                            <w:tc>
                              <w:tcPr>
                                <w:tcW w:w="1140" w:type="dxa"/>
                              </w:tcPr>
                              <w:p w14:paraId="7DD65632" w14:textId="77777777" w:rsidR="0002784B" w:rsidRDefault="0002784B"/>
                            </w:tc>
                            <w:tc>
                              <w:tcPr>
                                <w:tcW w:w="5400" w:type="dxa"/>
                              </w:tcPr>
                              <w:p w14:paraId="22B5C86F" w14:textId="77777777" w:rsidR="0002784B" w:rsidRDefault="0002784B"/>
                            </w:tc>
                          </w:tr>
                          <w:tr w:rsidR="0002784B" w14:paraId="4B645BEC" w14:textId="77777777">
                            <w:trPr>
                              <w:trHeight w:val="240"/>
                            </w:trPr>
                            <w:tc>
                              <w:tcPr>
                                <w:tcW w:w="1140" w:type="dxa"/>
                              </w:tcPr>
                              <w:p w14:paraId="7D017112" w14:textId="77777777" w:rsidR="0002784B" w:rsidRDefault="007F5FB5">
                                <w:r>
                                  <w:t>Datum</w:t>
                                </w:r>
                              </w:p>
                            </w:tc>
                            <w:tc>
                              <w:tcPr>
                                <w:tcW w:w="5400" w:type="dxa"/>
                              </w:tcPr>
                              <w:p w14:paraId="3B5BCA15" w14:textId="2FD72A5E" w:rsidR="0002784B" w:rsidRDefault="001841C9">
                                <w:r>
                                  <w:t>25 april 2025</w:t>
                                </w:r>
                              </w:p>
                            </w:tc>
                          </w:tr>
                          <w:tr w:rsidR="0002784B" w14:paraId="3D21B3F1" w14:textId="77777777">
                            <w:trPr>
                              <w:trHeight w:val="240"/>
                            </w:trPr>
                            <w:tc>
                              <w:tcPr>
                                <w:tcW w:w="1140" w:type="dxa"/>
                              </w:tcPr>
                              <w:p w14:paraId="642753D5" w14:textId="77777777" w:rsidR="0002784B" w:rsidRDefault="007F5FB5">
                                <w:r>
                                  <w:t>Betreft</w:t>
                                </w:r>
                              </w:p>
                            </w:tc>
                            <w:tc>
                              <w:tcPr>
                                <w:tcW w:w="5400" w:type="dxa"/>
                              </w:tcPr>
                              <w:p w14:paraId="53C8102F" w14:textId="5D55ABC8" w:rsidR="0002784B" w:rsidRDefault="009203F6">
                                <w:r>
                                  <w:t xml:space="preserve">Uitkomsten Voorjaarsbesluitvorming </w:t>
                                </w:r>
                                <w:r w:rsidR="009516E9">
                                  <w:t xml:space="preserve">anders invullen </w:t>
                                </w:r>
                                <w:r>
                                  <w:t>BDU</w:t>
                                </w:r>
                                <w:r w:rsidR="009516E9">
                                  <w:t>-korting</w:t>
                                </w:r>
                                <w:r>
                                  <w:t xml:space="preserve"> en nadere toelichting tabel</w:t>
                                </w:r>
                                <w:r w:rsidRPr="00937E59">
                                  <w:t xml:space="preserve"> gevolgen per vervoersregio</w:t>
                                </w:r>
                              </w:p>
                            </w:tc>
                          </w:tr>
                          <w:tr w:rsidR="0002784B" w14:paraId="472A8189" w14:textId="77777777">
                            <w:trPr>
                              <w:trHeight w:val="200"/>
                            </w:trPr>
                            <w:tc>
                              <w:tcPr>
                                <w:tcW w:w="1140" w:type="dxa"/>
                              </w:tcPr>
                              <w:p w14:paraId="5100E85C" w14:textId="77777777" w:rsidR="0002784B" w:rsidRDefault="0002784B"/>
                            </w:tc>
                            <w:tc>
                              <w:tcPr>
                                <w:tcW w:w="5400" w:type="dxa"/>
                              </w:tcPr>
                              <w:p w14:paraId="2ADEFA06" w14:textId="77777777" w:rsidR="0002784B" w:rsidRDefault="0002784B"/>
                            </w:tc>
                          </w:tr>
                        </w:tbl>
                        <w:p w14:paraId="44B837F1" w14:textId="77777777" w:rsidR="002C4C31" w:rsidRDefault="002C4C3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AF14C0" id="7266255e-823c-11ee-8554-0242ac120003" o:spid="_x0000_s1037" type="#_x0000_t202" style="position:absolute;margin-left:79.5pt;margin-top:286.45pt;width:323.25pt;height:59.2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02784B" w14:paraId="32D6FF00" w14:textId="77777777">
                      <w:trPr>
                        <w:trHeight w:val="200"/>
                      </w:trPr>
                      <w:tc>
                        <w:tcPr>
                          <w:tcW w:w="1140" w:type="dxa"/>
                        </w:tcPr>
                        <w:p w14:paraId="7DD65632" w14:textId="77777777" w:rsidR="0002784B" w:rsidRDefault="0002784B"/>
                      </w:tc>
                      <w:tc>
                        <w:tcPr>
                          <w:tcW w:w="5400" w:type="dxa"/>
                        </w:tcPr>
                        <w:p w14:paraId="22B5C86F" w14:textId="77777777" w:rsidR="0002784B" w:rsidRDefault="0002784B"/>
                      </w:tc>
                    </w:tr>
                    <w:tr w:rsidR="0002784B" w14:paraId="4B645BEC" w14:textId="77777777">
                      <w:trPr>
                        <w:trHeight w:val="240"/>
                      </w:trPr>
                      <w:tc>
                        <w:tcPr>
                          <w:tcW w:w="1140" w:type="dxa"/>
                        </w:tcPr>
                        <w:p w14:paraId="7D017112" w14:textId="77777777" w:rsidR="0002784B" w:rsidRDefault="007F5FB5">
                          <w:r>
                            <w:t>Datum</w:t>
                          </w:r>
                        </w:p>
                      </w:tc>
                      <w:tc>
                        <w:tcPr>
                          <w:tcW w:w="5400" w:type="dxa"/>
                        </w:tcPr>
                        <w:p w14:paraId="3B5BCA15" w14:textId="2FD72A5E" w:rsidR="0002784B" w:rsidRDefault="001841C9">
                          <w:r>
                            <w:t>25 april 2025</w:t>
                          </w:r>
                        </w:p>
                      </w:tc>
                    </w:tr>
                    <w:tr w:rsidR="0002784B" w14:paraId="3D21B3F1" w14:textId="77777777">
                      <w:trPr>
                        <w:trHeight w:val="240"/>
                      </w:trPr>
                      <w:tc>
                        <w:tcPr>
                          <w:tcW w:w="1140" w:type="dxa"/>
                        </w:tcPr>
                        <w:p w14:paraId="642753D5" w14:textId="77777777" w:rsidR="0002784B" w:rsidRDefault="007F5FB5">
                          <w:r>
                            <w:t>Betreft</w:t>
                          </w:r>
                        </w:p>
                      </w:tc>
                      <w:tc>
                        <w:tcPr>
                          <w:tcW w:w="5400" w:type="dxa"/>
                        </w:tcPr>
                        <w:p w14:paraId="53C8102F" w14:textId="5D55ABC8" w:rsidR="0002784B" w:rsidRDefault="009203F6">
                          <w:r>
                            <w:t xml:space="preserve">Uitkomsten Voorjaarsbesluitvorming </w:t>
                          </w:r>
                          <w:r w:rsidR="009516E9">
                            <w:t xml:space="preserve">anders invullen </w:t>
                          </w:r>
                          <w:r>
                            <w:t>BDU</w:t>
                          </w:r>
                          <w:r w:rsidR="009516E9">
                            <w:t>-korting</w:t>
                          </w:r>
                          <w:r>
                            <w:t xml:space="preserve"> en nadere toelichting tabel</w:t>
                          </w:r>
                          <w:r w:rsidRPr="00937E59">
                            <w:t xml:space="preserve"> gevolgen per vervoersregio</w:t>
                          </w:r>
                        </w:p>
                      </w:tc>
                    </w:tr>
                    <w:tr w:rsidR="0002784B" w14:paraId="472A8189" w14:textId="77777777">
                      <w:trPr>
                        <w:trHeight w:val="200"/>
                      </w:trPr>
                      <w:tc>
                        <w:tcPr>
                          <w:tcW w:w="1140" w:type="dxa"/>
                        </w:tcPr>
                        <w:p w14:paraId="5100E85C" w14:textId="77777777" w:rsidR="0002784B" w:rsidRDefault="0002784B"/>
                      </w:tc>
                      <w:tc>
                        <w:tcPr>
                          <w:tcW w:w="5400" w:type="dxa"/>
                        </w:tcPr>
                        <w:p w14:paraId="2ADEFA06" w14:textId="77777777" w:rsidR="0002784B" w:rsidRDefault="0002784B"/>
                      </w:tc>
                    </w:tr>
                  </w:tbl>
                  <w:p w14:paraId="44B837F1" w14:textId="77777777" w:rsidR="002C4C31" w:rsidRDefault="002C4C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8AC62CD" wp14:editId="38573BB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A01117" w14:textId="77777777" w:rsidR="002C4C31" w:rsidRDefault="002C4C31"/>
                      </w:txbxContent>
                    </wps:txbx>
                    <wps:bodyPr vert="horz" wrap="square" lIns="0" tIns="0" rIns="0" bIns="0" anchor="t" anchorCtr="0"/>
                  </wps:wsp>
                </a:graphicData>
              </a:graphic>
            </wp:anchor>
          </w:drawing>
        </mc:Choice>
        <mc:Fallback>
          <w:pict>
            <v:shape w14:anchorId="68AC62C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CA01117" w14:textId="77777777" w:rsidR="002C4C31" w:rsidRDefault="002C4C3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3DF7"/>
    <w:multiLevelType w:val="multilevel"/>
    <w:tmpl w:val="C8F0D95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64B111"/>
    <w:multiLevelType w:val="multilevel"/>
    <w:tmpl w:val="8C6BC27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ED5A43"/>
    <w:multiLevelType w:val="multilevel"/>
    <w:tmpl w:val="F511C72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5B06C2"/>
    <w:multiLevelType w:val="multilevel"/>
    <w:tmpl w:val="82B22B8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CAA086"/>
    <w:multiLevelType w:val="multilevel"/>
    <w:tmpl w:val="6D7C8B1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DDE87E"/>
    <w:multiLevelType w:val="multilevel"/>
    <w:tmpl w:val="67FD55C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659A31"/>
    <w:multiLevelType w:val="multilevel"/>
    <w:tmpl w:val="E0F6DD6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DBB635"/>
    <w:multiLevelType w:val="multilevel"/>
    <w:tmpl w:val="C8AED12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764D40"/>
    <w:multiLevelType w:val="multilevel"/>
    <w:tmpl w:val="41D545A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A35875"/>
    <w:multiLevelType w:val="multilevel"/>
    <w:tmpl w:val="6EEFA50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712ED3"/>
    <w:multiLevelType w:val="multilevel"/>
    <w:tmpl w:val="AA2D670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B5B9DB"/>
    <w:multiLevelType w:val="multilevel"/>
    <w:tmpl w:val="CA697E1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4CC233"/>
    <w:multiLevelType w:val="multilevel"/>
    <w:tmpl w:val="142B399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27FC84"/>
    <w:multiLevelType w:val="multilevel"/>
    <w:tmpl w:val="F44035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20482EFD"/>
    <w:multiLevelType w:val="hybridMultilevel"/>
    <w:tmpl w:val="D5C45C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BF0855"/>
    <w:multiLevelType w:val="multilevel"/>
    <w:tmpl w:val="68E1140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09DDD"/>
    <w:multiLevelType w:val="multilevel"/>
    <w:tmpl w:val="EF68EF3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E90A7"/>
    <w:multiLevelType w:val="multilevel"/>
    <w:tmpl w:val="270549E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B902CA"/>
    <w:multiLevelType w:val="multilevel"/>
    <w:tmpl w:val="B839536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BE203"/>
    <w:multiLevelType w:val="multilevel"/>
    <w:tmpl w:val="1E461F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5958954D"/>
    <w:multiLevelType w:val="multilevel"/>
    <w:tmpl w:val="D6899E2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A89532"/>
    <w:multiLevelType w:val="multilevel"/>
    <w:tmpl w:val="4A824A1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EE226E"/>
    <w:multiLevelType w:val="multilevel"/>
    <w:tmpl w:val="796CBFC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6699B"/>
    <w:multiLevelType w:val="multilevel"/>
    <w:tmpl w:val="2AC0ADC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8"/>
  </w:num>
  <w:num w:numId="4">
    <w:abstractNumId w:val="20"/>
  </w:num>
  <w:num w:numId="5">
    <w:abstractNumId w:val="19"/>
  </w:num>
  <w:num w:numId="6">
    <w:abstractNumId w:val="6"/>
  </w:num>
  <w:num w:numId="7">
    <w:abstractNumId w:val="4"/>
  </w:num>
  <w:num w:numId="8">
    <w:abstractNumId w:val="5"/>
  </w:num>
  <w:num w:numId="9">
    <w:abstractNumId w:val="21"/>
  </w:num>
  <w:num w:numId="10">
    <w:abstractNumId w:val="1"/>
  </w:num>
  <w:num w:numId="11">
    <w:abstractNumId w:val="17"/>
  </w:num>
  <w:num w:numId="12">
    <w:abstractNumId w:val="13"/>
  </w:num>
  <w:num w:numId="13">
    <w:abstractNumId w:val="12"/>
  </w:num>
  <w:num w:numId="14">
    <w:abstractNumId w:val="15"/>
  </w:num>
  <w:num w:numId="15">
    <w:abstractNumId w:val="9"/>
  </w:num>
  <w:num w:numId="16">
    <w:abstractNumId w:val="10"/>
  </w:num>
  <w:num w:numId="17">
    <w:abstractNumId w:val="16"/>
  </w:num>
  <w:num w:numId="18">
    <w:abstractNumId w:val="2"/>
  </w:num>
  <w:num w:numId="19">
    <w:abstractNumId w:val="18"/>
  </w:num>
  <w:num w:numId="20">
    <w:abstractNumId w:val="11"/>
  </w:num>
  <w:num w:numId="21">
    <w:abstractNumId w:val="22"/>
  </w:num>
  <w:num w:numId="22">
    <w:abstractNumId w:val="23"/>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1C"/>
    <w:rsid w:val="00025385"/>
    <w:rsid w:val="0002784B"/>
    <w:rsid w:val="00035E5A"/>
    <w:rsid w:val="000572B0"/>
    <w:rsid w:val="00084169"/>
    <w:rsid w:val="000B5672"/>
    <w:rsid w:val="000E0F8A"/>
    <w:rsid w:val="000F327C"/>
    <w:rsid w:val="00105B60"/>
    <w:rsid w:val="001533AA"/>
    <w:rsid w:val="001841C9"/>
    <w:rsid w:val="001D6D5F"/>
    <w:rsid w:val="001F7C7A"/>
    <w:rsid w:val="00201D50"/>
    <w:rsid w:val="0021250E"/>
    <w:rsid w:val="00213537"/>
    <w:rsid w:val="00225218"/>
    <w:rsid w:val="00230523"/>
    <w:rsid w:val="00243266"/>
    <w:rsid w:val="00243BB3"/>
    <w:rsid w:val="002C4C31"/>
    <w:rsid w:val="002D03FD"/>
    <w:rsid w:val="002E14A5"/>
    <w:rsid w:val="002F75E1"/>
    <w:rsid w:val="00304F40"/>
    <w:rsid w:val="003153B3"/>
    <w:rsid w:val="003716E5"/>
    <w:rsid w:val="00386858"/>
    <w:rsid w:val="003D1480"/>
    <w:rsid w:val="003F7E89"/>
    <w:rsid w:val="0040168E"/>
    <w:rsid w:val="0040440A"/>
    <w:rsid w:val="0042449B"/>
    <w:rsid w:val="00452ECB"/>
    <w:rsid w:val="00453D89"/>
    <w:rsid w:val="004712A6"/>
    <w:rsid w:val="0047685D"/>
    <w:rsid w:val="00487821"/>
    <w:rsid w:val="004B4820"/>
    <w:rsid w:val="004C3655"/>
    <w:rsid w:val="004C7F5B"/>
    <w:rsid w:val="004F101C"/>
    <w:rsid w:val="004F6F0A"/>
    <w:rsid w:val="005037B3"/>
    <w:rsid w:val="00546B6B"/>
    <w:rsid w:val="00585A64"/>
    <w:rsid w:val="005A25B9"/>
    <w:rsid w:val="00645289"/>
    <w:rsid w:val="00670A82"/>
    <w:rsid w:val="00674FFE"/>
    <w:rsid w:val="006F7B55"/>
    <w:rsid w:val="00720AB5"/>
    <w:rsid w:val="00764013"/>
    <w:rsid w:val="007823FC"/>
    <w:rsid w:val="00792EDE"/>
    <w:rsid w:val="007B587F"/>
    <w:rsid w:val="007C35C5"/>
    <w:rsid w:val="007D0560"/>
    <w:rsid w:val="007D6F0E"/>
    <w:rsid w:val="007F4703"/>
    <w:rsid w:val="007F5FB5"/>
    <w:rsid w:val="0082659A"/>
    <w:rsid w:val="00856902"/>
    <w:rsid w:val="00870ED8"/>
    <w:rsid w:val="00881E14"/>
    <w:rsid w:val="008B05E2"/>
    <w:rsid w:val="008C1DC1"/>
    <w:rsid w:val="008E2521"/>
    <w:rsid w:val="009203F6"/>
    <w:rsid w:val="009516E9"/>
    <w:rsid w:val="00971EE9"/>
    <w:rsid w:val="009846A8"/>
    <w:rsid w:val="009862E7"/>
    <w:rsid w:val="00A01D6F"/>
    <w:rsid w:val="00A0203A"/>
    <w:rsid w:val="00A0655B"/>
    <w:rsid w:val="00A437DF"/>
    <w:rsid w:val="00A5755A"/>
    <w:rsid w:val="00AA1ACF"/>
    <w:rsid w:val="00AB61B3"/>
    <w:rsid w:val="00AC1F36"/>
    <w:rsid w:val="00AD7B3B"/>
    <w:rsid w:val="00AE7088"/>
    <w:rsid w:val="00AF2E4A"/>
    <w:rsid w:val="00B1145A"/>
    <w:rsid w:val="00B22B0F"/>
    <w:rsid w:val="00B25348"/>
    <w:rsid w:val="00B6149D"/>
    <w:rsid w:val="00B61CAE"/>
    <w:rsid w:val="00B661DB"/>
    <w:rsid w:val="00B82B0A"/>
    <w:rsid w:val="00BC1D2F"/>
    <w:rsid w:val="00BE59D8"/>
    <w:rsid w:val="00BF1D4B"/>
    <w:rsid w:val="00C0522D"/>
    <w:rsid w:val="00C23299"/>
    <w:rsid w:val="00C24B54"/>
    <w:rsid w:val="00C30A36"/>
    <w:rsid w:val="00C35B48"/>
    <w:rsid w:val="00C52E19"/>
    <w:rsid w:val="00C7406B"/>
    <w:rsid w:val="00C916E8"/>
    <w:rsid w:val="00CA15BF"/>
    <w:rsid w:val="00CE111E"/>
    <w:rsid w:val="00CE2DBB"/>
    <w:rsid w:val="00CF18BB"/>
    <w:rsid w:val="00CF3C6C"/>
    <w:rsid w:val="00D2494F"/>
    <w:rsid w:val="00DA1218"/>
    <w:rsid w:val="00DA5A6B"/>
    <w:rsid w:val="00DB6CAA"/>
    <w:rsid w:val="00E2425C"/>
    <w:rsid w:val="00E27A8C"/>
    <w:rsid w:val="00E5209E"/>
    <w:rsid w:val="00E53B8B"/>
    <w:rsid w:val="00E86D7F"/>
    <w:rsid w:val="00EB4F2B"/>
    <w:rsid w:val="00EB673A"/>
    <w:rsid w:val="00EE4381"/>
    <w:rsid w:val="00EF2B2D"/>
    <w:rsid w:val="00EF5FA5"/>
    <w:rsid w:val="00F049E1"/>
    <w:rsid w:val="00F41A4A"/>
    <w:rsid w:val="00F42561"/>
    <w:rsid w:val="00F5371C"/>
    <w:rsid w:val="00F756B4"/>
    <w:rsid w:val="00F801ED"/>
    <w:rsid w:val="00FD1DF7"/>
    <w:rsid w:val="00FF6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semiHidden/>
    <w:rsid w:val="00E27A8C"/>
    <w:pPr>
      <w:spacing w:line="240" w:lineRule="exact"/>
      <w:ind w:left="720"/>
      <w:contextualSpacing/>
    </w:pPr>
  </w:style>
  <w:style w:type="paragraph" w:styleId="Header">
    <w:name w:val="header"/>
    <w:basedOn w:val="Normal"/>
    <w:link w:val="HeaderChar"/>
    <w:uiPriority w:val="99"/>
    <w:unhideWhenUsed/>
    <w:rsid w:val="004C7F5B"/>
    <w:pPr>
      <w:tabs>
        <w:tab w:val="center" w:pos="4536"/>
        <w:tab w:val="right" w:pos="9072"/>
      </w:tabs>
      <w:spacing w:line="240" w:lineRule="auto"/>
    </w:pPr>
  </w:style>
  <w:style w:type="character" w:customStyle="1" w:styleId="HeaderChar">
    <w:name w:val="Header Char"/>
    <w:basedOn w:val="DefaultParagraphFont"/>
    <w:link w:val="Header"/>
    <w:uiPriority w:val="99"/>
    <w:rsid w:val="004C7F5B"/>
    <w:rPr>
      <w:rFonts w:ascii="Verdana" w:hAnsi="Verdana"/>
      <w:color w:val="000000"/>
      <w:sz w:val="18"/>
      <w:szCs w:val="18"/>
    </w:rPr>
  </w:style>
  <w:style w:type="paragraph" w:styleId="Footer">
    <w:name w:val="footer"/>
    <w:basedOn w:val="Normal"/>
    <w:link w:val="FooterChar"/>
    <w:uiPriority w:val="99"/>
    <w:unhideWhenUsed/>
    <w:rsid w:val="004C7F5B"/>
    <w:pPr>
      <w:tabs>
        <w:tab w:val="center" w:pos="4536"/>
        <w:tab w:val="right" w:pos="9072"/>
      </w:tabs>
      <w:spacing w:line="240" w:lineRule="auto"/>
    </w:pPr>
  </w:style>
  <w:style w:type="character" w:customStyle="1" w:styleId="FooterChar">
    <w:name w:val="Footer Char"/>
    <w:basedOn w:val="DefaultParagraphFont"/>
    <w:link w:val="Footer"/>
    <w:uiPriority w:val="99"/>
    <w:rsid w:val="004C7F5B"/>
    <w:rPr>
      <w:rFonts w:ascii="Verdana" w:hAnsi="Verdana"/>
      <w:color w:val="000000"/>
      <w:sz w:val="18"/>
      <w:szCs w:val="18"/>
    </w:rPr>
  </w:style>
  <w:style w:type="character" w:styleId="CommentReference">
    <w:name w:val="annotation reference"/>
    <w:basedOn w:val="DefaultParagraphFont"/>
    <w:uiPriority w:val="99"/>
    <w:semiHidden/>
    <w:unhideWhenUsed/>
    <w:rsid w:val="004C7F5B"/>
    <w:rPr>
      <w:sz w:val="16"/>
      <w:szCs w:val="16"/>
    </w:rPr>
  </w:style>
  <w:style w:type="paragraph" w:styleId="CommentText">
    <w:name w:val="annotation text"/>
    <w:basedOn w:val="Normal"/>
    <w:link w:val="CommentTextChar"/>
    <w:uiPriority w:val="99"/>
    <w:unhideWhenUsed/>
    <w:rsid w:val="004C7F5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4C7F5B"/>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semiHidden/>
    <w:unhideWhenUsed/>
    <w:rsid w:val="00645289"/>
    <w:pPr>
      <w:spacing w:line="240" w:lineRule="auto"/>
    </w:pPr>
    <w:rPr>
      <w:sz w:val="20"/>
      <w:szCs w:val="20"/>
    </w:rPr>
  </w:style>
  <w:style w:type="character" w:customStyle="1" w:styleId="FootnoteTextChar">
    <w:name w:val="Footnote Text Char"/>
    <w:basedOn w:val="DefaultParagraphFont"/>
    <w:link w:val="FootnoteText"/>
    <w:uiPriority w:val="99"/>
    <w:semiHidden/>
    <w:rsid w:val="00645289"/>
    <w:rPr>
      <w:rFonts w:ascii="Verdana" w:hAnsi="Verdana"/>
      <w:color w:val="000000"/>
    </w:rPr>
  </w:style>
  <w:style w:type="character" w:styleId="FootnoteReference">
    <w:name w:val="footnote reference"/>
    <w:basedOn w:val="DefaultParagraphFont"/>
    <w:uiPriority w:val="99"/>
    <w:semiHidden/>
    <w:unhideWhenUsed/>
    <w:rsid w:val="00645289"/>
    <w:rPr>
      <w:vertAlign w:val="superscript"/>
    </w:rPr>
  </w:style>
  <w:style w:type="paragraph" w:styleId="PlainText">
    <w:name w:val="Plain Text"/>
    <w:basedOn w:val="Normal"/>
    <w:link w:val="PlainTextChar"/>
    <w:uiPriority w:val="99"/>
    <w:semiHidden/>
    <w:unhideWhenUsed/>
    <w:rsid w:val="00645289"/>
    <w:pPr>
      <w:autoSpaceDN/>
      <w:spacing w:line="240" w:lineRule="auto"/>
      <w:textAlignment w:val="auto"/>
    </w:pPr>
    <w:rPr>
      <w:rFonts w:eastAsiaTheme="minorHAnsi" w:cs="Aptos"/>
      <w:color w:val="auto"/>
      <w:lang w:eastAsia="en-US"/>
    </w:rPr>
  </w:style>
  <w:style w:type="character" w:customStyle="1" w:styleId="PlainTextChar">
    <w:name w:val="Plain Text Char"/>
    <w:basedOn w:val="DefaultParagraphFont"/>
    <w:link w:val="PlainText"/>
    <w:uiPriority w:val="99"/>
    <w:semiHidden/>
    <w:rsid w:val="00645289"/>
    <w:rPr>
      <w:rFonts w:ascii="Verdana" w:eastAsiaTheme="minorHAnsi" w:hAnsi="Verdana" w:cs="Aptos"/>
      <w:sz w:val="18"/>
      <w:szCs w:val="18"/>
      <w:lang w:eastAsia="en-US"/>
    </w:rPr>
  </w:style>
  <w:style w:type="paragraph" w:styleId="CommentSubject">
    <w:name w:val="annotation subject"/>
    <w:basedOn w:val="CommentText"/>
    <w:next w:val="CommentText"/>
    <w:link w:val="CommentSubjectChar"/>
    <w:uiPriority w:val="99"/>
    <w:semiHidden/>
    <w:unhideWhenUsed/>
    <w:rsid w:val="00764013"/>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764013"/>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C2329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8047">
      <w:bodyDiv w:val="1"/>
      <w:marLeft w:val="0"/>
      <w:marRight w:val="0"/>
      <w:marTop w:val="0"/>
      <w:marBottom w:val="0"/>
      <w:divBdr>
        <w:top w:val="none" w:sz="0" w:space="0" w:color="auto"/>
        <w:left w:val="none" w:sz="0" w:space="0" w:color="auto"/>
        <w:bottom w:val="none" w:sz="0" w:space="0" w:color="auto"/>
        <w:right w:val="none" w:sz="0" w:space="0" w:color="auto"/>
      </w:divBdr>
    </w:div>
    <w:div w:id="729428177">
      <w:bodyDiv w:val="1"/>
      <w:marLeft w:val="0"/>
      <w:marRight w:val="0"/>
      <w:marTop w:val="0"/>
      <w:marBottom w:val="0"/>
      <w:divBdr>
        <w:top w:val="none" w:sz="0" w:space="0" w:color="auto"/>
        <w:left w:val="none" w:sz="0" w:space="0" w:color="auto"/>
        <w:bottom w:val="none" w:sz="0" w:space="0" w:color="auto"/>
        <w:right w:val="none" w:sz="0" w:space="0" w:color="auto"/>
      </w:divBdr>
    </w:div>
    <w:div w:id="9892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980</ap:Words>
  <ap:Characters>5591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Vervolgstappen BDU en antwoord n.a.v. toezegging TZ202504-065</vt:lpstr>
    </vt:vector>
  </ap:TitlesOfParts>
  <ap:LinksUpToDate>false</ap:LinksUpToDate>
  <ap:CharactersWithSpaces>6558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2025-04-25T15:22:00.0000000Z</dcterms:created>
  <dcterms:modified xsi:type="dcterms:W3CDTF">2025-04-25T15:22:00.0000000Z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Vervolgstappen BDU en antwoord n.a.v. toezegging TZ202504-065 </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F.H.M. Trooster</vt:lpwstr>
  </property>
  <property fmtid="{D5CDD505-2E9C-101B-9397-08002B2CF9AE}" pid="14" name="Opgesteld door, Telefoonnummer">
    <vt:lpwstr>070-4566635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2025-04-18T07:46:35Z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5b41416e-9925-4684-a7c8-f79899fc8625</vt:lpwstr>
  </property>
  <property fmtid="{D5CDD505-2E9C-101B-9397-08002B2CF9AE}" pid="35" name="MSIP_Label_f5339f15-c483-4670-87f9-f365ba551dce_ContentBits">
    <vt:lpwstr>0</vt:lpwstr>
  </property>
</Properties>
</file>