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2025Z08533</w:t>
        <w:br/>
      </w:r>
      <w:proofErr w:type="spellEnd"/>
    </w:p>
    <w:p>
      <w:pPr>
        <w:pStyle w:val="Normal"/>
        <w:rPr>
          <w:b w:val="1"/>
          <w:bCs w:val="1"/>
        </w:rPr>
      </w:pPr>
      <w:r w:rsidR="250AE766">
        <w:rPr>
          <w:b w:val="0"/>
          <w:bCs w:val="0"/>
        </w:rPr>
        <w:t>(ingezonden 28 april 2025)</w:t>
        <w:br/>
      </w:r>
    </w:p>
    <w:p>
      <w:r>
        <w:t xml:space="preserve">Vragen van het lid Postma (NSC) aan de ministers van Klimaat en Groene Groei en van Buitenlandse Zaken over de Verenigde Staten en The Metals Company om diepzeemijnbouw mogelijk te maken, buiten het internationale rechtskader van de Internationale Zeebodemautoriteit (ISA) om.</w:t>
      </w:r>
      <w:r>
        <w:br/>
      </w:r>
    </w:p>
    <w:p>
      <w:r>
        <w:t xml:space="preserve">1. Bent u bekend met het bericht in NRC over het besluit van president Trump, op 24 april 2025, om via een executive order de Amerikaanse ambities voor diepzeemijnbouw in internationale wateren te versnellen? 1)</w:t>
      </w:r>
      <w:r>
        <w:br/>
      </w:r>
    </w:p>
    <w:p>
      <w:r>
        <w:t xml:space="preserve">2. Bent u bekend met het bericht in NRC over de plannen van The Metals Company (TMC) om diepzeemijnbouw te starten via oude Amerikaanse wetgeving, buiten de Internationale Zeebodemautoriteit (ISA) om? 2)</w:t>
      </w:r>
      <w:r>
        <w:br/>
      </w:r>
    </w:p>
    <w:p>
      <w:r>
        <w:t xml:space="preserve">3. Hoe beoordeelt u deze stappen waarmee het internationaal recht, waaronder het VN-Zeerechtverdrag (UNCLOS), waarvan de ISA een uitvoeringsorgaan is, buitenspel wordt gezet door één bedrijf in samenwerking met de regering Trump?</w:t>
      </w:r>
      <w:r>
        <w:br/>
      </w:r>
    </w:p>
    <w:p>
      <w:r>
        <w:t xml:space="preserve">4. In het ondertekende decreet, kondigt de Verenigde Staten (VS) plannen aan om diepzeemijnbouw te starten in nationale én internationale wateren, buiten het toezicht van de Internationale Zeebodemautoriteit (ISA) om? Vreest u dat dit de deur opent naar ongecontroleerde mijnbouw op zee, buiten internationaal toezicht en afspraken van de Verenigde Naties (VN) om?</w:t>
      </w:r>
      <w:r>
        <w:br/>
      </w:r>
    </w:p>
    <w:p>
      <w:r>
        <w:t xml:space="preserve">5. Kunt u bevestigen dat de Nederlandse delegatie bij de ISA zich tot nu toe steeds heeft uitgesproken tegen commerciële mijnbouwactiviteiten zonder vooraf vastgestelde en breed gedragen internationale regels (mijnbouwcode) voor diepzeemijnbouw?</w:t>
      </w:r>
      <w:r>
        <w:br/>
      </w:r>
    </w:p>
    <w:p>
      <w:r>
        <w:t xml:space="preserve">6. Bent u het ermee eens dat Nederland, als voorvechter van internationale samenwerking, zich moet uitspreken tegen deze strategie van de VS om zonder internationaal toezicht diepzeemijnbouw overhaast mogelijk te maken? Zo nee, kunt u toelichten waarom niet?</w:t>
      </w:r>
      <w:r>
        <w:br/>
      </w:r>
    </w:p>
    <w:p>
      <w:r>
        <w:t xml:space="preserve">7. Internationale afspraken zoals het nieuwe Oceanenverdrag (Mariene biodiversiteit van gebieden buiten de nationale jurisdictie (BBNJ)) dat Nederland heeft getekend en het Kunming-Montreal Biodiversiteitskader benadrukken het belang van herstel en bescherming van oceaanecosystemen. Bent u het eens dat diepzeemijnbouw, die leidt tot verdere aantasting van de oceaan, indruist tegen deze internationale verplichtingen?</w:t>
      </w:r>
      <w:r>
        <w:br/>
      </w:r>
    </w:p>
    <w:p>
      <w:r>
        <w:t xml:space="preserve">8. Nederland heeft zich tot nu toe nog niet aangesloten bij de 32 landen die oproepen tot een internationale pauze of tijdelijk moratorium op diepzeemijnbouw. Bent u bereid om te overwegen Nederland alsnog aan te laten sluiten bij deze oproep, om zo een duidelijk signaal te geven dat diepzeemijnbouw pas mag plaatsvinden onder robuuste regelgeving en onder toezicht van de ISA? </w:t>
      </w:r>
      <w:r>
        <w:br/>
      </w:r>
    </w:p>
    <w:p>
      <w:r>
        <w:t xml:space="preserve">1) NRC, 25 april 2025, (https://www.nrc.nl/nieuws/2025/04/25/amerikaanse-politiek-25-april-a4891120)</w:t>
      </w:r>
      <w:r>
        <w:br/>
      </w:r>
    </w:p>
    <w:p>
      <w:r>
        <w:t xml:space="preserve">2) NRC, 14 april 2025, (https://www.nrc.nl/nieuws/2025/04/14/america-first-zelfs-op-de-bodem-van-de-diepzee-a4889868)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700">
    <w:abstractNumId w:val="100476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