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F2B8A" w:rsidR="00625A6D" w:rsidP="00EF7B2C" w:rsidRDefault="003230D0" w14:paraId="622707A9" w14:textId="173E998C">
      <w:pPr>
        <w:spacing w:line="240" w:lineRule="auto"/>
        <w:rPr>
          <w:rFonts w:ascii="Verdana" w:hAnsi="Verdana"/>
          <w:b/>
          <w:bCs/>
          <w:sz w:val="18"/>
          <w:szCs w:val="18"/>
        </w:rPr>
      </w:pPr>
      <w:r w:rsidRPr="002F2B8A">
        <w:rPr>
          <w:rFonts w:ascii="Verdana" w:hAnsi="Verdana"/>
          <w:b/>
          <w:bCs/>
          <w:sz w:val="18"/>
          <w:szCs w:val="18"/>
        </w:rPr>
        <w:t>Verslag</w:t>
      </w:r>
      <w:r w:rsidRPr="002F2B8A" w:rsidR="00412A7B">
        <w:rPr>
          <w:rFonts w:ascii="Verdana" w:hAnsi="Verdana"/>
          <w:b/>
          <w:bCs/>
          <w:sz w:val="18"/>
          <w:szCs w:val="18"/>
        </w:rPr>
        <w:t xml:space="preserve"> </w:t>
      </w:r>
      <w:r w:rsidRPr="002F2B8A" w:rsidR="009B6514">
        <w:rPr>
          <w:rFonts w:ascii="Verdana" w:hAnsi="Verdana"/>
          <w:b/>
          <w:bCs/>
          <w:sz w:val="18"/>
          <w:szCs w:val="18"/>
        </w:rPr>
        <w:t xml:space="preserve">van de </w:t>
      </w:r>
      <w:r w:rsidRPr="002F2B8A" w:rsidR="00412A7B">
        <w:rPr>
          <w:rFonts w:ascii="Verdana" w:hAnsi="Verdana"/>
          <w:b/>
          <w:bCs/>
          <w:sz w:val="18"/>
          <w:szCs w:val="18"/>
        </w:rPr>
        <w:t>Eurogroep en</w:t>
      </w:r>
      <w:r w:rsidRPr="002F2B8A" w:rsidR="00C91A47">
        <w:rPr>
          <w:rFonts w:ascii="Verdana" w:hAnsi="Verdana"/>
          <w:b/>
          <w:bCs/>
          <w:sz w:val="18"/>
          <w:szCs w:val="18"/>
        </w:rPr>
        <w:t xml:space="preserve"> de</w:t>
      </w:r>
      <w:r w:rsidRPr="002F2B8A">
        <w:rPr>
          <w:rFonts w:ascii="Verdana" w:hAnsi="Verdana"/>
          <w:b/>
          <w:bCs/>
          <w:sz w:val="18"/>
          <w:szCs w:val="18"/>
        </w:rPr>
        <w:t xml:space="preserve"> informele bijeenkomst</w:t>
      </w:r>
      <w:r w:rsidR="001A4526">
        <w:rPr>
          <w:rFonts w:ascii="Verdana" w:hAnsi="Verdana"/>
          <w:b/>
          <w:bCs/>
          <w:sz w:val="18"/>
          <w:szCs w:val="18"/>
        </w:rPr>
        <w:t xml:space="preserve"> van</w:t>
      </w:r>
      <w:r w:rsidRPr="002F2B8A">
        <w:rPr>
          <w:rFonts w:ascii="Verdana" w:hAnsi="Verdana"/>
          <w:b/>
          <w:bCs/>
          <w:sz w:val="18"/>
          <w:szCs w:val="18"/>
        </w:rPr>
        <w:t xml:space="preserve"> </w:t>
      </w:r>
      <w:proofErr w:type="spellStart"/>
      <w:r w:rsidRPr="002F2B8A">
        <w:rPr>
          <w:rFonts w:ascii="Verdana" w:hAnsi="Verdana"/>
          <w:b/>
          <w:bCs/>
          <w:sz w:val="18"/>
          <w:szCs w:val="18"/>
        </w:rPr>
        <w:t>Ecofin</w:t>
      </w:r>
      <w:proofErr w:type="spellEnd"/>
      <w:r w:rsidR="00C85F77">
        <w:rPr>
          <w:rFonts w:ascii="Verdana" w:hAnsi="Verdana"/>
          <w:b/>
          <w:bCs/>
          <w:sz w:val="18"/>
          <w:szCs w:val="18"/>
        </w:rPr>
        <w:t>-</w:t>
      </w:r>
      <w:r w:rsidRPr="002F2B8A">
        <w:rPr>
          <w:rFonts w:ascii="Verdana" w:hAnsi="Verdana"/>
          <w:b/>
          <w:bCs/>
          <w:sz w:val="18"/>
          <w:szCs w:val="18"/>
        </w:rPr>
        <w:t>ministers</w:t>
      </w:r>
      <w:r w:rsidRPr="002F2B8A" w:rsidR="007D5584">
        <w:rPr>
          <w:rFonts w:ascii="Verdana" w:hAnsi="Verdana"/>
          <w:b/>
          <w:bCs/>
          <w:sz w:val="18"/>
          <w:szCs w:val="18"/>
        </w:rPr>
        <w:t xml:space="preserve"> </w:t>
      </w:r>
      <w:r w:rsidRPr="002F2B8A" w:rsidR="00412A7B">
        <w:rPr>
          <w:rFonts w:ascii="Verdana" w:hAnsi="Verdana"/>
          <w:b/>
          <w:bCs/>
          <w:sz w:val="18"/>
          <w:szCs w:val="18"/>
        </w:rPr>
        <w:t>11-12 april 2025</w:t>
      </w:r>
      <w:r w:rsidRPr="002F2B8A" w:rsidR="006A11F5">
        <w:rPr>
          <w:rFonts w:ascii="Verdana" w:hAnsi="Verdana"/>
          <w:b/>
          <w:bCs/>
          <w:sz w:val="18"/>
          <w:szCs w:val="18"/>
        </w:rPr>
        <w:t xml:space="preserve"> te Warschau</w:t>
      </w:r>
    </w:p>
    <w:p w:rsidRPr="009F23FF" w:rsidR="00412A7B" w:rsidP="00EF7B2C" w:rsidRDefault="00412A7B" w14:paraId="670C2CA6" w14:textId="6724B78A">
      <w:pPr>
        <w:spacing w:line="240" w:lineRule="auto"/>
        <w:rPr>
          <w:rFonts w:ascii="Verdana" w:hAnsi="Verdana"/>
          <w:b/>
          <w:bCs/>
          <w:sz w:val="18"/>
          <w:szCs w:val="18"/>
          <w:u w:val="single"/>
        </w:rPr>
      </w:pPr>
      <w:r w:rsidRPr="009F23FF">
        <w:rPr>
          <w:rFonts w:ascii="Verdana" w:hAnsi="Verdana"/>
          <w:b/>
          <w:bCs/>
          <w:sz w:val="18"/>
          <w:szCs w:val="18"/>
          <w:u w:val="single"/>
        </w:rPr>
        <w:t>Eurogroep</w:t>
      </w:r>
      <w:r w:rsidRPr="009F23FF" w:rsidR="00FF7D81">
        <w:rPr>
          <w:rFonts w:ascii="Verdana" w:hAnsi="Verdana"/>
          <w:b/>
          <w:bCs/>
          <w:sz w:val="18"/>
          <w:szCs w:val="18"/>
          <w:u w:val="single"/>
        </w:rPr>
        <w:t xml:space="preserve"> in reguliere samenstelling</w:t>
      </w:r>
    </w:p>
    <w:p w:rsidRPr="002F2B8A" w:rsidR="00D50CEB" w:rsidP="5735B0F8" w:rsidRDefault="5735B0F8" w14:paraId="68064899" w14:textId="69C43880">
      <w:pPr>
        <w:spacing w:line="240" w:lineRule="auto"/>
        <w:rPr>
          <w:rFonts w:ascii="Verdana" w:hAnsi="Verdana"/>
          <w:sz w:val="18"/>
          <w:szCs w:val="18"/>
        </w:rPr>
      </w:pPr>
      <w:r w:rsidRPr="5735B0F8">
        <w:rPr>
          <w:rFonts w:ascii="Verdana" w:hAnsi="Verdana"/>
          <w:b/>
          <w:bCs/>
          <w:sz w:val="18"/>
          <w:szCs w:val="18"/>
        </w:rPr>
        <w:t>Voorbereiding van internationale bijeenkomsten en wisselkoersontwikkelingen</w:t>
      </w:r>
      <w:r w:rsidR="00D50CEB">
        <w:br/>
      </w:r>
      <w:r w:rsidRPr="5735B0F8">
        <w:rPr>
          <w:rFonts w:ascii="Verdana" w:hAnsi="Verdana"/>
          <w:sz w:val="18"/>
          <w:szCs w:val="18"/>
        </w:rPr>
        <w:t xml:space="preserve">De Eurogroep blikte vooruit naar de Voorjaarsvergadering van het IMF, die plaatsvindt van 21 tot 26 april 2025. De Eurogroep benadrukte dat het belangrijk is dat de EU gezamenlijk optrekt in de internationale discussies, op basis van de voorbereide </w:t>
      </w:r>
      <w:proofErr w:type="spellStart"/>
      <w:r w:rsidRPr="5735B0F8">
        <w:rPr>
          <w:rFonts w:ascii="Verdana" w:hAnsi="Verdana"/>
          <w:i/>
          <w:iCs/>
          <w:sz w:val="18"/>
          <w:szCs w:val="18"/>
        </w:rPr>
        <w:t>Terms</w:t>
      </w:r>
      <w:proofErr w:type="spellEnd"/>
      <w:r w:rsidRPr="5735B0F8">
        <w:rPr>
          <w:rFonts w:ascii="Verdana" w:hAnsi="Verdana"/>
          <w:i/>
          <w:iCs/>
          <w:sz w:val="18"/>
          <w:szCs w:val="18"/>
        </w:rPr>
        <w:t xml:space="preserve"> of Reference</w:t>
      </w:r>
      <w:r w:rsidRPr="5735B0F8">
        <w:rPr>
          <w:rFonts w:ascii="Verdana" w:hAnsi="Verdana"/>
          <w:sz w:val="18"/>
          <w:szCs w:val="18"/>
        </w:rPr>
        <w:t xml:space="preserve"> (</w:t>
      </w:r>
      <w:proofErr w:type="spellStart"/>
      <w:r w:rsidRPr="5735B0F8">
        <w:rPr>
          <w:rFonts w:ascii="Verdana" w:hAnsi="Verdana"/>
          <w:sz w:val="18"/>
          <w:szCs w:val="18"/>
        </w:rPr>
        <w:t>ToR</w:t>
      </w:r>
      <w:proofErr w:type="spellEnd"/>
      <w:r w:rsidRPr="5735B0F8">
        <w:rPr>
          <w:rFonts w:ascii="Verdana" w:hAnsi="Verdana"/>
          <w:sz w:val="18"/>
          <w:szCs w:val="18"/>
        </w:rPr>
        <w:t xml:space="preserve">) met de EU-inzet. De Europese Centrale Bank (ECB) gaf een toelichting bij de wisselkoersontwikkelingen. De afgelopen weken werden was er sprake van hoge volatiliteit op de financiële markten en verloor de dollar aan waarde. </w:t>
      </w:r>
    </w:p>
    <w:p w:rsidRPr="002F2B8A" w:rsidR="00FF7D81" w:rsidP="00EF7B2C" w:rsidRDefault="00FF7D81" w14:paraId="76A4EBAE" w14:textId="7F8FAE2E">
      <w:pPr>
        <w:spacing w:line="240" w:lineRule="auto"/>
        <w:rPr>
          <w:rFonts w:ascii="Verdana" w:hAnsi="Verdana"/>
          <w:sz w:val="18"/>
          <w:szCs w:val="18"/>
          <w:u w:val="single"/>
        </w:rPr>
      </w:pPr>
      <w:r w:rsidRPr="002F2B8A">
        <w:rPr>
          <w:rFonts w:ascii="Verdana" w:hAnsi="Verdana"/>
          <w:sz w:val="18"/>
          <w:szCs w:val="18"/>
          <w:u w:val="single"/>
        </w:rPr>
        <w:t>Eurogroep in inclusieve samenstelling</w:t>
      </w:r>
    </w:p>
    <w:p w:rsidRPr="002F2B8A" w:rsidR="00412A7B" w:rsidP="00EF7B2C" w:rsidRDefault="00412A7B" w14:paraId="4D3B3842" w14:textId="56229D9C">
      <w:pPr>
        <w:spacing w:line="240" w:lineRule="auto"/>
        <w:rPr>
          <w:rFonts w:ascii="Verdana" w:hAnsi="Verdana"/>
          <w:sz w:val="18"/>
          <w:szCs w:val="18"/>
        </w:rPr>
      </w:pPr>
      <w:r w:rsidRPr="002F2B8A">
        <w:rPr>
          <w:rFonts w:ascii="Verdana" w:hAnsi="Verdana"/>
          <w:b/>
          <w:bCs/>
          <w:sz w:val="18"/>
          <w:szCs w:val="18"/>
        </w:rPr>
        <w:t xml:space="preserve">Economische ontwikkelingen </w:t>
      </w:r>
      <w:r w:rsidRPr="002F2B8A" w:rsidR="00FF7D81">
        <w:rPr>
          <w:rFonts w:ascii="Verdana" w:hAnsi="Verdana"/>
          <w:b/>
          <w:bCs/>
          <w:sz w:val="18"/>
          <w:szCs w:val="18"/>
        </w:rPr>
        <w:t>en beleidscoördinatie van de eurozone</w:t>
      </w:r>
      <w:r w:rsidRPr="002F2B8A">
        <w:rPr>
          <w:rFonts w:ascii="Verdana" w:hAnsi="Verdana"/>
          <w:b/>
          <w:bCs/>
          <w:sz w:val="18"/>
          <w:szCs w:val="18"/>
        </w:rPr>
        <w:br/>
      </w:r>
      <w:r w:rsidRPr="002F2B8A" w:rsidR="004526A8">
        <w:rPr>
          <w:rFonts w:ascii="Verdana" w:hAnsi="Verdana"/>
          <w:sz w:val="18"/>
          <w:szCs w:val="18"/>
        </w:rPr>
        <w:t xml:space="preserve">De Eurogroep sprak over </w:t>
      </w:r>
      <w:r w:rsidRPr="002F2B8A" w:rsidR="008338DB">
        <w:rPr>
          <w:rFonts w:ascii="Verdana" w:hAnsi="Verdana"/>
          <w:sz w:val="18"/>
          <w:szCs w:val="18"/>
        </w:rPr>
        <w:t xml:space="preserve">economische ontwikkelingen en beleidscoördinatie van de eurozone. </w:t>
      </w:r>
      <w:r w:rsidR="0005755E">
        <w:rPr>
          <w:rFonts w:ascii="Verdana" w:hAnsi="Verdana"/>
          <w:sz w:val="18"/>
          <w:szCs w:val="18"/>
        </w:rPr>
        <w:t>De v</w:t>
      </w:r>
      <w:r w:rsidRPr="002F2B8A" w:rsidR="008338DB">
        <w:rPr>
          <w:rFonts w:ascii="Verdana" w:hAnsi="Verdana"/>
          <w:sz w:val="18"/>
          <w:szCs w:val="18"/>
        </w:rPr>
        <w:t xml:space="preserve">oorzitter van </w:t>
      </w:r>
      <w:r w:rsidR="00BD0FB4">
        <w:rPr>
          <w:rFonts w:ascii="Verdana" w:hAnsi="Verdana"/>
          <w:sz w:val="18"/>
          <w:szCs w:val="18"/>
        </w:rPr>
        <w:t>de</w:t>
      </w:r>
      <w:r w:rsidRPr="002F2B8A" w:rsidR="00BD0FB4">
        <w:rPr>
          <w:rFonts w:ascii="Verdana" w:hAnsi="Verdana"/>
          <w:sz w:val="18"/>
          <w:szCs w:val="18"/>
        </w:rPr>
        <w:t xml:space="preserve"> </w:t>
      </w:r>
      <w:r w:rsidRPr="00EA0181" w:rsidR="00BD0FB4">
        <w:rPr>
          <w:rFonts w:ascii="Verdana" w:hAnsi="Verdana"/>
          <w:sz w:val="18"/>
          <w:szCs w:val="18"/>
        </w:rPr>
        <w:t xml:space="preserve">Commissie economische en monetaire zaken (ECON) </w:t>
      </w:r>
      <w:r w:rsidRPr="002F2B8A" w:rsidR="008338DB">
        <w:rPr>
          <w:rFonts w:ascii="Verdana" w:hAnsi="Verdana"/>
          <w:sz w:val="18"/>
          <w:szCs w:val="18"/>
        </w:rPr>
        <w:t>van het Europees Parlement</w:t>
      </w:r>
      <w:r w:rsidR="00BD0FB4">
        <w:rPr>
          <w:rFonts w:ascii="Verdana" w:hAnsi="Verdana"/>
          <w:sz w:val="18"/>
          <w:szCs w:val="18"/>
        </w:rPr>
        <w:t xml:space="preserve"> (EP)</w:t>
      </w:r>
      <w:r w:rsidRPr="002F2B8A" w:rsidR="008338DB">
        <w:rPr>
          <w:rFonts w:ascii="Verdana" w:hAnsi="Verdana"/>
          <w:sz w:val="18"/>
          <w:szCs w:val="18"/>
        </w:rPr>
        <w:t xml:space="preserve"> </w:t>
      </w:r>
      <w:r w:rsidRPr="002F2B8A" w:rsidR="005D0493">
        <w:rPr>
          <w:rFonts w:ascii="Verdana" w:hAnsi="Verdana"/>
          <w:sz w:val="18"/>
          <w:szCs w:val="18"/>
        </w:rPr>
        <w:t xml:space="preserve">was uitgenodigd om bij de bespreking aan te sluiten. </w:t>
      </w:r>
      <w:r w:rsidRPr="002F2B8A" w:rsidR="00085089">
        <w:rPr>
          <w:rFonts w:ascii="Verdana" w:hAnsi="Verdana"/>
          <w:sz w:val="18"/>
          <w:szCs w:val="18"/>
        </w:rPr>
        <w:t xml:space="preserve">De discussie richtte zich voornamelijk op de recente </w:t>
      </w:r>
      <w:r w:rsidRPr="002F2B8A" w:rsidR="001F11D9">
        <w:rPr>
          <w:rFonts w:ascii="Verdana" w:hAnsi="Verdana"/>
          <w:sz w:val="18"/>
          <w:szCs w:val="18"/>
        </w:rPr>
        <w:t xml:space="preserve">ontwikkelingen in de voorgenomen </w:t>
      </w:r>
      <w:r w:rsidRPr="002F2B8A" w:rsidR="007C28D3">
        <w:rPr>
          <w:rFonts w:ascii="Verdana" w:hAnsi="Verdana"/>
          <w:sz w:val="18"/>
          <w:szCs w:val="18"/>
        </w:rPr>
        <w:t>handelstarieven van de VS en</w:t>
      </w:r>
      <w:r w:rsidR="0005755E">
        <w:rPr>
          <w:rFonts w:ascii="Verdana" w:hAnsi="Verdana"/>
          <w:sz w:val="18"/>
          <w:szCs w:val="18"/>
        </w:rPr>
        <w:t xml:space="preserve"> het</w:t>
      </w:r>
      <w:r w:rsidRPr="002F2B8A" w:rsidR="007C28D3">
        <w:rPr>
          <w:rFonts w:ascii="Verdana" w:hAnsi="Verdana"/>
          <w:sz w:val="18"/>
          <w:szCs w:val="18"/>
        </w:rPr>
        <w:t xml:space="preserve"> </w:t>
      </w:r>
      <w:r w:rsidRPr="002F2B8A" w:rsidR="00FB2C61">
        <w:rPr>
          <w:rFonts w:ascii="Verdana" w:hAnsi="Verdana"/>
          <w:sz w:val="18"/>
          <w:szCs w:val="18"/>
        </w:rPr>
        <w:t xml:space="preserve">budgettair beleid van Europese </w:t>
      </w:r>
      <w:r w:rsidR="0005755E">
        <w:rPr>
          <w:rFonts w:ascii="Verdana" w:hAnsi="Verdana"/>
          <w:sz w:val="18"/>
          <w:szCs w:val="18"/>
        </w:rPr>
        <w:t>overheden</w:t>
      </w:r>
      <w:r w:rsidRPr="002F2B8A" w:rsidR="00FB2C61">
        <w:rPr>
          <w:rFonts w:ascii="Verdana" w:hAnsi="Verdana"/>
          <w:sz w:val="18"/>
          <w:szCs w:val="18"/>
        </w:rPr>
        <w:t xml:space="preserve"> in het licht van de verhoging van </w:t>
      </w:r>
      <w:proofErr w:type="spellStart"/>
      <w:r w:rsidRPr="002F2B8A" w:rsidR="00FB2C61">
        <w:rPr>
          <w:rFonts w:ascii="Verdana" w:hAnsi="Verdana"/>
          <w:sz w:val="18"/>
          <w:szCs w:val="18"/>
        </w:rPr>
        <w:t>defensieuitgaven</w:t>
      </w:r>
      <w:proofErr w:type="spellEnd"/>
      <w:r w:rsidRPr="002F2B8A" w:rsidR="00FB2C61">
        <w:rPr>
          <w:rFonts w:ascii="Verdana" w:hAnsi="Verdana"/>
          <w:sz w:val="18"/>
          <w:szCs w:val="18"/>
        </w:rPr>
        <w:t xml:space="preserve">. </w:t>
      </w:r>
    </w:p>
    <w:p w:rsidRPr="002F2B8A" w:rsidR="002F32FB" w:rsidP="5735B0F8" w:rsidRDefault="5735B0F8" w14:paraId="714FDC92" w14:textId="3DE729D1">
      <w:pPr>
        <w:spacing w:line="240" w:lineRule="auto"/>
        <w:rPr>
          <w:rFonts w:ascii="Verdana" w:hAnsi="Verdana"/>
          <w:sz w:val="18"/>
          <w:szCs w:val="18"/>
        </w:rPr>
      </w:pPr>
      <w:r w:rsidRPr="5735B0F8">
        <w:rPr>
          <w:rFonts w:ascii="Verdana" w:hAnsi="Verdana"/>
          <w:sz w:val="18"/>
          <w:szCs w:val="18"/>
        </w:rPr>
        <w:t xml:space="preserve">De Commissie lichtte de turbulente situatie op de financiële markten van de afgelopen weken toe. De handelstarieven zoals begin april aangekondigd door President </w:t>
      </w:r>
      <w:proofErr w:type="spellStart"/>
      <w:r w:rsidRPr="5735B0F8">
        <w:rPr>
          <w:rFonts w:ascii="Verdana" w:hAnsi="Verdana"/>
          <w:sz w:val="18"/>
          <w:szCs w:val="18"/>
        </w:rPr>
        <w:t>Trump</w:t>
      </w:r>
      <w:proofErr w:type="spellEnd"/>
      <w:r w:rsidRPr="5735B0F8">
        <w:rPr>
          <w:rFonts w:ascii="Verdana" w:hAnsi="Verdana"/>
          <w:sz w:val="18"/>
          <w:szCs w:val="18"/>
        </w:rPr>
        <w:t xml:space="preserve"> hebben dalende beurskoersen en schommelingen in energieprijzen veroorzaakt. De Lenteraming, die de Commissie op 16 mei zal presenteren, zal gekenmerkt worden door een hoge mate van onzekerheid. Bovendien voorziet de Commissie de komende jaren een lichte stijging van publieke schulden, mede door hogere defensie-uitgaven. De ECB en het ESM constateerden dat, ondanks de sterke marktreactie, de financiële sector zich weerbaar heeft getoond. De positie van banken en het huidige </w:t>
      </w:r>
      <w:proofErr w:type="spellStart"/>
      <w:r w:rsidRPr="5735B0F8">
        <w:rPr>
          <w:rFonts w:ascii="Verdana" w:hAnsi="Verdana"/>
          <w:sz w:val="18"/>
          <w:szCs w:val="18"/>
        </w:rPr>
        <w:t>toezichtsraamwerk</w:t>
      </w:r>
      <w:proofErr w:type="spellEnd"/>
      <w:r w:rsidRPr="5735B0F8">
        <w:rPr>
          <w:rFonts w:ascii="Verdana" w:hAnsi="Verdana"/>
          <w:sz w:val="18"/>
          <w:szCs w:val="18"/>
        </w:rPr>
        <w:t xml:space="preserve"> beoordeelt de ECB als robuust. Het Europees Stabiliteitsmechanisme (ESM) en de voorzitter van het ECON-comité gaven aan dat de EU zijn eigen fundamenten moet versterken, waaronder het verder brengen van de digitale euro, de Spaar- en Investeringsunie (SIU) en het regelgevend kader voor Bankencrisisbeheer en Depositoverzekering (CMDI).</w:t>
      </w:r>
    </w:p>
    <w:p w:rsidRPr="002F2B8A" w:rsidR="00C63F84" w:rsidP="5735B0F8" w:rsidRDefault="5735B0F8" w14:paraId="3FAC8187" w14:textId="67564D3B">
      <w:pPr>
        <w:spacing w:line="240" w:lineRule="auto"/>
        <w:rPr>
          <w:rFonts w:ascii="Verdana" w:hAnsi="Verdana"/>
          <w:sz w:val="18"/>
          <w:szCs w:val="18"/>
        </w:rPr>
      </w:pPr>
      <w:r w:rsidRPr="5735B0F8">
        <w:rPr>
          <w:rFonts w:ascii="Verdana" w:hAnsi="Verdana"/>
          <w:sz w:val="18"/>
          <w:szCs w:val="18"/>
        </w:rPr>
        <w:t xml:space="preserve">In de interventieronde benadrukten landen het belang van eenheid en samenwerking, zeker in deze tijd van toegenomen economische en geopolitieke onzekerheid. Veel lidstaten spraken het belang uit van eenheid en stabiliteit, met de mogelijkheid om ferm te reageren op handelstarieven indien dit noodzakelijk is. Meerdere ministers wezen op het feit dat, hoewel het goed nieuws is dat een deel van de heffingen door de VS zijn uitgesteld, een algeheel tarief van 10% nog steeds gepaard zal gaan met economische kosten voor Europa. Meerdere landen, waaronder Nederland, riepen op tot diversificatie van handelsbetrekkingen om de positie van de EU ten aanzien van andere landen te versterken. Enkele landen riepen in die context op om het MERCOSUR-verdrag zo snel mogelijk te ratificeren. Meerdere landen onderschreven de oproep om stappen te zetten op de digitale euro en de spaar- en investeringsunie; de voorzitter van de Eurogroep gaf aan dat deze onderwerpen de komende maanden in de Eurogroep zullen worden besproken, evenals de internationale rol van de euro. Enkele ministers benadrukten het belang van een open communicatielijn met de VS. Een deel van de landen wees op de noodzaak tot het verhogen van de defensie-uitgaven en lichtte hun nationale plannen om dat te bewerkstelligen toe. </w:t>
      </w:r>
    </w:p>
    <w:p w:rsidRPr="009F23FF" w:rsidR="00075BAE" w:rsidP="00EF7B2C" w:rsidRDefault="00075BAE" w14:paraId="33488F4F" w14:textId="0C5D8CF7">
      <w:pPr>
        <w:spacing w:line="240" w:lineRule="auto"/>
        <w:rPr>
          <w:rFonts w:ascii="Verdana" w:hAnsi="Verdana"/>
          <w:b/>
          <w:bCs/>
          <w:sz w:val="18"/>
          <w:szCs w:val="18"/>
          <w:u w:val="single"/>
        </w:rPr>
      </w:pPr>
      <w:r w:rsidRPr="009F23FF">
        <w:rPr>
          <w:rFonts w:ascii="Verdana" w:hAnsi="Verdana"/>
          <w:b/>
          <w:bCs/>
          <w:sz w:val="18"/>
          <w:szCs w:val="18"/>
          <w:u w:val="single"/>
        </w:rPr>
        <w:t>Informele</w:t>
      </w:r>
      <w:r w:rsidR="00784568">
        <w:rPr>
          <w:rFonts w:ascii="Verdana" w:hAnsi="Verdana"/>
          <w:b/>
          <w:bCs/>
          <w:sz w:val="18"/>
          <w:szCs w:val="18"/>
          <w:u w:val="single"/>
        </w:rPr>
        <w:t xml:space="preserve"> bijeenkomst van </w:t>
      </w:r>
      <w:proofErr w:type="spellStart"/>
      <w:r w:rsidR="00784568">
        <w:rPr>
          <w:rFonts w:ascii="Verdana" w:hAnsi="Verdana"/>
          <w:b/>
          <w:bCs/>
          <w:sz w:val="18"/>
          <w:szCs w:val="18"/>
          <w:u w:val="single"/>
        </w:rPr>
        <w:t>Ecofin</w:t>
      </w:r>
      <w:proofErr w:type="spellEnd"/>
      <w:r w:rsidR="00784568">
        <w:rPr>
          <w:rFonts w:ascii="Verdana" w:hAnsi="Verdana"/>
          <w:b/>
          <w:bCs/>
          <w:sz w:val="18"/>
          <w:szCs w:val="18"/>
          <w:u w:val="single"/>
        </w:rPr>
        <w:t>-ministers</w:t>
      </w:r>
    </w:p>
    <w:p w:rsidRPr="002F2B8A" w:rsidR="005C4404" w:rsidP="5735B0F8" w:rsidRDefault="5735B0F8" w14:paraId="2F4F569E" w14:textId="1DFFAD8E">
      <w:pPr>
        <w:spacing w:line="240" w:lineRule="auto"/>
        <w:rPr>
          <w:rFonts w:ascii="Verdana" w:hAnsi="Verdana"/>
          <w:sz w:val="18"/>
          <w:szCs w:val="18"/>
        </w:rPr>
      </w:pPr>
      <w:r w:rsidRPr="5735B0F8">
        <w:rPr>
          <w:rFonts w:ascii="Verdana" w:hAnsi="Verdana"/>
          <w:b/>
          <w:bCs/>
          <w:sz w:val="18"/>
          <w:szCs w:val="18"/>
        </w:rPr>
        <w:t>Werklunch geopolitieke ontwikkelingen en handelstarieven</w:t>
      </w:r>
      <w:r w:rsidR="00312A0D">
        <w:br/>
      </w:r>
      <w:r w:rsidRPr="5735B0F8">
        <w:rPr>
          <w:rFonts w:ascii="Verdana" w:hAnsi="Verdana"/>
          <w:sz w:val="18"/>
          <w:szCs w:val="18"/>
        </w:rPr>
        <w:t xml:space="preserve">De werklunch over geopolitieke ontwikkelingen en de handelstarieven van de VS bouwde voort op de voorgaande discussie. Ten eerste zal de EU bereidheid tonen om tegenmaatregelen op te leggen, wanneer dat nodig is voor het versterken van de onderhandelingspositie. Ten tweede zal worden ingezet op het verbreden van handelspartnerschappen met andere landen en handelsblokken. Ten derde wordt het belang om de interne markt verder te verdiepen nog pregnanter. De Commissie zal daartoe eind mei de </w:t>
      </w:r>
      <w:r w:rsidRPr="5735B0F8">
        <w:rPr>
          <w:rFonts w:ascii="Verdana" w:hAnsi="Verdana"/>
          <w:i/>
          <w:iCs/>
          <w:sz w:val="18"/>
          <w:szCs w:val="18"/>
        </w:rPr>
        <w:t xml:space="preserve">Single Market </w:t>
      </w:r>
      <w:proofErr w:type="spellStart"/>
      <w:r w:rsidRPr="5735B0F8">
        <w:rPr>
          <w:rFonts w:ascii="Verdana" w:hAnsi="Verdana"/>
          <w:i/>
          <w:iCs/>
          <w:sz w:val="18"/>
          <w:szCs w:val="18"/>
        </w:rPr>
        <w:t>Strategy</w:t>
      </w:r>
      <w:proofErr w:type="spellEnd"/>
      <w:r w:rsidRPr="5735B0F8">
        <w:rPr>
          <w:rFonts w:ascii="Verdana" w:hAnsi="Verdana"/>
          <w:sz w:val="18"/>
          <w:szCs w:val="18"/>
        </w:rPr>
        <w:t xml:space="preserve"> publiceren met voorstellen. De Commissie constateerde verder dat hoewel de tarieven die de VS heeft opgelegd aan de EU na het inroepen van de pauzetermijn van 90 dagen door President </w:t>
      </w:r>
      <w:proofErr w:type="spellStart"/>
      <w:r w:rsidRPr="5735B0F8">
        <w:rPr>
          <w:rFonts w:ascii="Verdana" w:hAnsi="Verdana"/>
          <w:sz w:val="18"/>
          <w:szCs w:val="18"/>
        </w:rPr>
        <w:t>Trump</w:t>
      </w:r>
      <w:proofErr w:type="spellEnd"/>
      <w:r w:rsidRPr="5735B0F8">
        <w:rPr>
          <w:rFonts w:ascii="Verdana" w:hAnsi="Verdana"/>
          <w:sz w:val="18"/>
          <w:szCs w:val="18"/>
        </w:rPr>
        <w:t xml:space="preserve"> nu 10 procent zijn, de heffingen op staal en aluminium hoger liggen en dat nog onduidelijk is wat er gebeurt na het aflopen van pauzetermijn. Het is daarom belangrijk dat de EU waakzaam blijft en na blijft denken over de juiste respons. De Commissie verwacht dat nadelige gevolgen van het tariefbeleid vooral voelbaar zullen zijn voor de VS zelf, maar dat ook de EU economisch geraakt zal worden door het verlies aan handel. </w:t>
      </w:r>
    </w:p>
    <w:p w:rsidRPr="002F2B8A" w:rsidR="00312A0D" w:rsidP="5735B0F8" w:rsidRDefault="5735B0F8" w14:paraId="04DF4C8E" w14:textId="1B3C6412">
      <w:pPr>
        <w:spacing w:line="240" w:lineRule="auto"/>
        <w:rPr>
          <w:rFonts w:ascii="Verdana" w:hAnsi="Verdana"/>
          <w:sz w:val="18"/>
          <w:szCs w:val="18"/>
        </w:rPr>
      </w:pPr>
      <w:r w:rsidRPr="5735B0F8">
        <w:rPr>
          <w:rFonts w:ascii="Verdana" w:hAnsi="Verdana"/>
          <w:sz w:val="18"/>
          <w:szCs w:val="18"/>
        </w:rPr>
        <w:lastRenderedPageBreak/>
        <w:t xml:space="preserve">Lidstaten uitten hun tevredenheid over de beheerste wijze waarop de Europese Commissie de afgelopen periode op de ontwikkelingen heeft gereageerd. Daarbij herhaalden lidstaten in grote lijnen de interventies van de </w:t>
      </w:r>
      <w:proofErr w:type="spellStart"/>
      <w:r w:rsidRPr="5735B0F8">
        <w:rPr>
          <w:rFonts w:ascii="Verdana" w:hAnsi="Verdana"/>
          <w:sz w:val="18"/>
          <w:szCs w:val="18"/>
        </w:rPr>
        <w:t>Eurogroepbespreking</w:t>
      </w:r>
      <w:proofErr w:type="spellEnd"/>
      <w:r w:rsidRPr="5735B0F8">
        <w:rPr>
          <w:rFonts w:ascii="Verdana" w:hAnsi="Verdana"/>
          <w:sz w:val="18"/>
          <w:szCs w:val="18"/>
        </w:rPr>
        <w:t xml:space="preserve">, waarin werd gewezen op het belang van het versterken van de Europese interne markt en het aangaan van handelsrelaties buiten de VS. De ECB noemde daarnaast ook het belang van een Europese betaalinfrastructuur, om ook op dit aspect minder afhankelijk te worden van de VS. Deze afhankelijkheden gelden ook in grote mate op het gebied van ICT, waaronder Cloud-toepassingen. Enkele ministers opperden dat er nagedacht moet worden over het verlenen van begrotingssteun aan industrieën en burgers die geraakt worden door het wegvallen van handel met de VS. Andere ministers waarschuwden hier juist tegen, omdat de economie zich moet aanpassen aan de nieuwe situatie en het van belang is om robuust begrotingsbeleid te voeren in deze onzekere tijden. </w:t>
      </w:r>
    </w:p>
    <w:p w:rsidR="004010C4" w:rsidP="00EF7B2C" w:rsidRDefault="00FE3B7C" w14:paraId="4A29B5DF" w14:textId="1F978126">
      <w:pPr>
        <w:spacing w:line="240" w:lineRule="auto"/>
        <w:rPr>
          <w:rFonts w:ascii="Verdana" w:hAnsi="Verdana"/>
          <w:sz w:val="18"/>
          <w:szCs w:val="18"/>
        </w:rPr>
      </w:pPr>
      <w:r w:rsidRPr="002F2B8A">
        <w:rPr>
          <w:rFonts w:ascii="Verdana" w:hAnsi="Verdana"/>
          <w:b/>
          <w:bCs/>
          <w:sz w:val="18"/>
          <w:szCs w:val="18"/>
        </w:rPr>
        <w:t>Werksessie I</w:t>
      </w:r>
      <w:r w:rsidRPr="002F2B8A" w:rsidR="00AF3841">
        <w:rPr>
          <w:rFonts w:ascii="Verdana" w:hAnsi="Verdana"/>
          <w:b/>
          <w:bCs/>
          <w:sz w:val="18"/>
          <w:szCs w:val="18"/>
        </w:rPr>
        <w:t xml:space="preserve"> – Concurrentievermogen van Europese financiële markten en de rol in het ondersteunen van investeringen in een onzekere omgeving </w:t>
      </w:r>
      <w:r w:rsidRPr="002F2B8A" w:rsidR="003E4D45">
        <w:rPr>
          <w:rFonts w:ascii="Verdana" w:hAnsi="Verdana"/>
          <w:b/>
          <w:bCs/>
          <w:sz w:val="18"/>
          <w:szCs w:val="18"/>
        </w:rPr>
        <w:br/>
      </w:r>
      <w:r w:rsidRPr="002F2B8A" w:rsidR="00E17D06">
        <w:rPr>
          <w:rFonts w:ascii="Verdana" w:hAnsi="Verdana"/>
          <w:sz w:val="18"/>
          <w:szCs w:val="18"/>
        </w:rPr>
        <w:t>De eerste werksessie</w:t>
      </w:r>
      <w:r w:rsidRPr="002F2B8A" w:rsidR="00DD4E57">
        <w:rPr>
          <w:rFonts w:ascii="Verdana" w:hAnsi="Verdana"/>
          <w:sz w:val="18"/>
          <w:szCs w:val="18"/>
        </w:rPr>
        <w:t xml:space="preserve"> </w:t>
      </w:r>
      <w:r w:rsidR="00084B27">
        <w:rPr>
          <w:rFonts w:ascii="Verdana" w:hAnsi="Verdana"/>
          <w:sz w:val="18"/>
          <w:szCs w:val="18"/>
        </w:rPr>
        <w:t>van de</w:t>
      </w:r>
      <w:r w:rsidR="00B97F87">
        <w:rPr>
          <w:rFonts w:ascii="Verdana" w:hAnsi="Verdana"/>
          <w:sz w:val="18"/>
          <w:szCs w:val="18"/>
        </w:rPr>
        <w:t xml:space="preserve"> informele</w:t>
      </w:r>
      <w:r w:rsidR="00084B27">
        <w:rPr>
          <w:rFonts w:ascii="Verdana" w:hAnsi="Verdana"/>
          <w:sz w:val="18"/>
          <w:szCs w:val="18"/>
        </w:rPr>
        <w:t xml:space="preserve"> Ecofinraad </w:t>
      </w:r>
      <w:r w:rsidRPr="002F2B8A" w:rsidR="00DD4E57">
        <w:rPr>
          <w:rFonts w:ascii="Verdana" w:hAnsi="Verdana"/>
          <w:sz w:val="18"/>
          <w:szCs w:val="18"/>
        </w:rPr>
        <w:t xml:space="preserve">was een gezamenlijke bespreking van </w:t>
      </w:r>
      <w:proofErr w:type="spellStart"/>
      <w:r w:rsidRPr="002F2B8A" w:rsidR="00DD4E57">
        <w:rPr>
          <w:rFonts w:ascii="Verdana" w:hAnsi="Verdana"/>
          <w:sz w:val="18"/>
          <w:szCs w:val="18"/>
        </w:rPr>
        <w:t>Ecofinministers</w:t>
      </w:r>
      <w:proofErr w:type="spellEnd"/>
      <w:r w:rsidRPr="002F2B8A" w:rsidR="00DD4E57">
        <w:rPr>
          <w:rFonts w:ascii="Verdana" w:hAnsi="Verdana"/>
          <w:sz w:val="18"/>
          <w:szCs w:val="18"/>
        </w:rPr>
        <w:t xml:space="preserve"> en de</w:t>
      </w:r>
      <w:r w:rsidRPr="002F2B8A" w:rsidR="003C3B91">
        <w:rPr>
          <w:rFonts w:ascii="Verdana" w:hAnsi="Verdana"/>
          <w:sz w:val="18"/>
          <w:szCs w:val="18"/>
        </w:rPr>
        <w:t xml:space="preserve"> presidenten van de nationale centrale banken</w:t>
      </w:r>
      <w:r w:rsidRPr="002F2B8A" w:rsidR="0089721E">
        <w:rPr>
          <w:rFonts w:ascii="Verdana" w:hAnsi="Verdana"/>
          <w:sz w:val="18"/>
          <w:szCs w:val="18"/>
        </w:rPr>
        <w:t xml:space="preserve"> en richtte </w:t>
      </w:r>
      <w:r w:rsidRPr="002F2B8A" w:rsidR="00E17D06">
        <w:rPr>
          <w:rFonts w:ascii="Verdana" w:hAnsi="Verdana"/>
          <w:sz w:val="18"/>
          <w:szCs w:val="18"/>
        </w:rPr>
        <w:t xml:space="preserve">zich op het versterken van het concurrentievermogen van Europese financiële markten. </w:t>
      </w:r>
      <w:r w:rsidR="00C63506">
        <w:rPr>
          <w:rFonts w:ascii="Verdana" w:hAnsi="Verdana"/>
          <w:sz w:val="18"/>
          <w:szCs w:val="18"/>
        </w:rPr>
        <w:t>De</w:t>
      </w:r>
      <w:r w:rsidR="00CC39DB">
        <w:rPr>
          <w:rFonts w:ascii="Verdana" w:hAnsi="Verdana"/>
          <w:sz w:val="18"/>
          <w:szCs w:val="18"/>
        </w:rPr>
        <w:t xml:space="preserve"> ministers</w:t>
      </w:r>
      <w:r w:rsidR="004010C4">
        <w:rPr>
          <w:rFonts w:ascii="Verdana" w:hAnsi="Verdana"/>
          <w:sz w:val="18"/>
          <w:szCs w:val="18"/>
        </w:rPr>
        <w:t xml:space="preserve"> van Financiën van Noorwegen en Zwitserland en de voorzitter van het ECON-comité in het </w:t>
      </w:r>
      <w:r w:rsidR="00754B99">
        <w:rPr>
          <w:rFonts w:ascii="Verdana" w:hAnsi="Verdana"/>
          <w:sz w:val="18"/>
          <w:szCs w:val="18"/>
        </w:rPr>
        <w:t>EP</w:t>
      </w:r>
      <w:r w:rsidR="004010C4">
        <w:rPr>
          <w:rFonts w:ascii="Verdana" w:hAnsi="Verdana"/>
          <w:sz w:val="18"/>
          <w:szCs w:val="18"/>
        </w:rPr>
        <w:t xml:space="preserve"> wa</w:t>
      </w:r>
      <w:r w:rsidR="000911B2">
        <w:rPr>
          <w:rFonts w:ascii="Verdana" w:hAnsi="Verdana"/>
          <w:sz w:val="18"/>
          <w:szCs w:val="18"/>
        </w:rPr>
        <w:t>ren</w:t>
      </w:r>
      <w:r w:rsidR="00F54390">
        <w:rPr>
          <w:rFonts w:ascii="Verdana" w:hAnsi="Verdana"/>
          <w:sz w:val="18"/>
          <w:szCs w:val="18"/>
        </w:rPr>
        <w:t xml:space="preserve"> uitgenodigd om deel te nemen aan deze sessie</w:t>
      </w:r>
      <w:r w:rsidR="004010C4">
        <w:rPr>
          <w:rFonts w:ascii="Verdana" w:hAnsi="Verdana"/>
          <w:sz w:val="18"/>
          <w:szCs w:val="18"/>
        </w:rPr>
        <w:t xml:space="preserve">. </w:t>
      </w:r>
    </w:p>
    <w:p w:rsidRPr="002F2B8A" w:rsidR="003E4D45" w:rsidP="63BA3801" w:rsidRDefault="63BA3801" w14:paraId="796E83E5" w14:textId="1665319F">
      <w:pPr>
        <w:spacing w:line="240" w:lineRule="auto"/>
        <w:rPr>
          <w:rFonts w:ascii="Verdana" w:hAnsi="Verdana"/>
          <w:sz w:val="18"/>
          <w:szCs w:val="18"/>
        </w:rPr>
      </w:pPr>
      <w:r w:rsidRPr="63BA3801">
        <w:rPr>
          <w:rFonts w:ascii="Verdana" w:hAnsi="Verdana"/>
          <w:sz w:val="18"/>
          <w:szCs w:val="18"/>
        </w:rPr>
        <w:t xml:space="preserve">De Commissie gaf aan dat hoewel de huidige situatie wordt gekenmerkt door een hoge mate van volatiliteit en onzekerheid er ook kansen voor Europa liggen. De EU zal zijn fundamenten versterken. De in maart gepubliceerde Commissiemededeling voor een Spaar- Investeringsunie zal bijdragen aan strategische autonomie en de interne markt voor financiële dienstverlening versterken. Het vervolmaken van de Bankenunie zal volgens de Commissie bijdragen aan verdere stabiliteit van het Europese bankensysteem en het grensoverschrijdend aanhouden van deposito’s bevorderen. </w:t>
      </w:r>
    </w:p>
    <w:p w:rsidRPr="002F2B8A" w:rsidR="00607271" w:rsidP="63BA3801" w:rsidRDefault="63BA3801" w14:paraId="4556612F" w14:textId="018CF3B9">
      <w:pPr>
        <w:spacing w:line="240" w:lineRule="auto"/>
        <w:rPr>
          <w:rFonts w:ascii="Verdana" w:hAnsi="Verdana"/>
          <w:sz w:val="18"/>
          <w:szCs w:val="18"/>
        </w:rPr>
      </w:pPr>
      <w:r w:rsidRPr="63BA3801">
        <w:rPr>
          <w:rFonts w:ascii="Verdana" w:hAnsi="Verdana"/>
          <w:sz w:val="18"/>
          <w:szCs w:val="18"/>
        </w:rPr>
        <w:t>De voorzitter van het gezamenlijk comité van Europees toezichthouders (</w:t>
      </w:r>
      <w:proofErr w:type="spellStart"/>
      <w:r w:rsidRPr="63BA3801">
        <w:rPr>
          <w:rFonts w:ascii="Verdana" w:hAnsi="Verdana"/>
          <w:sz w:val="18"/>
          <w:szCs w:val="18"/>
        </w:rPr>
        <w:t>ESA’s</w:t>
      </w:r>
      <w:proofErr w:type="spellEnd"/>
      <w:r w:rsidRPr="63BA3801">
        <w:rPr>
          <w:rFonts w:ascii="Verdana" w:hAnsi="Verdana"/>
          <w:sz w:val="18"/>
          <w:szCs w:val="18"/>
        </w:rPr>
        <w:t xml:space="preserve">) ging in een presentatie in op de reactie van de financiële markten op de aankondiging van president </w:t>
      </w:r>
      <w:proofErr w:type="spellStart"/>
      <w:r w:rsidRPr="63BA3801">
        <w:rPr>
          <w:rFonts w:ascii="Verdana" w:hAnsi="Verdana"/>
          <w:sz w:val="18"/>
          <w:szCs w:val="18"/>
        </w:rPr>
        <w:t>Trump</w:t>
      </w:r>
      <w:proofErr w:type="spellEnd"/>
      <w:r w:rsidRPr="63BA3801">
        <w:rPr>
          <w:rFonts w:ascii="Verdana" w:hAnsi="Verdana"/>
          <w:sz w:val="18"/>
          <w:szCs w:val="18"/>
        </w:rPr>
        <w:t xml:space="preserve"> om handelstarieven op te leggen aan de EU en andere landen. De voorzitter stelde dat de financiële sector deze episode van marktvolatiliteit goed heeft doorstaan. Er was een aanzienlijke daling in de waardering van verschillende type activa, waarbij vooral de aandelenkoersen en </w:t>
      </w:r>
      <w:r w:rsidRPr="63BA3801">
        <w:rPr>
          <w:rFonts w:ascii="Verdana" w:hAnsi="Verdana"/>
          <w:i/>
          <w:iCs/>
          <w:sz w:val="18"/>
          <w:szCs w:val="18"/>
        </w:rPr>
        <w:t>high-</w:t>
      </w:r>
      <w:proofErr w:type="spellStart"/>
      <w:r w:rsidRPr="63BA3801">
        <w:rPr>
          <w:rFonts w:ascii="Verdana" w:hAnsi="Verdana"/>
          <w:i/>
          <w:iCs/>
          <w:sz w:val="18"/>
          <w:szCs w:val="18"/>
        </w:rPr>
        <w:t>yield</w:t>
      </w:r>
      <w:proofErr w:type="spellEnd"/>
      <w:r w:rsidRPr="63BA3801">
        <w:rPr>
          <w:rFonts w:ascii="Verdana" w:hAnsi="Verdana"/>
          <w:sz w:val="18"/>
          <w:szCs w:val="18"/>
        </w:rPr>
        <w:t xml:space="preserve"> bedrijfsobligaties werden getroffen. Vooral de technologiesector kreeg zware verliezen te verduren. Tegelijkertijd herstelden de markten nadat sommige aangekondigde invoertarieven werden gepauzeerd. De kortetermijnrentes daalden als gevolg van verwachtingen rondom het monetair beleid, terwijl er sprake was van een stijging van de langetermijnrentes gedreven door de verwachting van verruimend begrotingsbeleid. De volatiliteit van de Amerikaanse staatsobligatierente nam toe. Door blootstelling hieraan werd ook de Europese financiële sector geraakt. Er was sprake van een depreciatie van de Amerikaanse dollar ten opzichte van de euro en andere grote valuta en een toename in </w:t>
      </w:r>
      <w:proofErr w:type="spellStart"/>
      <w:r w:rsidRPr="63BA3801">
        <w:rPr>
          <w:rFonts w:ascii="Verdana" w:hAnsi="Verdana"/>
          <w:i/>
          <w:iCs/>
          <w:sz w:val="18"/>
          <w:szCs w:val="18"/>
        </w:rPr>
        <w:t>margin</w:t>
      </w:r>
      <w:proofErr w:type="spellEnd"/>
      <w:r w:rsidRPr="63BA3801">
        <w:rPr>
          <w:rFonts w:ascii="Verdana" w:hAnsi="Verdana"/>
          <w:i/>
          <w:iCs/>
          <w:sz w:val="18"/>
          <w:szCs w:val="18"/>
        </w:rPr>
        <w:t xml:space="preserve"> calls</w:t>
      </w:r>
      <w:r w:rsidRPr="63BA3801">
        <w:rPr>
          <w:rFonts w:ascii="Verdana" w:hAnsi="Verdana"/>
          <w:sz w:val="18"/>
          <w:szCs w:val="18"/>
        </w:rPr>
        <w:t xml:space="preserve">. Entiteiten met blootstellingen aan derivaten ondervonden hier last van. Bij Europese geldmarktfondsen was er echter geen sprake van grote uitstroombewegingen. </w:t>
      </w:r>
    </w:p>
    <w:p w:rsidRPr="002F2B8A" w:rsidR="00EB3B32" w:rsidP="00EF7B2C" w:rsidRDefault="000135A2" w14:paraId="73015A99" w14:textId="008D5CE0">
      <w:pPr>
        <w:spacing w:line="240" w:lineRule="auto"/>
        <w:rPr>
          <w:rFonts w:ascii="Verdana" w:hAnsi="Verdana"/>
          <w:sz w:val="18"/>
          <w:szCs w:val="18"/>
        </w:rPr>
      </w:pPr>
      <w:r>
        <w:rPr>
          <w:rFonts w:ascii="Verdana" w:hAnsi="Verdana"/>
          <w:sz w:val="18"/>
          <w:szCs w:val="18"/>
        </w:rPr>
        <w:t xml:space="preserve">De </w:t>
      </w:r>
      <w:proofErr w:type="spellStart"/>
      <w:r>
        <w:rPr>
          <w:rFonts w:ascii="Verdana" w:hAnsi="Verdana"/>
          <w:sz w:val="18"/>
          <w:szCs w:val="18"/>
        </w:rPr>
        <w:t>ESA’s</w:t>
      </w:r>
      <w:proofErr w:type="spellEnd"/>
      <w:r>
        <w:rPr>
          <w:rFonts w:ascii="Verdana" w:hAnsi="Verdana"/>
          <w:sz w:val="18"/>
          <w:szCs w:val="18"/>
        </w:rPr>
        <w:t xml:space="preserve"> cons</w:t>
      </w:r>
      <w:r w:rsidR="00810C45">
        <w:rPr>
          <w:rFonts w:ascii="Verdana" w:hAnsi="Verdana"/>
          <w:sz w:val="18"/>
          <w:szCs w:val="18"/>
        </w:rPr>
        <w:t>t</w:t>
      </w:r>
      <w:r>
        <w:rPr>
          <w:rFonts w:ascii="Verdana" w:hAnsi="Verdana"/>
          <w:sz w:val="18"/>
          <w:szCs w:val="18"/>
        </w:rPr>
        <w:t xml:space="preserve">ateerden dat de Europese bancaire sector er goed voor staat, wat ook werd </w:t>
      </w:r>
      <w:r w:rsidR="0050626E">
        <w:rPr>
          <w:rFonts w:ascii="Verdana" w:hAnsi="Verdana"/>
          <w:sz w:val="18"/>
          <w:szCs w:val="18"/>
        </w:rPr>
        <w:t xml:space="preserve">onderschreven door de </w:t>
      </w:r>
      <w:r w:rsidRPr="002F2B8A" w:rsidR="0088311D">
        <w:rPr>
          <w:rFonts w:ascii="Verdana" w:hAnsi="Verdana"/>
          <w:sz w:val="18"/>
          <w:szCs w:val="18"/>
        </w:rPr>
        <w:t xml:space="preserve">voorzitter van het Gemeenschappelijk </w:t>
      </w:r>
      <w:proofErr w:type="spellStart"/>
      <w:r w:rsidRPr="002F2B8A" w:rsidR="0088311D">
        <w:rPr>
          <w:rFonts w:ascii="Verdana" w:hAnsi="Verdana"/>
          <w:sz w:val="18"/>
          <w:szCs w:val="18"/>
        </w:rPr>
        <w:t>Toezichtsmechanisme</w:t>
      </w:r>
      <w:proofErr w:type="spellEnd"/>
      <w:r w:rsidR="0050626E">
        <w:rPr>
          <w:rFonts w:ascii="Verdana" w:hAnsi="Verdana"/>
          <w:sz w:val="18"/>
          <w:szCs w:val="18"/>
        </w:rPr>
        <w:t xml:space="preserve"> van de ECB</w:t>
      </w:r>
      <w:r w:rsidRPr="002F2B8A" w:rsidR="0088311D">
        <w:rPr>
          <w:rFonts w:ascii="Verdana" w:hAnsi="Verdana"/>
          <w:sz w:val="18"/>
          <w:szCs w:val="18"/>
        </w:rPr>
        <w:t>.</w:t>
      </w:r>
      <w:r w:rsidRPr="002F2B8A" w:rsidR="00703628">
        <w:rPr>
          <w:rFonts w:ascii="Verdana" w:hAnsi="Verdana"/>
          <w:sz w:val="18"/>
          <w:szCs w:val="18"/>
        </w:rPr>
        <w:t xml:space="preserve"> De voornaamste risico</w:t>
      </w:r>
      <w:r w:rsidRPr="002F2B8A" w:rsidR="00263A57">
        <w:rPr>
          <w:rFonts w:ascii="Verdana" w:hAnsi="Verdana"/>
          <w:sz w:val="18"/>
          <w:szCs w:val="18"/>
        </w:rPr>
        <w:t>’</w:t>
      </w:r>
      <w:r w:rsidRPr="002F2B8A" w:rsidR="00703628">
        <w:rPr>
          <w:rFonts w:ascii="Verdana" w:hAnsi="Verdana"/>
          <w:sz w:val="18"/>
          <w:szCs w:val="18"/>
        </w:rPr>
        <w:t>s</w:t>
      </w:r>
      <w:r w:rsidRPr="002F2B8A" w:rsidR="00263A57">
        <w:rPr>
          <w:rFonts w:ascii="Verdana" w:hAnsi="Verdana"/>
          <w:sz w:val="18"/>
          <w:szCs w:val="18"/>
        </w:rPr>
        <w:t xml:space="preserve"> voor de banken</w:t>
      </w:r>
      <w:r w:rsidRPr="002F2B8A" w:rsidR="00703628">
        <w:rPr>
          <w:rFonts w:ascii="Verdana" w:hAnsi="Verdana"/>
          <w:sz w:val="18"/>
          <w:szCs w:val="18"/>
        </w:rPr>
        <w:t xml:space="preserve"> </w:t>
      </w:r>
      <w:r w:rsidRPr="002F2B8A" w:rsidR="00481B0E">
        <w:rPr>
          <w:rFonts w:ascii="Verdana" w:hAnsi="Verdana"/>
          <w:sz w:val="18"/>
          <w:szCs w:val="18"/>
        </w:rPr>
        <w:t>komen voort ui</w:t>
      </w:r>
      <w:r w:rsidRPr="002F2B8A" w:rsidR="00556817">
        <w:rPr>
          <w:rFonts w:ascii="Verdana" w:hAnsi="Verdana"/>
          <w:sz w:val="18"/>
          <w:szCs w:val="18"/>
        </w:rPr>
        <w:t xml:space="preserve">t een mogelijke afzwakking </w:t>
      </w:r>
      <w:r w:rsidRPr="002F2B8A" w:rsidR="00703628">
        <w:rPr>
          <w:rFonts w:ascii="Verdana" w:hAnsi="Verdana"/>
          <w:sz w:val="18"/>
          <w:szCs w:val="18"/>
        </w:rPr>
        <w:t xml:space="preserve">van de economische groei en een verlaging van de monetaire beleidsrente, wat de winstgevendheid van banken </w:t>
      </w:r>
      <w:r w:rsidRPr="002F2B8A" w:rsidR="0045729D">
        <w:rPr>
          <w:rFonts w:ascii="Verdana" w:hAnsi="Verdana"/>
          <w:sz w:val="18"/>
          <w:szCs w:val="18"/>
        </w:rPr>
        <w:t>kan</w:t>
      </w:r>
      <w:r w:rsidRPr="002F2B8A" w:rsidR="00DC5B38">
        <w:rPr>
          <w:rFonts w:ascii="Verdana" w:hAnsi="Verdana"/>
          <w:sz w:val="18"/>
          <w:szCs w:val="18"/>
        </w:rPr>
        <w:t xml:space="preserve"> verminderen. Ondanks deze uitdagingen</w:t>
      </w:r>
      <w:r w:rsidR="00810C45">
        <w:rPr>
          <w:rFonts w:ascii="Verdana" w:hAnsi="Verdana"/>
          <w:sz w:val="18"/>
          <w:szCs w:val="18"/>
        </w:rPr>
        <w:t xml:space="preserve"> houden</w:t>
      </w:r>
      <w:r w:rsidRPr="002F2B8A" w:rsidR="00DC5B38">
        <w:rPr>
          <w:rFonts w:ascii="Verdana" w:hAnsi="Verdana"/>
          <w:sz w:val="18"/>
          <w:szCs w:val="18"/>
        </w:rPr>
        <w:t xml:space="preserve"> banken</w:t>
      </w:r>
      <w:r w:rsidRPr="002F2B8A" w:rsidR="00883FD5">
        <w:rPr>
          <w:rFonts w:ascii="Verdana" w:hAnsi="Verdana"/>
          <w:sz w:val="18"/>
          <w:szCs w:val="18"/>
        </w:rPr>
        <w:t xml:space="preserve"> </w:t>
      </w:r>
      <w:r w:rsidRPr="002F2B8A" w:rsidR="00DC5B38">
        <w:rPr>
          <w:rFonts w:ascii="Verdana" w:hAnsi="Verdana"/>
          <w:sz w:val="18"/>
          <w:szCs w:val="18"/>
        </w:rPr>
        <w:t>een solide kapitaal- en liquiditeitspositie.</w:t>
      </w:r>
      <w:r w:rsidRPr="002F2B8A" w:rsidR="00535636">
        <w:rPr>
          <w:rFonts w:ascii="Verdana" w:hAnsi="Verdana"/>
          <w:sz w:val="18"/>
          <w:szCs w:val="18"/>
        </w:rPr>
        <w:t xml:space="preserve"> De </w:t>
      </w:r>
      <w:proofErr w:type="spellStart"/>
      <w:r w:rsidRPr="002F2B8A" w:rsidR="00535636">
        <w:rPr>
          <w:rFonts w:ascii="Verdana" w:hAnsi="Verdana"/>
          <w:sz w:val="18"/>
          <w:szCs w:val="18"/>
        </w:rPr>
        <w:t>ESA’s</w:t>
      </w:r>
      <w:proofErr w:type="spellEnd"/>
      <w:r w:rsidRPr="002F2B8A" w:rsidR="00535636">
        <w:rPr>
          <w:rFonts w:ascii="Verdana" w:hAnsi="Verdana"/>
          <w:sz w:val="18"/>
          <w:szCs w:val="18"/>
        </w:rPr>
        <w:t xml:space="preserve"> </w:t>
      </w:r>
      <w:r w:rsidR="006E1411">
        <w:rPr>
          <w:rFonts w:ascii="Verdana" w:hAnsi="Verdana"/>
          <w:sz w:val="18"/>
          <w:szCs w:val="18"/>
        </w:rPr>
        <w:t>wezen</w:t>
      </w:r>
      <w:r w:rsidRPr="002F2B8A" w:rsidR="00535636">
        <w:rPr>
          <w:rFonts w:ascii="Verdana" w:hAnsi="Verdana"/>
          <w:sz w:val="18"/>
          <w:szCs w:val="18"/>
        </w:rPr>
        <w:t xml:space="preserve"> op b</w:t>
      </w:r>
      <w:r w:rsidRPr="002F2B8A" w:rsidR="00461BB9">
        <w:rPr>
          <w:rFonts w:ascii="Verdana" w:hAnsi="Verdana"/>
          <w:sz w:val="18"/>
          <w:szCs w:val="18"/>
        </w:rPr>
        <w:t xml:space="preserve">eleidsonzekerheid en een verdere escalatie van de handelsspanningen </w:t>
      </w:r>
      <w:r w:rsidR="00BC575E">
        <w:rPr>
          <w:rFonts w:ascii="Verdana" w:hAnsi="Verdana"/>
          <w:sz w:val="18"/>
          <w:szCs w:val="18"/>
        </w:rPr>
        <w:t>als mogelijke risico’s</w:t>
      </w:r>
      <w:r w:rsidRPr="002F2B8A" w:rsidR="00EB3B32">
        <w:rPr>
          <w:rFonts w:ascii="Verdana" w:hAnsi="Verdana"/>
          <w:sz w:val="18"/>
          <w:szCs w:val="18"/>
        </w:rPr>
        <w:t>.</w:t>
      </w:r>
      <w:r w:rsidRPr="002F2B8A" w:rsidR="00B45AB2">
        <w:rPr>
          <w:rFonts w:ascii="Verdana" w:hAnsi="Verdana"/>
          <w:sz w:val="18"/>
          <w:szCs w:val="18"/>
        </w:rPr>
        <w:t xml:space="preserve"> </w:t>
      </w:r>
      <w:r w:rsidRPr="002F2B8A" w:rsidR="00CB480D">
        <w:rPr>
          <w:rFonts w:ascii="Verdana" w:hAnsi="Verdana"/>
          <w:sz w:val="18"/>
          <w:szCs w:val="18"/>
        </w:rPr>
        <w:t xml:space="preserve">Ook is er minder bekend over de positie van </w:t>
      </w:r>
      <w:r w:rsidRPr="00EB3B32" w:rsidR="00EB3B32">
        <w:rPr>
          <w:rFonts w:ascii="Verdana" w:hAnsi="Verdana"/>
          <w:sz w:val="18"/>
          <w:szCs w:val="18"/>
        </w:rPr>
        <w:t xml:space="preserve">hedgefondsen en </w:t>
      </w:r>
      <w:r w:rsidRPr="002F2B8A" w:rsidR="00B45AB2">
        <w:rPr>
          <w:rFonts w:ascii="Verdana" w:hAnsi="Verdana"/>
          <w:sz w:val="18"/>
          <w:szCs w:val="18"/>
        </w:rPr>
        <w:t>private kredietvers</w:t>
      </w:r>
      <w:r w:rsidRPr="002F2B8A" w:rsidR="003D2CED">
        <w:rPr>
          <w:rFonts w:ascii="Verdana" w:hAnsi="Verdana"/>
          <w:sz w:val="18"/>
          <w:szCs w:val="18"/>
        </w:rPr>
        <w:t>trekkers</w:t>
      </w:r>
      <w:r w:rsidRPr="002F2B8A" w:rsidR="00CB480D">
        <w:rPr>
          <w:rFonts w:ascii="Verdana" w:hAnsi="Verdana"/>
          <w:sz w:val="18"/>
          <w:szCs w:val="18"/>
        </w:rPr>
        <w:t xml:space="preserve">, </w:t>
      </w:r>
      <w:r w:rsidR="00577244">
        <w:rPr>
          <w:rFonts w:ascii="Verdana" w:hAnsi="Verdana"/>
          <w:sz w:val="18"/>
          <w:szCs w:val="18"/>
        </w:rPr>
        <w:t>door het gebruik van hefbomen</w:t>
      </w:r>
      <w:r w:rsidRPr="002F2B8A" w:rsidR="00CB480D">
        <w:rPr>
          <w:rFonts w:ascii="Verdana" w:hAnsi="Verdana"/>
          <w:sz w:val="18"/>
          <w:szCs w:val="18"/>
        </w:rPr>
        <w:t xml:space="preserve"> </w:t>
      </w:r>
      <w:r w:rsidR="00577244">
        <w:rPr>
          <w:rFonts w:ascii="Verdana" w:hAnsi="Verdana"/>
          <w:i/>
          <w:iCs/>
          <w:sz w:val="18"/>
          <w:szCs w:val="18"/>
        </w:rPr>
        <w:t>(</w:t>
      </w:r>
      <w:proofErr w:type="spellStart"/>
      <w:r w:rsidRPr="00EB3B32" w:rsidR="00EB3B32">
        <w:rPr>
          <w:rFonts w:ascii="Verdana" w:hAnsi="Verdana"/>
          <w:i/>
          <w:iCs/>
          <w:sz w:val="18"/>
          <w:szCs w:val="18"/>
        </w:rPr>
        <w:t>leverage</w:t>
      </w:r>
      <w:proofErr w:type="spellEnd"/>
      <w:r w:rsidR="00577244">
        <w:rPr>
          <w:rFonts w:ascii="Verdana" w:hAnsi="Verdana"/>
          <w:i/>
          <w:iCs/>
          <w:sz w:val="18"/>
          <w:szCs w:val="18"/>
        </w:rPr>
        <w:t>)</w:t>
      </w:r>
      <w:r w:rsidRPr="00EB3B32" w:rsidR="00EB3B32">
        <w:rPr>
          <w:rFonts w:ascii="Verdana" w:hAnsi="Verdana"/>
          <w:sz w:val="18"/>
          <w:szCs w:val="18"/>
        </w:rPr>
        <w:t xml:space="preserve">, </w:t>
      </w:r>
      <w:r w:rsidRPr="00EB3B32" w:rsidR="00EB3B32">
        <w:rPr>
          <w:rFonts w:ascii="Verdana" w:hAnsi="Verdana"/>
          <w:i/>
          <w:iCs/>
          <w:sz w:val="18"/>
          <w:szCs w:val="18"/>
        </w:rPr>
        <w:t>mismatch</w:t>
      </w:r>
      <w:r w:rsidRPr="00EB3B32" w:rsidR="00EB3B32">
        <w:rPr>
          <w:rFonts w:ascii="Verdana" w:hAnsi="Verdana"/>
          <w:sz w:val="18"/>
          <w:szCs w:val="18"/>
        </w:rPr>
        <w:t xml:space="preserve"> in looptijden en </w:t>
      </w:r>
      <w:r w:rsidR="00577244">
        <w:rPr>
          <w:rFonts w:ascii="Verdana" w:hAnsi="Verdana"/>
          <w:sz w:val="18"/>
          <w:szCs w:val="18"/>
        </w:rPr>
        <w:t>de verwevenheden</w:t>
      </w:r>
      <w:r w:rsidRPr="00EB3B32" w:rsidR="00EB3B32">
        <w:rPr>
          <w:rFonts w:ascii="Verdana" w:hAnsi="Verdana"/>
          <w:sz w:val="18"/>
          <w:szCs w:val="18"/>
        </w:rPr>
        <w:t xml:space="preserve"> met andere sectoren. </w:t>
      </w:r>
      <w:r w:rsidRPr="002F2B8A" w:rsidR="000F5F67">
        <w:rPr>
          <w:rFonts w:ascii="Verdana" w:hAnsi="Verdana"/>
          <w:sz w:val="18"/>
          <w:szCs w:val="18"/>
        </w:rPr>
        <w:t>Dit brengt</w:t>
      </w:r>
      <w:r w:rsidRPr="002F2B8A" w:rsidR="00B669EF">
        <w:rPr>
          <w:rFonts w:ascii="Verdana" w:hAnsi="Verdana"/>
          <w:sz w:val="18"/>
          <w:szCs w:val="18"/>
        </w:rPr>
        <w:t xml:space="preserve"> volgens de </w:t>
      </w:r>
      <w:proofErr w:type="spellStart"/>
      <w:r w:rsidRPr="002F2B8A" w:rsidR="00B669EF">
        <w:rPr>
          <w:rFonts w:ascii="Verdana" w:hAnsi="Verdana"/>
          <w:sz w:val="18"/>
          <w:szCs w:val="18"/>
        </w:rPr>
        <w:t>ESA’s</w:t>
      </w:r>
      <w:proofErr w:type="spellEnd"/>
      <w:r w:rsidRPr="002F2B8A" w:rsidR="000F5F67">
        <w:rPr>
          <w:rFonts w:ascii="Verdana" w:hAnsi="Verdana"/>
          <w:sz w:val="18"/>
          <w:szCs w:val="18"/>
        </w:rPr>
        <w:t xml:space="preserve"> het</w:t>
      </w:r>
      <w:r w:rsidRPr="00EB3B32" w:rsidR="00EB3B32">
        <w:rPr>
          <w:rFonts w:ascii="Verdana" w:hAnsi="Verdana"/>
          <w:sz w:val="18"/>
          <w:szCs w:val="18"/>
        </w:rPr>
        <w:t xml:space="preserve"> risico op besmetting </w:t>
      </w:r>
      <w:r w:rsidR="00577244">
        <w:rPr>
          <w:rFonts w:ascii="Verdana" w:hAnsi="Verdana"/>
          <w:sz w:val="18"/>
          <w:szCs w:val="18"/>
        </w:rPr>
        <w:t>met zich mee: ontwikkelingen in deze sector kunnen onvoorziene gevolgen hebben voor andere</w:t>
      </w:r>
      <w:r w:rsidRPr="00EB3B32" w:rsidR="00EB3B32">
        <w:rPr>
          <w:rFonts w:ascii="Verdana" w:hAnsi="Verdana"/>
          <w:sz w:val="18"/>
          <w:szCs w:val="18"/>
        </w:rPr>
        <w:t xml:space="preserve"> delen van de financiële sector</w:t>
      </w:r>
      <w:r w:rsidRPr="002F2B8A" w:rsidR="00F94EA2">
        <w:rPr>
          <w:rFonts w:ascii="Verdana" w:hAnsi="Verdana"/>
          <w:sz w:val="18"/>
          <w:szCs w:val="18"/>
        </w:rPr>
        <w:t xml:space="preserve">. </w:t>
      </w:r>
    </w:p>
    <w:p w:rsidRPr="002F2B8A" w:rsidR="00BB2C07" w:rsidP="00EF7B2C" w:rsidRDefault="00CA1EBE" w14:paraId="20DF7C67" w14:textId="6A5784A5">
      <w:pPr>
        <w:spacing w:line="240" w:lineRule="auto"/>
        <w:rPr>
          <w:rFonts w:ascii="Verdana" w:hAnsi="Verdana"/>
          <w:sz w:val="18"/>
          <w:szCs w:val="18"/>
        </w:rPr>
      </w:pPr>
      <w:r w:rsidRPr="002F2B8A">
        <w:rPr>
          <w:rFonts w:ascii="Verdana" w:hAnsi="Verdana"/>
          <w:sz w:val="18"/>
          <w:szCs w:val="18"/>
        </w:rPr>
        <w:t xml:space="preserve">De ECB </w:t>
      </w:r>
      <w:r w:rsidR="00C5453D">
        <w:rPr>
          <w:rFonts w:ascii="Verdana" w:hAnsi="Verdana"/>
          <w:sz w:val="18"/>
          <w:szCs w:val="18"/>
        </w:rPr>
        <w:t xml:space="preserve">stelde </w:t>
      </w:r>
      <w:r w:rsidRPr="002F2B8A" w:rsidR="00EB006C">
        <w:rPr>
          <w:rFonts w:ascii="Verdana" w:hAnsi="Verdana"/>
          <w:sz w:val="18"/>
          <w:szCs w:val="18"/>
        </w:rPr>
        <w:t xml:space="preserve">dat de EU </w:t>
      </w:r>
      <w:r w:rsidRPr="002F2B8A" w:rsidR="00892428">
        <w:rPr>
          <w:rFonts w:ascii="Verdana" w:hAnsi="Verdana"/>
          <w:sz w:val="18"/>
          <w:szCs w:val="18"/>
        </w:rPr>
        <w:t xml:space="preserve">over moet gaan </w:t>
      </w:r>
      <w:r w:rsidRPr="002F2B8A" w:rsidR="001815F2">
        <w:rPr>
          <w:rFonts w:ascii="Verdana" w:hAnsi="Verdana"/>
          <w:sz w:val="18"/>
          <w:szCs w:val="18"/>
        </w:rPr>
        <w:t>tot actie, met name door de</w:t>
      </w:r>
      <w:r w:rsidRPr="002F2B8A" w:rsidR="002D4A9D">
        <w:rPr>
          <w:rFonts w:ascii="Verdana" w:hAnsi="Verdana"/>
          <w:sz w:val="18"/>
          <w:szCs w:val="18"/>
        </w:rPr>
        <w:t xml:space="preserve"> </w:t>
      </w:r>
      <w:r w:rsidRPr="002F2B8A" w:rsidR="001C37B1">
        <w:rPr>
          <w:rFonts w:ascii="Verdana" w:hAnsi="Verdana"/>
          <w:sz w:val="18"/>
          <w:szCs w:val="18"/>
        </w:rPr>
        <w:t>SIU</w:t>
      </w:r>
      <w:r w:rsidRPr="002F2B8A" w:rsidR="002D4A9D">
        <w:rPr>
          <w:rFonts w:ascii="Verdana" w:hAnsi="Verdana"/>
          <w:sz w:val="18"/>
          <w:szCs w:val="18"/>
        </w:rPr>
        <w:t xml:space="preserve"> uit te rollen</w:t>
      </w:r>
      <w:r w:rsidRPr="002F2B8A" w:rsidR="001815F2">
        <w:rPr>
          <w:rFonts w:ascii="Verdana" w:hAnsi="Verdana"/>
          <w:sz w:val="18"/>
          <w:szCs w:val="18"/>
        </w:rPr>
        <w:t xml:space="preserve"> </w:t>
      </w:r>
      <w:r w:rsidRPr="002F2B8A" w:rsidR="007A0ADF">
        <w:rPr>
          <w:rFonts w:ascii="Verdana" w:hAnsi="Verdana"/>
          <w:sz w:val="18"/>
          <w:szCs w:val="18"/>
        </w:rPr>
        <w:t>en een di</w:t>
      </w:r>
      <w:r w:rsidRPr="002F2B8A" w:rsidR="00685669">
        <w:rPr>
          <w:rFonts w:ascii="Verdana" w:hAnsi="Verdana"/>
          <w:sz w:val="18"/>
          <w:szCs w:val="18"/>
        </w:rPr>
        <w:t>gitale euro</w:t>
      </w:r>
      <w:r w:rsidRPr="002F2B8A" w:rsidR="007A0ADF">
        <w:rPr>
          <w:rFonts w:ascii="Verdana" w:hAnsi="Verdana"/>
          <w:sz w:val="18"/>
          <w:szCs w:val="18"/>
        </w:rPr>
        <w:t xml:space="preserve"> te ontwikkelen</w:t>
      </w:r>
      <w:r w:rsidRPr="002F2B8A" w:rsidR="00685669">
        <w:rPr>
          <w:rFonts w:ascii="Verdana" w:hAnsi="Verdana"/>
          <w:sz w:val="18"/>
          <w:szCs w:val="18"/>
        </w:rPr>
        <w:t xml:space="preserve">. Ten aanzien van de SIU </w:t>
      </w:r>
      <w:r w:rsidRPr="002F2B8A" w:rsidR="009012EB">
        <w:rPr>
          <w:rFonts w:ascii="Verdana" w:hAnsi="Verdana"/>
          <w:sz w:val="18"/>
          <w:szCs w:val="18"/>
        </w:rPr>
        <w:t xml:space="preserve">lichtte de ECB twee prioriteiten uit. </w:t>
      </w:r>
      <w:r w:rsidRPr="002F2B8A" w:rsidR="004311E5">
        <w:rPr>
          <w:rFonts w:ascii="Verdana" w:hAnsi="Verdana"/>
          <w:sz w:val="18"/>
          <w:szCs w:val="18"/>
        </w:rPr>
        <w:t>Ten eerste moet er</w:t>
      </w:r>
      <w:r w:rsidRPr="002F2B8A" w:rsidR="009012EB">
        <w:rPr>
          <w:rFonts w:ascii="Verdana" w:hAnsi="Verdana"/>
          <w:sz w:val="18"/>
          <w:szCs w:val="18"/>
        </w:rPr>
        <w:t xml:space="preserve"> worden toegewerkt naar een geïntegreerd EU-toezicht om complexiteit en fragmentatie te reduceren</w:t>
      </w:r>
      <w:r w:rsidRPr="002F2B8A" w:rsidR="004311E5">
        <w:rPr>
          <w:rFonts w:ascii="Verdana" w:hAnsi="Verdana"/>
          <w:sz w:val="18"/>
          <w:szCs w:val="18"/>
        </w:rPr>
        <w:t>. Ten tweede moet</w:t>
      </w:r>
      <w:r w:rsidRPr="002F2B8A" w:rsidR="009012EB">
        <w:rPr>
          <w:rFonts w:ascii="Verdana" w:hAnsi="Verdana"/>
          <w:sz w:val="18"/>
          <w:szCs w:val="18"/>
        </w:rPr>
        <w:t xml:space="preserve"> </w:t>
      </w:r>
      <w:r w:rsidR="00635726">
        <w:rPr>
          <w:rFonts w:ascii="Verdana" w:hAnsi="Verdana"/>
          <w:sz w:val="18"/>
          <w:szCs w:val="18"/>
        </w:rPr>
        <w:t xml:space="preserve">de kapitaalmarktinfrastructuur </w:t>
      </w:r>
      <w:r w:rsidRPr="002F2B8A" w:rsidR="00570E95">
        <w:rPr>
          <w:rFonts w:ascii="Verdana" w:hAnsi="Verdana"/>
          <w:sz w:val="18"/>
          <w:szCs w:val="18"/>
        </w:rPr>
        <w:t xml:space="preserve">in Europa </w:t>
      </w:r>
      <w:r w:rsidR="00635726">
        <w:rPr>
          <w:rFonts w:ascii="Verdana" w:hAnsi="Verdana"/>
          <w:sz w:val="18"/>
          <w:szCs w:val="18"/>
        </w:rPr>
        <w:t>verder geïntegreerd</w:t>
      </w:r>
      <w:r w:rsidRPr="002F2B8A" w:rsidR="00635726">
        <w:rPr>
          <w:rFonts w:ascii="Verdana" w:hAnsi="Verdana"/>
          <w:sz w:val="18"/>
          <w:szCs w:val="18"/>
        </w:rPr>
        <w:t xml:space="preserve"> </w:t>
      </w:r>
      <w:r w:rsidRPr="002F2B8A" w:rsidR="0096613C">
        <w:rPr>
          <w:rFonts w:ascii="Verdana" w:hAnsi="Verdana"/>
          <w:sz w:val="18"/>
          <w:szCs w:val="18"/>
        </w:rPr>
        <w:t xml:space="preserve">worden. </w:t>
      </w:r>
      <w:r w:rsidR="00635726">
        <w:rPr>
          <w:rFonts w:ascii="Verdana" w:hAnsi="Verdana"/>
          <w:sz w:val="18"/>
          <w:szCs w:val="18"/>
        </w:rPr>
        <w:t xml:space="preserve">De clearing en </w:t>
      </w:r>
      <w:proofErr w:type="spellStart"/>
      <w:r w:rsidR="00635726">
        <w:rPr>
          <w:rFonts w:ascii="Verdana" w:hAnsi="Verdana"/>
          <w:sz w:val="18"/>
          <w:szCs w:val="18"/>
        </w:rPr>
        <w:t>settlement</w:t>
      </w:r>
      <w:proofErr w:type="spellEnd"/>
      <w:r w:rsidR="00635726">
        <w:rPr>
          <w:rFonts w:ascii="Verdana" w:hAnsi="Verdana"/>
          <w:sz w:val="18"/>
          <w:szCs w:val="18"/>
        </w:rPr>
        <w:t xml:space="preserve"> (afwikkeling) van handel in financiële instrumenten op de vele beurzen in de EU </w:t>
      </w:r>
      <w:r w:rsidRPr="002F2B8A" w:rsidR="0096613C">
        <w:rPr>
          <w:rFonts w:ascii="Verdana" w:hAnsi="Verdana"/>
          <w:sz w:val="18"/>
          <w:szCs w:val="18"/>
        </w:rPr>
        <w:t xml:space="preserve">vindt nog vaak plaats </w:t>
      </w:r>
      <w:r w:rsidR="00635726">
        <w:rPr>
          <w:rFonts w:ascii="Verdana" w:hAnsi="Verdana"/>
          <w:sz w:val="18"/>
          <w:szCs w:val="18"/>
        </w:rPr>
        <w:t xml:space="preserve">bij </w:t>
      </w:r>
      <w:r w:rsidRPr="002F2B8A" w:rsidR="0096613C">
        <w:rPr>
          <w:rFonts w:ascii="Verdana" w:hAnsi="Verdana"/>
          <w:sz w:val="18"/>
          <w:szCs w:val="18"/>
        </w:rPr>
        <w:t xml:space="preserve">lokale, kleine </w:t>
      </w:r>
      <w:r w:rsidR="00635726">
        <w:rPr>
          <w:rFonts w:ascii="Verdana" w:hAnsi="Verdana"/>
          <w:sz w:val="18"/>
          <w:szCs w:val="18"/>
        </w:rPr>
        <w:t>clearing- en afwikkelingspartijen</w:t>
      </w:r>
      <w:r w:rsidRPr="002F2B8A" w:rsidR="0096613C">
        <w:rPr>
          <w:rFonts w:ascii="Verdana" w:hAnsi="Verdana"/>
          <w:sz w:val="18"/>
          <w:szCs w:val="18"/>
        </w:rPr>
        <w:t xml:space="preserve">. </w:t>
      </w:r>
      <w:r w:rsidRPr="002F2B8A" w:rsidR="006D2F42">
        <w:rPr>
          <w:rFonts w:ascii="Verdana" w:hAnsi="Verdana"/>
          <w:sz w:val="18"/>
          <w:szCs w:val="18"/>
        </w:rPr>
        <w:t xml:space="preserve">Een </w:t>
      </w:r>
      <w:r w:rsidR="00635726">
        <w:rPr>
          <w:rFonts w:ascii="Verdana" w:hAnsi="Verdana"/>
          <w:sz w:val="18"/>
          <w:szCs w:val="18"/>
        </w:rPr>
        <w:t xml:space="preserve">meer </w:t>
      </w:r>
      <w:r w:rsidRPr="002F2B8A" w:rsidR="006D2F42">
        <w:rPr>
          <w:rFonts w:ascii="Verdana" w:hAnsi="Verdana"/>
          <w:sz w:val="18"/>
          <w:szCs w:val="18"/>
        </w:rPr>
        <w:t>geïntegreerd</w:t>
      </w:r>
      <w:r w:rsidR="00635726">
        <w:rPr>
          <w:rFonts w:ascii="Verdana" w:hAnsi="Verdana"/>
          <w:sz w:val="18"/>
          <w:szCs w:val="18"/>
        </w:rPr>
        <w:t xml:space="preserve">e </w:t>
      </w:r>
      <w:r w:rsidR="009B0FC8">
        <w:rPr>
          <w:rFonts w:ascii="Verdana" w:hAnsi="Verdana"/>
          <w:sz w:val="18"/>
          <w:szCs w:val="18"/>
        </w:rPr>
        <w:t>kapitaal</w:t>
      </w:r>
      <w:r w:rsidR="00635726">
        <w:rPr>
          <w:rFonts w:ascii="Verdana" w:hAnsi="Verdana"/>
          <w:sz w:val="18"/>
          <w:szCs w:val="18"/>
        </w:rPr>
        <w:t>marktinfrastructuur</w:t>
      </w:r>
      <w:r w:rsidRPr="002F2B8A" w:rsidR="006D2F42">
        <w:rPr>
          <w:rFonts w:ascii="Verdana" w:hAnsi="Verdana"/>
          <w:sz w:val="18"/>
          <w:szCs w:val="18"/>
        </w:rPr>
        <w:t xml:space="preserve"> zal d</w:t>
      </w:r>
      <w:r w:rsidRPr="002F2B8A" w:rsidR="00DA65B9">
        <w:rPr>
          <w:rFonts w:ascii="Verdana" w:hAnsi="Verdana"/>
          <w:sz w:val="18"/>
          <w:szCs w:val="18"/>
        </w:rPr>
        <w:t>e EU aantrekkelijker maken voor i</w:t>
      </w:r>
      <w:r w:rsidRPr="002F2B8A" w:rsidR="0096613C">
        <w:rPr>
          <w:rFonts w:ascii="Verdana" w:hAnsi="Verdana"/>
          <w:sz w:val="18"/>
          <w:szCs w:val="18"/>
        </w:rPr>
        <w:t xml:space="preserve">nvesteerders </w:t>
      </w:r>
      <w:r w:rsidRPr="002F2B8A" w:rsidR="00DA65B9">
        <w:rPr>
          <w:rFonts w:ascii="Verdana" w:hAnsi="Verdana"/>
          <w:sz w:val="18"/>
          <w:szCs w:val="18"/>
        </w:rPr>
        <w:t>die op zoek zijn naar</w:t>
      </w:r>
      <w:r w:rsidRPr="002F2B8A" w:rsidR="0096613C">
        <w:rPr>
          <w:rFonts w:ascii="Verdana" w:hAnsi="Verdana"/>
          <w:sz w:val="18"/>
          <w:szCs w:val="18"/>
        </w:rPr>
        <w:t xml:space="preserve"> alternatieven voor de dollar en de VS</w:t>
      </w:r>
      <w:r w:rsidRPr="002F2B8A" w:rsidR="00B451C1">
        <w:rPr>
          <w:rFonts w:ascii="Verdana" w:hAnsi="Verdana"/>
          <w:sz w:val="18"/>
          <w:szCs w:val="18"/>
        </w:rPr>
        <w:t xml:space="preserve">. </w:t>
      </w:r>
    </w:p>
    <w:p w:rsidR="001D3F6D" w:rsidP="00EF7B2C" w:rsidRDefault="008C57C0" w14:paraId="2D5287FB" w14:textId="25E09B77">
      <w:pPr>
        <w:spacing w:line="240" w:lineRule="auto"/>
        <w:rPr>
          <w:rFonts w:ascii="Verdana" w:hAnsi="Verdana"/>
          <w:sz w:val="18"/>
          <w:szCs w:val="18"/>
        </w:rPr>
      </w:pPr>
      <w:r w:rsidRPr="002F2B8A">
        <w:rPr>
          <w:rFonts w:ascii="Verdana" w:hAnsi="Verdana"/>
          <w:sz w:val="18"/>
          <w:szCs w:val="18"/>
        </w:rPr>
        <w:lastRenderedPageBreak/>
        <w:t xml:space="preserve">In de interventieronde </w:t>
      </w:r>
      <w:r w:rsidRPr="002F2B8A" w:rsidR="00150989">
        <w:rPr>
          <w:rFonts w:ascii="Verdana" w:hAnsi="Verdana"/>
          <w:sz w:val="18"/>
          <w:szCs w:val="18"/>
        </w:rPr>
        <w:t xml:space="preserve">werd het belang van </w:t>
      </w:r>
      <w:r w:rsidR="008B4A43">
        <w:rPr>
          <w:rFonts w:ascii="Verdana" w:hAnsi="Verdana"/>
          <w:sz w:val="18"/>
          <w:szCs w:val="18"/>
        </w:rPr>
        <w:t>diepe en geïntegreerde kapitaalmarkten unaniem benadrukt</w:t>
      </w:r>
      <w:r w:rsidR="005E4253">
        <w:rPr>
          <w:rFonts w:ascii="Verdana" w:hAnsi="Verdana"/>
          <w:sz w:val="18"/>
          <w:szCs w:val="18"/>
        </w:rPr>
        <w:t>. De</w:t>
      </w:r>
      <w:r w:rsidR="004E4161">
        <w:rPr>
          <w:rFonts w:ascii="Verdana" w:hAnsi="Verdana"/>
          <w:sz w:val="18"/>
          <w:szCs w:val="18"/>
        </w:rPr>
        <w:t xml:space="preserve"> </w:t>
      </w:r>
      <w:r w:rsidR="005E4253">
        <w:rPr>
          <w:rFonts w:ascii="Verdana" w:hAnsi="Verdana"/>
          <w:sz w:val="18"/>
          <w:szCs w:val="18"/>
        </w:rPr>
        <w:t xml:space="preserve">Mededeling </w:t>
      </w:r>
      <w:r w:rsidR="004E4161">
        <w:rPr>
          <w:rFonts w:ascii="Verdana" w:hAnsi="Verdana"/>
          <w:sz w:val="18"/>
          <w:szCs w:val="18"/>
        </w:rPr>
        <w:t>van de</w:t>
      </w:r>
      <w:r w:rsidRPr="002F2B8A">
        <w:rPr>
          <w:rFonts w:ascii="Verdana" w:hAnsi="Verdana"/>
          <w:sz w:val="18"/>
          <w:szCs w:val="18"/>
        </w:rPr>
        <w:t xml:space="preserve"> </w:t>
      </w:r>
      <w:r w:rsidR="005E4253">
        <w:rPr>
          <w:rFonts w:ascii="Verdana" w:hAnsi="Verdana"/>
          <w:sz w:val="18"/>
          <w:szCs w:val="18"/>
        </w:rPr>
        <w:t xml:space="preserve">Commissie </w:t>
      </w:r>
      <w:r w:rsidR="00EC7030">
        <w:rPr>
          <w:rFonts w:ascii="Verdana" w:hAnsi="Verdana"/>
          <w:sz w:val="18"/>
          <w:szCs w:val="18"/>
        </w:rPr>
        <w:t>over de SIU</w:t>
      </w:r>
      <w:r w:rsidR="005E4253">
        <w:rPr>
          <w:rFonts w:ascii="Verdana" w:hAnsi="Verdana"/>
          <w:sz w:val="18"/>
          <w:szCs w:val="18"/>
        </w:rPr>
        <w:t xml:space="preserve"> werd</w:t>
      </w:r>
      <w:r w:rsidR="00F27899">
        <w:rPr>
          <w:rFonts w:ascii="Verdana" w:hAnsi="Verdana"/>
          <w:sz w:val="18"/>
          <w:szCs w:val="18"/>
        </w:rPr>
        <w:t xml:space="preserve"> in die context</w:t>
      </w:r>
      <w:r w:rsidR="005E4253">
        <w:rPr>
          <w:rFonts w:ascii="Verdana" w:hAnsi="Verdana"/>
          <w:sz w:val="18"/>
          <w:szCs w:val="18"/>
        </w:rPr>
        <w:t xml:space="preserve"> door</w:t>
      </w:r>
      <w:r w:rsidR="00646C90">
        <w:rPr>
          <w:rFonts w:ascii="Verdana" w:hAnsi="Verdana"/>
          <w:sz w:val="18"/>
          <w:szCs w:val="18"/>
        </w:rPr>
        <w:t xml:space="preserve"> landen </w:t>
      </w:r>
      <w:r w:rsidRPr="002F2B8A" w:rsidR="00150989">
        <w:rPr>
          <w:rFonts w:ascii="Verdana" w:hAnsi="Verdana"/>
          <w:sz w:val="18"/>
          <w:szCs w:val="18"/>
        </w:rPr>
        <w:t xml:space="preserve">breed </w:t>
      </w:r>
      <w:r w:rsidR="00C36314">
        <w:rPr>
          <w:rFonts w:ascii="Verdana" w:hAnsi="Verdana"/>
          <w:sz w:val="18"/>
          <w:szCs w:val="18"/>
        </w:rPr>
        <w:t>verwelkomd</w:t>
      </w:r>
      <w:r w:rsidR="00934302">
        <w:rPr>
          <w:rFonts w:ascii="Verdana" w:hAnsi="Verdana"/>
          <w:sz w:val="18"/>
          <w:szCs w:val="18"/>
        </w:rPr>
        <w:t xml:space="preserve"> om de concurrentiepositie van Europese financiële markten te versterken. </w:t>
      </w:r>
      <w:r w:rsidR="00AB0569">
        <w:rPr>
          <w:rFonts w:ascii="Verdana" w:hAnsi="Verdana"/>
          <w:sz w:val="18"/>
          <w:szCs w:val="18"/>
        </w:rPr>
        <w:t>Meerdere landen wezen erop dat bestaande belemmeringen in g</w:t>
      </w:r>
      <w:r w:rsidR="00023D23">
        <w:rPr>
          <w:rFonts w:ascii="Verdana" w:hAnsi="Verdana"/>
          <w:sz w:val="18"/>
          <w:szCs w:val="18"/>
        </w:rPr>
        <w:t>rensoverschrijdende handel diensten kunnen worden vergeleken met interne handelstarieven</w:t>
      </w:r>
      <w:r w:rsidR="00635726">
        <w:rPr>
          <w:rFonts w:ascii="Verdana" w:hAnsi="Verdana"/>
          <w:sz w:val="18"/>
          <w:szCs w:val="18"/>
        </w:rPr>
        <w:t>, die volgens onderzoek van het IMF in de EU vergelijkbaar zijn met importtarieven van 45 tot 110</w:t>
      </w:r>
      <w:r w:rsidR="000075B3">
        <w:rPr>
          <w:rFonts w:ascii="Verdana" w:hAnsi="Verdana"/>
          <w:sz w:val="18"/>
          <w:szCs w:val="18"/>
        </w:rPr>
        <w:t xml:space="preserve"> procent</w:t>
      </w:r>
      <w:r w:rsidR="00814CA8">
        <w:rPr>
          <w:rFonts w:ascii="Verdana" w:hAnsi="Verdana"/>
          <w:sz w:val="18"/>
          <w:szCs w:val="18"/>
        </w:rPr>
        <w:t>.</w:t>
      </w:r>
      <w:r w:rsidR="00023D23">
        <w:rPr>
          <w:rFonts w:ascii="Verdana" w:hAnsi="Verdana"/>
          <w:sz w:val="18"/>
          <w:szCs w:val="18"/>
        </w:rPr>
        <w:t xml:space="preserve"> </w:t>
      </w:r>
      <w:r w:rsidR="00635726">
        <w:rPr>
          <w:rFonts w:ascii="Verdana" w:hAnsi="Verdana"/>
          <w:sz w:val="18"/>
          <w:szCs w:val="18"/>
        </w:rPr>
        <w:t>Landen en c</w:t>
      </w:r>
      <w:r w:rsidR="00696CED">
        <w:rPr>
          <w:rFonts w:ascii="Verdana" w:hAnsi="Verdana"/>
          <w:sz w:val="18"/>
          <w:szCs w:val="18"/>
        </w:rPr>
        <w:t xml:space="preserve">entrale banken </w:t>
      </w:r>
      <w:r w:rsidR="007767A4">
        <w:rPr>
          <w:rFonts w:ascii="Verdana" w:hAnsi="Verdana"/>
          <w:sz w:val="18"/>
          <w:szCs w:val="18"/>
        </w:rPr>
        <w:t xml:space="preserve">maanden tot </w:t>
      </w:r>
      <w:r w:rsidR="007943CA">
        <w:rPr>
          <w:rFonts w:ascii="Verdana" w:hAnsi="Verdana"/>
          <w:sz w:val="18"/>
          <w:szCs w:val="18"/>
        </w:rPr>
        <w:t>sn</w:t>
      </w:r>
      <w:r w:rsidR="007F1280">
        <w:rPr>
          <w:rFonts w:ascii="Verdana" w:hAnsi="Verdana"/>
          <w:sz w:val="18"/>
          <w:szCs w:val="18"/>
        </w:rPr>
        <w:t xml:space="preserve">elheid </w:t>
      </w:r>
      <w:r w:rsidR="008D2BDC">
        <w:rPr>
          <w:rFonts w:ascii="Verdana" w:hAnsi="Verdana"/>
          <w:sz w:val="18"/>
          <w:szCs w:val="18"/>
        </w:rPr>
        <w:t>met de</w:t>
      </w:r>
      <w:r w:rsidR="007767A4">
        <w:rPr>
          <w:rFonts w:ascii="Verdana" w:hAnsi="Verdana"/>
          <w:sz w:val="18"/>
          <w:szCs w:val="18"/>
        </w:rPr>
        <w:t xml:space="preserve"> </w:t>
      </w:r>
      <w:r w:rsidR="00696CED">
        <w:rPr>
          <w:rFonts w:ascii="Verdana" w:hAnsi="Verdana"/>
          <w:sz w:val="18"/>
          <w:szCs w:val="18"/>
        </w:rPr>
        <w:t xml:space="preserve">publicatie van wetgevende voorstellen en </w:t>
      </w:r>
      <w:r w:rsidR="004E614C">
        <w:rPr>
          <w:rFonts w:ascii="Verdana" w:hAnsi="Verdana"/>
          <w:sz w:val="18"/>
          <w:szCs w:val="18"/>
        </w:rPr>
        <w:t xml:space="preserve">behandeling </w:t>
      </w:r>
      <w:r w:rsidR="0041218E">
        <w:rPr>
          <w:rFonts w:ascii="Verdana" w:hAnsi="Verdana"/>
          <w:sz w:val="18"/>
          <w:szCs w:val="18"/>
        </w:rPr>
        <w:t xml:space="preserve">van de voorstellen </w:t>
      </w:r>
      <w:r w:rsidR="004E614C">
        <w:rPr>
          <w:rFonts w:ascii="Verdana" w:hAnsi="Verdana"/>
          <w:sz w:val="18"/>
          <w:szCs w:val="18"/>
        </w:rPr>
        <w:t xml:space="preserve">in de Raad. </w:t>
      </w:r>
      <w:r w:rsidR="003B2066">
        <w:rPr>
          <w:rFonts w:ascii="Verdana" w:hAnsi="Verdana"/>
          <w:sz w:val="18"/>
          <w:szCs w:val="18"/>
        </w:rPr>
        <w:t xml:space="preserve">Een aantal landen wees op </w:t>
      </w:r>
      <w:r w:rsidR="00F8301A">
        <w:rPr>
          <w:rFonts w:ascii="Verdana" w:hAnsi="Verdana"/>
          <w:sz w:val="18"/>
          <w:szCs w:val="18"/>
        </w:rPr>
        <w:t xml:space="preserve">het belang van het verbeteren van de werking van de </w:t>
      </w:r>
      <w:proofErr w:type="spellStart"/>
      <w:r w:rsidR="00F8301A">
        <w:rPr>
          <w:rFonts w:ascii="Verdana" w:hAnsi="Verdana"/>
          <w:sz w:val="18"/>
          <w:szCs w:val="18"/>
        </w:rPr>
        <w:t>securitisatiemarkt</w:t>
      </w:r>
      <w:proofErr w:type="spellEnd"/>
      <w:r w:rsidR="009B0FC8">
        <w:rPr>
          <w:rFonts w:ascii="Verdana" w:hAnsi="Verdana"/>
          <w:sz w:val="18"/>
          <w:szCs w:val="18"/>
        </w:rPr>
        <w:t>, integratie van kapitaalmarktinfrastructuur</w:t>
      </w:r>
      <w:r w:rsidR="00E675C5">
        <w:rPr>
          <w:rFonts w:ascii="Verdana" w:hAnsi="Verdana"/>
          <w:sz w:val="18"/>
          <w:szCs w:val="18"/>
        </w:rPr>
        <w:t xml:space="preserve"> en het ontwikkelen van een eigen Europese betaalmarkt</w:t>
      </w:r>
      <w:r w:rsidR="009B0FC8">
        <w:rPr>
          <w:rFonts w:ascii="Verdana" w:hAnsi="Verdana"/>
          <w:sz w:val="18"/>
          <w:szCs w:val="18"/>
        </w:rPr>
        <w:t xml:space="preserve"> zodat kapitaal makkelijker kan stromen in Europa</w:t>
      </w:r>
      <w:r w:rsidR="00E675C5">
        <w:rPr>
          <w:rFonts w:ascii="Verdana" w:hAnsi="Verdana"/>
          <w:sz w:val="18"/>
          <w:szCs w:val="18"/>
        </w:rPr>
        <w:t>.</w:t>
      </w:r>
      <w:r w:rsidR="00F8301A">
        <w:rPr>
          <w:rFonts w:ascii="Verdana" w:hAnsi="Verdana"/>
          <w:sz w:val="18"/>
          <w:szCs w:val="18"/>
        </w:rPr>
        <w:t xml:space="preserve"> </w:t>
      </w:r>
      <w:r w:rsidR="00FF32C2">
        <w:rPr>
          <w:rFonts w:ascii="Verdana" w:hAnsi="Verdana"/>
          <w:sz w:val="18"/>
          <w:szCs w:val="18"/>
        </w:rPr>
        <w:t>Daarnaast werd ook de</w:t>
      </w:r>
      <w:r w:rsidR="0036316E">
        <w:rPr>
          <w:rFonts w:ascii="Verdana" w:hAnsi="Verdana"/>
          <w:sz w:val="18"/>
          <w:szCs w:val="18"/>
        </w:rPr>
        <w:t xml:space="preserve"> inzet </w:t>
      </w:r>
      <w:r w:rsidR="00126735">
        <w:rPr>
          <w:rFonts w:ascii="Verdana" w:hAnsi="Verdana"/>
          <w:sz w:val="18"/>
          <w:szCs w:val="18"/>
        </w:rPr>
        <w:t xml:space="preserve">ten aanzien van de vereenvoudiging </w:t>
      </w:r>
      <w:r w:rsidR="0036316E">
        <w:rPr>
          <w:rFonts w:ascii="Verdana" w:hAnsi="Verdana"/>
          <w:sz w:val="18"/>
          <w:szCs w:val="18"/>
        </w:rPr>
        <w:t xml:space="preserve">van wet- en regelgeving </w:t>
      </w:r>
      <w:r w:rsidR="00CE55E3">
        <w:rPr>
          <w:rFonts w:ascii="Verdana" w:hAnsi="Verdana"/>
          <w:sz w:val="18"/>
          <w:szCs w:val="18"/>
        </w:rPr>
        <w:t xml:space="preserve">in de EU </w:t>
      </w:r>
      <w:r w:rsidR="0036316E">
        <w:rPr>
          <w:rFonts w:ascii="Verdana" w:hAnsi="Verdana"/>
          <w:sz w:val="18"/>
          <w:szCs w:val="18"/>
        </w:rPr>
        <w:t>door veel landen verwelkomd</w:t>
      </w:r>
      <w:r w:rsidR="005317D6">
        <w:rPr>
          <w:rFonts w:ascii="Verdana" w:hAnsi="Verdana"/>
          <w:sz w:val="18"/>
          <w:szCs w:val="18"/>
        </w:rPr>
        <w:t xml:space="preserve">, waarbij </w:t>
      </w:r>
      <w:r w:rsidR="004074F1">
        <w:rPr>
          <w:rFonts w:ascii="Verdana" w:hAnsi="Verdana"/>
          <w:sz w:val="18"/>
          <w:szCs w:val="18"/>
        </w:rPr>
        <w:t>een aantal</w:t>
      </w:r>
      <w:r w:rsidR="005317D6">
        <w:rPr>
          <w:rFonts w:ascii="Verdana" w:hAnsi="Verdana"/>
          <w:sz w:val="18"/>
          <w:szCs w:val="18"/>
        </w:rPr>
        <w:t xml:space="preserve"> </w:t>
      </w:r>
      <w:r w:rsidR="004074F1">
        <w:rPr>
          <w:rFonts w:ascii="Verdana" w:hAnsi="Verdana"/>
          <w:sz w:val="18"/>
          <w:szCs w:val="18"/>
        </w:rPr>
        <w:t>het streven steunden</w:t>
      </w:r>
      <w:r w:rsidR="005317D6">
        <w:rPr>
          <w:rFonts w:ascii="Verdana" w:hAnsi="Verdana"/>
          <w:sz w:val="18"/>
          <w:szCs w:val="18"/>
        </w:rPr>
        <w:t xml:space="preserve"> om rapportageverplichtingen </w:t>
      </w:r>
      <w:r w:rsidR="004074F1">
        <w:rPr>
          <w:rFonts w:ascii="Verdana" w:hAnsi="Verdana"/>
          <w:sz w:val="18"/>
          <w:szCs w:val="18"/>
        </w:rPr>
        <w:t xml:space="preserve">voor het bedrijfsleven </w:t>
      </w:r>
      <w:r w:rsidR="005317D6">
        <w:rPr>
          <w:rFonts w:ascii="Verdana" w:hAnsi="Verdana"/>
          <w:sz w:val="18"/>
          <w:szCs w:val="18"/>
        </w:rPr>
        <w:t>te verlichten</w:t>
      </w:r>
      <w:r w:rsidR="00CE3403">
        <w:rPr>
          <w:rFonts w:ascii="Verdana" w:hAnsi="Verdana"/>
          <w:sz w:val="18"/>
          <w:szCs w:val="18"/>
        </w:rPr>
        <w:t xml:space="preserve">. </w:t>
      </w:r>
      <w:r w:rsidR="009B0FC8">
        <w:rPr>
          <w:rFonts w:ascii="Verdana" w:hAnsi="Verdana"/>
          <w:sz w:val="18"/>
          <w:szCs w:val="18"/>
        </w:rPr>
        <w:t xml:space="preserve">Verschillende centrale banken </w:t>
      </w:r>
      <w:r w:rsidR="0008426B">
        <w:rPr>
          <w:rFonts w:ascii="Verdana" w:hAnsi="Verdana"/>
          <w:sz w:val="18"/>
          <w:szCs w:val="18"/>
        </w:rPr>
        <w:t>sloten zich op dit punt aan bij</w:t>
      </w:r>
      <w:r w:rsidR="009B0FC8">
        <w:rPr>
          <w:rFonts w:ascii="Verdana" w:hAnsi="Verdana"/>
          <w:sz w:val="18"/>
          <w:szCs w:val="18"/>
        </w:rPr>
        <w:t xml:space="preserve"> de ECB en pleitten voor standaardisatie of harmonisatie van het toezicht. </w:t>
      </w:r>
      <w:r w:rsidR="00CE3403">
        <w:rPr>
          <w:rFonts w:ascii="Verdana" w:hAnsi="Verdana"/>
          <w:sz w:val="18"/>
          <w:szCs w:val="18"/>
        </w:rPr>
        <w:t>E</w:t>
      </w:r>
      <w:r w:rsidR="0036316E">
        <w:rPr>
          <w:rFonts w:ascii="Verdana" w:hAnsi="Verdana"/>
          <w:sz w:val="18"/>
          <w:szCs w:val="18"/>
        </w:rPr>
        <w:t xml:space="preserve">en deel van de centrale banken </w:t>
      </w:r>
      <w:r w:rsidR="008964E2">
        <w:rPr>
          <w:rFonts w:ascii="Verdana" w:hAnsi="Verdana"/>
          <w:sz w:val="18"/>
          <w:szCs w:val="18"/>
        </w:rPr>
        <w:t>waarschuwde</w:t>
      </w:r>
      <w:r w:rsidR="00182725">
        <w:rPr>
          <w:rFonts w:ascii="Verdana" w:hAnsi="Verdana"/>
          <w:sz w:val="18"/>
          <w:szCs w:val="18"/>
        </w:rPr>
        <w:t xml:space="preserve"> evenwel</w:t>
      </w:r>
      <w:r w:rsidR="00EE06E4">
        <w:rPr>
          <w:rFonts w:ascii="Verdana" w:hAnsi="Verdana"/>
          <w:sz w:val="18"/>
          <w:szCs w:val="18"/>
        </w:rPr>
        <w:t xml:space="preserve"> </w:t>
      </w:r>
      <w:r w:rsidR="008A41FA">
        <w:rPr>
          <w:rFonts w:ascii="Verdana" w:hAnsi="Verdana"/>
          <w:sz w:val="18"/>
          <w:szCs w:val="18"/>
        </w:rPr>
        <w:t>tegen</w:t>
      </w:r>
      <w:r w:rsidR="008964E2">
        <w:rPr>
          <w:rFonts w:ascii="Verdana" w:hAnsi="Verdana"/>
          <w:sz w:val="18"/>
          <w:szCs w:val="18"/>
        </w:rPr>
        <w:t xml:space="preserve"> afzwakking van het prudentiële raamwerk</w:t>
      </w:r>
      <w:r w:rsidR="00F4352E">
        <w:rPr>
          <w:rFonts w:ascii="Verdana" w:hAnsi="Verdana"/>
          <w:sz w:val="18"/>
          <w:szCs w:val="18"/>
        </w:rPr>
        <w:t xml:space="preserve"> en constateerde dat er geen </w:t>
      </w:r>
      <w:r w:rsidR="00813C9C">
        <w:rPr>
          <w:rFonts w:ascii="Verdana" w:hAnsi="Verdana"/>
          <w:sz w:val="18"/>
          <w:szCs w:val="18"/>
        </w:rPr>
        <w:t>afruil bestaat tussen financiële stabiliteit en economische groei</w:t>
      </w:r>
      <w:r w:rsidR="008964E2">
        <w:rPr>
          <w:rFonts w:ascii="Verdana" w:hAnsi="Verdana"/>
          <w:sz w:val="18"/>
          <w:szCs w:val="18"/>
        </w:rPr>
        <w:t>.</w:t>
      </w:r>
      <w:r w:rsidR="0041218E">
        <w:rPr>
          <w:rFonts w:ascii="Verdana" w:hAnsi="Verdana"/>
          <w:sz w:val="18"/>
          <w:szCs w:val="18"/>
        </w:rPr>
        <w:t xml:space="preserve"> </w:t>
      </w:r>
      <w:r w:rsidR="00C2346D">
        <w:rPr>
          <w:rFonts w:ascii="Verdana" w:hAnsi="Verdana"/>
          <w:sz w:val="18"/>
          <w:szCs w:val="18"/>
        </w:rPr>
        <w:t xml:space="preserve">Meerdere landen </w:t>
      </w:r>
      <w:r w:rsidR="00D37DDD">
        <w:rPr>
          <w:rFonts w:ascii="Verdana" w:hAnsi="Verdana"/>
          <w:sz w:val="18"/>
          <w:szCs w:val="18"/>
        </w:rPr>
        <w:t>deelden de observatie d</w:t>
      </w:r>
      <w:r w:rsidR="00C2346D">
        <w:rPr>
          <w:rFonts w:ascii="Verdana" w:hAnsi="Verdana"/>
          <w:sz w:val="18"/>
          <w:szCs w:val="18"/>
        </w:rPr>
        <w:t xml:space="preserve">at </w:t>
      </w:r>
      <w:r w:rsidR="00BC0CA5">
        <w:rPr>
          <w:rFonts w:ascii="Verdana" w:hAnsi="Verdana"/>
          <w:sz w:val="18"/>
          <w:szCs w:val="18"/>
        </w:rPr>
        <w:t xml:space="preserve">de </w:t>
      </w:r>
      <w:r w:rsidR="00125B3A">
        <w:rPr>
          <w:rFonts w:ascii="Verdana" w:hAnsi="Verdana"/>
          <w:sz w:val="18"/>
          <w:szCs w:val="18"/>
        </w:rPr>
        <w:t>dollar voor investeerders minder aantrekkelijk is geworden</w:t>
      </w:r>
      <w:r w:rsidR="00316269">
        <w:rPr>
          <w:rFonts w:ascii="Verdana" w:hAnsi="Verdana"/>
          <w:sz w:val="18"/>
          <w:szCs w:val="18"/>
        </w:rPr>
        <w:t xml:space="preserve"> en dat d</w:t>
      </w:r>
      <w:r w:rsidR="00BC0CA5">
        <w:rPr>
          <w:rFonts w:ascii="Verdana" w:hAnsi="Verdana"/>
          <w:sz w:val="18"/>
          <w:szCs w:val="18"/>
        </w:rPr>
        <w:t>e euro</w:t>
      </w:r>
      <w:r w:rsidR="00C41056">
        <w:rPr>
          <w:rFonts w:ascii="Verdana" w:hAnsi="Verdana"/>
          <w:sz w:val="18"/>
          <w:szCs w:val="18"/>
        </w:rPr>
        <w:t xml:space="preserve"> het potentieel </w:t>
      </w:r>
      <w:r w:rsidR="00316269">
        <w:rPr>
          <w:rFonts w:ascii="Verdana" w:hAnsi="Verdana"/>
          <w:sz w:val="18"/>
          <w:szCs w:val="18"/>
        </w:rPr>
        <w:t xml:space="preserve">heeft </w:t>
      </w:r>
      <w:r w:rsidR="00C41056">
        <w:rPr>
          <w:rFonts w:ascii="Verdana" w:hAnsi="Verdana"/>
          <w:sz w:val="18"/>
          <w:szCs w:val="18"/>
        </w:rPr>
        <w:t xml:space="preserve">om </w:t>
      </w:r>
      <w:r w:rsidR="00910C9E">
        <w:rPr>
          <w:rFonts w:ascii="Verdana" w:hAnsi="Verdana"/>
          <w:sz w:val="18"/>
          <w:szCs w:val="18"/>
        </w:rPr>
        <w:t>taken van de dollar als reservevaluta over te neme</w:t>
      </w:r>
      <w:r w:rsidR="005D7380">
        <w:rPr>
          <w:rFonts w:ascii="Verdana" w:hAnsi="Verdana"/>
          <w:sz w:val="18"/>
          <w:szCs w:val="18"/>
        </w:rPr>
        <w:t xml:space="preserve">n. </w:t>
      </w:r>
      <w:r w:rsidR="00C87698">
        <w:rPr>
          <w:rFonts w:ascii="Verdana" w:hAnsi="Verdana"/>
          <w:sz w:val="18"/>
          <w:szCs w:val="18"/>
        </w:rPr>
        <w:t>Een geïntegreerde Europese kapitaalmarkt w</w:t>
      </w:r>
      <w:r w:rsidR="009F46D8">
        <w:rPr>
          <w:rFonts w:ascii="Verdana" w:hAnsi="Verdana"/>
          <w:sz w:val="18"/>
          <w:szCs w:val="18"/>
        </w:rPr>
        <w:t>e</w:t>
      </w:r>
      <w:r w:rsidR="008E47FF">
        <w:rPr>
          <w:rFonts w:ascii="Verdana" w:hAnsi="Verdana"/>
          <w:sz w:val="18"/>
          <w:szCs w:val="18"/>
        </w:rPr>
        <w:t xml:space="preserve">rd daarvoor als voorwaarde </w:t>
      </w:r>
      <w:r w:rsidR="009F46D8">
        <w:rPr>
          <w:rFonts w:ascii="Verdana" w:hAnsi="Verdana"/>
          <w:sz w:val="18"/>
          <w:szCs w:val="18"/>
        </w:rPr>
        <w:t>genoemd</w:t>
      </w:r>
      <w:r w:rsidR="008E47FF">
        <w:rPr>
          <w:rFonts w:ascii="Verdana" w:hAnsi="Verdana"/>
          <w:sz w:val="18"/>
          <w:szCs w:val="18"/>
        </w:rPr>
        <w:t xml:space="preserve">. </w:t>
      </w:r>
      <w:r w:rsidR="00CC6D8D">
        <w:rPr>
          <w:rFonts w:ascii="Verdana" w:hAnsi="Verdana"/>
          <w:sz w:val="18"/>
          <w:szCs w:val="18"/>
        </w:rPr>
        <w:t>De</w:t>
      </w:r>
      <w:r w:rsidR="00E675C5">
        <w:rPr>
          <w:rFonts w:ascii="Verdana" w:hAnsi="Verdana"/>
          <w:sz w:val="18"/>
          <w:szCs w:val="18"/>
        </w:rPr>
        <w:t xml:space="preserve"> Commissie en de</w:t>
      </w:r>
      <w:r w:rsidR="00CC6D8D">
        <w:rPr>
          <w:rFonts w:ascii="Verdana" w:hAnsi="Verdana"/>
          <w:sz w:val="18"/>
          <w:szCs w:val="18"/>
        </w:rPr>
        <w:t xml:space="preserve"> voorzitter van </w:t>
      </w:r>
      <w:r w:rsidR="00F71A13">
        <w:rPr>
          <w:rFonts w:ascii="Verdana" w:hAnsi="Verdana"/>
          <w:sz w:val="18"/>
          <w:szCs w:val="18"/>
        </w:rPr>
        <w:t>het ECON-comité sprak</w:t>
      </w:r>
      <w:r w:rsidR="00E675C5">
        <w:rPr>
          <w:rFonts w:ascii="Verdana" w:hAnsi="Verdana"/>
          <w:sz w:val="18"/>
          <w:szCs w:val="18"/>
        </w:rPr>
        <w:t>en tot slot</w:t>
      </w:r>
      <w:r w:rsidR="00F71A13">
        <w:rPr>
          <w:rFonts w:ascii="Verdana" w:hAnsi="Verdana"/>
          <w:sz w:val="18"/>
          <w:szCs w:val="18"/>
        </w:rPr>
        <w:t xml:space="preserve"> de wens uit tot een spoedig </w:t>
      </w:r>
      <w:r w:rsidR="00FF4838">
        <w:rPr>
          <w:rFonts w:ascii="Verdana" w:hAnsi="Verdana"/>
          <w:sz w:val="18"/>
          <w:szCs w:val="18"/>
        </w:rPr>
        <w:t xml:space="preserve">akkoord </w:t>
      </w:r>
      <w:r w:rsidR="004A11D6">
        <w:rPr>
          <w:rFonts w:ascii="Verdana" w:hAnsi="Verdana"/>
          <w:sz w:val="18"/>
          <w:szCs w:val="18"/>
        </w:rPr>
        <w:t xml:space="preserve">op </w:t>
      </w:r>
      <w:r w:rsidR="009765A6">
        <w:rPr>
          <w:rFonts w:ascii="Verdana" w:hAnsi="Verdana"/>
          <w:sz w:val="18"/>
          <w:szCs w:val="18"/>
        </w:rPr>
        <w:t>CMDI</w:t>
      </w:r>
      <w:r w:rsidR="00612AFA">
        <w:rPr>
          <w:rFonts w:ascii="Verdana" w:hAnsi="Verdana"/>
          <w:sz w:val="18"/>
          <w:szCs w:val="18"/>
        </w:rPr>
        <w:t xml:space="preserve">, dat zich momenteel in de </w:t>
      </w:r>
      <w:proofErr w:type="spellStart"/>
      <w:r w:rsidR="00612AFA">
        <w:rPr>
          <w:rFonts w:ascii="Verdana" w:hAnsi="Verdana"/>
          <w:sz w:val="18"/>
          <w:szCs w:val="18"/>
        </w:rPr>
        <w:t>triloogfase</w:t>
      </w:r>
      <w:proofErr w:type="spellEnd"/>
      <w:r w:rsidR="00612AFA">
        <w:rPr>
          <w:rFonts w:ascii="Verdana" w:hAnsi="Verdana"/>
          <w:sz w:val="18"/>
          <w:szCs w:val="18"/>
        </w:rPr>
        <w:t xml:space="preserve"> bevindt. </w:t>
      </w:r>
    </w:p>
    <w:p w:rsidRPr="002F2B8A" w:rsidR="00ED42D9" w:rsidP="00EF7B2C" w:rsidRDefault="00C453E5" w14:paraId="21557C4D" w14:textId="3B592737">
      <w:pPr>
        <w:spacing w:line="240" w:lineRule="auto"/>
        <w:rPr>
          <w:rFonts w:ascii="Verdana" w:hAnsi="Verdana"/>
          <w:sz w:val="18"/>
          <w:szCs w:val="18"/>
        </w:rPr>
      </w:pPr>
      <w:r w:rsidRPr="002F2B8A">
        <w:rPr>
          <w:rFonts w:ascii="Verdana" w:hAnsi="Verdana"/>
          <w:b/>
          <w:bCs/>
          <w:sz w:val="18"/>
          <w:szCs w:val="18"/>
        </w:rPr>
        <w:t>W</w:t>
      </w:r>
      <w:r w:rsidRPr="002F2B8A" w:rsidR="00FE3B7C">
        <w:rPr>
          <w:rFonts w:ascii="Verdana" w:hAnsi="Verdana"/>
          <w:b/>
          <w:bCs/>
          <w:sz w:val="18"/>
          <w:szCs w:val="18"/>
        </w:rPr>
        <w:t>erksessie II – Veiligheid en d</w:t>
      </w:r>
      <w:r w:rsidRPr="002F2B8A" w:rsidR="003230D0">
        <w:rPr>
          <w:rFonts w:ascii="Verdana" w:hAnsi="Verdana"/>
          <w:b/>
          <w:bCs/>
          <w:sz w:val="18"/>
          <w:szCs w:val="18"/>
        </w:rPr>
        <w:t>efensiefinanciering</w:t>
      </w:r>
      <w:r w:rsidRPr="002F2B8A" w:rsidR="003230D0">
        <w:rPr>
          <w:rFonts w:ascii="Verdana" w:hAnsi="Verdana"/>
          <w:b/>
          <w:bCs/>
          <w:sz w:val="18"/>
          <w:szCs w:val="18"/>
        </w:rPr>
        <w:br/>
      </w:r>
      <w:r w:rsidRPr="002F2B8A" w:rsidR="004E7AC7">
        <w:rPr>
          <w:rFonts w:ascii="Verdana" w:hAnsi="Verdana"/>
          <w:sz w:val="18"/>
          <w:szCs w:val="18"/>
        </w:rPr>
        <w:t>In de tweede werksessie werd gesproken over defensiefinanciering. De Commissie</w:t>
      </w:r>
      <w:r w:rsidRPr="002F2B8A" w:rsidR="00636E4F">
        <w:rPr>
          <w:rFonts w:ascii="Verdana" w:hAnsi="Verdana"/>
          <w:sz w:val="18"/>
          <w:szCs w:val="18"/>
        </w:rPr>
        <w:t xml:space="preserve"> benadrukte dat met </w:t>
      </w:r>
      <w:r w:rsidR="009765A6">
        <w:rPr>
          <w:rFonts w:ascii="Verdana" w:hAnsi="Verdana"/>
          <w:sz w:val="18"/>
          <w:szCs w:val="18"/>
        </w:rPr>
        <w:t xml:space="preserve">de huidige dreigende verminderde </w:t>
      </w:r>
      <w:r w:rsidRPr="002F2B8A" w:rsidR="00636E4F">
        <w:rPr>
          <w:rFonts w:ascii="Verdana" w:hAnsi="Verdana"/>
          <w:sz w:val="18"/>
          <w:szCs w:val="18"/>
        </w:rPr>
        <w:t>betrokkenheid van de Verenigde Staten</w:t>
      </w:r>
      <w:r w:rsidRPr="002F2B8A" w:rsidR="00630B25">
        <w:rPr>
          <w:rFonts w:ascii="Verdana" w:hAnsi="Verdana"/>
          <w:sz w:val="18"/>
          <w:szCs w:val="18"/>
        </w:rPr>
        <w:t xml:space="preserve"> het van belang is dat de EU </w:t>
      </w:r>
      <w:r w:rsidRPr="002F2B8A" w:rsidR="0022616F">
        <w:rPr>
          <w:rFonts w:ascii="Verdana" w:hAnsi="Verdana"/>
          <w:sz w:val="18"/>
          <w:szCs w:val="18"/>
        </w:rPr>
        <w:t xml:space="preserve">haar </w:t>
      </w:r>
      <w:r w:rsidRPr="002F2B8A" w:rsidR="00630B25">
        <w:rPr>
          <w:rFonts w:ascii="Verdana" w:hAnsi="Verdana"/>
          <w:sz w:val="18"/>
          <w:szCs w:val="18"/>
        </w:rPr>
        <w:t xml:space="preserve">defensiecapaciteiten versterkt. </w:t>
      </w:r>
      <w:r w:rsidRPr="002F2B8A" w:rsidR="00636E4F">
        <w:rPr>
          <w:rFonts w:ascii="Verdana" w:hAnsi="Verdana"/>
          <w:sz w:val="18"/>
          <w:szCs w:val="18"/>
        </w:rPr>
        <w:t xml:space="preserve">De Commissie </w:t>
      </w:r>
      <w:r w:rsidRPr="002F2B8A" w:rsidR="004E7AC7">
        <w:rPr>
          <w:rFonts w:ascii="Verdana" w:hAnsi="Verdana"/>
          <w:sz w:val="18"/>
          <w:szCs w:val="18"/>
        </w:rPr>
        <w:t>gaf</w:t>
      </w:r>
      <w:r w:rsidRPr="002F2B8A" w:rsidR="00636E4F">
        <w:rPr>
          <w:rFonts w:ascii="Verdana" w:hAnsi="Verdana"/>
          <w:sz w:val="18"/>
          <w:szCs w:val="18"/>
        </w:rPr>
        <w:t xml:space="preserve"> vervolgens</w:t>
      </w:r>
      <w:r w:rsidRPr="002F2B8A" w:rsidR="004E7AC7">
        <w:rPr>
          <w:rFonts w:ascii="Verdana" w:hAnsi="Verdana"/>
          <w:sz w:val="18"/>
          <w:szCs w:val="18"/>
        </w:rPr>
        <w:t xml:space="preserve"> een stand van zaken bij de </w:t>
      </w:r>
      <w:r w:rsidRPr="002F2B8A" w:rsidR="00822067">
        <w:rPr>
          <w:rFonts w:ascii="Verdana" w:hAnsi="Verdana"/>
          <w:sz w:val="18"/>
          <w:szCs w:val="18"/>
        </w:rPr>
        <w:t>uitvoering</w:t>
      </w:r>
      <w:r w:rsidRPr="002F2B8A" w:rsidR="004E7AC7">
        <w:rPr>
          <w:rFonts w:ascii="Verdana" w:hAnsi="Verdana"/>
          <w:sz w:val="18"/>
          <w:szCs w:val="18"/>
        </w:rPr>
        <w:t xml:space="preserve"> van </w:t>
      </w:r>
      <w:r w:rsidRPr="002F2B8A" w:rsidR="0022616F">
        <w:rPr>
          <w:rFonts w:ascii="Verdana" w:hAnsi="Verdana"/>
          <w:sz w:val="18"/>
          <w:szCs w:val="18"/>
        </w:rPr>
        <w:t xml:space="preserve">haar </w:t>
      </w:r>
      <w:proofErr w:type="spellStart"/>
      <w:r w:rsidRPr="002F2B8A" w:rsidR="004E7AC7">
        <w:rPr>
          <w:rFonts w:ascii="Verdana" w:hAnsi="Verdana"/>
          <w:sz w:val="18"/>
          <w:szCs w:val="18"/>
        </w:rPr>
        <w:t>ReARM</w:t>
      </w:r>
      <w:proofErr w:type="spellEnd"/>
      <w:r w:rsidRPr="002F2B8A" w:rsidR="0022616F">
        <w:rPr>
          <w:rFonts w:ascii="Verdana" w:hAnsi="Verdana"/>
          <w:sz w:val="18"/>
          <w:szCs w:val="18"/>
        </w:rPr>
        <w:t xml:space="preserve"> Europe Plan/Readiness 2030 </w:t>
      </w:r>
      <w:r w:rsidRPr="002F2B8A" w:rsidR="00765CD9">
        <w:rPr>
          <w:rFonts w:ascii="Verdana" w:hAnsi="Verdana"/>
          <w:sz w:val="18"/>
          <w:szCs w:val="18"/>
        </w:rPr>
        <w:t>d</w:t>
      </w:r>
      <w:r w:rsidRPr="002F2B8A" w:rsidR="0022616F">
        <w:rPr>
          <w:rFonts w:ascii="Verdana" w:hAnsi="Verdana"/>
          <w:sz w:val="18"/>
          <w:szCs w:val="18"/>
        </w:rPr>
        <w:t>at</w:t>
      </w:r>
      <w:r w:rsidRPr="002F2B8A" w:rsidR="00765CD9">
        <w:rPr>
          <w:rFonts w:ascii="Verdana" w:hAnsi="Verdana"/>
          <w:sz w:val="18"/>
          <w:szCs w:val="18"/>
        </w:rPr>
        <w:t xml:space="preserve"> op </w:t>
      </w:r>
      <w:r w:rsidRPr="002F2B8A" w:rsidR="0022616F">
        <w:rPr>
          <w:rFonts w:ascii="Verdana" w:hAnsi="Verdana"/>
          <w:sz w:val="18"/>
          <w:szCs w:val="18"/>
        </w:rPr>
        <w:t xml:space="preserve">19 maart jl. is </w:t>
      </w:r>
      <w:r w:rsidRPr="002F2B8A" w:rsidR="00F171CD">
        <w:rPr>
          <w:rFonts w:ascii="Verdana" w:hAnsi="Verdana"/>
          <w:sz w:val="18"/>
          <w:szCs w:val="18"/>
        </w:rPr>
        <w:t>gepubliceerd</w:t>
      </w:r>
      <w:r w:rsidRPr="002F2B8A" w:rsidR="00822067">
        <w:rPr>
          <w:rFonts w:ascii="Verdana" w:hAnsi="Verdana"/>
          <w:sz w:val="18"/>
          <w:szCs w:val="18"/>
        </w:rPr>
        <w:t xml:space="preserve">. </w:t>
      </w:r>
      <w:r w:rsidRPr="002F2B8A" w:rsidR="00D67721">
        <w:rPr>
          <w:rFonts w:ascii="Verdana" w:hAnsi="Verdana"/>
          <w:sz w:val="18"/>
          <w:szCs w:val="18"/>
        </w:rPr>
        <w:t xml:space="preserve">Als onderdeel van </w:t>
      </w:r>
      <w:r w:rsidRPr="002F2B8A" w:rsidR="0022616F">
        <w:rPr>
          <w:rFonts w:ascii="Verdana" w:hAnsi="Verdana"/>
          <w:sz w:val="18"/>
          <w:szCs w:val="18"/>
        </w:rPr>
        <w:t xml:space="preserve">dit plan </w:t>
      </w:r>
      <w:r w:rsidRPr="002F2B8A" w:rsidR="00D67721">
        <w:rPr>
          <w:rFonts w:ascii="Verdana" w:hAnsi="Verdana"/>
          <w:sz w:val="18"/>
          <w:szCs w:val="18"/>
        </w:rPr>
        <w:t>wordt l</w:t>
      </w:r>
      <w:r w:rsidRPr="002F2B8A" w:rsidR="003027BA">
        <w:rPr>
          <w:rFonts w:ascii="Verdana" w:hAnsi="Verdana"/>
          <w:sz w:val="18"/>
          <w:szCs w:val="18"/>
        </w:rPr>
        <w:t xml:space="preserve">idstaten </w:t>
      </w:r>
      <w:r w:rsidRPr="002F2B8A" w:rsidR="00822067">
        <w:rPr>
          <w:rFonts w:ascii="Verdana" w:hAnsi="Verdana"/>
          <w:sz w:val="18"/>
          <w:szCs w:val="18"/>
        </w:rPr>
        <w:t xml:space="preserve">de gelegenheid geboden om een </w:t>
      </w:r>
      <w:r w:rsidRPr="002F2B8A" w:rsidR="00ED42D9">
        <w:rPr>
          <w:rFonts w:ascii="Verdana" w:hAnsi="Verdana"/>
          <w:sz w:val="18"/>
          <w:szCs w:val="18"/>
        </w:rPr>
        <w:t xml:space="preserve">aanvraag in te dienen </w:t>
      </w:r>
      <w:r w:rsidRPr="002F2B8A" w:rsidR="00822067">
        <w:rPr>
          <w:rFonts w:ascii="Verdana" w:hAnsi="Verdana"/>
          <w:sz w:val="18"/>
          <w:szCs w:val="18"/>
        </w:rPr>
        <w:t xml:space="preserve">voor </w:t>
      </w:r>
      <w:r w:rsidRPr="002F2B8A" w:rsidR="00210BEE">
        <w:rPr>
          <w:rFonts w:ascii="Verdana" w:hAnsi="Verdana"/>
          <w:sz w:val="18"/>
          <w:szCs w:val="18"/>
        </w:rPr>
        <w:t>activatie van de nationale ontsnappingsclausule</w:t>
      </w:r>
      <w:r w:rsidRPr="002F2B8A" w:rsidR="0022616F">
        <w:rPr>
          <w:rFonts w:ascii="Verdana" w:hAnsi="Verdana"/>
          <w:sz w:val="18"/>
          <w:szCs w:val="18"/>
        </w:rPr>
        <w:t xml:space="preserve"> </w:t>
      </w:r>
      <w:r w:rsidRPr="002F2B8A" w:rsidR="00ED42D9">
        <w:rPr>
          <w:rFonts w:ascii="Verdana" w:hAnsi="Verdana"/>
          <w:sz w:val="18"/>
          <w:szCs w:val="18"/>
        </w:rPr>
        <w:t xml:space="preserve">binnen </w:t>
      </w:r>
      <w:r w:rsidRPr="002F2B8A" w:rsidR="0022616F">
        <w:rPr>
          <w:rFonts w:ascii="Verdana" w:hAnsi="Verdana"/>
          <w:sz w:val="18"/>
          <w:szCs w:val="18"/>
        </w:rPr>
        <w:t>het Stabiliteits- en Groeipact</w:t>
      </w:r>
      <w:r w:rsidR="009765A6">
        <w:rPr>
          <w:rFonts w:ascii="Verdana" w:hAnsi="Verdana"/>
          <w:sz w:val="18"/>
          <w:szCs w:val="18"/>
        </w:rPr>
        <w:t xml:space="preserve"> (SGP)</w:t>
      </w:r>
      <w:r w:rsidRPr="002F2B8A" w:rsidR="00ED42D9">
        <w:rPr>
          <w:rFonts w:ascii="Verdana" w:hAnsi="Verdana"/>
          <w:sz w:val="18"/>
          <w:szCs w:val="18"/>
        </w:rPr>
        <w:t>.</w:t>
      </w:r>
      <w:r w:rsidRPr="002F2B8A" w:rsidR="00210BEE">
        <w:rPr>
          <w:rFonts w:ascii="Verdana" w:hAnsi="Verdana"/>
          <w:sz w:val="18"/>
          <w:szCs w:val="18"/>
        </w:rPr>
        <w:t xml:space="preserve"> </w:t>
      </w:r>
      <w:r w:rsidRPr="002F2B8A" w:rsidR="00ED42D9">
        <w:rPr>
          <w:rFonts w:ascii="Verdana" w:hAnsi="Verdana"/>
          <w:sz w:val="18"/>
          <w:szCs w:val="18"/>
        </w:rPr>
        <w:t xml:space="preserve">Gedurende activatie van de nationale ontsnappingsclausule </w:t>
      </w:r>
      <w:r w:rsidRPr="002F2B8A" w:rsidR="00210BEE">
        <w:rPr>
          <w:rFonts w:ascii="Verdana" w:hAnsi="Verdana"/>
          <w:sz w:val="18"/>
          <w:szCs w:val="18"/>
        </w:rPr>
        <w:t xml:space="preserve">mogen </w:t>
      </w:r>
      <w:r w:rsidRPr="002F2B8A" w:rsidR="00ED42D9">
        <w:rPr>
          <w:rFonts w:ascii="Verdana" w:hAnsi="Verdana"/>
          <w:sz w:val="18"/>
          <w:szCs w:val="18"/>
        </w:rPr>
        <w:t xml:space="preserve">lidstaten tijdelijk afwijken van hun vastgestelde (correctief) </w:t>
      </w:r>
      <w:proofErr w:type="spellStart"/>
      <w:r w:rsidRPr="002F2B8A" w:rsidR="00ED42D9">
        <w:rPr>
          <w:rFonts w:ascii="Verdana" w:hAnsi="Verdana"/>
          <w:sz w:val="18"/>
          <w:szCs w:val="18"/>
        </w:rPr>
        <w:t>uitgavenpad</w:t>
      </w:r>
      <w:proofErr w:type="spellEnd"/>
      <w:r w:rsidRPr="002F2B8A" w:rsidR="00ED42D9">
        <w:rPr>
          <w:rFonts w:ascii="Verdana" w:hAnsi="Verdana"/>
          <w:sz w:val="18"/>
          <w:szCs w:val="18"/>
        </w:rPr>
        <w:t xml:space="preserve">, wanneer dit het gevolg is van een toename van defensie-uitgaven tot 1,5% bbp ten opzichte van 2021. </w:t>
      </w:r>
      <w:r w:rsidRPr="002F2B8A" w:rsidR="00843B4D">
        <w:rPr>
          <w:rFonts w:ascii="Verdana" w:hAnsi="Verdana"/>
          <w:sz w:val="18"/>
          <w:szCs w:val="18"/>
        </w:rPr>
        <w:t xml:space="preserve">Het </w:t>
      </w:r>
      <w:r w:rsidRPr="002F2B8A" w:rsidR="00F171CD">
        <w:rPr>
          <w:rFonts w:ascii="Verdana" w:hAnsi="Verdana"/>
          <w:sz w:val="18"/>
          <w:szCs w:val="18"/>
        </w:rPr>
        <w:t xml:space="preserve">niveau van </w:t>
      </w:r>
      <w:proofErr w:type="spellStart"/>
      <w:r w:rsidRPr="002F2B8A" w:rsidR="00F171CD">
        <w:rPr>
          <w:rFonts w:ascii="Verdana" w:hAnsi="Verdana"/>
          <w:sz w:val="18"/>
          <w:szCs w:val="18"/>
        </w:rPr>
        <w:t>defensieuitgaven</w:t>
      </w:r>
      <w:proofErr w:type="spellEnd"/>
      <w:r w:rsidRPr="002F2B8A" w:rsidR="00F171CD">
        <w:rPr>
          <w:rFonts w:ascii="Verdana" w:hAnsi="Verdana"/>
          <w:sz w:val="18"/>
          <w:szCs w:val="18"/>
        </w:rPr>
        <w:t xml:space="preserve"> in </w:t>
      </w:r>
      <w:r w:rsidRPr="002F2B8A" w:rsidR="00613189">
        <w:rPr>
          <w:rFonts w:ascii="Verdana" w:hAnsi="Verdana"/>
          <w:sz w:val="18"/>
          <w:szCs w:val="18"/>
        </w:rPr>
        <w:t>2021, het jaar voor de Russische invas</w:t>
      </w:r>
      <w:r w:rsidRPr="002F2B8A" w:rsidR="00F171CD">
        <w:rPr>
          <w:rFonts w:ascii="Verdana" w:hAnsi="Verdana"/>
          <w:sz w:val="18"/>
          <w:szCs w:val="18"/>
        </w:rPr>
        <w:t>i</w:t>
      </w:r>
      <w:r w:rsidRPr="002F2B8A" w:rsidR="00613189">
        <w:rPr>
          <w:rFonts w:ascii="Verdana" w:hAnsi="Verdana"/>
          <w:sz w:val="18"/>
          <w:szCs w:val="18"/>
        </w:rPr>
        <w:t>e</w:t>
      </w:r>
      <w:r w:rsidRPr="002F2B8A" w:rsidR="00F171CD">
        <w:rPr>
          <w:rFonts w:ascii="Verdana" w:hAnsi="Verdana"/>
          <w:sz w:val="18"/>
          <w:szCs w:val="18"/>
        </w:rPr>
        <w:t>,</w:t>
      </w:r>
      <w:r w:rsidRPr="002F2B8A" w:rsidR="00613189">
        <w:rPr>
          <w:rFonts w:ascii="Verdana" w:hAnsi="Verdana"/>
          <w:sz w:val="18"/>
          <w:szCs w:val="18"/>
        </w:rPr>
        <w:t xml:space="preserve"> </w:t>
      </w:r>
      <w:r w:rsidRPr="002F2B8A" w:rsidR="00843B4D">
        <w:rPr>
          <w:rFonts w:ascii="Verdana" w:hAnsi="Verdana"/>
          <w:sz w:val="18"/>
          <w:szCs w:val="18"/>
        </w:rPr>
        <w:t xml:space="preserve">wordt daarbij </w:t>
      </w:r>
      <w:r w:rsidRPr="002F2B8A" w:rsidR="000A2C77">
        <w:rPr>
          <w:rFonts w:ascii="Verdana" w:hAnsi="Verdana"/>
          <w:sz w:val="18"/>
          <w:szCs w:val="18"/>
        </w:rPr>
        <w:t>als ba</w:t>
      </w:r>
      <w:r w:rsidRPr="002F2B8A" w:rsidR="00613189">
        <w:rPr>
          <w:rFonts w:ascii="Verdana" w:hAnsi="Verdana"/>
          <w:sz w:val="18"/>
          <w:szCs w:val="18"/>
        </w:rPr>
        <w:t>s</w:t>
      </w:r>
      <w:r w:rsidRPr="002F2B8A" w:rsidR="000A2C77">
        <w:rPr>
          <w:rFonts w:ascii="Verdana" w:hAnsi="Verdana"/>
          <w:sz w:val="18"/>
          <w:szCs w:val="18"/>
        </w:rPr>
        <w:t>isjaar genomen</w:t>
      </w:r>
      <w:r w:rsidRPr="002F2B8A" w:rsidR="00843B4D">
        <w:rPr>
          <w:rFonts w:ascii="Verdana" w:hAnsi="Verdana"/>
          <w:sz w:val="18"/>
          <w:szCs w:val="18"/>
        </w:rPr>
        <w:t>.</w:t>
      </w:r>
      <w:r w:rsidRPr="002F2B8A" w:rsidR="00822067">
        <w:rPr>
          <w:rFonts w:ascii="Verdana" w:hAnsi="Verdana"/>
          <w:sz w:val="18"/>
          <w:szCs w:val="18"/>
        </w:rPr>
        <w:t xml:space="preserve"> </w:t>
      </w:r>
      <w:r w:rsidRPr="002F2B8A" w:rsidR="00ED42D9">
        <w:rPr>
          <w:rFonts w:ascii="Verdana" w:hAnsi="Verdana"/>
          <w:sz w:val="18"/>
          <w:szCs w:val="18"/>
        </w:rPr>
        <w:t>De Commissie stelt voor om de nationale ontsnappingsclausule te activeren voor vier jaar.</w:t>
      </w:r>
      <w:r w:rsidRPr="002F2B8A" w:rsidR="00E72D6C">
        <w:rPr>
          <w:rFonts w:ascii="Verdana" w:hAnsi="Verdana"/>
          <w:sz w:val="18"/>
          <w:szCs w:val="18"/>
        </w:rPr>
        <w:t xml:space="preserve"> Uw Kamer is op 28 maart reeds geïnformeerd over de nationale ontsnappingsclausule, de besluitvorming, het vervolgproces en de kabinetsinzet hieromtrent</w:t>
      </w:r>
      <w:r w:rsidRPr="002F2B8A" w:rsidR="00E72D6C">
        <w:rPr>
          <w:rStyle w:val="Voetnootmarkering"/>
          <w:rFonts w:ascii="Verdana" w:hAnsi="Verdana"/>
          <w:sz w:val="18"/>
          <w:szCs w:val="18"/>
        </w:rPr>
        <w:footnoteReference w:id="1"/>
      </w:r>
      <w:r w:rsidRPr="002F2B8A" w:rsidR="00E72D6C">
        <w:rPr>
          <w:rFonts w:ascii="Verdana" w:hAnsi="Verdana"/>
          <w:sz w:val="18"/>
          <w:szCs w:val="18"/>
        </w:rPr>
        <w:t xml:space="preserve">. </w:t>
      </w:r>
    </w:p>
    <w:p w:rsidRPr="002F2B8A" w:rsidR="004E7AC7" w:rsidP="00EF7B2C" w:rsidRDefault="00680E6E" w14:paraId="0004A270" w14:textId="3BB06F28">
      <w:pPr>
        <w:spacing w:line="240" w:lineRule="auto"/>
        <w:rPr>
          <w:rFonts w:ascii="Verdana" w:hAnsi="Verdana"/>
          <w:sz w:val="18"/>
          <w:szCs w:val="18"/>
        </w:rPr>
      </w:pPr>
      <w:r w:rsidRPr="002F2B8A">
        <w:rPr>
          <w:rFonts w:ascii="Verdana" w:hAnsi="Verdana"/>
          <w:sz w:val="18"/>
          <w:szCs w:val="18"/>
        </w:rPr>
        <w:t xml:space="preserve">Daarnaast heeft de Commissie </w:t>
      </w:r>
      <w:r w:rsidRPr="002F2B8A" w:rsidR="00EF47FD">
        <w:rPr>
          <w:rFonts w:ascii="Verdana" w:hAnsi="Verdana"/>
          <w:sz w:val="18"/>
          <w:szCs w:val="18"/>
        </w:rPr>
        <w:t>met de SAFE-verordening</w:t>
      </w:r>
      <w:r w:rsidRPr="002F2B8A" w:rsidR="002F3325">
        <w:rPr>
          <w:rStyle w:val="Voetnootmarkering"/>
          <w:rFonts w:ascii="Verdana" w:hAnsi="Verdana"/>
          <w:sz w:val="18"/>
          <w:szCs w:val="18"/>
        </w:rPr>
        <w:footnoteReference w:id="2"/>
      </w:r>
      <w:r w:rsidRPr="002F2B8A" w:rsidR="00EF47FD">
        <w:rPr>
          <w:rFonts w:ascii="Verdana" w:hAnsi="Verdana"/>
          <w:sz w:val="18"/>
          <w:szCs w:val="18"/>
        </w:rPr>
        <w:t xml:space="preserve"> </w:t>
      </w:r>
      <w:r w:rsidRPr="002F2B8A">
        <w:rPr>
          <w:rFonts w:ascii="Verdana" w:hAnsi="Verdana"/>
          <w:sz w:val="18"/>
          <w:szCs w:val="18"/>
        </w:rPr>
        <w:t xml:space="preserve">voorgesteld </w:t>
      </w:r>
      <w:r w:rsidRPr="002F2B8A" w:rsidR="00280F7A">
        <w:rPr>
          <w:rFonts w:ascii="Verdana" w:hAnsi="Verdana"/>
          <w:sz w:val="18"/>
          <w:szCs w:val="18"/>
        </w:rPr>
        <w:t xml:space="preserve">om </w:t>
      </w:r>
      <w:r w:rsidRPr="002F2B8A" w:rsidR="00765CD9">
        <w:rPr>
          <w:rFonts w:ascii="Verdana" w:hAnsi="Verdana"/>
          <w:sz w:val="18"/>
          <w:szCs w:val="18"/>
        </w:rPr>
        <w:t xml:space="preserve">op EU-niveau </w:t>
      </w:r>
      <w:r w:rsidRPr="002F2B8A" w:rsidR="00280F7A">
        <w:rPr>
          <w:rFonts w:ascii="Verdana" w:hAnsi="Verdana"/>
          <w:sz w:val="18"/>
          <w:szCs w:val="18"/>
        </w:rPr>
        <w:t xml:space="preserve">leningen </w:t>
      </w:r>
      <w:r w:rsidRPr="002F2B8A" w:rsidR="00644135">
        <w:rPr>
          <w:rFonts w:ascii="Verdana" w:hAnsi="Verdana"/>
          <w:sz w:val="18"/>
          <w:szCs w:val="18"/>
        </w:rPr>
        <w:t>aan te gaan die vervolgens</w:t>
      </w:r>
      <w:r w:rsidRPr="002F2B8A" w:rsidR="00492006">
        <w:rPr>
          <w:rFonts w:ascii="Verdana" w:hAnsi="Verdana"/>
          <w:sz w:val="18"/>
          <w:szCs w:val="18"/>
        </w:rPr>
        <w:t xml:space="preserve"> onder voorwaarden</w:t>
      </w:r>
      <w:r w:rsidRPr="002F2B8A" w:rsidR="00644135">
        <w:rPr>
          <w:rFonts w:ascii="Verdana" w:hAnsi="Verdana"/>
          <w:sz w:val="18"/>
          <w:szCs w:val="18"/>
        </w:rPr>
        <w:t xml:space="preserve"> kunnen worden </w:t>
      </w:r>
      <w:r w:rsidRPr="002F2B8A" w:rsidR="00492006">
        <w:rPr>
          <w:rFonts w:ascii="Verdana" w:hAnsi="Verdana"/>
          <w:sz w:val="18"/>
          <w:szCs w:val="18"/>
        </w:rPr>
        <w:t xml:space="preserve">doorgeleend </w:t>
      </w:r>
      <w:r w:rsidRPr="002F2B8A" w:rsidR="00644135">
        <w:rPr>
          <w:rFonts w:ascii="Verdana" w:hAnsi="Verdana"/>
          <w:sz w:val="18"/>
          <w:szCs w:val="18"/>
        </w:rPr>
        <w:t>aan lidstaten</w:t>
      </w:r>
      <w:r w:rsidRPr="002F2B8A" w:rsidR="00445158">
        <w:rPr>
          <w:rFonts w:ascii="Verdana" w:hAnsi="Verdana"/>
          <w:sz w:val="18"/>
          <w:szCs w:val="18"/>
        </w:rPr>
        <w:t xml:space="preserve"> </w:t>
      </w:r>
      <w:r w:rsidRPr="002F2B8A" w:rsidR="0087145E">
        <w:rPr>
          <w:rFonts w:ascii="Verdana" w:hAnsi="Verdana"/>
          <w:sz w:val="18"/>
          <w:szCs w:val="18"/>
        </w:rPr>
        <w:t>voor het financieren van</w:t>
      </w:r>
      <w:r w:rsidRPr="002F2B8A" w:rsidR="007D5200">
        <w:rPr>
          <w:rFonts w:ascii="Verdana" w:hAnsi="Verdana"/>
          <w:sz w:val="18"/>
          <w:szCs w:val="18"/>
        </w:rPr>
        <w:t xml:space="preserve"> </w:t>
      </w:r>
      <w:r w:rsidRPr="002F2B8A" w:rsidR="0022616F">
        <w:rPr>
          <w:rFonts w:ascii="Verdana" w:hAnsi="Verdana"/>
          <w:sz w:val="18"/>
          <w:szCs w:val="18"/>
        </w:rPr>
        <w:t>gezamenlijke defensie-aanbestedingen</w:t>
      </w:r>
      <w:r w:rsidRPr="002F2B8A" w:rsidR="00644135">
        <w:rPr>
          <w:rFonts w:ascii="Verdana" w:hAnsi="Verdana"/>
          <w:sz w:val="18"/>
          <w:szCs w:val="18"/>
        </w:rPr>
        <w:t xml:space="preserve">. </w:t>
      </w:r>
      <w:r w:rsidRPr="002F2B8A" w:rsidR="000151BD">
        <w:rPr>
          <w:rFonts w:ascii="Verdana" w:hAnsi="Verdana"/>
          <w:sz w:val="18"/>
          <w:szCs w:val="18"/>
        </w:rPr>
        <w:t xml:space="preserve">De Commissie verduidelijkte dat ook SAFE-leningen </w:t>
      </w:r>
      <w:r w:rsidRPr="002F2B8A" w:rsidR="00045EE1">
        <w:rPr>
          <w:rFonts w:ascii="Verdana" w:hAnsi="Verdana"/>
          <w:sz w:val="18"/>
          <w:szCs w:val="18"/>
        </w:rPr>
        <w:t xml:space="preserve">onder de ontsnappingsclausule kunnen vallen. </w:t>
      </w:r>
      <w:r w:rsidRPr="002F2B8A" w:rsidR="004E7AC7">
        <w:rPr>
          <w:rFonts w:ascii="Verdana" w:hAnsi="Verdana"/>
          <w:sz w:val="18"/>
          <w:szCs w:val="18"/>
        </w:rPr>
        <w:t xml:space="preserve">Het Poolse voorzitterschap </w:t>
      </w:r>
      <w:r w:rsidRPr="002F2B8A">
        <w:rPr>
          <w:rFonts w:ascii="Verdana" w:hAnsi="Verdana"/>
          <w:sz w:val="18"/>
          <w:szCs w:val="18"/>
        </w:rPr>
        <w:t xml:space="preserve">lichtte toe dat de onderhandelingen </w:t>
      </w:r>
      <w:r w:rsidRPr="002F2B8A" w:rsidR="0022616F">
        <w:rPr>
          <w:rFonts w:ascii="Verdana" w:hAnsi="Verdana"/>
          <w:sz w:val="18"/>
          <w:szCs w:val="18"/>
        </w:rPr>
        <w:t xml:space="preserve">over </w:t>
      </w:r>
      <w:r w:rsidRPr="002F2B8A">
        <w:rPr>
          <w:rFonts w:ascii="Verdana" w:hAnsi="Verdana"/>
          <w:sz w:val="18"/>
          <w:szCs w:val="18"/>
        </w:rPr>
        <w:t xml:space="preserve">de SAFE-verordening </w:t>
      </w:r>
      <w:r w:rsidRPr="002F2B8A" w:rsidR="00C23F8A">
        <w:rPr>
          <w:rFonts w:ascii="Verdana" w:hAnsi="Verdana"/>
          <w:sz w:val="18"/>
          <w:szCs w:val="18"/>
        </w:rPr>
        <w:t xml:space="preserve">in </w:t>
      </w:r>
      <w:r w:rsidR="008E7FF0">
        <w:rPr>
          <w:rFonts w:ascii="Verdana" w:hAnsi="Verdana"/>
          <w:sz w:val="18"/>
          <w:szCs w:val="18"/>
        </w:rPr>
        <w:t>de</w:t>
      </w:r>
      <w:r w:rsidRPr="002F2B8A" w:rsidR="00C23F8A">
        <w:rPr>
          <w:rFonts w:ascii="Verdana" w:hAnsi="Verdana"/>
          <w:sz w:val="18"/>
          <w:szCs w:val="18"/>
        </w:rPr>
        <w:t xml:space="preserve"> </w:t>
      </w:r>
      <w:r w:rsidR="009E339E">
        <w:rPr>
          <w:rFonts w:ascii="Verdana" w:hAnsi="Verdana"/>
          <w:sz w:val="18"/>
          <w:szCs w:val="18"/>
        </w:rPr>
        <w:t>(hoog)ambtelijke voorportalen van de Raad</w:t>
      </w:r>
      <w:r w:rsidRPr="002F2B8A" w:rsidR="00C23F8A">
        <w:rPr>
          <w:rFonts w:ascii="Verdana" w:hAnsi="Verdana"/>
          <w:sz w:val="18"/>
          <w:szCs w:val="18"/>
        </w:rPr>
        <w:t xml:space="preserve"> </w:t>
      </w:r>
      <w:r w:rsidRPr="002F2B8A">
        <w:rPr>
          <w:rFonts w:ascii="Verdana" w:hAnsi="Verdana"/>
          <w:sz w:val="18"/>
          <w:szCs w:val="18"/>
        </w:rPr>
        <w:t xml:space="preserve">spoedig verlopen, en dat </w:t>
      </w:r>
      <w:r w:rsidRPr="002F2B8A" w:rsidR="00407B17">
        <w:rPr>
          <w:rFonts w:ascii="Verdana" w:hAnsi="Verdana"/>
          <w:sz w:val="18"/>
          <w:szCs w:val="18"/>
        </w:rPr>
        <w:t>wordt gestreefd</w:t>
      </w:r>
      <w:r w:rsidRPr="002F2B8A">
        <w:rPr>
          <w:rFonts w:ascii="Verdana" w:hAnsi="Verdana"/>
          <w:sz w:val="18"/>
          <w:szCs w:val="18"/>
        </w:rPr>
        <w:t xml:space="preserve"> naar </w:t>
      </w:r>
      <w:r w:rsidRPr="002F2B8A" w:rsidR="0022616F">
        <w:rPr>
          <w:rFonts w:ascii="Verdana" w:hAnsi="Verdana"/>
          <w:sz w:val="18"/>
          <w:szCs w:val="18"/>
        </w:rPr>
        <w:t>besluitvorming</w:t>
      </w:r>
      <w:r w:rsidRPr="002F2B8A">
        <w:rPr>
          <w:rFonts w:ascii="Verdana" w:hAnsi="Verdana"/>
          <w:sz w:val="18"/>
          <w:szCs w:val="18"/>
        </w:rPr>
        <w:t xml:space="preserve"> in de Ecofinraad van </w:t>
      </w:r>
      <w:r w:rsidRPr="002F2B8A" w:rsidR="0022616F">
        <w:rPr>
          <w:rFonts w:ascii="Verdana" w:hAnsi="Verdana"/>
          <w:sz w:val="18"/>
          <w:szCs w:val="18"/>
        </w:rPr>
        <w:t xml:space="preserve">13 </w:t>
      </w:r>
      <w:r w:rsidRPr="002F2B8A">
        <w:rPr>
          <w:rFonts w:ascii="Verdana" w:hAnsi="Verdana"/>
          <w:sz w:val="18"/>
          <w:szCs w:val="18"/>
        </w:rPr>
        <w:t>mei</w:t>
      </w:r>
      <w:r w:rsidRPr="002F2B8A" w:rsidR="0022616F">
        <w:rPr>
          <w:rFonts w:ascii="Verdana" w:hAnsi="Verdana"/>
          <w:sz w:val="18"/>
          <w:szCs w:val="18"/>
        </w:rPr>
        <w:t xml:space="preserve"> aanstaande</w:t>
      </w:r>
      <w:r w:rsidRPr="002F2B8A" w:rsidR="00851311">
        <w:rPr>
          <w:rFonts w:ascii="Verdana" w:hAnsi="Verdana"/>
          <w:sz w:val="18"/>
          <w:szCs w:val="18"/>
        </w:rPr>
        <w:t xml:space="preserve">. </w:t>
      </w:r>
      <w:r w:rsidRPr="002F2B8A" w:rsidR="00BC4BFB">
        <w:rPr>
          <w:rFonts w:ascii="Verdana" w:hAnsi="Verdana"/>
          <w:sz w:val="18"/>
          <w:szCs w:val="18"/>
        </w:rPr>
        <w:t xml:space="preserve">Vanwege de gebruikte rechtsbasis, artikel 122 </w:t>
      </w:r>
      <w:r w:rsidR="00E67485">
        <w:rPr>
          <w:rFonts w:ascii="Verdana" w:hAnsi="Verdana"/>
          <w:sz w:val="18"/>
          <w:szCs w:val="18"/>
        </w:rPr>
        <w:t xml:space="preserve">van het </w:t>
      </w:r>
      <w:proofErr w:type="spellStart"/>
      <w:r w:rsidR="00E67485">
        <w:rPr>
          <w:rFonts w:ascii="Verdana" w:hAnsi="Verdana"/>
          <w:sz w:val="18"/>
          <w:szCs w:val="18"/>
        </w:rPr>
        <w:t>Vedrag</w:t>
      </w:r>
      <w:proofErr w:type="spellEnd"/>
      <w:r w:rsidR="00E67485">
        <w:rPr>
          <w:rFonts w:ascii="Verdana" w:hAnsi="Verdana"/>
          <w:sz w:val="18"/>
          <w:szCs w:val="18"/>
        </w:rPr>
        <w:t xml:space="preserve"> betreffende de werking van de EU (VWEU)</w:t>
      </w:r>
      <w:r w:rsidRPr="002F2B8A" w:rsidR="009B2D4A">
        <w:rPr>
          <w:rFonts w:ascii="Verdana" w:hAnsi="Verdana"/>
          <w:sz w:val="18"/>
          <w:szCs w:val="18"/>
        </w:rPr>
        <w:t xml:space="preserve">, is het </w:t>
      </w:r>
      <w:r w:rsidR="002E747E">
        <w:rPr>
          <w:rFonts w:ascii="Verdana" w:hAnsi="Verdana"/>
          <w:sz w:val="18"/>
          <w:szCs w:val="18"/>
        </w:rPr>
        <w:t>EP</w:t>
      </w:r>
      <w:r w:rsidRPr="002F2B8A" w:rsidR="009B2D4A">
        <w:rPr>
          <w:rFonts w:ascii="Verdana" w:hAnsi="Verdana"/>
          <w:sz w:val="18"/>
          <w:szCs w:val="18"/>
        </w:rPr>
        <w:t xml:space="preserve"> geen medewetgever van deze verordening. </w:t>
      </w:r>
      <w:r w:rsidRPr="002F2B8A" w:rsidR="00C509DF">
        <w:rPr>
          <w:rFonts w:ascii="Verdana" w:hAnsi="Verdana"/>
          <w:sz w:val="18"/>
          <w:szCs w:val="18"/>
        </w:rPr>
        <w:t xml:space="preserve">Dat betekent dat na een akkoord van de Raad de verordening op korte termijn in werking kan treden. </w:t>
      </w:r>
    </w:p>
    <w:p w:rsidRPr="002F2B8A" w:rsidR="00914968" w:rsidP="3E4B1F4B" w:rsidRDefault="00F55B8C" w14:paraId="38D65420" w14:textId="7187815A">
      <w:pPr>
        <w:spacing w:line="240" w:lineRule="auto"/>
        <w:rPr>
          <w:rFonts w:ascii="Verdana" w:hAnsi="Verdana"/>
          <w:sz w:val="18"/>
          <w:szCs w:val="18"/>
        </w:rPr>
      </w:pPr>
      <w:r w:rsidRPr="002F2B8A">
        <w:rPr>
          <w:rFonts w:ascii="Verdana" w:hAnsi="Verdana"/>
          <w:sz w:val="18"/>
          <w:szCs w:val="18"/>
        </w:rPr>
        <w:t xml:space="preserve">Het Poolse voorzitterschap had </w:t>
      </w:r>
      <w:r w:rsidRPr="002F2B8A" w:rsidR="00914968">
        <w:rPr>
          <w:rFonts w:ascii="Verdana" w:hAnsi="Verdana"/>
          <w:sz w:val="18"/>
          <w:szCs w:val="18"/>
        </w:rPr>
        <w:t>Bruegel</w:t>
      </w:r>
      <w:r w:rsidRPr="002F2B8A" w:rsidR="00280F7A">
        <w:rPr>
          <w:rFonts w:ascii="Verdana" w:hAnsi="Verdana"/>
          <w:sz w:val="18"/>
          <w:szCs w:val="18"/>
        </w:rPr>
        <w:t xml:space="preserve">, een </w:t>
      </w:r>
      <w:r w:rsidR="008C639A">
        <w:rPr>
          <w:rFonts w:ascii="Verdana" w:hAnsi="Verdana"/>
          <w:sz w:val="18"/>
          <w:szCs w:val="18"/>
        </w:rPr>
        <w:t xml:space="preserve">Brusselse </w:t>
      </w:r>
      <w:r w:rsidRPr="002F2B8A" w:rsidR="00280F7A">
        <w:rPr>
          <w:rFonts w:ascii="Verdana" w:hAnsi="Verdana"/>
          <w:sz w:val="18"/>
          <w:szCs w:val="18"/>
        </w:rPr>
        <w:t>d</w:t>
      </w:r>
      <w:r w:rsidRPr="002F2B8A" w:rsidR="0022616F">
        <w:rPr>
          <w:rFonts w:ascii="Verdana" w:hAnsi="Verdana"/>
          <w:sz w:val="18"/>
          <w:szCs w:val="18"/>
        </w:rPr>
        <w:t>e</w:t>
      </w:r>
      <w:r w:rsidRPr="002F2B8A" w:rsidR="00280F7A">
        <w:rPr>
          <w:rFonts w:ascii="Verdana" w:hAnsi="Verdana"/>
          <w:sz w:val="18"/>
          <w:szCs w:val="18"/>
        </w:rPr>
        <w:t>nktank,</w:t>
      </w:r>
      <w:r w:rsidRPr="002F2B8A" w:rsidR="00914968">
        <w:rPr>
          <w:rFonts w:ascii="Verdana" w:hAnsi="Verdana"/>
          <w:sz w:val="18"/>
          <w:szCs w:val="18"/>
        </w:rPr>
        <w:t xml:space="preserve"> </w:t>
      </w:r>
      <w:r w:rsidRPr="002F2B8A">
        <w:rPr>
          <w:rFonts w:ascii="Verdana" w:hAnsi="Verdana"/>
          <w:sz w:val="18"/>
          <w:szCs w:val="18"/>
        </w:rPr>
        <w:t xml:space="preserve">uitgenodigd om een paper </w:t>
      </w:r>
      <w:r w:rsidRPr="002F2B8A" w:rsidR="00C14111">
        <w:rPr>
          <w:rFonts w:ascii="Verdana" w:hAnsi="Verdana"/>
          <w:sz w:val="18"/>
          <w:szCs w:val="18"/>
        </w:rPr>
        <w:t>te presenteren over Europese defensie financiering.</w:t>
      </w:r>
      <w:r w:rsidRPr="002F2B8A" w:rsidR="00C14111">
        <w:rPr>
          <w:rStyle w:val="Voetnootmarkering"/>
          <w:rFonts w:ascii="Verdana" w:hAnsi="Verdana"/>
          <w:sz w:val="18"/>
          <w:szCs w:val="18"/>
        </w:rPr>
        <w:footnoteReference w:id="3"/>
      </w:r>
      <w:r w:rsidRPr="002F2B8A" w:rsidR="00C14111">
        <w:rPr>
          <w:rFonts w:ascii="Verdana" w:hAnsi="Verdana"/>
          <w:sz w:val="18"/>
          <w:szCs w:val="18"/>
        </w:rPr>
        <w:t xml:space="preserve"> Bruegel </w:t>
      </w:r>
      <w:r w:rsidR="004B1D2D">
        <w:rPr>
          <w:rFonts w:ascii="Verdana" w:hAnsi="Verdana"/>
          <w:sz w:val="18"/>
          <w:szCs w:val="18"/>
        </w:rPr>
        <w:t>wijst in haar</w:t>
      </w:r>
      <w:r w:rsidRPr="002F2B8A" w:rsidR="00C14111">
        <w:rPr>
          <w:rFonts w:ascii="Verdana" w:hAnsi="Verdana"/>
          <w:sz w:val="18"/>
          <w:szCs w:val="18"/>
        </w:rPr>
        <w:t xml:space="preserve"> </w:t>
      </w:r>
      <w:r w:rsidRPr="002F2B8A" w:rsidR="00356965">
        <w:rPr>
          <w:rFonts w:ascii="Verdana" w:hAnsi="Verdana"/>
          <w:sz w:val="18"/>
          <w:szCs w:val="18"/>
        </w:rPr>
        <w:t xml:space="preserve">paper </w:t>
      </w:r>
      <w:r w:rsidR="004B1D2D">
        <w:rPr>
          <w:rFonts w:ascii="Verdana" w:hAnsi="Verdana"/>
          <w:sz w:val="18"/>
          <w:szCs w:val="18"/>
        </w:rPr>
        <w:t>een aantal punten voor</w:t>
      </w:r>
      <w:r w:rsidRPr="002F2B8A" w:rsidR="00914968">
        <w:rPr>
          <w:rFonts w:ascii="Verdana" w:hAnsi="Verdana"/>
          <w:sz w:val="18"/>
          <w:szCs w:val="18"/>
        </w:rPr>
        <w:t xml:space="preserve"> vergaande Europese defensiesamenwerking</w:t>
      </w:r>
      <w:r w:rsidRPr="002F2B8A" w:rsidR="00C90027">
        <w:rPr>
          <w:rFonts w:ascii="Verdana" w:hAnsi="Verdana"/>
          <w:sz w:val="18"/>
          <w:szCs w:val="18"/>
        </w:rPr>
        <w:t xml:space="preserve"> </w:t>
      </w:r>
      <w:r w:rsidR="007A1176">
        <w:rPr>
          <w:rFonts w:ascii="Verdana" w:hAnsi="Verdana"/>
          <w:sz w:val="18"/>
          <w:szCs w:val="18"/>
        </w:rPr>
        <w:t>aan, waaronder dat</w:t>
      </w:r>
      <w:r w:rsidRPr="002F2B8A" w:rsidR="00914968">
        <w:rPr>
          <w:rFonts w:ascii="Verdana" w:hAnsi="Verdana"/>
          <w:sz w:val="18"/>
          <w:szCs w:val="18"/>
        </w:rPr>
        <w:t xml:space="preserve"> defensie een Europees publiek goed</w:t>
      </w:r>
      <w:r w:rsidR="007A1176">
        <w:rPr>
          <w:rFonts w:ascii="Verdana" w:hAnsi="Verdana"/>
          <w:sz w:val="18"/>
          <w:szCs w:val="18"/>
        </w:rPr>
        <w:t xml:space="preserve"> is</w:t>
      </w:r>
      <w:r w:rsidRPr="002F2B8A" w:rsidR="00914968">
        <w:rPr>
          <w:rFonts w:ascii="Verdana" w:hAnsi="Verdana"/>
          <w:sz w:val="18"/>
          <w:szCs w:val="18"/>
        </w:rPr>
        <w:t xml:space="preserve">, waardoor samenwerking tussen lidstaten en op EU-niveau volgens de denktank voor de hand ligt. </w:t>
      </w:r>
      <w:r w:rsidR="007A1176">
        <w:rPr>
          <w:rFonts w:ascii="Verdana" w:hAnsi="Verdana"/>
          <w:sz w:val="18"/>
          <w:szCs w:val="18"/>
        </w:rPr>
        <w:t xml:space="preserve">Bovendien </w:t>
      </w:r>
      <w:r w:rsidRPr="002F2B8A" w:rsidR="00914968">
        <w:rPr>
          <w:rFonts w:ascii="Verdana" w:hAnsi="Verdana"/>
          <w:sz w:val="18"/>
          <w:szCs w:val="18"/>
        </w:rPr>
        <w:t>is er</w:t>
      </w:r>
      <w:r w:rsidR="007A1176">
        <w:rPr>
          <w:rFonts w:ascii="Verdana" w:hAnsi="Verdana"/>
          <w:sz w:val="18"/>
          <w:szCs w:val="18"/>
        </w:rPr>
        <w:t xml:space="preserve"> volgens Bruegel</w:t>
      </w:r>
      <w:r w:rsidRPr="002F2B8A" w:rsidR="00914968">
        <w:rPr>
          <w:rFonts w:ascii="Verdana" w:hAnsi="Verdana"/>
          <w:sz w:val="18"/>
          <w:szCs w:val="18"/>
        </w:rPr>
        <w:t xml:space="preserve"> sprake van het meeliften </w:t>
      </w:r>
      <w:r w:rsidRPr="3E4B1F4B" w:rsidR="00FC2ABC">
        <w:rPr>
          <w:rFonts w:ascii="Verdana" w:hAnsi="Verdana"/>
          <w:i/>
          <w:iCs/>
          <w:sz w:val="18"/>
          <w:szCs w:val="18"/>
        </w:rPr>
        <w:t xml:space="preserve">(free </w:t>
      </w:r>
      <w:proofErr w:type="spellStart"/>
      <w:r w:rsidRPr="3E4B1F4B" w:rsidR="00FC2ABC">
        <w:rPr>
          <w:rFonts w:ascii="Verdana" w:hAnsi="Verdana"/>
          <w:i/>
          <w:iCs/>
          <w:sz w:val="18"/>
          <w:szCs w:val="18"/>
        </w:rPr>
        <w:t>riders</w:t>
      </w:r>
      <w:proofErr w:type="spellEnd"/>
      <w:r w:rsidRPr="3E4B1F4B" w:rsidR="00FC2ABC">
        <w:rPr>
          <w:rFonts w:ascii="Verdana" w:hAnsi="Verdana"/>
          <w:i/>
          <w:iCs/>
          <w:sz w:val="18"/>
          <w:szCs w:val="18"/>
        </w:rPr>
        <w:t xml:space="preserve">) </w:t>
      </w:r>
      <w:r w:rsidRPr="002F2B8A" w:rsidR="00914968">
        <w:rPr>
          <w:rFonts w:ascii="Verdana" w:hAnsi="Verdana"/>
          <w:sz w:val="18"/>
          <w:szCs w:val="18"/>
        </w:rPr>
        <w:t>op lidstaten die zich aan de frontlinie bevinden</w:t>
      </w:r>
      <w:r w:rsidRPr="002F2B8A" w:rsidR="007E249A">
        <w:rPr>
          <w:rFonts w:ascii="Verdana" w:hAnsi="Verdana"/>
          <w:sz w:val="18"/>
          <w:szCs w:val="18"/>
        </w:rPr>
        <w:t xml:space="preserve">, en </w:t>
      </w:r>
      <w:r w:rsidRPr="002F2B8A" w:rsidR="00613823">
        <w:rPr>
          <w:rFonts w:ascii="Verdana" w:hAnsi="Verdana"/>
          <w:sz w:val="18"/>
          <w:szCs w:val="18"/>
        </w:rPr>
        <w:t xml:space="preserve">die </w:t>
      </w:r>
      <w:r w:rsidRPr="002F2B8A" w:rsidR="007E249A">
        <w:rPr>
          <w:rFonts w:ascii="Verdana" w:hAnsi="Verdana"/>
          <w:sz w:val="18"/>
          <w:szCs w:val="18"/>
        </w:rPr>
        <w:t xml:space="preserve">daardoor </w:t>
      </w:r>
      <w:r w:rsidRPr="002F2B8A" w:rsidR="00A732C9">
        <w:rPr>
          <w:rFonts w:ascii="Verdana" w:hAnsi="Verdana"/>
          <w:sz w:val="18"/>
          <w:szCs w:val="18"/>
        </w:rPr>
        <w:t>hogere bestedingen aan defensie hebben</w:t>
      </w:r>
      <w:r w:rsidRPr="002F2B8A" w:rsidR="00FE3CD7">
        <w:rPr>
          <w:rFonts w:ascii="Verdana" w:hAnsi="Verdana"/>
          <w:sz w:val="18"/>
          <w:szCs w:val="18"/>
        </w:rPr>
        <w:t xml:space="preserve"> </w:t>
      </w:r>
      <w:r w:rsidRPr="002F2B8A" w:rsidR="00D963F7">
        <w:rPr>
          <w:rFonts w:ascii="Verdana" w:hAnsi="Verdana"/>
          <w:sz w:val="18"/>
          <w:szCs w:val="18"/>
        </w:rPr>
        <w:t>waarmee ook bijdragen aan de veiligheid van Europa</w:t>
      </w:r>
      <w:r w:rsidRPr="002F2B8A" w:rsidR="00914968">
        <w:rPr>
          <w:rFonts w:ascii="Verdana" w:hAnsi="Verdana"/>
          <w:sz w:val="18"/>
          <w:szCs w:val="18"/>
        </w:rPr>
        <w:t xml:space="preserve">. </w:t>
      </w:r>
      <w:r w:rsidR="00032D2C">
        <w:rPr>
          <w:rFonts w:ascii="Verdana" w:hAnsi="Verdana"/>
          <w:sz w:val="18"/>
          <w:szCs w:val="18"/>
        </w:rPr>
        <w:t xml:space="preserve">Ook </w:t>
      </w:r>
      <w:r w:rsidRPr="002F2B8A" w:rsidR="00914968">
        <w:rPr>
          <w:rFonts w:ascii="Verdana" w:hAnsi="Verdana"/>
          <w:sz w:val="18"/>
          <w:szCs w:val="18"/>
        </w:rPr>
        <w:t>constateert Bruegel dat de defensiemarkt</w:t>
      </w:r>
      <w:r w:rsidRPr="002F2B8A" w:rsidR="000004A3">
        <w:rPr>
          <w:rFonts w:ascii="Verdana" w:hAnsi="Verdana"/>
          <w:sz w:val="18"/>
          <w:szCs w:val="18"/>
        </w:rPr>
        <w:t xml:space="preserve"> zich kenmerkt door</w:t>
      </w:r>
      <w:r w:rsidRPr="002F2B8A" w:rsidR="00914968">
        <w:rPr>
          <w:rFonts w:ascii="Verdana" w:hAnsi="Verdana"/>
          <w:sz w:val="18"/>
          <w:szCs w:val="18"/>
        </w:rPr>
        <w:t xml:space="preserve"> nationale tradities en </w:t>
      </w:r>
      <w:r w:rsidRPr="002F2B8A" w:rsidR="00C14111">
        <w:rPr>
          <w:rFonts w:ascii="Verdana" w:hAnsi="Verdana"/>
          <w:sz w:val="18"/>
          <w:szCs w:val="18"/>
        </w:rPr>
        <w:t>materieel</w:t>
      </w:r>
      <w:r w:rsidRPr="002F2B8A" w:rsidR="00914968">
        <w:rPr>
          <w:rFonts w:ascii="Verdana" w:hAnsi="Verdana"/>
          <w:sz w:val="18"/>
          <w:szCs w:val="18"/>
        </w:rPr>
        <w:t>standaarden</w:t>
      </w:r>
      <w:r w:rsidRPr="002F2B8A" w:rsidR="00E128D2">
        <w:rPr>
          <w:rFonts w:ascii="Verdana" w:hAnsi="Verdana"/>
          <w:sz w:val="18"/>
          <w:szCs w:val="18"/>
        </w:rPr>
        <w:t>, waardoor veel lidstaten hun defensiematerieel vooral nationaal inkopen</w:t>
      </w:r>
      <w:r w:rsidRPr="002F2B8A" w:rsidR="00A31346">
        <w:rPr>
          <w:rFonts w:ascii="Verdana" w:hAnsi="Verdana"/>
          <w:sz w:val="18"/>
          <w:szCs w:val="18"/>
        </w:rPr>
        <w:t xml:space="preserve">. </w:t>
      </w:r>
    </w:p>
    <w:p w:rsidRPr="002F2B8A" w:rsidR="0006458F" w:rsidP="3E4B1F4B" w:rsidRDefault="3E4B1F4B" w14:paraId="1FA2F7E4" w14:textId="7B188D78">
      <w:pPr>
        <w:spacing w:line="240" w:lineRule="auto"/>
        <w:rPr>
          <w:rFonts w:ascii="Verdana" w:hAnsi="Verdana"/>
          <w:sz w:val="18"/>
          <w:szCs w:val="18"/>
        </w:rPr>
      </w:pPr>
      <w:r w:rsidRPr="3E4B1F4B">
        <w:rPr>
          <w:rFonts w:ascii="Verdana" w:hAnsi="Verdana"/>
          <w:sz w:val="18"/>
          <w:szCs w:val="18"/>
        </w:rPr>
        <w:t xml:space="preserve">Bruegel presenteerde twee oplossingsrichtingen. Een </w:t>
      </w:r>
      <w:r w:rsidRPr="3E4B1F4B">
        <w:rPr>
          <w:rFonts w:ascii="Verdana" w:hAnsi="Verdana"/>
          <w:i/>
          <w:iCs/>
          <w:sz w:val="18"/>
          <w:szCs w:val="18"/>
        </w:rPr>
        <w:t>incrementele oplossing</w:t>
      </w:r>
      <w:r w:rsidRPr="3E4B1F4B">
        <w:rPr>
          <w:rFonts w:ascii="Verdana" w:hAnsi="Verdana"/>
          <w:sz w:val="18"/>
          <w:szCs w:val="18"/>
        </w:rPr>
        <w:t xml:space="preserve"> bestaat volgens Bruegel uit het versterken van bestaande instellingen zoals de Europese Defensieagentschap </w:t>
      </w:r>
      <w:r w:rsidRPr="3E4B1F4B">
        <w:rPr>
          <w:rFonts w:ascii="Verdana" w:hAnsi="Verdana"/>
          <w:sz w:val="18"/>
          <w:szCs w:val="18"/>
        </w:rPr>
        <w:lastRenderedPageBreak/>
        <w:t>(EDA), PESCO (</w:t>
      </w:r>
      <w:r w:rsidRPr="3E4B1F4B">
        <w:rPr>
          <w:rFonts w:ascii="Verdana" w:hAnsi="Verdana"/>
          <w:i/>
          <w:iCs/>
          <w:sz w:val="18"/>
          <w:szCs w:val="18"/>
        </w:rPr>
        <w:t xml:space="preserve">Permanent </w:t>
      </w:r>
      <w:proofErr w:type="spellStart"/>
      <w:r w:rsidRPr="3E4B1F4B">
        <w:rPr>
          <w:rFonts w:ascii="Verdana" w:hAnsi="Verdana"/>
          <w:i/>
          <w:iCs/>
          <w:sz w:val="18"/>
          <w:szCs w:val="18"/>
        </w:rPr>
        <w:t>Structured</w:t>
      </w:r>
      <w:proofErr w:type="spellEnd"/>
      <w:r w:rsidRPr="3E4B1F4B">
        <w:rPr>
          <w:rFonts w:ascii="Verdana" w:hAnsi="Verdana"/>
          <w:i/>
          <w:iCs/>
          <w:sz w:val="18"/>
          <w:szCs w:val="18"/>
        </w:rPr>
        <w:t xml:space="preserve"> Cooperation</w:t>
      </w:r>
      <w:r w:rsidRPr="3E4B1F4B">
        <w:rPr>
          <w:rFonts w:ascii="Verdana" w:hAnsi="Verdana"/>
          <w:sz w:val="18"/>
          <w:szCs w:val="18"/>
        </w:rPr>
        <w:t xml:space="preserve">), en EU-financieringsinstrumenten. Deze benadering zou lidstaten moeten aanmoedigen zich te verbinden aan centrale aanbestedingen. Dit zou volgens Bruegel gestimuleerd kunnen worden door financiële prikkels. </w:t>
      </w:r>
    </w:p>
    <w:p w:rsidRPr="002F2B8A" w:rsidR="00914968" w:rsidP="00EF7B2C" w:rsidRDefault="00535E71" w14:paraId="6DC90EFF" w14:textId="119672D4">
      <w:pPr>
        <w:spacing w:line="240" w:lineRule="auto"/>
        <w:rPr>
          <w:rFonts w:ascii="Verdana" w:hAnsi="Verdana"/>
          <w:sz w:val="18"/>
          <w:szCs w:val="18"/>
        </w:rPr>
      </w:pPr>
      <w:r w:rsidRPr="002F2B8A">
        <w:rPr>
          <w:rFonts w:ascii="Verdana" w:hAnsi="Verdana"/>
          <w:sz w:val="18"/>
          <w:szCs w:val="18"/>
        </w:rPr>
        <w:t xml:space="preserve">Een </w:t>
      </w:r>
      <w:proofErr w:type="spellStart"/>
      <w:r w:rsidRPr="002F2B8A">
        <w:rPr>
          <w:rFonts w:ascii="Verdana" w:hAnsi="Verdana"/>
          <w:i/>
          <w:iCs/>
          <w:sz w:val="18"/>
          <w:szCs w:val="18"/>
        </w:rPr>
        <w:t>transformatieve</w:t>
      </w:r>
      <w:proofErr w:type="spellEnd"/>
      <w:r w:rsidRPr="002F2B8A">
        <w:rPr>
          <w:rFonts w:ascii="Verdana" w:hAnsi="Verdana"/>
          <w:i/>
          <w:iCs/>
          <w:sz w:val="18"/>
          <w:szCs w:val="18"/>
        </w:rPr>
        <w:t xml:space="preserve"> oplossing</w:t>
      </w:r>
      <w:r w:rsidRPr="002F2B8A">
        <w:rPr>
          <w:rFonts w:ascii="Verdana" w:hAnsi="Verdana"/>
          <w:sz w:val="18"/>
          <w:szCs w:val="18"/>
        </w:rPr>
        <w:t xml:space="preserve"> behelst volgens Bruegel het oprichten van een nieuwe intergouvernementele organisatie</w:t>
      </w:r>
      <w:r w:rsidRPr="002F2B8A" w:rsidR="00BF1584">
        <w:rPr>
          <w:rFonts w:ascii="Verdana" w:hAnsi="Verdana"/>
          <w:sz w:val="18"/>
          <w:szCs w:val="18"/>
        </w:rPr>
        <w:t>,</w:t>
      </w:r>
      <w:r w:rsidRPr="002F2B8A" w:rsidR="008F173D">
        <w:rPr>
          <w:rFonts w:ascii="Verdana" w:hAnsi="Verdana"/>
          <w:sz w:val="18"/>
          <w:szCs w:val="18"/>
        </w:rPr>
        <w:t xml:space="preserve"> </w:t>
      </w:r>
      <w:r w:rsidRPr="002F2B8A" w:rsidR="00AD0147">
        <w:rPr>
          <w:rFonts w:ascii="Verdana" w:hAnsi="Verdana"/>
          <w:sz w:val="18"/>
          <w:szCs w:val="18"/>
        </w:rPr>
        <w:t>door</w:t>
      </w:r>
      <w:r w:rsidRPr="002F2B8A" w:rsidR="008F173D">
        <w:rPr>
          <w:rFonts w:ascii="Verdana" w:hAnsi="Verdana"/>
          <w:sz w:val="18"/>
          <w:szCs w:val="18"/>
        </w:rPr>
        <w:t xml:space="preserve"> Bruegel een</w:t>
      </w:r>
      <w:r w:rsidRPr="002F2B8A" w:rsidR="00BF1584">
        <w:rPr>
          <w:rFonts w:ascii="Verdana" w:hAnsi="Verdana"/>
          <w:sz w:val="18"/>
          <w:szCs w:val="18"/>
        </w:rPr>
        <w:t xml:space="preserve"> </w:t>
      </w:r>
      <w:r w:rsidRPr="002F2B8A" w:rsidR="00BF1584">
        <w:rPr>
          <w:rFonts w:ascii="Verdana" w:hAnsi="Verdana"/>
          <w:i/>
          <w:iCs/>
          <w:sz w:val="18"/>
          <w:szCs w:val="18"/>
        </w:rPr>
        <w:t xml:space="preserve">European </w:t>
      </w:r>
      <w:proofErr w:type="spellStart"/>
      <w:r w:rsidRPr="002F2B8A" w:rsidR="00BF1584">
        <w:rPr>
          <w:rFonts w:ascii="Verdana" w:hAnsi="Verdana"/>
          <w:i/>
          <w:iCs/>
          <w:sz w:val="18"/>
          <w:szCs w:val="18"/>
        </w:rPr>
        <w:t>Defence</w:t>
      </w:r>
      <w:proofErr w:type="spellEnd"/>
      <w:r w:rsidRPr="002F2B8A" w:rsidR="00BF1584">
        <w:rPr>
          <w:rFonts w:ascii="Verdana" w:hAnsi="Verdana"/>
          <w:i/>
          <w:iCs/>
          <w:sz w:val="18"/>
          <w:szCs w:val="18"/>
        </w:rPr>
        <w:t xml:space="preserve"> </w:t>
      </w:r>
      <w:proofErr w:type="spellStart"/>
      <w:r w:rsidRPr="002F2B8A" w:rsidR="00BF1584">
        <w:rPr>
          <w:rFonts w:ascii="Verdana" w:hAnsi="Verdana"/>
          <w:i/>
          <w:iCs/>
          <w:sz w:val="18"/>
          <w:szCs w:val="18"/>
        </w:rPr>
        <w:t>Mechanism</w:t>
      </w:r>
      <w:proofErr w:type="spellEnd"/>
      <w:r w:rsidRPr="002F2B8A" w:rsidR="00574366">
        <w:rPr>
          <w:rFonts w:ascii="Verdana" w:hAnsi="Verdana"/>
          <w:i/>
          <w:iCs/>
          <w:sz w:val="18"/>
          <w:szCs w:val="18"/>
        </w:rPr>
        <w:t xml:space="preserve"> </w:t>
      </w:r>
      <w:r w:rsidRPr="002F2B8A" w:rsidR="00574366">
        <w:rPr>
          <w:rFonts w:ascii="Verdana" w:hAnsi="Verdana"/>
          <w:sz w:val="18"/>
          <w:szCs w:val="18"/>
        </w:rPr>
        <w:t>(EDM)</w:t>
      </w:r>
      <w:r w:rsidRPr="002F2B8A" w:rsidR="008F173D">
        <w:rPr>
          <w:rFonts w:ascii="Verdana" w:hAnsi="Verdana"/>
          <w:sz w:val="18"/>
          <w:szCs w:val="18"/>
        </w:rPr>
        <w:t xml:space="preserve"> </w:t>
      </w:r>
      <w:r w:rsidRPr="002F2B8A" w:rsidR="00AD0147">
        <w:rPr>
          <w:rFonts w:ascii="Verdana" w:hAnsi="Verdana"/>
          <w:sz w:val="18"/>
          <w:szCs w:val="18"/>
        </w:rPr>
        <w:t>genoemd</w:t>
      </w:r>
      <w:r w:rsidRPr="002F2B8A" w:rsidR="00BF1584">
        <w:rPr>
          <w:rFonts w:ascii="Verdana" w:hAnsi="Verdana"/>
          <w:sz w:val="18"/>
          <w:szCs w:val="18"/>
        </w:rPr>
        <w:t xml:space="preserve">. </w:t>
      </w:r>
      <w:r w:rsidRPr="002F2B8A" w:rsidR="00F245BA">
        <w:rPr>
          <w:rFonts w:ascii="Verdana" w:hAnsi="Verdana"/>
          <w:sz w:val="18"/>
          <w:szCs w:val="18"/>
        </w:rPr>
        <w:t xml:space="preserve">De financiering van het EDM zou, net als bij het </w:t>
      </w:r>
      <w:r w:rsidR="00325E3F">
        <w:rPr>
          <w:rFonts w:ascii="Verdana" w:hAnsi="Verdana"/>
          <w:sz w:val="18"/>
          <w:szCs w:val="18"/>
        </w:rPr>
        <w:t>ESM</w:t>
      </w:r>
      <w:r w:rsidRPr="002F2B8A" w:rsidR="00F245BA">
        <w:rPr>
          <w:rFonts w:ascii="Verdana" w:hAnsi="Verdana"/>
          <w:sz w:val="18"/>
          <w:szCs w:val="18"/>
        </w:rPr>
        <w:t xml:space="preserve">, kunnen worden georganiseerd </w:t>
      </w:r>
      <w:r w:rsidRPr="002F2B8A" w:rsidR="00C14111">
        <w:rPr>
          <w:rFonts w:ascii="Verdana" w:hAnsi="Verdana"/>
          <w:sz w:val="18"/>
          <w:szCs w:val="18"/>
        </w:rPr>
        <w:t xml:space="preserve">met </w:t>
      </w:r>
      <w:r w:rsidRPr="002F2B8A" w:rsidR="00F245BA">
        <w:rPr>
          <w:rFonts w:ascii="Verdana" w:hAnsi="Verdana"/>
          <w:sz w:val="18"/>
          <w:szCs w:val="18"/>
        </w:rPr>
        <w:t xml:space="preserve">zowel ingelegd als oproepbaar kapitaal. </w:t>
      </w:r>
      <w:r w:rsidRPr="002F2B8A" w:rsidR="007048C8">
        <w:rPr>
          <w:rFonts w:ascii="Verdana" w:hAnsi="Verdana"/>
          <w:sz w:val="18"/>
          <w:szCs w:val="18"/>
        </w:rPr>
        <w:t xml:space="preserve">De organisatie </w:t>
      </w:r>
      <w:r w:rsidRPr="002F2B8A" w:rsidR="00F245BA">
        <w:rPr>
          <w:rFonts w:ascii="Verdana" w:hAnsi="Verdana"/>
          <w:sz w:val="18"/>
          <w:szCs w:val="18"/>
        </w:rPr>
        <w:t>zou zich bezig kunnen houden met de planning, financiering</w:t>
      </w:r>
      <w:r w:rsidRPr="002F2B8A" w:rsidR="00C14111">
        <w:rPr>
          <w:rFonts w:ascii="Verdana" w:hAnsi="Verdana"/>
          <w:sz w:val="18"/>
          <w:szCs w:val="18"/>
        </w:rPr>
        <w:t>, aanbesteding</w:t>
      </w:r>
      <w:r w:rsidRPr="002F2B8A" w:rsidR="00F245BA">
        <w:rPr>
          <w:rFonts w:ascii="Verdana" w:hAnsi="Verdana"/>
          <w:sz w:val="18"/>
          <w:szCs w:val="18"/>
        </w:rPr>
        <w:t xml:space="preserve"> en eigendom van zogenoemde Europese</w:t>
      </w:r>
      <w:r w:rsidRPr="002F2B8A" w:rsidR="00F245BA">
        <w:rPr>
          <w:rFonts w:ascii="Verdana" w:hAnsi="Verdana"/>
          <w:i/>
          <w:iCs/>
          <w:sz w:val="18"/>
          <w:szCs w:val="18"/>
        </w:rPr>
        <w:t xml:space="preserve"> </w:t>
      </w:r>
      <w:proofErr w:type="spellStart"/>
      <w:r w:rsidRPr="002F2B8A" w:rsidR="00F245BA">
        <w:rPr>
          <w:rFonts w:ascii="Verdana" w:hAnsi="Verdana"/>
          <w:i/>
          <w:iCs/>
          <w:sz w:val="18"/>
          <w:szCs w:val="18"/>
        </w:rPr>
        <w:t>strategic</w:t>
      </w:r>
      <w:proofErr w:type="spellEnd"/>
      <w:r w:rsidRPr="002F2B8A" w:rsidR="00F245BA">
        <w:rPr>
          <w:rFonts w:ascii="Verdana" w:hAnsi="Verdana"/>
          <w:i/>
          <w:iCs/>
          <w:sz w:val="18"/>
          <w:szCs w:val="18"/>
        </w:rPr>
        <w:t xml:space="preserve"> </w:t>
      </w:r>
      <w:proofErr w:type="spellStart"/>
      <w:r w:rsidRPr="002F2B8A" w:rsidR="00F245BA">
        <w:rPr>
          <w:rFonts w:ascii="Verdana" w:hAnsi="Verdana"/>
          <w:i/>
          <w:iCs/>
          <w:sz w:val="18"/>
          <w:szCs w:val="18"/>
        </w:rPr>
        <w:t>enablers</w:t>
      </w:r>
      <w:proofErr w:type="spellEnd"/>
      <w:r w:rsidRPr="002F2B8A" w:rsidR="00F245BA">
        <w:rPr>
          <w:rFonts w:ascii="Verdana" w:hAnsi="Verdana"/>
          <w:sz w:val="18"/>
          <w:szCs w:val="18"/>
        </w:rPr>
        <w:t>, zoals satelliet- en luchtafweersystemen.</w:t>
      </w:r>
      <w:r w:rsidRPr="002F2B8A" w:rsidR="00E64563">
        <w:rPr>
          <w:rFonts w:ascii="Verdana" w:hAnsi="Verdana"/>
          <w:sz w:val="18"/>
          <w:szCs w:val="18"/>
        </w:rPr>
        <w:t xml:space="preserve"> </w:t>
      </w:r>
      <w:r w:rsidRPr="002F2B8A" w:rsidR="0006458F">
        <w:rPr>
          <w:rFonts w:ascii="Verdana" w:hAnsi="Verdana"/>
          <w:sz w:val="18"/>
          <w:szCs w:val="18"/>
        </w:rPr>
        <w:t xml:space="preserve">Ook zou gezamenlijke inkoop van materieel via het EDM kunnen plaatsvinden. </w:t>
      </w:r>
      <w:r w:rsidRPr="002F2B8A" w:rsidR="00E64563">
        <w:rPr>
          <w:rFonts w:ascii="Verdana" w:hAnsi="Verdana"/>
          <w:sz w:val="18"/>
          <w:szCs w:val="18"/>
        </w:rPr>
        <w:t>Het intergouvernementele karakter (een samenwerkingsverband van landen onderling, buiten EU-wetgeving om) betekent dat landen op vrijwillige basis deel kunnen nemen en dat de organisatie</w:t>
      </w:r>
      <w:r w:rsidRPr="002F2B8A" w:rsidR="00B646F1">
        <w:rPr>
          <w:rFonts w:ascii="Verdana" w:hAnsi="Verdana"/>
          <w:sz w:val="18"/>
          <w:szCs w:val="18"/>
        </w:rPr>
        <w:t xml:space="preserve"> ook open worden gesteld </w:t>
      </w:r>
      <w:r w:rsidRPr="002F2B8A" w:rsidR="00E64563">
        <w:rPr>
          <w:rFonts w:ascii="Verdana" w:hAnsi="Verdana"/>
          <w:sz w:val="18"/>
          <w:szCs w:val="18"/>
        </w:rPr>
        <w:t xml:space="preserve">kan worden </w:t>
      </w:r>
      <w:r w:rsidRPr="002F2B8A" w:rsidR="00B646F1">
        <w:rPr>
          <w:rFonts w:ascii="Verdana" w:hAnsi="Verdana"/>
          <w:sz w:val="18"/>
          <w:szCs w:val="18"/>
        </w:rPr>
        <w:t xml:space="preserve">voor </w:t>
      </w:r>
      <w:r w:rsidRPr="002F2B8A" w:rsidR="00533FF2">
        <w:rPr>
          <w:rFonts w:ascii="Verdana" w:hAnsi="Verdana"/>
          <w:sz w:val="18"/>
          <w:szCs w:val="18"/>
        </w:rPr>
        <w:t xml:space="preserve">landen buiten de EU (zoals Noorwegen of het VK). </w:t>
      </w:r>
    </w:p>
    <w:p w:rsidRPr="002F2B8A" w:rsidR="00914968" w:rsidP="00EF7B2C" w:rsidRDefault="00E70C24" w14:paraId="4606B61D" w14:textId="738EE7F4">
      <w:pPr>
        <w:spacing w:line="240" w:lineRule="auto"/>
        <w:rPr>
          <w:rFonts w:ascii="Verdana" w:hAnsi="Verdana"/>
          <w:sz w:val="18"/>
          <w:szCs w:val="18"/>
        </w:rPr>
      </w:pPr>
      <w:r w:rsidRPr="002F2B8A">
        <w:rPr>
          <w:rFonts w:ascii="Verdana" w:hAnsi="Verdana"/>
          <w:sz w:val="18"/>
          <w:szCs w:val="18"/>
        </w:rPr>
        <w:t xml:space="preserve">De </w:t>
      </w:r>
      <w:r w:rsidRPr="002F2B8A" w:rsidR="00590AAE">
        <w:rPr>
          <w:rFonts w:ascii="Verdana" w:hAnsi="Verdana"/>
          <w:sz w:val="18"/>
          <w:szCs w:val="18"/>
        </w:rPr>
        <w:t xml:space="preserve">president van de </w:t>
      </w:r>
      <w:r w:rsidRPr="002F2B8A">
        <w:rPr>
          <w:rFonts w:ascii="Verdana" w:hAnsi="Verdana"/>
          <w:sz w:val="18"/>
          <w:szCs w:val="18"/>
        </w:rPr>
        <w:t xml:space="preserve">Europese Investeringsbank (EIB) benadrukte de rol van de </w:t>
      </w:r>
      <w:r w:rsidRPr="002F2B8A" w:rsidR="004009F4">
        <w:rPr>
          <w:rFonts w:ascii="Verdana" w:hAnsi="Verdana"/>
          <w:sz w:val="18"/>
          <w:szCs w:val="18"/>
        </w:rPr>
        <w:t>bank</w:t>
      </w:r>
      <w:r w:rsidRPr="002F2B8A">
        <w:rPr>
          <w:rFonts w:ascii="Verdana" w:hAnsi="Verdana"/>
          <w:sz w:val="18"/>
          <w:szCs w:val="18"/>
        </w:rPr>
        <w:t xml:space="preserve"> in het ondersteunen van defensieprojecten.</w:t>
      </w:r>
      <w:r w:rsidRPr="002F2B8A" w:rsidR="004009F4">
        <w:rPr>
          <w:rFonts w:ascii="Verdana" w:hAnsi="Verdana"/>
          <w:sz w:val="18"/>
          <w:szCs w:val="18"/>
        </w:rPr>
        <w:t xml:space="preserve"> </w:t>
      </w:r>
      <w:r w:rsidRPr="002F2B8A" w:rsidR="0098467D">
        <w:rPr>
          <w:rFonts w:ascii="Verdana" w:hAnsi="Verdana"/>
          <w:sz w:val="18"/>
          <w:szCs w:val="18"/>
        </w:rPr>
        <w:t xml:space="preserve">De EIB heeft in 2024 en 2025 de toegang tot financiering voor </w:t>
      </w:r>
      <w:proofErr w:type="spellStart"/>
      <w:r w:rsidRPr="002F2B8A" w:rsidR="0098467D">
        <w:rPr>
          <w:rFonts w:ascii="Verdana" w:hAnsi="Verdana"/>
          <w:sz w:val="18"/>
          <w:szCs w:val="18"/>
        </w:rPr>
        <w:t>defensieuitgaven</w:t>
      </w:r>
      <w:proofErr w:type="spellEnd"/>
      <w:r w:rsidRPr="002F2B8A" w:rsidR="0098467D">
        <w:rPr>
          <w:rFonts w:ascii="Verdana" w:hAnsi="Verdana"/>
          <w:sz w:val="18"/>
          <w:szCs w:val="18"/>
        </w:rPr>
        <w:t xml:space="preserve"> uitgebreid</w:t>
      </w:r>
      <w:r w:rsidRPr="002F2B8A" w:rsidR="00086927">
        <w:rPr>
          <w:rFonts w:ascii="Verdana" w:hAnsi="Verdana"/>
          <w:sz w:val="18"/>
          <w:szCs w:val="18"/>
        </w:rPr>
        <w:t xml:space="preserve">, waarmee </w:t>
      </w:r>
      <w:r w:rsidRPr="002F2B8A" w:rsidR="00A045EB">
        <w:rPr>
          <w:rFonts w:ascii="Verdana" w:hAnsi="Verdana"/>
          <w:sz w:val="18"/>
          <w:szCs w:val="18"/>
        </w:rPr>
        <w:t>de bank nu ook</w:t>
      </w:r>
      <w:r w:rsidRPr="002F2B8A" w:rsidR="00BC33FD">
        <w:rPr>
          <w:rFonts w:ascii="Verdana" w:hAnsi="Verdana"/>
          <w:sz w:val="18"/>
          <w:szCs w:val="18"/>
        </w:rPr>
        <w:t xml:space="preserve"> ontwikkeling van defensiematerieel</w:t>
      </w:r>
      <w:r w:rsidRPr="002F2B8A" w:rsidR="00086927">
        <w:rPr>
          <w:rFonts w:ascii="Verdana" w:hAnsi="Verdana"/>
          <w:sz w:val="18"/>
          <w:szCs w:val="18"/>
        </w:rPr>
        <w:t xml:space="preserve"> </w:t>
      </w:r>
      <w:r w:rsidRPr="002F2B8A" w:rsidR="00A045EB">
        <w:rPr>
          <w:rFonts w:ascii="Verdana" w:hAnsi="Verdana"/>
          <w:sz w:val="18"/>
          <w:szCs w:val="18"/>
        </w:rPr>
        <w:t>kan</w:t>
      </w:r>
      <w:r w:rsidRPr="002F2B8A" w:rsidR="00086927">
        <w:rPr>
          <w:rFonts w:ascii="Verdana" w:hAnsi="Verdana"/>
          <w:sz w:val="18"/>
          <w:szCs w:val="18"/>
        </w:rPr>
        <w:t xml:space="preserve"> financieren. </w:t>
      </w:r>
      <w:r w:rsidRPr="002F2B8A" w:rsidR="007041CA">
        <w:rPr>
          <w:rFonts w:ascii="Verdana" w:hAnsi="Verdana"/>
          <w:sz w:val="18"/>
          <w:szCs w:val="18"/>
        </w:rPr>
        <w:t>Momenteel zijn er 22 grote defensieprojecten waar de EIB een bijdrage aan levert. De EIB ziet</w:t>
      </w:r>
      <w:r w:rsidRPr="002F2B8A" w:rsidR="008431FD">
        <w:rPr>
          <w:rFonts w:ascii="Verdana" w:hAnsi="Verdana"/>
          <w:sz w:val="18"/>
          <w:szCs w:val="18"/>
        </w:rPr>
        <w:t xml:space="preserve"> verder een </w:t>
      </w:r>
      <w:r w:rsidRPr="002F2B8A" w:rsidR="007041CA">
        <w:rPr>
          <w:rFonts w:ascii="Verdana" w:hAnsi="Verdana"/>
          <w:sz w:val="18"/>
          <w:szCs w:val="18"/>
        </w:rPr>
        <w:t xml:space="preserve">toegevoegde waarde van de bank in het samenbrengen </w:t>
      </w:r>
      <w:r w:rsidRPr="002F2B8A" w:rsidR="007041CA">
        <w:rPr>
          <w:rFonts w:ascii="Verdana" w:hAnsi="Verdana"/>
          <w:i/>
          <w:iCs/>
          <w:sz w:val="18"/>
          <w:szCs w:val="18"/>
        </w:rPr>
        <w:t>van</w:t>
      </w:r>
      <w:r w:rsidRPr="002F2B8A" w:rsidR="008431FD">
        <w:rPr>
          <w:rFonts w:ascii="Verdana" w:hAnsi="Verdana"/>
          <w:i/>
          <w:iCs/>
          <w:sz w:val="18"/>
          <w:szCs w:val="18"/>
        </w:rPr>
        <w:t xml:space="preserve"> </w:t>
      </w:r>
      <w:proofErr w:type="spellStart"/>
      <w:r w:rsidRPr="002F2B8A" w:rsidR="008431FD">
        <w:rPr>
          <w:rFonts w:ascii="Verdana" w:hAnsi="Verdana"/>
          <w:i/>
          <w:iCs/>
          <w:sz w:val="18"/>
          <w:szCs w:val="18"/>
        </w:rPr>
        <w:t>national</w:t>
      </w:r>
      <w:proofErr w:type="spellEnd"/>
      <w:r w:rsidRPr="002F2B8A" w:rsidR="008431FD">
        <w:rPr>
          <w:rFonts w:ascii="Verdana" w:hAnsi="Verdana"/>
          <w:i/>
          <w:iCs/>
          <w:sz w:val="18"/>
          <w:szCs w:val="18"/>
        </w:rPr>
        <w:t xml:space="preserve"> </w:t>
      </w:r>
      <w:proofErr w:type="spellStart"/>
      <w:r w:rsidRPr="002F2B8A" w:rsidR="008431FD">
        <w:rPr>
          <w:rFonts w:ascii="Verdana" w:hAnsi="Verdana"/>
          <w:i/>
          <w:iCs/>
          <w:sz w:val="18"/>
          <w:szCs w:val="18"/>
        </w:rPr>
        <w:t>promotional</w:t>
      </w:r>
      <w:proofErr w:type="spellEnd"/>
      <w:r w:rsidRPr="002F2B8A" w:rsidR="008431FD">
        <w:rPr>
          <w:rFonts w:ascii="Verdana" w:hAnsi="Verdana"/>
          <w:i/>
          <w:iCs/>
          <w:sz w:val="18"/>
          <w:szCs w:val="18"/>
        </w:rPr>
        <w:t xml:space="preserve"> </w:t>
      </w:r>
      <w:proofErr w:type="spellStart"/>
      <w:r w:rsidRPr="002F2B8A" w:rsidR="008431FD">
        <w:rPr>
          <w:rFonts w:ascii="Verdana" w:hAnsi="Verdana"/>
          <w:i/>
          <w:iCs/>
          <w:sz w:val="18"/>
          <w:szCs w:val="18"/>
        </w:rPr>
        <w:t>agencies</w:t>
      </w:r>
      <w:proofErr w:type="spellEnd"/>
      <w:r w:rsidRPr="002F2B8A" w:rsidR="008431FD">
        <w:rPr>
          <w:rFonts w:ascii="Verdana" w:hAnsi="Verdana"/>
          <w:sz w:val="18"/>
          <w:szCs w:val="18"/>
        </w:rPr>
        <w:t xml:space="preserve">. </w:t>
      </w:r>
      <w:r w:rsidRPr="002F2B8A" w:rsidR="007041CA">
        <w:rPr>
          <w:rFonts w:ascii="Verdana" w:hAnsi="Verdana"/>
          <w:sz w:val="18"/>
          <w:szCs w:val="18"/>
        </w:rPr>
        <w:t xml:space="preserve"> </w:t>
      </w:r>
    </w:p>
    <w:p w:rsidRPr="002F2B8A" w:rsidR="007041CA" w:rsidP="00EF7B2C" w:rsidRDefault="00AE144D" w14:paraId="07706467" w14:textId="433EBCF5">
      <w:pPr>
        <w:spacing w:line="240" w:lineRule="auto"/>
        <w:rPr>
          <w:rFonts w:ascii="Verdana" w:hAnsi="Verdana"/>
          <w:sz w:val="18"/>
          <w:szCs w:val="18"/>
        </w:rPr>
      </w:pPr>
      <w:r w:rsidRPr="002F2B8A">
        <w:rPr>
          <w:rFonts w:ascii="Verdana" w:hAnsi="Verdana"/>
          <w:sz w:val="18"/>
          <w:szCs w:val="18"/>
        </w:rPr>
        <w:t xml:space="preserve">De </w:t>
      </w:r>
      <w:r w:rsidR="00640B6C">
        <w:rPr>
          <w:rFonts w:ascii="Verdana" w:hAnsi="Verdana"/>
          <w:sz w:val="18"/>
          <w:szCs w:val="18"/>
        </w:rPr>
        <w:t>directeur</w:t>
      </w:r>
      <w:r w:rsidRPr="002F2B8A" w:rsidR="008E03E4">
        <w:rPr>
          <w:rFonts w:ascii="Verdana" w:hAnsi="Verdana"/>
          <w:sz w:val="18"/>
          <w:szCs w:val="18"/>
        </w:rPr>
        <w:t xml:space="preserve"> </w:t>
      </w:r>
      <w:r w:rsidRPr="002F2B8A">
        <w:rPr>
          <w:rFonts w:ascii="Verdana" w:hAnsi="Verdana"/>
          <w:sz w:val="18"/>
          <w:szCs w:val="18"/>
        </w:rPr>
        <w:t xml:space="preserve">van het </w:t>
      </w:r>
      <w:r w:rsidR="00617B7F">
        <w:rPr>
          <w:rFonts w:ascii="Verdana" w:hAnsi="Verdana"/>
          <w:sz w:val="18"/>
          <w:szCs w:val="18"/>
        </w:rPr>
        <w:t>ESM</w:t>
      </w:r>
      <w:r w:rsidRPr="002F2B8A" w:rsidR="003A7620">
        <w:rPr>
          <w:rFonts w:ascii="Verdana" w:hAnsi="Verdana"/>
          <w:sz w:val="18"/>
          <w:szCs w:val="18"/>
        </w:rPr>
        <w:t xml:space="preserve"> stelde dat het </w:t>
      </w:r>
      <w:r w:rsidRPr="002F2B8A" w:rsidR="008E03E4">
        <w:rPr>
          <w:rFonts w:ascii="Verdana" w:hAnsi="Verdana"/>
          <w:sz w:val="18"/>
          <w:szCs w:val="18"/>
        </w:rPr>
        <w:t>mechanisme een rol kan spelen in financieren van defensie-uitgaven</w:t>
      </w:r>
      <w:r w:rsidRPr="002F2B8A" w:rsidR="00F4559A">
        <w:rPr>
          <w:rFonts w:ascii="Verdana" w:hAnsi="Verdana"/>
          <w:sz w:val="18"/>
          <w:szCs w:val="18"/>
        </w:rPr>
        <w:t xml:space="preserve">, omdat een bedreiging van de veiligheid </w:t>
      </w:r>
      <w:r w:rsidRPr="002F2B8A" w:rsidR="001745CB">
        <w:rPr>
          <w:rFonts w:ascii="Verdana" w:hAnsi="Verdana"/>
          <w:sz w:val="18"/>
          <w:szCs w:val="18"/>
        </w:rPr>
        <w:t xml:space="preserve">volgens </w:t>
      </w:r>
      <w:r w:rsidR="00C838AA">
        <w:rPr>
          <w:rFonts w:ascii="Verdana" w:hAnsi="Verdana"/>
          <w:sz w:val="18"/>
          <w:szCs w:val="18"/>
        </w:rPr>
        <w:t>het ESM</w:t>
      </w:r>
      <w:r w:rsidRPr="002F2B8A" w:rsidR="001745CB">
        <w:rPr>
          <w:rFonts w:ascii="Verdana" w:hAnsi="Verdana"/>
          <w:sz w:val="18"/>
          <w:szCs w:val="18"/>
        </w:rPr>
        <w:t xml:space="preserve"> ook kan leiden tot </w:t>
      </w:r>
      <w:r w:rsidRPr="002F2B8A" w:rsidR="00ED15CE">
        <w:rPr>
          <w:rFonts w:ascii="Verdana" w:hAnsi="Verdana"/>
          <w:sz w:val="18"/>
          <w:szCs w:val="18"/>
        </w:rPr>
        <w:t xml:space="preserve">verminderde schuldhoudbaarheid van </w:t>
      </w:r>
      <w:r w:rsidRPr="002F2B8A" w:rsidR="00D34AD9">
        <w:rPr>
          <w:rFonts w:ascii="Verdana" w:hAnsi="Verdana"/>
          <w:sz w:val="18"/>
          <w:szCs w:val="18"/>
        </w:rPr>
        <w:t>overheden.</w:t>
      </w:r>
      <w:r w:rsidRPr="002F2B8A" w:rsidR="008E03E4">
        <w:rPr>
          <w:rFonts w:ascii="Verdana" w:hAnsi="Verdana"/>
          <w:sz w:val="18"/>
          <w:szCs w:val="18"/>
        </w:rPr>
        <w:t xml:space="preserve"> Hierbij </w:t>
      </w:r>
      <w:r w:rsidRPr="002F2B8A" w:rsidR="00CA1D21">
        <w:rPr>
          <w:rFonts w:ascii="Verdana" w:hAnsi="Verdana"/>
          <w:sz w:val="18"/>
          <w:szCs w:val="18"/>
        </w:rPr>
        <w:t xml:space="preserve">opperde </w:t>
      </w:r>
      <w:r w:rsidR="00C463EA">
        <w:rPr>
          <w:rFonts w:ascii="Verdana" w:hAnsi="Verdana"/>
          <w:sz w:val="18"/>
          <w:szCs w:val="18"/>
        </w:rPr>
        <w:t>het ESM</w:t>
      </w:r>
      <w:r w:rsidRPr="002F2B8A" w:rsidR="00CA1D21">
        <w:rPr>
          <w:rFonts w:ascii="Verdana" w:hAnsi="Verdana"/>
          <w:sz w:val="18"/>
          <w:szCs w:val="18"/>
        </w:rPr>
        <w:t xml:space="preserve"> dat</w:t>
      </w:r>
      <w:r w:rsidRPr="002F2B8A" w:rsidR="00D525B0">
        <w:rPr>
          <w:rFonts w:ascii="Verdana" w:hAnsi="Verdana"/>
          <w:sz w:val="18"/>
          <w:szCs w:val="18"/>
        </w:rPr>
        <w:t xml:space="preserve"> een deel van de financieringscapaciteit </w:t>
      </w:r>
      <w:r w:rsidRPr="002F2B8A" w:rsidR="00F4559A">
        <w:rPr>
          <w:rFonts w:ascii="Verdana" w:hAnsi="Verdana"/>
          <w:sz w:val="18"/>
          <w:szCs w:val="18"/>
        </w:rPr>
        <w:t xml:space="preserve">en preventieve kredietlijnen van het mechanisme ingezet kunnen worden. Het mechanisme zou daarmee </w:t>
      </w:r>
      <w:r w:rsidRPr="002F2B8A" w:rsidR="00455710">
        <w:rPr>
          <w:rFonts w:ascii="Verdana" w:hAnsi="Verdana"/>
          <w:sz w:val="18"/>
          <w:szCs w:val="18"/>
        </w:rPr>
        <w:t xml:space="preserve">volgens </w:t>
      </w:r>
      <w:r w:rsidR="00C463EA">
        <w:rPr>
          <w:rFonts w:ascii="Verdana" w:hAnsi="Verdana"/>
          <w:sz w:val="18"/>
          <w:szCs w:val="18"/>
        </w:rPr>
        <w:t>het ESM</w:t>
      </w:r>
      <w:r w:rsidRPr="002F2B8A" w:rsidR="00455710">
        <w:rPr>
          <w:rFonts w:ascii="Verdana" w:hAnsi="Verdana"/>
          <w:sz w:val="18"/>
          <w:szCs w:val="18"/>
        </w:rPr>
        <w:t xml:space="preserve"> </w:t>
      </w:r>
      <w:r w:rsidRPr="002F2B8A" w:rsidR="00F4559A">
        <w:rPr>
          <w:rFonts w:ascii="Verdana" w:hAnsi="Verdana"/>
          <w:sz w:val="18"/>
          <w:szCs w:val="18"/>
        </w:rPr>
        <w:t xml:space="preserve">binnen het mandaat blijven. </w:t>
      </w:r>
    </w:p>
    <w:p w:rsidRPr="002F2B8A" w:rsidR="00921D5A" w:rsidP="00EF7B2C" w:rsidRDefault="00666419" w14:paraId="0F5141DF" w14:textId="7452464F">
      <w:pPr>
        <w:spacing w:line="240" w:lineRule="auto"/>
        <w:rPr>
          <w:rFonts w:ascii="Verdana" w:hAnsi="Verdana"/>
          <w:sz w:val="18"/>
          <w:szCs w:val="18"/>
        </w:rPr>
      </w:pPr>
      <w:r w:rsidRPr="002F2B8A">
        <w:rPr>
          <w:rFonts w:ascii="Verdana" w:hAnsi="Verdana"/>
          <w:sz w:val="18"/>
          <w:szCs w:val="18"/>
        </w:rPr>
        <w:t xml:space="preserve">In de interventieronde werd de noodzaak voor het versterken van de defensie van Europa breed onderkend. </w:t>
      </w:r>
      <w:r w:rsidRPr="002F2B8A" w:rsidR="00921D5A">
        <w:rPr>
          <w:rFonts w:ascii="Verdana" w:hAnsi="Verdana"/>
          <w:sz w:val="18"/>
          <w:szCs w:val="18"/>
        </w:rPr>
        <w:t>E</w:t>
      </w:r>
      <w:r w:rsidRPr="002F2B8A" w:rsidR="004E7AC7">
        <w:rPr>
          <w:rFonts w:ascii="Verdana" w:hAnsi="Verdana"/>
          <w:sz w:val="18"/>
          <w:szCs w:val="18"/>
        </w:rPr>
        <w:t xml:space="preserve">en groot deel van de lidstaten sprak steun uit voor het </w:t>
      </w:r>
      <w:proofErr w:type="spellStart"/>
      <w:r w:rsidRPr="002F2B8A" w:rsidR="004E7AC7">
        <w:rPr>
          <w:rFonts w:ascii="Verdana" w:hAnsi="Verdana"/>
          <w:sz w:val="18"/>
          <w:szCs w:val="18"/>
        </w:rPr>
        <w:t>ReARM</w:t>
      </w:r>
      <w:proofErr w:type="spellEnd"/>
      <w:r w:rsidRPr="002F2B8A" w:rsidR="004E7AC7">
        <w:rPr>
          <w:rFonts w:ascii="Verdana" w:hAnsi="Verdana"/>
          <w:sz w:val="18"/>
          <w:szCs w:val="18"/>
        </w:rPr>
        <w:t xml:space="preserve">-pakket van </w:t>
      </w:r>
      <w:r w:rsidR="000B3A64">
        <w:rPr>
          <w:rFonts w:ascii="Verdana" w:hAnsi="Verdana"/>
          <w:sz w:val="18"/>
          <w:szCs w:val="18"/>
        </w:rPr>
        <w:t>de</w:t>
      </w:r>
      <w:r w:rsidRPr="002F2B8A" w:rsidR="004E7AC7">
        <w:rPr>
          <w:rFonts w:ascii="Verdana" w:hAnsi="Verdana"/>
          <w:sz w:val="18"/>
          <w:szCs w:val="18"/>
        </w:rPr>
        <w:t xml:space="preserve"> Commissie, waaronder de SAFE-</w:t>
      </w:r>
      <w:r w:rsidR="000B3A64">
        <w:rPr>
          <w:rFonts w:ascii="Verdana" w:hAnsi="Verdana"/>
          <w:sz w:val="18"/>
          <w:szCs w:val="18"/>
        </w:rPr>
        <w:t>verordening</w:t>
      </w:r>
      <w:r w:rsidRPr="002F2B8A" w:rsidR="004E7AC7">
        <w:rPr>
          <w:rFonts w:ascii="Verdana" w:hAnsi="Verdana"/>
          <w:sz w:val="18"/>
          <w:szCs w:val="18"/>
        </w:rPr>
        <w:t xml:space="preserve"> en de activatie van de nationale ontsnappingsclausule. </w:t>
      </w:r>
      <w:r w:rsidRPr="002F2B8A" w:rsidR="00441488">
        <w:rPr>
          <w:rFonts w:ascii="Verdana" w:hAnsi="Verdana"/>
          <w:sz w:val="18"/>
          <w:szCs w:val="18"/>
        </w:rPr>
        <w:t xml:space="preserve">Daarbij riepen meerdere lidstaten op tot </w:t>
      </w:r>
      <w:r w:rsidRPr="002F2B8A" w:rsidR="00770ECF">
        <w:rPr>
          <w:rFonts w:ascii="Verdana" w:hAnsi="Verdana"/>
          <w:sz w:val="18"/>
          <w:szCs w:val="18"/>
        </w:rPr>
        <w:t xml:space="preserve">coördinatie van de aanvragen </w:t>
      </w:r>
      <w:r w:rsidRPr="002F2B8A" w:rsidR="00423D8E">
        <w:rPr>
          <w:rFonts w:ascii="Verdana" w:hAnsi="Verdana"/>
          <w:sz w:val="18"/>
          <w:szCs w:val="18"/>
        </w:rPr>
        <w:t>van de ontsnappingsclausule</w:t>
      </w:r>
      <w:r w:rsidRPr="002F2B8A" w:rsidR="004F5532">
        <w:rPr>
          <w:rFonts w:ascii="Verdana" w:hAnsi="Verdana"/>
          <w:sz w:val="18"/>
          <w:szCs w:val="18"/>
        </w:rPr>
        <w:t xml:space="preserve">, zodat de Raad </w:t>
      </w:r>
      <w:r w:rsidRPr="000B3A64" w:rsidR="000B3A64">
        <w:rPr>
          <w:rFonts w:ascii="Verdana" w:hAnsi="Verdana"/>
          <w:sz w:val="18"/>
          <w:szCs w:val="18"/>
        </w:rPr>
        <w:t xml:space="preserve">mogelijk op korte termijn in samenhang </w:t>
      </w:r>
      <w:r w:rsidR="000B3A64">
        <w:rPr>
          <w:rFonts w:ascii="Verdana" w:hAnsi="Verdana"/>
          <w:sz w:val="18"/>
          <w:szCs w:val="18"/>
        </w:rPr>
        <w:t>hier</w:t>
      </w:r>
      <w:r w:rsidRPr="000B3A64" w:rsidR="000B3A64">
        <w:rPr>
          <w:rFonts w:ascii="Verdana" w:hAnsi="Verdana"/>
          <w:sz w:val="18"/>
          <w:szCs w:val="18"/>
        </w:rPr>
        <w:t>over kan besluiten</w:t>
      </w:r>
      <w:r w:rsidRPr="002F2B8A" w:rsidR="004F5532">
        <w:rPr>
          <w:rFonts w:ascii="Verdana" w:hAnsi="Verdana"/>
          <w:sz w:val="18"/>
          <w:szCs w:val="18"/>
        </w:rPr>
        <w:t xml:space="preserve">. Het Pools voorzitterschap lichtte toe </w:t>
      </w:r>
      <w:r w:rsidRPr="002F2B8A" w:rsidR="00BD1174">
        <w:rPr>
          <w:rFonts w:ascii="Verdana" w:hAnsi="Verdana"/>
          <w:sz w:val="18"/>
          <w:szCs w:val="18"/>
        </w:rPr>
        <w:t>dat dat de aanvragen</w:t>
      </w:r>
      <w:r w:rsidR="00895698">
        <w:rPr>
          <w:rFonts w:ascii="Verdana" w:hAnsi="Verdana"/>
          <w:sz w:val="18"/>
          <w:szCs w:val="18"/>
        </w:rPr>
        <w:t xml:space="preserve"> voor activatie van de nationale ontsnappingsclausule</w:t>
      </w:r>
      <w:r w:rsidRPr="002F2B8A" w:rsidR="00BD1174">
        <w:rPr>
          <w:rFonts w:ascii="Verdana" w:hAnsi="Verdana"/>
          <w:sz w:val="18"/>
          <w:szCs w:val="18"/>
        </w:rPr>
        <w:t xml:space="preserve"> </w:t>
      </w:r>
      <w:r w:rsidRPr="002F2B8A" w:rsidR="00C9449B">
        <w:rPr>
          <w:rFonts w:ascii="Verdana" w:hAnsi="Verdana"/>
          <w:sz w:val="18"/>
          <w:szCs w:val="18"/>
        </w:rPr>
        <w:t xml:space="preserve">bij voorkeur in april worden ingediend, waarna de Commissie </w:t>
      </w:r>
      <w:r w:rsidR="00895698">
        <w:rPr>
          <w:rFonts w:ascii="Verdana" w:hAnsi="Verdana"/>
          <w:sz w:val="18"/>
          <w:szCs w:val="18"/>
        </w:rPr>
        <w:t>aanbevelingen doet aan de Raad</w:t>
      </w:r>
      <w:r w:rsidRPr="002F2B8A" w:rsidR="00C9449B">
        <w:rPr>
          <w:rFonts w:ascii="Verdana" w:hAnsi="Verdana"/>
          <w:sz w:val="18"/>
          <w:szCs w:val="18"/>
        </w:rPr>
        <w:t xml:space="preserve"> voor activatie van de clausules voor kunnen liggen in de Ecofinraad van juni. </w:t>
      </w:r>
    </w:p>
    <w:p w:rsidRPr="002F2B8A" w:rsidR="009A21CA" w:rsidP="00EF7B2C" w:rsidRDefault="00921D5A" w14:paraId="21DAF758" w14:textId="57CCF4E0">
      <w:pPr>
        <w:spacing w:line="240" w:lineRule="auto"/>
        <w:rPr>
          <w:rFonts w:ascii="Verdana" w:hAnsi="Verdana"/>
          <w:sz w:val="18"/>
          <w:szCs w:val="18"/>
        </w:rPr>
      </w:pPr>
      <w:r w:rsidRPr="002F2B8A">
        <w:rPr>
          <w:rFonts w:ascii="Verdana" w:hAnsi="Verdana"/>
          <w:sz w:val="18"/>
          <w:szCs w:val="18"/>
        </w:rPr>
        <w:t>Een grote groep lidstaten gaf aan zich te herkennen in de analyse van Bruegel dat de Europese defensiemarkt momenteel wordt gekenmerkt door fragmentatie, en dat door beter samen te werken efficiëntieslagen te behalen zijn</w:t>
      </w:r>
      <w:r w:rsidRPr="002F2B8A" w:rsidR="00D217A2">
        <w:rPr>
          <w:rFonts w:ascii="Verdana" w:hAnsi="Verdana"/>
          <w:sz w:val="18"/>
          <w:szCs w:val="18"/>
        </w:rPr>
        <w:t xml:space="preserve"> waardoor ook de prijs zal worden gedrukt</w:t>
      </w:r>
      <w:r w:rsidRPr="002F2B8A">
        <w:rPr>
          <w:rFonts w:ascii="Verdana" w:hAnsi="Verdana"/>
          <w:sz w:val="18"/>
          <w:szCs w:val="18"/>
        </w:rPr>
        <w:t>.</w:t>
      </w:r>
      <w:r w:rsidRPr="002F2B8A" w:rsidR="009A21CA">
        <w:rPr>
          <w:rFonts w:ascii="Verdana" w:hAnsi="Verdana"/>
          <w:sz w:val="18"/>
          <w:szCs w:val="18"/>
        </w:rPr>
        <w:t xml:space="preserve"> </w:t>
      </w:r>
      <w:r w:rsidRPr="002F2B8A" w:rsidR="00501ABC">
        <w:rPr>
          <w:rFonts w:ascii="Verdana" w:hAnsi="Verdana"/>
          <w:sz w:val="18"/>
          <w:szCs w:val="18"/>
        </w:rPr>
        <w:t>Contracten die op langere termijn worden afgesloten</w:t>
      </w:r>
      <w:r w:rsidRPr="002F2B8A" w:rsidR="00146960">
        <w:rPr>
          <w:rFonts w:ascii="Verdana" w:hAnsi="Verdana"/>
          <w:sz w:val="18"/>
          <w:szCs w:val="18"/>
        </w:rPr>
        <w:t xml:space="preserve"> en</w:t>
      </w:r>
      <w:r w:rsidRPr="002F2B8A" w:rsidR="00501ABC">
        <w:rPr>
          <w:rFonts w:ascii="Verdana" w:hAnsi="Verdana"/>
          <w:sz w:val="18"/>
          <w:szCs w:val="18"/>
        </w:rPr>
        <w:t xml:space="preserve"> het samenbrengen van de vraag naar defensiematerieel </w:t>
      </w:r>
      <w:r w:rsidRPr="002F2B8A" w:rsidR="00146960">
        <w:rPr>
          <w:rFonts w:ascii="Verdana" w:hAnsi="Verdana"/>
          <w:sz w:val="18"/>
          <w:szCs w:val="18"/>
        </w:rPr>
        <w:t>kunnen hieraan bijdragen.</w:t>
      </w:r>
    </w:p>
    <w:p w:rsidRPr="002F2B8A" w:rsidR="005E1103" w:rsidP="00EF7B2C" w:rsidRDefault="00980E4E" w14:paraId="7895EBFE" w14:textId="6A86F873">
      <w:pPr>
        <w:spacing w:line="240" w:lineRule="auto"/>
        <w:rPr>
          <w:rFonts w:ascii="Verdana" w:hAnsi="Verdana"/>
          <w:sz w:val="18"/>
          <w:szCs w:val="18"/>
        </w:rPr>
      </w:pPr>
      <w:r w:rsidRPr="002F2B8A">
        <w:rPr>
          <w:rFonts w:ascii="Verdana" w:hAnsi="Verdana"/>
          <w:sz w:val="18"/>
          <w:szCs w:val="18"/>
        </w:rPr>
        <w:t xml:space="preserve">Een deel van de lidstaten toonde openheid </w:t>
      </w:r>
      <w:r w:rsidRPr="002F2B8A" w:rsidR="001F5577">
        <w:rPr>
          <w:rFonts w:ascii="Verdana" w:hAnsi="Verdana"/>
          <w:sz w:val="18"/>
          <w:szCs w:val="18"/>
        </w:rPr>
        <w:t>voor een organisatie op</w:t>
      </w:r>
      <w:r w:rsidRPr="002F2B8A" w:rsidR="0006458F">
        <w:rPr>
          <w:rFonts w:ascii="Verdana" w:hAnsi="Verdana"/>
          <w:sz w:val="18"/>
          <w:szCs w:val="18"/>
        </w:rPr>
        <w:t xml:space="preserve"> intergouvernementele</w:t>
      </w:r>
      <w:r w:rsidRPr="002F2B8A" w:rsidR="001F5577">
        <w:rPr>
          <w:rFonts w:ascii="Verdana" w:hAnsi="Verdana"/>
          <w:sz w:val="18"/>
          <w:szCs w:val="18"/>
        </w:rPr>
        <w:t xml:space="preserve"> basis </w:t>
      </w:r>
      <w:r w:rsidRPr="002F2B8A" w:rsidR="00E660FF">
        <w:rPr>
          <w:rFonts w:ascii="Verdana" w:hAnsi="Verdana"/>
          <w:sz w:val="18"/>
          <w:szCs w:val="18"/>
        </w:rPr>
        <w:t xml:space="preserve">en welwillendheid om </w:t>
      </w:r>
      <w:r w:rsidRPr="002F2B8A" w:rsidR="003F7015">
        <w:rPr>
          <w:rFonts w:ascii="Verdana" w:hAnsi="Verdana"/>
          <w:sz w:val="18"/>
          <w:szCs w:val="18"/>
        </w:rPr>
        <w:t>deze vorm verder te onderzoeken</w:t>
      </w:r>
      <w:r w:rsidRPr="002F2B8A" w:rsidR="00CD55EC">
        <w:rPr>
          <w:rFonts w:ascii="Verdana" w:hAnsi="Verdana"/>
          <w:sz w:val="18"/>
          <w:szCs w:val="18"/>
        </w:rPr>
        <w:t xml:space="preserve">. </w:t>
      </w:r>
      <w:r w:rsidRPr="002F2B8A" w:rsidR="00FB6567">
        <w:rPr>
          <w:rFonts w:ascii="Verdana" w:hAnsi="Verdana"/>
          <w:sz w:val="18"/>
          <w:szCs w:val="18"/>
        </w:rPr>
        <w:t>Enkele</w:t>
      </w:r>
      <w:r w:rsidRPr="002F2B8A" w:rsidR="00CD55EC">
        <w:rPr>
          <w:rFonts w:ascii="Verdana" w:hAnsi="Verdana"/>
          <w:sz w:val="18"/>
          <w:szCs w:val="18"/>
        </w:rPr>
        <w:t xml:space="preserve"> andere lidstaten</w:t>
      </w:r>
      <w:r w:rsidRPr="002F2B8A" w:rsidR="0075546D">
        <w:rPr>
          <w:rFonts w:ascii="Verdana" w:hAnsi="Verdana"/>
          <w:sz w:val="18"/>
          <w:szCs w:val="18"/>
        </w:rPr>
        <w:t xml:space="preserve"> stelde</w:t>
      </w:r>
      <w:r w:rsidRPr="002F2B8A" w:rsidR="004E7AC7">
        <w:rPr>
          <w:rFonts w:ascii="Verdana" w:hAnsi="Verdana"/>
          <w:sz w:val="18"/>
          <w:szCs w:val="18"/>
        </w:rPr>
        <w:t>n</w:t>
      </w:r>
      <w:r w:rsidRPr="002F2B8A" w:rsidR="009C2D1B">
        <w:rPr>
          <w:rFonts w:ascii="Verdana" w:hAnsi="Verdana"/>
          <w:sz w:val="18"/>
          <w:szCs w:val="18"/>
        </w:rPr>
        <w:t xml:space="preserve"> daar tegenover</w:t>
      </w:r>
      <w:r w:rsidRPr="002F2B8A" w:rsidR="0074271D">
        <w:rPr>
          <w:rFonts w:ascii="Verdana" w:hAnsi="Verdana"/>
          <w:sz w:val="18"/>
          <w:szCs w:val="18"/>
        </w:rPr>
        <w:t xml:space="preserve"> dat</w:t>
      </w:r>
      <w:r w:rsidRPr="002F2B8A" w:rsidR="00AD2620">
        <w:rPr>
          <w:rFonts w:ascii="Verdana" w:hAnsi="Verdana"/>
          <w:sz w:val="18"/>
          <w:szCs w:val="18"/>
        </w:rPr>
        <w:t xml:space="preserve"> </w:t>
      </w:r>
      <w:r w:rsidRPr="002F2B8A" w:rsidR="001F5577">
        <w:rPr>
          <w:rFonts w:ascii="Verdana" w:hAnsi="Verdana"/>
          <w:sz w:val="18"/>
          <w:szCs w:val="18"/>
        </w:rPr>
        <w:t>hoewel het</w:t>
      </w:r>
      <w:r w:rsidRPr="002F2B8A" w:rsidR="00AD2620">
        <w:rPr>
          <w:rFonts w:ascii="Verdana" w:hAnsi="Verdana"/>
          <w:sz w:val="18"/>
          <w:szCs w:val="18"/>
        </w:rPr>
        <w:t xml:space="preserve"> voorstel van Bruegel nuttige elementen bevat</w:t>
      </w:r>
      <w:r w:rsidRPr="002F2B8A" w:rsidR="0074271D">
        <w:rPr>
          <w:rFonts w:ascii="Verdana" w:hAnsi="Verdana"/>
          <w:sz w:val="18"/>
          <w:szCs w:val="18"/>
        </w:rPr>
        <w:t xml:space="preserve">, gesprekken over </w:t>
      </w:r>
      <w:r w:rsidRPr="002F2B8A" w:rsidR="00862F22">
        <w:rPr>
          <w:rFonts w:ascii="Verdana" w:hAnsi="Verdana"/>
          <w:sz w:val="18"/>
          <w:szCs w:val="18"/>
        </w:rPr>
        <w:t>nieuwe</w:t>
      </w:r>
      <w:r w:rsidRPr="002F2B8A" w:rsidR="001A0B62">
        <w:rPr>
          <w:rFonts w:ascii="Verdana" w:hAnsi="Verdana"/>
          <w:sz w:val="18"/>
          <w:szCs w:val="18"/>
        </w:rPr>
        <w:t xml:space="preserve"> financierings</w:t>
      </w:r>
      <w:r w:rsidRPr="002F2B8A" w:rsidR="00AD2620">
        <w:rPr>
          <w:rFonts w:ascii="Verdana" w:hAnsi="Verdana"/>
          <w:sz w:val="18"/>
          <w:szCs w:val="18"/>
        </w:rPr>
        <w:t xml:space="preserve">vormen </w:t>
      </w:r>
      <w:r w:rsidRPr="002F2B8A" w:rsidR="00122B4F">
        <w:rPr>
          <w:rFonts w:ascii="Verdana" w:hAnsi="Verdana"/>
          <w:sz w:val="18"/>
          <w:szCs w:val="18"/>
        </w:rPr>
        <w:t>op dit moment te vroeg komen.</w:t>
      </w:r>
      <w:r w:rsidRPr="002F2B8A" w:rsidR="001A0B62">
        <w:rPr>
          <w:rFonts w:ascii="Verdana" w:hAnsi="Verdana"/>
          <w:sz w:val="18"/>
          <w:szCs w:val="18"/>
        </w:rPr>
        <w:t xml:space="preserve"> Deze lidstaten riepen op </w:t>
      </w:r>
      <w:r w:rsidRPr="002F2B8A" w:rsidR="00670E5A">
        <w:rPr>
          <w:rFonts w:ascii="Verdana" w:hAnsi="Verdana"/>
          <w:sz w:val="18"/>
          <w:szCs w:val="18"/>
        </w:rPr>
        <w:t xml:space="preserve">om eerst </w:t>
      </w:r>
      <w:r w:rsidRPr="002F2B8A" w:rsidR="0006458F">
        <w:rPr>
          <w:rFonts w:ascii="Verdana" w:hAnsi="Verdana"/>
          <w:sz w:val="18"/>
          <w:szCs w:val="18"/>
        </w:rPr>
        <w:t xml:space="preserve">de onderhandelingen over de </w:t>
      </w:r>
      <w:r w:rsidRPr="002F2B8A" w:rsidR="00670E5A">
        <w:rPr>
          <w:rFonts w:ascii="Verdana" w:hAnsi="Verdana"/>
          <w:sz w:val="18"/>
          <w:szCs w:val="18"/>
        </w:rPr>
        <w:t>SAFE-</w:t>
      </w:r>
      <w:r w:rsidRPr="002F2B8A" w:rsidR="0006458F">
        <w:rPr>
          <w:rFonts w:ascii="Verdana" w:hAnsi="Verdana"/>
          <w:sz w:val="18"/>
          <w:szCs w:val="18"/>
        </w:rPr>
        <w:t xml:space="preserve">verordening </w:t>
      </w:r>
      <w:r w:rsidRPr="002F2B8A" w:rsidR="00670E5A">
        <w:rPr>
          <w:rFonts w:ascii="Verdana" w:hAnsi="Verdana"/>
          <w:sz w:val="18"/>
          <w:szCs w:val="18"/>
        </w:rPr>
        <w:t>af te ronden</w:t>
      </w:r>
      <w:r w:rsidR="007A3AC9">
        <w:rPr>
          <w:rFonts w:ascii="Verdana" w:hAnsi="Verdana"/>
          <w:sz w:val="18"/>
          <w:szCs w:val="18"/>
        </w:rPr>
        <w:t xml:space="preserve"> binnen het verband van de EU</w:t>
      </w:r>
      <w:r w:rsidRPr="002F2B8A" w:rsidR="0006458F">
        <w:rPr>
          <w:rFonts w:ascii="Verdana" w:hAnsi="Verdana"/>
          <w:sz w:val="18"/>
          <w:szCs w:val="18"/>
        </w:rPr>
        <w:t>.</w:t>
      </w:r>
    </w:p>
    <w:p w:rsidR="00E95093" w:rsidP="00EF7B2C" w:rsidRDefault="005E1103" w14:paraId="1F5502B9" w14:textId="77777777">
      <w:pPr>
        <w:spacing w:line="240" w:lineRule="auto"/>
        <w:rPr>
          <w:rFonts w:ascii="Verdana" w:hAnsi="Verdana"/>
          <w:sz w:val="18"/>
          <w:szCs w:val="18"/>
        </w:rPr>
      </w:pPr>
      <w:r w:rsidRPr="002F2B8A">
        <w:rPr>
          <w:rFonts w:ascii="Verdana" w:hAnsi="Verdana"/>
          <w:sz w:val="18"/>
          <w:szCs w:val="18"/>
        </w:rPr>
        <w:t xml:space="preserve">Meerdere lidstaten met nabijheid van de Russische grens spraken hun steun uit voor het voorstel van Bruegel. Daarbij maakten zij de kanttekening dat zij voldoende leencapaciteit hebben, en dat het SAFE-voorstel – dat leningen verschaft tegen potentieel rentevoordeel – mogelijk beperkte toegevoegde waarde zal hebben. </w:t>
      </w:r>
      <w:r w:rsidRPr="002F2B8A" w:rsidR="008B6A26">
        <w:rPr>
          <w:rFonts w:ascii="Verdana" w:hAnsi="Verdana"/>
          <w:sz w:val="18"/>
          <w:szCs w:val="18"/>
        </w:rPr>
        <w:t xml:space="preserve"> </w:t>
      </w:r>
    </w:p>
    <w:p w:rsidRPr="002F2B8A" w:rsidR="00661474" w:rsidP="00EF7B2C" w:rsidRDefault="00E95093" w14:paraId="35036E78" w14:textId="662D7EC4">
      <w:pPr>
        <w:spacing w:line="240" w:lineRule="auto"/>
        <w:rPr>
          <w:rFonts w:ascii="Verdana" w:hAnsi="Verdana"/>
          <w:sz w:val="18"/>
          <w:szCs w:val="18"/>
        </w:rPr>
      </w:pPr>
      <w:r>
        <w:rPr>
          <w:rFonts w:ascii="Verdana" w:hAnsi="Verdana"/>
          <w:sz w:val="18"/>
          <w:szCs w:val="18"/>
        </w:rPr>
        <w:t>Ee</w:t>
      </w:r>
      <w:r w:rsidRPr="002F2B8A" w:rsidR="007C7E2A">
        <w:rPr>
          <w:rFonts w:ascii="Verdana" w:hAnsi="Verdana"/>
          <w:sz w:val="18"/>
          <w:szCs w:val="18"/>
        </w:rPr>
        <w:t xml:space="preserve">n </w:t>
      </w:r>
      <w:r w:rsidRPr="002F2B8A" w:rsidR="009065B0">
        <w:rPr>
          <w:rFonts w:ascii="Verdana" w:hAnsi="Verdana"/>
          <w:sz w:val="18"/>
          <w:szCs w:val="18"/>
        </w:rPr>
        <w:t>lidstaat</w:t>
      </w:r>
      <w:r w:rsidRPr="002F2B8A" w:rsidR="00FE4AA8">
        <w:rPr>
          <w:rFonts w:ascii="Verdana" w:hAnsi="Verdana"/>
          <w:sz w:val="18"/>
          <w:szCs w:val="18"/>
        </w:rPr>
        <w:t xml:space="preserve"> stelde voor om op korte termijn een</w:t>
      </w:r>
      <w:r w:rsidRPr="002F2B8A" w:rsidR="007C7E2A">
        <w:rPr>
          <w:rFonts w:ascii="Verdana" w:hAnsi="Verdana"/>
          <w:sz w:val="18"/>
          <w:szCs w:val="18"/>
        </w:rPr>
        <w:t xml:space="preserve"> zogenaamd </w:t>
      </w:r>
      <w:r w:rsidRPr="002F2B8A" w:rsidR="007C7E2A">
        <w:rPr>
          <w:rFonts w:ascii="Verdana" w:hAnsi="Verdana"/>
          <w:i/>
          <w:iCs/>
          <w:sz w:val="18"/>
          <w:szCs w:val="18"/>
        </w:rPr>
        <w:t xml:space="preserve">Special </w:t>
      </w:r>
      <w:proofErr w:type="spellStart"/>
      <w:r w:rsidRPr="002F2B8A" w:rsidR="007C7E2A">
        <w:rPr>
          <w:rFonts w:ascii="Verdana" w:hAnsi="Verdana"/>
          <w:i/>
          <w:iCs/>
          <w:sz w:val="18"/>
          <w:szCs w:val="18"/>
        </w:rPr>
        <w:t>Purpose</w:t>
      </w:r>
      <w:proofErr w:type="spellEnd"/>
      <w:r w:rsidRPr="002F2B8A" w:rsidR="007C7E2A">
        <w:rPr>
          <w:rFonts w:ascii="Verdana" w:hAnsi="Verdana"/>
          <w:i/>
          <w:iCs/>
          <w:sz w:val="18"/>
          <w:szCs w:val="18"/>
        </w:rPr>
        <w:t xml:space="preserve"> Vehicle </w:t>
      </w:r>
      <w:r w:rsidRPr="002F2B8A" w:rsidR="007C7E2A">
        <w:rPr>
          <w:rFonts w:ascii="Verdana" w:hAnsi="Verdana"/>
          <w:sz w:val="18"/>
          <w:szCs w:val="18"/>
        </w:rPr>
        <w:t xml:space="preserve">(doelvennootschap) </w:t>
      </w:r>
      <w:r w:rsidRPr="002F2B8A" w:rsidR="00087F6C">
        <w:rPr>
          <w:rFonts w:ascii="Verdana" w:hAnsi="Verdana"/>
          <w:sz w:val="18"/>
          <w:szCs w:val="18"/>
        </w:rPr>
        <w:t>op te richten</w:t>
      </w:r>
      <w:r w:rsidRPr="002F2B8A" w:rsidR="007C7E2A">
        <w:rPr>
          <w:rFonts w:ascii="Verdana" w:hAnsi="Verdana"/>
          <w:sz w:val="18"/>
          <w:szCs w:val="18"/>
        </w:rPr>
        <w:t xml:space="preserve"> voor defensiefinanciering</w:t>
      </w:r>
      <w:r w:rsidRPr="002F2B8A" w:rsidR="00087F6C">
        <w:rPr>
          <w:rFonts w:ascii="Verdana" w:hAnsi="Verdana"/>
          <w:sz w:val="18"/>
          <w:szCs w:val="18"/>
        </w:rPr>
        <w:t xml:space="preserve">, waar </w:t>
      </w:r>
      <w:r w:rsidRPr="002F2B8A" w:rsidR="00D43F52">
        <w:rPr>
          <w:rFonts w:ascii="Verdana" w:hAnsi="Verdana"/>
          <w:sz w:val="18"/>
          <w:szCs w:val="18"/>
        </w:rPr>
        <w:t xml:space="preserve">zowel </w:t>
      </w:r>
      <w:r w:rsidRPr="002F2B8A" w:rsidR="007C7E2A">
        <w:rPr>
          <w:rFonts w:ascii="Verdana" w:hAnsi="Verdana"/>
          <w:sz w:val="18"/>
          <w:szCs w:val="18"/>
        </w:rPr>
        <w:t xml:space="preserve">nationale als </w:t>
      </w:r>
      <w:r w:rsidRPr="002F2B8A" w:rsidR="00D43F52">
        <w:rPr>
          <w:rFonts w:ascii="Verdana" w:hAnsi="Verdana"/>
          <w:sz w:val="18"/>
          <w:szCs w:val="18"/>
        </w:rPr>
        <w:t>Europese middelen aan toegevoegd kunnen worden</w:t>
      </w:r>
      <w:r w:rsidRPr="002F2B8A" w:rsidR="00425CC7">
        <w:rPr>
          <w:rFonts w:ascii="Verdana" w:hAnsi="Verdana"/>
          <w:sz w:val="18"/>
          <w:szCs w:val="18"/>
        </w:rPr>
        <w:t xml:space="preserve">. </w:t>
      </w:r>
      <w:r w:rsidRPr="002F2B8A" w:rsidR="00222A23">
        <w:rPr>
          <w:rFonts w:ascii="Verdana" w:hAnsi="Verdana"/>
          <w:sz w:val="18"/>
          <w:szCs w:val="18"/>
        </w:rPr>
        <w:t xml:space="preserve">Een dergelijk fonds zou tijdelijk </w:t>
      </w:r>
      <w:r w:rsidRPr="002F2B8A" w:rsidR="005F56D5">
        <w:rPr>
          <w:rFonts w:ascii="Verdana" w:hAnsi="Verdana"/>
          <w:sz w:val="18"/>
          <w:szCs w:val="18"/>
        </w:rPr>
        <w:t xml:space="preserve">zijn, totdat het volgend Meerjarig Financieel Kader </w:t>
      </w:r>
      <w:r w:rsidRPr="002F2B8A" w:rsidR="00776928">
        <w:rPr>
          <w:rFonts w:ascii="Verdana" w:hAnsi="Verdana"/>
          <w:sz w:val="18"/>
          <w:szCs w:val="18"/>
        </w:rPr>
        <w:t>in 2028 in zal gaan.</w:t>
      </w:r>
      <w:r w:rsidRPr="002F2B8A" w:rsidR="00FE7D1E">
        <w:rPr>
          <w:rFonts w:ascii="Verdana" w:hAnsi="Verdana"/>
          <w:sz w:val="18"/>
          <w:szCs w:val="18"/>
        </w:rPr>
        <w:t xml:space="preserve"> Andere lidstaten lieten zich </w:t>
      </w:r>
      <w:r w:rsidRPr="002F2B8A" w:rsidR="007C7E2A">
        <w:rPr>
          <w:rFonts w:ascii="Verdana" w:hAnsi="Verdana"/>
          <w:sz w:val="18"/>
          <w:szCs w:val="18"/>
        </w:rPr>
        <w:t xml:space="preserve">niet </w:t>
      </w:r>
      <w:r w:rsidRPr="002F2B8A" w:rsidR="00FE7D1E">
        <w:rPr>
          <w:rFonts w:ascii="Verdana" w:hAnsi="Verdana"/>
          <w:sz w:val="18"/>
          <w:szCs w:val="18"/>
        </w:rPr>
        <w:t xml:space="preserve">over dit voorstel uit. </w:t>
      </w:r>
    </w:p>
    <w:p w:rsidRPr="002F2B8A" w:rsidR="009A148D" w:rsidP="00EF7B2C" w:rsidRDefault="00D62237" w14:paraId="25833977" w14:textId="064E7E4B">
      <w:pPr>
        <w:spacing w:line="240" w:lineRule="auto"/>
        <w:rPr>
          <w:rFonts w:ascii="Verdana" w:hAnsi="Verdana"/>
          <w:sz w:val="18"/>
          <w:szCs w:val="18"/>
        </w:rPr>
      </w:pPr>
      <w:r w:rsidRPr="002F2B8A">
        <w:rPr>
          <w:rFonts w:ascii="Verdana" w:hAnsi="Verdana"/>
          <w:sz w:val="18"/>
          <w:szCs w:val="18"/>
        </w:rPr>
        <w:t xml:space="preserve">Nederland benadrukte het belang van </w:t>
      </w:r>
      <w:r w:rsidRPr="002F2B8A" w:rsidR="00E702A9">
        <w:rPr>
          <w:rFonts w:ascii="Verdana" w:hAnsi="Verdana"/>
          <w:sz w:val="18"/>
          <w:szCs w:val="18"/>
        </w:rPr>
        <w:t>bespreking van defensiefinanciering</w:t>
      </w:r>
      <w:r w:rsidRPr="002F2B8A">
        <w:rPr>
          <w:rFonts w:ascii="Verdana" w:hAnsi="Verdana"/>
          <w:sz w:val="18"/>
          <w:szCs w:val="18"/>
        </w:rPr>
        <w:t>. Daarbij noemde Nederland dat fragmentatie van de defensiemarkt moeten worden tegengegaan, door het samenbrengen van vraag naar defensiematerieel</w:t>
      </w:r>
      <w:r w:rsidRPr="002F2B8A" w:rsidR="00515E89">
        <w:rPr>
          <w:rFonts w:ascii="Verdana" w:hAnsi="Verdana"/>
          <w:sz w:val="18"/>
          <w:szCs w:val="18"/>
        </w:rPr>
        <w:t xml:space="preserve"> en</w:t>
      </w:r>
      <w:r w:rsidRPr="002F2B8A">
        <w:rPr>
          <w:rFonts w:ascii="Verdana" w:hAnsi="Verdana"/>
          <w:sz w:val="18"/>
          <w:szCs w:val="18"/>
        </w:rPr>
        <w:t xml:space="preserve"> gemeenschappelijke </w:t>
      </w:r>
      <w:r w:rsidRPr="002F2B8A" w:rsidR="00515E89">
        <w:rPr>
          <w:rFonts w:ascii="Verdana" w:hAnsi="Verdana"/>
          <w:sz w:val="18"/>
          <w:szCs w:val="18"/>
        </w:rPr>
        <w:t xml:space="preserve">contracten en </w:t>
      </w:r>
      <w:r w:rsidRPr="002F2B8A">
        <w:rPr>
          <w:rFonts w:ascii="Verdana" w:hAnsi="Verdana"/>
          <w:sz w:val="18"/>
          <w:szCs w:val="18"/>
        </w:rPr>
        <w:t xml:space="preserve">aankoop. Dit </w:t>
      </w:r>
      <w:r w:rsidRPr="002F2B8A" w:rsidR="00762A5C">
        <w:rPr>
          <w:rFonts w:ascii="Verdana" w:hAnsi="Verdana"/>
          <w:sz w:val="18"/>
          <w:szCs w:val="18"/>
        </w:rPr>
        <w:t>kan</w:t>
      </w:r>
      <w:r w:rsidRPr="002F2B8A">
        <w:rPr>
          <w:rFonts w:ascii="Verdana" w:hAnsi="Verdana"/>
          <w:sz w:val="18"/>
          <w:szCs w:val="18"/>
        </w:rPr>
        <w:t xml:space="preserve"> </w:t>
      </w:r>
      <w:r w:rsidRPr="002F2B8A" w:rsidR="005D11AA">
        <w:rPr>
          <w:rFonts w:ascii="Verdana" w:hAnsi="Verdana"/>
          <w:sz w:val="18"/>
          <w:szCs w:val="18"/>
        </w:rPr>
        <w:t xml:space="preserve">er ook aan bijdragen </w:t>
      </w:r>
      <w:r w:rsidRPr="002F2B8A" w:rsidR="003430B8">
        <w:rPr>
          <w:rFonts w:ascii="Verdana" w:hAnsi="Verdana"/>
          <w:sz w:val="18"/>
          <w:szCs w:val="18"/>
        </w:rPr>
        <w:t>dat er tegen lagere prijzen kan worden ingekocht</w:t>
      </w:r>
      <w:r w:rsidRPr="002F2B8A">
        <w:rPr>
          <w:rFonts w:ascii="Verdana" w:hAnsi="Verdana"/>
          <w:sz w:val="18"/>
          <w:szCs w:val="18"/>
        </w:rPr>
        <w:t xml:space="preserve">. </w:t>
      </w:r>
      <w:r w:rsidRPr="002F2B8A" w:rsidR="00876D20">
        <w:rPr>
          <w:rFonts w:ascii="Verdana" w:hAnsi="Verdana"/>
          <w:sz w:val="18"/>
          <w:szCs w:val="18"/>
        </w:rPr>
        <w:t xml:space="preserve">Nederland benoemde daarnaast </w:t>
      </w:r>
      <w:r w:rsidRPr="002F2B8A" w:rsidR="009A148D">
        <w:rPr>
          <w:rFonts w:ascii="Verdana" w:hAnsi="Verdana"/>
          <w:sz w:val="18"/>
          <w:szCs w:val="18"/>
        </w:rPr>
        <w:t>open te staan voor</w:t>
      </w:r>
      <w:r w:rsidRPr="002F2B8A" w:rsidR="00D1481F">
        <w:rPr>
          <w:rFonts w:ascii="Verdana" w:hAnsi="Verdana"/>
          <w:sz w:val="18"/>
          <w:szCs w:val="18"/>
        </w:rPr>
        <w:t xml:space="preserve"> de verkenning van</w:t>
      </w:r>
      <w:r w:rsidRPr="002F2B8A" w:rsidR="009A148D">
        <w:rPr>
          <w:rFonts w:ascii="Verdana" w:hAnsi="Verdana"/>
          <w:sz w:val="18"/>
          <w:szCs w:val="18"/>
        </w:rPr>
        <w:t xml:space="preserve"> een intergouvernementeel samenwerkingsverband, </w:t>
      </w:r>
      <w:r w:rsidRPr="002F2B8A" w:rsidR="006A5E32">
        <w:rPr>
          <w:rFonts w:ascii="Verdana" w:hAnsi="Verdana"/>
          <w:sz w:val="18"/>
          <w:szCs w:val="18"/>
        </w:rPr>
        <w:t xml:space="preserve">waar ook </w:t>
      </w:r>
      <w:r w:rsidRPr="002F2B8A" w:rsidR="00E702A9">
        <w:rPr>
          <w:rFonts w:ascii="Verdana" w:hAnsi="Verdana"/>
          <w:sz w:val="18"/>
          <w:szCs w:val="18"/>
        </w:rPr>
        <w:t>landen buiten de EU zoals het Verenigd Koninkrijk en Noorwegen</w:t>
      </w:r>
      <w:r w:rsidRPr="002F2B8A" w:rsidR="006A5E32">
        <w:rPr>
          <w:rFonts w:ascii="Verdana" w:hAnsi="Verdana"/>
          <w:sz w:val="18"/>
          <w:szCs w:val="18"/>
        </w:rPr>
        <w:t xml:space="preserve"> </w:t>
      </w:r>
      <w:r w:rsidRPr="002F2B8A" w:rsidR="006A5E32">
        <w:rPr>
          <w:rFonts w:ascii="Verdana" w:hAnsi="Verdana"/>
          <w:sz w:val="18"/>
          <w:szCs w:val="18"/>
        </w:rPr>
        <w:lastRenderedPageBreak/>
        <w:t>aan mee kunnen doen.</w:t>
      </w:r>
      <w:r w:rsidRPr="002F2B8A" w:rsidR="00640299">
        <w:rPr>
          <w:rFonts w:ascii="Verdana" w:hAnsi="Verdana"/>
          <w:sz w:val="18"/>
          <w:szCs w:val="18"/>
        </w:rPr>
        <w:t xml:space="preserve"> Verder stelde Nederland dat n</w:t>
      </w:r>
      <w:r w:rsidRPr="002F2B8A" w:rsidR="00760F16">
        <w:rPr>
          <w:rFonts w:ascii="Verdana" w:hAnsi="Verdana"/>
          <w:sz w:val="18"/>
          <w:szCs w:val="18"/>
        </w:rPr>
        <w:t xml:space="preserve">aast publieke middelen </w:t>
      </w:r>
      <w:r w:rsidRPr="002F2B8A" w:rsidR="00640299">
        <w:rPr>
          <w:rFonts w:ascii="Verdana" w:hAnsi="Verdana"/>
          <w:sz w:val="18"/>
          <w:szCs w:val="18"/>
        </w:rPr>
        <w:t xml:space="preserve">ook naar de mobilisatie van </w:t>
      </w:r>
      <w:r w:rsidRPr="002F2B8A" w:rsidR="00153B8A">
        <w:rPr>
          <w:rFonts w:ascii="Verdana" w:hAnsi="Verdana"/>
          <w:sz w:val="18"/>
          <w:szCs w:val="18"/>
        </w:rPr>
        <w:t xml:space="preserve">private financiering moet worden gekeken, en </w:t>
      </w:r>
      <w:r w:rsidRPr="002F2B8A" w:rsidR="00C74C2E">
        <w:rPr>
          <w:rFonts w:ascii="Verdana" w:hAnsi="Verdana"/>
          <w:sz w:val="18"/>
          <w:szCs w:val="18"/>
        </w:rPr>
        <w:t xml:space="preserve">een structurele verhoging van </w:t>
      </w:r>
      <w:proofErr w:type="spellStart"/>
      <w:r w:rsidRPr="002F2B8A" w:rsidR="00C74C2E">
        <w:rPr>
          <w:rFonts w:ascii="Verdana" w:hAnsi="Verdana"/>
          <w:sz w:val="18"/>
          <w:szCs w:val="18"/>
        </w:rPr>
        <w:t>defensieuitgaven</w:t>
      </w:r>
      <w:proofErr w:type="spellEnd"/>
      <w:r w:rsidRPr="002F2B8A" w:rsidR="000D2D6D">
        <w:rPr>
          <w:rFonts w:ascii="Verdana" w:hAnsi="Verdana"/>
          <w:sz w:val="18"/>
          <w:szCs w:val="18"/>
        </w:rPr>
        <w:t xml:space="preserve"> van lidstaten ook structureel moet worden ingepast in de begroting. </w:t>
      </w:r>
    </w:p>
    <w:p w:rsidRPr="002F2B8A" w:rsidR="00876D20" w:rsidP="00EF7B2C" w:rsidRDefault="00876D20" w14:paraId="516A511A" w14:textId="0C4FC09E">
      <w:pPr>
        <w:spacing w:line="240" w:lineRule="auto"/>
        <w:rPr>
          <w:rFonts w:ascii="Verdana" w:hAnsi="Verdana"/>
          <w:sz w:val="18"/>
          <w:szCs w:val="18"/>
        </w:rPr>
      </w:pPr>
      <w:r w:rsidRPr="002F2B8A">
        <w:rPr>
          <w:rFonts w:ascii="Verdana" w:hAnsi="Verdana"/>
          <w:sz w:val="18"/>
          <w:szCs w:val="18"/>
        </w:rPr>
        <w:t xml:space="preserve">Meerdere lidstaten, waaronder Nederland, </w:t>
      </w:r>
      <w:r w:rsidRPr="002F2B8A" w:rsidR="00C0470B">
        <w:rPr>
          <w:rFonts w:ascii="Verdana" w:hAnsi="Verdana"/>
          <w:sz w:val="18"/>
          <w:szCs w:val="18"/>
        </w:rPr>
        <w:t>gaven aan</w:t>
      </w:r>
      <w:r w:rsidRPr="002F2B8A" w:rsidR="00CA182A">
        <w:rPr>
          <w:rFonts w:ascii="Verdana" w:hAnsi="Verdana"/>
          <w:sz w:val="18"/>
          <w:szCs w:val="18"/>
        </w:rPr>
        <w:t xml:space="preserve"> sceptisch tegenover de suggestie te staan om het ESM een grotere rol </w:t>
      </w:r>
      <w:r w:rsidRPr="002F2B8A" w:rsidR="009B4167">
        <w:rPr>
          <w:rFonts w:ascii="Verdana" w:hAnsi="Verdana"/>
          <w:sz w:val="18"/>
          <w:szCs w:val="18"/>
        </w:rPr>
        <w:t>toe te kennen in het financieren van defensie</w:t>
      </w:r>
      <w:r w:rsidR="00903D57">
        <w:rPr>
          <w:rFonts w:ascii="Verdana" w:hAnsi="Verdana"/>
          <w:sz w:val="18"/>
          <w:szCs w:val="18"/>
        </w:rPr>
        <w:t>-</w:t>
      </w:r>
      <w:r w:rsidRPr="002F2B8A" w:rsidR="009B4167">
        <w:rPr>
          <w:rFonts w:ascii="Verdana" w:hAnsi="Verdana"/>
          <w:sz w:val="18"/>
          <w:szCs w:val="18"/>
        </w:rPr>
        <w:t>uitgaven</w:t>
      </w:r>
      <w:r w:rsidRPr="002F2B8A" w:rsidR="00CA182A">
        <w:rPr>
          <w:rFonts w:ascii="Verdana" w:hAnsi="Verdana"/>
          <w:sz w:val="18"/>
          <w:szCs w:val="18"/>
        </w:rPr>
        <w:t>. Deze lidstaten onderstreepten</w:t>
      </w:r>
      <w:r w:rsidRPr="002F2B8A" w:rsidR="00E702A9">
        <w:rPr>
          <w:rFonts w:ascii="Verdana" w:hAnsi="Verdana"/>
          <w:sz w:val="18"/>
          <w:szCs w:val="18"/>
        </w:rPr>
        <w:t xml:space="preserve"> dat het ESM zich moet blijven richten op het waarborgen van financiële stabiliteit</w:t>
      </w:r>
      <w:r w:rsidRPr="002F2B8A" w:rsidR="00F274FF">
        <w:rPr>
          <w:rFonts w:ascii="Verdana" w:hAnsi="Verdana"/>
          <w:sz w:val="18"/>
          <w:szCs w:val="18"/>
        </w:rPr>
        <w:t xml:space="preserve">, en dat het beschikbare kapitaal </w:t>
      </w:r>
      <w:r w:rsidRPr="002F2B8A" w:rsidR="0088294D">
        <w:rPr>
          <w:rFonts w:ascii="Verdana" w:hAnsi="Verdana"/>
          <w:sz w:val="18"/>
          <w:szCs w:val="18"/>
        </w:rPr>
        <w:t xml:space="preserve">daartoe beschikbaar moet blijven. </w:t>
      </w:r>
      <w:r w:rsidRPr="002F2B8A" w:rsidR="00501ABC">
        <w:rPr>
          <w:rFonts w:ascii="Verdana" w:hAnsi="Verdana"/>
          <w:sz w:val="18"/>
          <w:szCs w:val="18"/>
        </w:rPr>
        <w:t>Er waren geen lidstaten die zich uitspraken voor het gebruik van het ESM</w:t>
      </w:r>
      <w:r w:rsidRPr="002F2B8A" w:rsidR="005E706F">
        <w:rPr>
          <w:rFonts w:ascii="Verdana" w:hAnsi="Verdana"/>
          <w:sz w:val="18"/>
          <w:szCs w:val="18"/>
        </w:rPr>
        <w:t xml:space="preserve"> in deze context</w:t>
      </w:r>
      <w:r w:rsidRPr="002F2B8A" w:rsidR="00501ABC">
        <w:rPr>
          <w:rFonts w:ascii="Verdana" w:hAnsi="Verdana"/>
          <w:sz w:val="18"/>
          <w:szCs w:val="18"/>
        </w:rPr>
        <w:t xml:space="preserve">. </w:t>
      </w:r>
    </w:p>
    <w:p w:rsidRPr="009F23FF" w:rsidR="00661474" w:rsidP="00EF7B2C" w:rsidRDefault="00CA2F98" w14:paraId="4FB222AF" w14:textId="19A90480">
      <w:pPr>
        <w:spacing w:line="240" w:lineRule="auto"/>
        <w:rPr>
          <w:rFonts w:ascii="Verdana" w:hAnsi="Verdana"/>
          <w:b/>
          <w:bCs/>
          <w:sz w:val="18"/>
          <w:szCs w:val="18"/>
          <w:u w:val="single"/>
        </w:rPr>
      </w:pPr>
      <w:r w:rsidRPr="009F23FF">
        <w:rPr>
          <w:rFonts w:ascii="Verdana" w:hAnsi="Verdana"/>
          <w:b/>
          <w:bCs/>
          <w:sz w:val="18"/>
          <w:szCs w:val="18"/>
          <w:u w:val="single"/>
        </w:rPr>
        <w:t>Overig</w:t>
      </w:r>
    </w:p>
    <w:p w:rsidRPr="00A26AB5" w:rsidR="00A26AB5" w:rsidP="00EF7B2C" w:rsidRDefault="00A26AB5" w14:paraId="017E6FF7" w14:textId="418BB2A8">
      <w:pPr>
        <w:spacing w:line="240" w:lineRule="auto"/>
        <w:rPr>
          <w:rFonts w:ascii="Verdana" w:hAnsi="Verdana"/>
          <w:sz w:val="18"/>
          <w:szCs w:val="18"/>
        </w:rPr>
      </w:pPr>
      <w:r>
        <w:rPr>
          <w:rFonts w:ascii="Verdana" w:hAnsi="Verdana"/>
          <w:sz w:val="18"/>
          <w:szCs w:val="18"/>
        </w:rPr>
        <w:t xml:space="preserve">Onderstaand wordt ingegaan </w:t>
      </w:r>
      <w:r w:rsidR="000A2BAC">
        <w:rPr>
          <w:rFonts w:ascii="Verdana" w:hAnsi="Verdana"/>
          <w:sz w:val="18"/>
          <w:szCs w:val="18"/>
        </w:rPr>
        <w:t>op enkele andere onderwerpen</w:t>
      </w:r>
      <w:r w:rsidR="00A07F52">
        <w:rPr>
          <w:rFonts w:ascii="Verdana" w:hAnsi="Verdana"/>
          <w:sz w:val="18"/>
          <w:szCs w:val="18"/>
        </w:rPr>
        <w:t>.</w:t>
      </w:r>
    </w:p>
    <w:p w:rsidRPr="00A41F33" w:rsidR="000E5F4A" w:rsidP="004579BF" w:rsidRDefault="000E5F4A" w14:paraId="1FCAEE57" w14:textId="4A36C5C1">
      <w:pPr>
        <w:spacing w:line="240" w:lineRule="auto"/>
        <w:rPr>
          <w:rFonts w:ascii="Verdana" w:hAnsi="Verdana"/>
          <w:b/>
          <w:bCs/>
          <w:sz w:val="18"/>
          <w:szCs w:val="18"/>
        </w:rPr>
      </w:pPr>
      <w:r w:rsidRPr="00BD6A0E">
        <w:rPr>
          <w:rFonts w:ascii="Verdana" w:hAnsi="Verdana"/>
          <w:b/>
          <w:bCs/>
          <w:sz w:val="18"/>
          <w:szCs w:val="18"/>
        </w:rPr>
        <w:t>Voortgang digitale euro</w:t>
      </w:r>
      <w:r w:rsidR="00A41F33">
        <w:rPr>
          <w:rFonts w:ascii="Verdana" w:hAnsi="Verdana"/>
          <w:b/>
          <w:bCs/>
          <w:sz w:val="18"/>
          <w:szCs w:val="18"/>
        </w:rPr>
        <w:br/>
      </w:r>
      <w:r w:rsidRPr="00BD6A0E">
        <w:rPr>
          <w:rFonts w:ascii="Verdana" w:hAnsi="Verdana"/>
          <w:sz w:val="18"/>
          <w:szCs w:val="18"/>
        </w:rPr>
        <w:t>Op verzoek van uw Kamer</w:t>
      </w:r>
      <w:r>
        <w:rPr>
          <w:rStyle w:val="Voetnootmarkering"/>
          <w:rFonts w:ascii="Verdana" w:hAnsi="Verdana"/>
          <w:sz w:val="18"/>
          <w:szCs w:val="18"/>
        </w:rPr>
        <w:footnoteReference w:id="4"/>
      </w:r>
      <w:r w:rsidRPr="00BD6A0E">
        <w:rPr>
          <w:rFonts w:ascii="Verdana" w:hAnsi="Verdana"/>
          <w:sz w:val="18"/>
          <w:szCs w:val="18"/>
        </w:rPr>
        <w:t xml:space="preserve"> </w:t>
      </w:r>
      <w:r w:rsidR="00770177">
        <w:rPr>
          <w:rFonts w:ascii="Verdana" w:hAnsi="Verdana"/>
          <w:sz w:val="18"/>
          <w:szCs w:val="18"/>
        </w:rPr>
        <w:t xml:space="preserve">wordt </w:t>
      </w:r>
      <w:r w:rsidR="005547F6">
        <w:rPr>
          <w:rFonts w:ascii="Verdana" w:hAnsi="Verdana"/>
          <w:sz w:val="18"/>
          <w:szCs w:val="18"/>
        </w:rPr>
        <w:t>u</w:t>
      </w:r>
      <w:r w:rsidRPr="00BD6A0E">
        <w:rPr>
          <w:rFonts w:ascii="Verdana" w:hAnsi="Verdana"/>
          <w:sz w:val="18"/>
          <w:szCs w:val="18"/>
        </w:rPr>
        <w:t xml:space="preserve"> maandelijks </w:t>
      </w:r>
      <w:r w:rsidR="00770177">
        <w:rPr>
          <w:rFonts w:ascii="Verdana" w:hAnsi="Verdana"/>
          <w:sz w:val="18"/>
          <w:szCs w:val="18"/>
        </w:rPr>
        <w:t xml:space="preserve">geïnformeerd </w:t>
      </w:r>
      <w:r w:rsidRPr="00BD6A0E">
        <w:rPr>
          <w:rFonts w:ascii="Verdana" w:hAnsi="Verdana"/>
          <w:sz w:val="18"/>
          <w:szCs w:val="18"/>
        </w:rPr>
        <w:t xml:space="preserve">over relevante ontwikkelingen in de onderhandelingen rondom de digitale euro. Bij deze informeer ik u over de raadswerkgroep </w:t>
      </w:r>
      <w:proofErr w:type="spellStart"/>
      <w:r w:rsidRPr="00D52595" w:rsidR="00D52595">
        <w:rPr>
          <w:rFonts w:ascii="Verdana" w:hAnsi="Verdana"/>
          <w:i/>
          <w:iCs/>
          <w:sz w:val="18"/>
          <w:szCs w:val="18"/>
        </w:rPr>
        <w:t>W</w:t>
      </w:r>
      <w:r w:rsidR="00760AC3">
        <w:rPr>
          <w:rFonts w:ascii="Verdana" w:hAnsi="Verdana"/>
          <w:i/>
          <w:iCs/>
          <w:sz w:val="18"/>
          <w:szCs w:val="18"/>
        </w:rPr>
        <w:t>orking</w:t>
      </w:r>
      <w:proofErr w:type="spellEnd"/>
      <w:r w:rsidR="00760AC3">
        <w:rPr>
          <w:rFonts w:ascii="Verdana" w:hAnsi="Verdana"/>
          <w:i/>
          <w:iCs/>
          <w:sz w:val="18"/>
          <w:szCs w:val="18"/>
        </w:rPr>
        <w:t xml:space="preserve"> Party on</w:t>
      </w:r>
      <w:r w:rsidRPr="00D52595" w:rsidR="00D52595">
        <w:rPr>
          <w:rFonts w:ascii="Verdana" w:hAnsi="Verdana"/>
          <w:i/>
          <w:iCs/>
          <w:sz w:val="18"/>
          <w:szCs w:val="18"/>
        </w:rPr>
        <w:t xml:space="preserve"> Financial Services and Banking Union </w:t>
      </w:r>
      <w:r w:rsidRPr="00BD6A0E">
        <w:rPr>
          <w:rFonts w:ascii="Verdana" w:hAnsi="Verdana"/>
          <w:sz w:val="18"/>
          <w:szCs w:val="18"/>
        </w:rPr>
        <w:t>van 31 maart en 1 april jl. De raadswerkgroep</w:t>
      </w:r>
      <w:r>
        <w:rPr>
          <w:rFonts w:ascii="Verdana" w:hAnsi="Verdana"/>
          <w:sz w:val="18"/>
          <w:szCs w:val="18"/>
        </w:rPr>
        <w:t xml:space="preserve"> </w:t>
      </w:r>
      <w:r w:rsidRPr="00BD6A0E">
        <w:rPr>
          <w:rFonts w:ascii="Verdana" w:hAnsi="Verdana"/>
          <w:sz w:val="18"/>
          <w:szCs w:val="18"/>
        </w:rPr>
        <w:t>ging</w:t>
      </w:r>
      <w:r>
        <w:rPr>
          <w:rFonts w:ascii="Verdana" w:hAnsi="Verdana"/>
          <w:sz w:val="18"/>
          <w:szCs w:val="18"/>
        </w:rPr>
        <w:t xml:space="preserve"> in op de</w:t>
      </w:r>
      <w:r w:rsidRPr="00BD6A0E">
        <w:rPr>
          <w:rFonts w:ascii="Verdana" w:hAnsi="Verdana"/>
          <w:sz w:val="18"/>
          <w:szCs w:val="18"/>
        </w:rPr>
        <w:t xml:space="preserve"> volgende onderwerpen: de digitale euro als wettig betaalmiddel, internationaal gebruik, en privacy.</w:t>
      </w:r>
      <w:r>
        <w:rPr>
          <w:rFonts w:ascii="Verdana" w:hAnsi="Verdana"/>
          <w:sz w:val="18"/>
          <w:szCs w:val="18"/>
        </w:rPr>
        <w:t xml:space="preserve"> </w:t>
      </w:r>
      <w:r w:rsidRPr="00BD6A0E">
        <w:rPr>
          <w:rFonts w:ascii="Verdana" w:hAnsi="Verdana"/>
          <w:sz w:val="18"/>
          <w:szCs w:val="18"/>
        </w:rPr>
        <w:t xml:space="preserve"> </w:t>
      </w:r>
    </w:p>
    <w:p w:rsidRPr="00BD6A0E" w:rsidR="000E5F4A" w:rsidP="004579BF" w:rsidRDefault="000E5F4A" w14:paraId="472655C6" w14:textId="585BFBFA">
      <w:pPr>
        <w:pStyle w:val="Plattetekst"/>
        <w:spacing w:line="240" w:lineRule="auto"/>
        <w:rPr>
          <w:rFonts w:ascii="Verdana" w:hAnsi="Verdana"/>
          <w:sz w:val="18"/>
          <w:szCs w:val="18"/>
        </w:rPr>
      </w:pPr>
      <w:r w:rsidRPr="00BD6A0E">
        <w:rPr>
          <w:rFonts w:ascii="Verdana" w:hAnsi="Verdana"/>
          <w:sz w:val="18"/>
          <w:szCs w:val="18"/>
        </w:rPr>
        <w:t xml:space="preserve">Het voorstel </w:t>
      </w:r>
      <w:r>
        <w:rPr>
          <w:rFonts w:ascii="Verdana" w:hAnsi="Verdana"/>
          <w:sz w:val="18"/>
          <w:szCs w:val="18"/>
        </w:rPr>
        <w:t>voor</w:t>
      </w:r>
      <w:r w:rsidRPr="00BD6A0E">
        <w:rPr>
          <w:rFonts w:ascii="Verdana" w:hAnsi="Verdana"/>
          <w:sz w:val="18"/>
          <w:szCs w:val="18"/>
        </w:rPr>
        <w:t xml:space="preserve"> een digitale euro is onderdeel van het </w:t>
      </w:r>
      <w:r w:rsidRPr="00BD6A0E">
        <w:rPr>
          <w:rFonts w:ascii="Verdana" w:hAnsi="Verdana"/>
          <w:i/>
          <w:iCs/>
          <w:sz w:val="18"/>
          <w:szCs w:val="18"/>
        </w:rPr>
        <w:t xml:space="preserve">Single </w:t>
      </w:r>
      <w:proofErr w:type="spellStart"/>
      <w:r w:rsidRPr="00BD6A0E">
        <w:rPr>
          <w:rFonts w:ascii="Verdana" w:hAnsi="Verdana"/>
          <w:i/>
          <w:iCs/>
          <w:sz w:val="18"/>
          <w:szCs w:val="18"/>
        </w:rPr>
        <w:t>Currency</w:t>
      </w:r>
      <w:proofErr w:type="spellEnd"/>
      <w:r w:rsidRPr="00BD6A0E">
        <w:rPr>
          <w:rFonts w:ascii="Verdana" w:hAnsi="Verdana"/>
          <w:sz w:val="18"/>
          <w:szCs w:val="18"/>
        </w:rPr>
        <w:t xml:space="preserve"> pakket</w:t>
      </w:r>
      <w:r>
        <w:rPr>
          <w:rFonts w:ascii="Verdana" w:hAnsi="Verdana"/>
          <w:sz w:val="18"/>
          <w:szCs w:val="18"/>
        </w:rPr>
        <w:t xml:space="preserve"> van de Europese Commissie</w:t>
      </w:r>
      <w:r w:rsidRPr="00BD6A0E">
        <w:rPr>
          <w:rFonts w:ascii="Verdana" w:hAnsi="Verdana"/>
          <w:sz w:val="18"/>
          <w:szCs w:val="18"/>
        </w:rPr>
        <w:t xml:space="preserve">. Het andere voorstel betreft </w:t>
      </w:r>
      <w:r>
        <w:rPr>
          <w:rFonts w:ascii="Verdana" w:hAnsi="Verdana"/>
          <w:sz w:val="18"/>
          <w:szCs w:val="18"/>
        </w:rPr>
        <w:t xml:space="preserve">de verordening </w:t>
      </w:r>
      <w:r w:rsidRPr="00BD6A0E">
        <w:rPr>
          <w:rFonts w:ascii="Verdana" w:hAnsi="Verdana"/>
          <w:sz w:val="18"/>
          <w:szCs w:val="18"/>
        </w:rPr>
        <w:t>contant geld als wettig betaalmiddel (</w:t>
      </w:r>
      <w:r w:rsidRPr="0040771E">
        <w:rPr>
          <w:rFonts w:ascii="Verdana" w:hAnsi="Verdana"/>
          <w:i/>
          <w:iCs/>
          <w:sz w:val="18"/>
          <w:szCs w:val="18"/>
        </w:rPr>
        <w:t xml:space="preserve">Legal Tender of Cash </w:t>
      </w:r>
      <w:proofErr w:type="spellStart"/>
      <w:r w:rsidRPr="0040771E">
        <w:rPr>
          <w:rFonts w:ascii="Verdana" w:hAnsi="Verdana"/>
          <w:i/>
          <w:iCs/>
          <w:sz w:val="18"/>
          <w:szCs w:val="18"/>
        </w:rPr>
        <w:t>Regulation</w:t>
      </w:r>
      <w:proofErr w:type="spellEnd"/>
      <w:r w:rsidRPr="00BD6A0E">
        <w:rPr>
          <w:rFonts w:ascii="Verdana" w:hAnsi="Verdana"/>
          <w:sz w:val="18"/>
          <w:szCs w:val="18"/>
        </w:rPr>
        <w:t xml:space="preserve">, </w:t>
      </w:r>
      <w:r>
        <w:rPr>
          <w:rFonts w:ascii="Verdana" w:hAnsi="Verdana"/>
          <w:sz w:val="18"/>
          <w:szCs w:val="18"/>
        </w:rPr>
        <w:t xml:space="preserve">hierna: </w:t>
      </w:r>
      <w:r w:rsidRPr="00BD6A0E">
        <w:rPr>
          <w:rFonts w:ascii="Verdana" w:hAnsi="Verdana"/>
          <w:sz w:val="18"/>
          <w:szCs w:val="18"/>
        </w:rPr>
        <w:t>LTCR)</w:t>
      </w:r>
      <w:r>
        <w:rPr>
          <w:rFonts w:ascii="Verdana" w:hAnsi="Verdana"/>
          <w:sz w:val="18"/>
          <w:szCs w:val="18"/>
        </w:rPr>
        <w:t>, met daarin onder meer bepalingen over de status van contant geld als wettig betaalmiddel en de daaruit voortvloeiende</w:t>
      </w:r>
      <w:r w:rsidRPr="00BD6A0E">
        <w:rPr>
          <w:rFonts w:ascii="Verdana" w:hAnsi="Verdana"/>
          <w:sz w:val="18"/>
          <w:szCs w:val="18"/>
        </w:rPr>
        <w:t xml:space="preserve"> acceptatieplicht.</w:t>
      </w:r>
      <w:r>
        <w:rPr>
          <w:rFonts w:ascii="Verdana" w:hAnsi="Verdana"/>
          <w:sz w:val="18"/>
          <w:szCs w:val="18"/>
        </w:rPr>
        <w:t xml:space="preserve"> </w:t>
      </w:r>
      <w:r w:rsidRPr="00BD6A0E">
        <w:rPr>
          <w:rFonts w:ascii="Verdana" w:hAnsi="Verdana"/>
          <w:sz w:val="18"/>
          <w:szCs w:val="18"/>
        </w:rPr>
        <w:t xml:space="preserve">Tijdens de raadswerkgroep </w:t>
      </w:r>
      <w:r>
        <w:rPr>
          <w:rFonts w:ascii="Verdana" w:hAnsi="Verdana"/>
          <w:sz w:val="18"/>
          <w:szCs w:val="18"/>
        </w:rPr>
        <w:t xml:space="preserve">zijn </w:t>
      </w:r>
      <w:r w:rsidRPr="00BD6A0E">
        <w:rPr>
          <w:rFonts w:ascii="Verdana" w:hAnsi="Verdana"/>
          <w:sz w:val="18"/>
          <w:szCs w:val="18"/>
        </w:rPr>
        <w:t>beide voorstellen</w:t>
      </w:r>
      <w:r>
        <w:rPr>
          <w:rFonts w:ascii="Verdana" w:hAnsi="Verdana"/>
          <w:sz w:val="18"/>
          <w:szCs w:val="18"/>
        </w:rPr>
        <w:t xml:space="preserve"> met elkaar vergeleken om ze, waar noodzakelijk en passend, te stroomlijnen</w:t>
      </w:r>
      <w:r w:rsidRPr="00BD6A0E">
        <w:rPr>
          <w:rFonts w:ascii="Verdana" w:hAnsi="Verdana"/>
          <w:sz w:val="18"/>
          <w:szCs w:val="18"/>
        </w:rPr>
        <w:t xml:space="preserve">. </w:t>
      </w:r>
      <w:r>
        <w:rPr>
          <w:rFonts w:ascii="Verdana" w:hAnsi="Verdana"/>
          <w:sz w:val="18"/>
          <w:szCs w:val="18"/>
        </w:rPr>
        <w:t xml:space="preserve">Dat neemt niet weg dat het gaat om verschillende betaalmiddelen, waardoor verschillen in de wetgeving bij bepaalde artikelen gepast is. Zoals eerder met </w:t>
      </w:r>
      <w:r w:rsidR="005547F6">
        <w:rPr>
          <w:rFonts w:ascii="Verdana" w:hAnsi="Verdana"/>
          <w:sz w:val="18"/>
          <w:szCs w:val="18"/>
        </w:rPr>
        <w:t>de</w:t>
      </w:r>
      <w:r>
        <w:rPr>
          <w:rFonts w:ascii="Verdana" w:hAnsi="Verdana"/>
          <w:sz w:val="18"/>
          <w:szCs w:val="18"/>
        </w:rPr>
        <w:t xml:space="preserve"> Kamer </w:t>
      </w:r>
      <w:r w:rsidR="005547F6">
        <w:rPr>
          <w:rFonts w:ascii="Verdana" w:hAnsi="Verdana"/>
          <w:sz w:val="18"/>
          <w:szCs w:val="18"/>
        </w:rPr>
        <w:t xml:space="preserve">is </w:t>
      </w:r>
      <w:r>
        <w:rPr>
          <w:rFonts w:ascii="Verdana" w:hAnsi="Verdana"/>
          <w:sz w:val="18"/>
          <w:szCs w:val="18"/>
        </w:rPr>
        <w:t>gedeeld, is het kabinet voorstander van een acceptatieplicht voor contant geld en de digitale euro, mits die proportioneel en uitvoerbaar is</w:t>
      </w:r>
      <w:r w:rsidR="00F568DD">
        <w:rPr>
          <w:rFonts w:ascii="Verdana" w:hAnsi="Verdana"/>
          <w:sz w:val="18"/>
          <w:szCs w:val="18"/>
        </w:rPr>
        <w:t>.</w:t>
      </w:r>
      <w:r w:rsidR="00783D02">
        <w:rPr>
          <w:rStyle w:val="Voetnootmarkering"/>
          <w:rFonts w:ascii="Verdana" w:hAnsi="Verdana"/>
          <w:sz w:val="18"/>
          <w:szCs w:val="18"/>
        </w:rPr>
        <w:footnoteReference w:id="5"/>
      </w:r>
      <w:r w:rsidRPr="00BD6A0E">
        <w:rPr>
          <w:rFonts w:ascii="Verdana" w:hAnsi="Verdana"/>
          <w:sz w:val="18"/>
          <w:szCs w:val="18"/>
        </w:rPr>
        <w:t xml:space="preserve"> </w:t>
      </w:r>
      <w:r>
        <w:rPr>
          <w:rFonts w:ascii="Verdana" w:hAnsi="Verdana"/>
          <w:sz w:val="18"/>
          <w:szCs w:val="18"/>
        </w:rPr>
        <w:t xml:space="preserve">Er blijft in de Raad discussie over de uitzonderingen voor de acceptatieplicht voor contant geld. Daarnaast vindt </w:t>
      </w:r>
      <w:r w:rsidR="0008426B">
        <w:rPr>
          <w:rFonts w:ascii="Verdana" w:hAnsi="Verdana"/>
          <w:sz w:val="18"/>
          <w:szCs w:val="18"/>
        </w:rPr>
        <w:t>het kabinet</w:t>
      </w:r>
      <w:r>
        <w:rPr>
          <w:rFonts w:ascii="Verdana" w:hAnsi="Verdana"/>
          <w:sz w:val="18"/>
          <w:szCs w:val="18"/>
        </w:rPr>
        <w:t xml:space="preserve"> dat het aan lidstaten zelf is om te bepalen of en hoe de eventuele acceptatieplicht voor de digitale euro of voor contant geld gehandhaafd wordt.</w:t>
      </w:r>
      <w:r>
        <w:rPr>
          <w:rStyle w:val="Voetnootmarkering"/>
          <w:rFonts w:ascii="Verdana" w:hAnsi="Verdana"/>
          <w:sz w:val="18"/>
          <w:szCs w:val="18"/>
        </w:rPr>
        <w:footnoteReference w:id="6"/>
      </w:r>
      <w:r>
        <w:rPr>
          <w:rFonts w:ascii="Verdana" w:hAnsi="Verdana"/>
          <w:sz w:val="18"/>
          <w:szCs w:val="18"/>
        </w:rPr>
        <w:t xml:space="preserve"> Er is ook</w:t>
      </w:r>
      <w:r w:rsidRPr="00BD6A0E">
        <w:rPr>
          <w:rFonts w:ascii="Verdana" w:hAnsi="Verdana"/>
          <w:sz w:val="18"/>
          <w:szCs w:val="18"/>
        </w:rPr>
        <w:t xml:space="preserve"> verder gesproken over </w:t>
      </w:r>
      <w:r>
        <w:rPr>
          <w:rFonts w:ascii="Verdana" w:hAnsi="Verdana"/>
          <w:sz w:val="18"/>
          <w:szCs w:val="18"/>
        </w:rPr>
        <w:t xml:space="preserve">vraagstukken rond de </w:t>
      </w:r>
      <w:r w:rsidRPr="00BD6A0E">
        <w:rPr>
          <w:rFonts w:ascii="Verdana" w:hAnsi="Verdana"/>
          <w:sz w:val="18"/>
          <w:szCs w:val="18"/>
        </w:rPr>
        <w:t>digitale euro als wettig betaalmiddel</w:t>
      </w:r>
      <w:r>
        <w:rPr>
          <w:rFonts w:ascii="Verdana" w:hAnsi="Verdana"/>
          <w:sz w:val="18"/>
          <w:szCs w:val="18"/>
        </w:rPr>
        <w:t xml:space="preserve"> die los stonden van de LTCR, zoals de geografische reikwijdte van de acceptatieplicht bij online betalingen met digitale euro’s.</w:t>
      </w:r>
    </w:p>
    <w:p w:rsidRPr="00BD6A0E" w:rsidR="000E5F4A" w:rsidP="000E5F4A" w:rsidRDefault="000E5F4A" w14:paraId="24B5626D" w14:textId="77777777">
      <w:pPr>
        <w:pStyle w:val="Plattetekst"/>
        <w:spacing w:line="240" w:lineRule="auto"/>
        <w:rPr>
          <w:rFonts w:ascii="Verdana" w:hAnsi="Verdana"/>
          <w:sz w:val="18"/>
          <w:szCs w:val="18"/>
        </w:rPr>
      </w:pPr>
    </w:p>
    <w:p w:rsidRPr="00BD6A0E" w:rsidR="000E5F4A" w:rsidP="000E5F4A" w:rsidRDefault="000E5F4A" w14:paraId="5D8DACBD" w14:textId="38982900">
      <w:pPr>
        <w:pStyle w:val="Plattetekst"/>
        <w:spacing w:line="240" w:lineRule="auto"/>
        <w:rPr>
          <w:rFonts w:ascii="Verdana" w:hAnsi="Verdana"/>
          <w:sz w:val="18"/>
          <w:szCs w:val="18"/>
        </w:rPr>
      </w:pPr>
      <w:r>
        <w:rPr>
          <w:rFonts w:ascii="Verdana" w:hAnsi="Verdana"/>
          <w:sz w:val="18"/>
          <w:szCs w:val="18"/>
        </w:rPr>
        <w:t>Daarnaast</w:t>
      </w:r>
      <w:r w:rsidRPr="00BD6A0E">
        <w:rPr>
          <w:rFonts w:ascii="Verdana" w:hAnsi="Verdana"/>
          <w:sz w:val="18"/>
          <w:szCs w:val="18"/>
        </w:rPr>
        <w:t xml:space="preserve"> werd tijdens de raadswerkgroep gesproken over het internationale gebruik van de digitale euro, bijvoorbeeld in EU-lidstaten buiten de eurozone. Zo kwam de </w:t>
      </w:r>
      <w:r>
        <w:rPr>
          <w:rFonts w:ascii="Verdana" w:hAnsi="Verdana"/>
          <w:sz w:val="18"/>
          <w:szCs w:val="18"/>
        </w:rPr>
        <w:t>vraag aan bod in hoeverre banken en betaaldienstverleners die binnen de Europese Unie opereren maar in een niet-eurozone land gevestigd zijn, de digitale euro moeten aanbieden aan hun klanten in de Eurozone.</w:t>
      </w:r>
      <w:r w:rsidRPr="00BD6A0E">
        <w:rPr>
          <w:rFonts w:ascii="Verdana" w:hAnsi="Verdana"/>
          <w:sz w:val="18"/>
          <w:szCs w:val="18"/>
        </w:rPr>
        <w:t xml:space="preserve"> Hoewel </w:t>
      </w:r>
      <w:r w:rsidR="0008426B">
        <w:rPr>
          <w:rFonts w:ascii="Verdana" w:hAnsi="Verdana"/>
          <w:sz w:val="18"/>
          <w:szCs w:val="18"/>
        </w:rPr>
        <w:t>het kabinet</w:t>
      </w:r>
      <w:r w:rsidRPr="00BD6A0E">
        <w:rPr>
          <w:rFonts w:ascii="Verdana" w:hAnsi="Verdana"/>
          <w:sz w:val="18"/>
          <w:szCs w:val="18"/>
        </w:rPr>
        <w:t xml:space="preserve"> het belang van proportionaliteit</w:t>
      </w:r>
      <w:r>
        <w:rPr>
          <w:rFonts w:ascii="Verdana" w:hAnsi="Verdana"/>
          <w:sz w:val="18"/>
          <w:szCs w:val="18"/>
        </w:rPr>
        <w:t xml:space="preserve"> op dit gebied</w:t>
      </w:r>
      <w:r w:rsidRPr="00BD6A0E">
        <w:rPr>
          <w:rFonts w:ascii="Verdana" w:hAnsi="Verdana"/>
          <w:sz w:val="18"/>
          <w:szCs w:val="18"/>
        </w:rPr>
        <w:t xml:space="preserve"> erkent,</w:t>
      </w:r>
      <w:r>
        <w:rPr>
          <w:rFonts w:ascii="Verdana" w:hAnsi="Verdana"/>
          <w:sz w:val="18"/>
          <w:szCs w:val="18"/>
        </w:rPr>
        <w:t xml:space="preserve"> heeft Nederland </w:t>
      </w:r>
      <w:r w:rsidRPr="00BD6A0E">
        <w:rPr>
          <w:rFonts w:ascii="Verdana" w:hAnsi="Verdana"/>
          <w:sz w:val="18"/>
          <w:szCs w:val="18"/>
        </w:rPr>
        <w:t xml:space="preserve">ook </w:t>
      </w:r>
      <w:r>
        <w:rPr>
          <w:rFonts w:ascii="Verdana" w:hAnsi="Verdana"/>
          <w:sz w:val="18"/>
          <w:szCs w:val="18"/>
        </w:rPr>
        <w:t xml:space="preserve">aandacht gevraagd voor </w:t>
      </w:r>
      <w:r w:rsidRPr="00BD6A0E">
        <w:rPr>
          <w:rFonts w:ascii="Verdana" w:hAnsi="Verdana"/>
          <w:sz w:val="18"/>
          <w:szCs w:val="18"/>
        </w:rPr>
        <w:t>het belang van een gelijk speelveld tussen betaaldienst</w:t>
      </w:r>
      <w:r>
        <w:rPr>
          <w:rFonts w:ascii="Verdana" w:hAnsi="Verdana"/>
          <w:sz w:val="18"/>
          <w:szCs w:val="18"/>
        </w:rPr>
        <w:t>verleners</w:t>
      </w:r>
      <w:r w:rsidRPr="00BD6A0E">
        <w:rPr>
          <w:rFonts w:ascii="Verdana" w:hAnsi="Verdana"/>
          <w:sz w:val="18"/>
          <w:szCs w:val="18"/>
        </w:rPr>
        <w:t xml:space="preserve"> binnen en buiten de eurozone. </w:t>
      </w:r>
      <w:r>
        <w:rPr>
          <w:rFonts w:ascii="Verdana" w:hAnsi="Verdana"/>
          <w:sz w:val="18"/>
          <w:szCs w:val="18"/>
        </w:rPr>
        <w:t xml:space="preserve">De verwachting is dat hier nog verder over zal worden gesproken. </w:t>
      </w:r>
    </w:p>
    <w:p w:rsidRPr="00BD6A0E" w:rsidR="000E5F4A" w:rsidP="000E5F4A" w:rsidRDefault="000E5F4A" w14:paraId="1F28B0E5" w14:textId="77777777">
      <w:pPr>
        <w:pStyle w:val="Plattetekst"/>
        <w:spacing w:line="240" w:lineRule="auto"/>
        <w:rPr>
          <w:rFonts w:ascii="Verdana" w:hAnsi="Verdana"/>
          <w:sz w:val="18"/>
          <w:szCs w:val="18"/>
        </w:rPr>
      </w:pPr>
    </w:p>
    <w:p w:rsidRPr="00BD6A0E" w:rsidR="000E5F4A" w:rsidP="3E4B1F4B" w:rsidRDefault="3E4B1F4B" w14:paraId="7716F9AF" w14:textId="51629D4D">
      <w:pPr>
        <w:pStyle w:val="Plattetekst"/>
        <w:spacing w:line="240" w:lineRule="auto"/>
        <w:rPr>
          <w:rFonts w:ascii="Verdana" w:hAnsi="Verdana"/>
          <w:sz w:val="18"/>
          <w:szCs w:val="18"/>
        </w:rPr>
      </w:pPr>
      <w:r w:rsidRPr="3E4B1F4B">
        <w:rPr>
          <w:rFonts w:ascii="Verdana" w:hAnsi="Verdana"/>
          <w:sz w:val="18"/>
          <w:szCs w:val="18"/>
        </w:rPr>
        <w:t>Aangaande privacy heeft de ECB op 6 maart jl. een technisch seminar gegeven over de privacyaspecten van de digitale euro. Naar aanleiding hiervan is tijdens de raadswerkgroep ingegaan op artikelen over dataverzameling voor de digitale euro. Het kabinet is van mening dat er stappen in de goede richting worden gezet op dit onderwerp, gezien de aandacht voor de beperking van dataverzameling en een hoog niveau van privacy. Er zijn echter ook nog enkele kwesties op dit onderwerp die verder uitgedacht moeten worden, bijvoorbeeld bij offline digitale euro betalingen. Het kabinet zal blijven inzetten op stevige privacy-waarborgen.</w:t>
      </w:r>
    </w:p>
    <w:p w:rsidRPr="00BD6A0E" w:rsidR="000E5F4A" w:rsidP="000E5F4A" w:rsidRDefault="000E5F4A" w14:paraId="4775AD21" w14:textId="77777777">
      <w:pPr>
        <w:pStyle w:val="Plattetekst"/>
        <w:spacing w:line="240" w:lineRule="auto"/>
        <w:rPr>
          <w:rFonts w:ascii="Verdana" w:hAnsi="Verdana"/>
          <w:sz w:val="18"/>
          <w:szCs w:val="18"/>
        </w:rPr>
      </w:pPr>
    </w:p>
    <w:p w:rsidRPr="00BD6A0E" w:rsidR="000E5F4A" w:rsidP="3E4B1F4B" w:rsidRDefault="3E4B1F4B" w14:paraId="087F9CE3" w14:textId="24B7ECD5">
      <w:pPr>
        <w:pStyle w:val="Plattetekst"/>
        <w:spacing w:line="240" w:lineRule="auto"/>
        <w:rPr>
          <w:rFonts w:ascii="Verdana" w:hAnsi="Verdana"/>
          <w:sz w:val="18"/>
          <w:szCs w:val="18"/>
        </w:rPr>
      </w:pPr>
      <w:r w:rsidRPr="3E4B1F4B">
        <w:rPr>
          <w:rFonts w:ascii="Verdana" w:hAnsi="Verdana"/>
          <w:sz w:val="18"/>
          <w:szCs w:val="18"/>
        </w:rPr>
        <w:t xml:space="preserve">Er wordt onder het Poolse voorzitterschap voortgang geboekt in de onderhandelingen. Er zijn nog aandachtspunten en vraagstukken, zoals de bevoegdheden rond de aanhoudingslimieten en een proportioneel compensatiemodel. Desalniettemin ontstaat enige overeenstemming over verschillende andere artikelen in het wetsvoorstel. </w:t>
      </w:r>
    </w:p>
    <w:p w:rsidRPr="00CA2F98" w:rsidR="00CA2F98" w:rsidP="00CA2F98" w:rsidRDefault="004579BF" w14:paraId="3C6AD92F" w14:textId="29F28B65">
      <w:pPr>
        <w:spacing w:line="240" w:lineRule="auto"/>
        <w:rPr>
          <w:rFonts w:ascii="Verdana" w:hAnsi="Verdana"/>
          <w:sz w:val="18"/>
          <w:szCs w:val="18"/>
        </w:rPr>
      </w:pPr>
      <w:r>
        <w:rPr>
          <w:rFonts w:ascii="Verdana" w:hAnsi="Verdana"/>
          <w:b/>
          <w:bCs/>
          <w:sz w:val="18"/>
          <w:szCs w:val="18"/>
        </w:rPr>
        <w:br/>
      </w:r>
      <w:r w:rsidR="000F73E9">
        <w:rPr>
          <w:rFonts w:ascii="Verdana" w:hAnsi="Verdana"/>
          <w:b/>
          <w:bCs/>
          <w:sz w:val="18"/>
          <w:szCs w:val="18"/>
        </w:rPr>
        <w:t>Toezegging CBAM</w:t>
      </w:r>
      <w:r w:rsidRPr="004B268E" w:rsidR="004B268E">
        <w:rPr>
          <w:rFonts w:ascii="Verdana" w:hAnsi="Verdana"/>
          <w:sz w:val="18"/>
          <w:szCs w:val="18"/>
        </w:rPr>
        <w:t xml:space="preserve"> </w:t>
      </w:r>
      <w:r w:rsidR="00464912">
        <w:rPr>
          <w:rFonts w:ascii="Verdana" w:hAnsi="Verdana"/>
          <w:sz w:val="18"/>
          <w:szCs w:val="18"/>
        </w:rPr>
        <w:br/>
      </w:r>
      <w:r w:rsidRPr="00CA2F98" w:rsidR="00CA2F98">
        <w:rPr>
          <w:rFonts w:ascii="Verdana" w:hAnsi="Verdana"/>
          <w:sz w:val="18"/>
          <w:szCs w:val="18"/>
        </w:rPr>
        <w:t>Tijdens het commissiedebat Eurogroep/Ecofinraad</w:t>
      </w:r>
      <w:r w:rsidR="000F73E9">
        <w:rPr>
          <w:rFonts w:ascii="Verdana" w:hAnsi="Verdana"/>
          <w:sz w:val="18"/>
          <w:szCs w:val="18"/>
        </w:rPr>
        <w:t xml:space="preserve"> van 2 april jl.</w:t>
      </w:r>
      <w:r w:rsidRPr="00CA2F98" w:rsidR="00CA2F98">
        <w:rPr>
          <w:rFonts w:ascii="Verdana" w:hAnsi="Verdana"/>
          <w:sz w:val="18"/>
          <w:szCs w:val="18"/>
        </w:rPr>
        <w:t xml:space="preserve"> </w:t>
      </w:r>
      <w:r w:rsidR="00770177">
        <w:rPr>
          <w:rFonts w:ascii="Verdana" w:hAnsi="Verdana"/>
          <w:sz w:val="18"/>
          <w:szCs w:val="18"/>
        </w:rPr>
        <w:t>is de toezegging gedaan</w:t>
      </w:r>
      <w:r w:rsidRPr="00CA2F98" w:rsidR="00CA2F98">
        <w:rPr>
          <w:rFonts w:ascii="Verdana" w:hAnsi="Verdana"/>
          <w:sz w:val="18"/>
          <w:szCs w:val="18"/>
        </w:rPr>
        <w:t xml:space="preserve"> om in dit </w:t>
      </w:r>
      <w:r w:rsidRPr="00CA2F98" w:rsidR="00CA2F98">
        <w:rPr>
          <w:rFonts w:ascii="Verdana" w:hAnsi="Verdana"/>
          <w:sz w:val="18"/>
          <w:szCs w:val="18"/>
        </w:rPr>
        <w:lastRenderedPageBreak/>
        <w:t xml:space="preserve">verslag nader in te gaan op ontwikkelingen rondom het </w:t>
      </w:r>
      <w:r w:rsidRPr="000B35A2" w:rsidR="00CA2F98">
        <w:rPr>
          <w:rFonts w:ascii="Verdana" w:hAnsi="Verdana"/>
          <w:i/>
          <w:iCs/>
          <w:sz w:val="18"/>
          <w:szCs w:val="18"/>
        </w:rPr>
        <w:t xml:space="preserve">Carbon Border </w:t>
      </w:r>
      <w:proofErr w:type="spellStart"/>
      <w:r w:rsidRPr="000B35A2" w:rsidR="00CA2F98">
        <w:rPr>
          <w:rFonts w:ascii="Verdana" w:hAnsi="Verdana"/>
          <w:i/>
          <w:iCs/>
          <w:sz w:val="18"/>
          <w:szCs w:val="18"/>
        </w:rPr>
        <w:t>Adjustment</w:t>
      </w:r>
      <w:proofErr w:type="spellEnd"/>
      <w:r w:rsidRPr="000B35A2" w:rsidR="00CA2F98">
        <w:rPr>
          <w:rFonts w:ascii="Verdana" w:hAnsi="Verdana"/>
          <w:i/>
          <w:iCs/>
          <w:sz w:val="18"/>
          <w:szCs w:val="18"/>
        </w:rPr>
        <w:t xml:space="preserve"> </w:t>
      </w:r>
      <w:proofErr w:type="spellStart"/>
      <w:r w:rsidRPr="000B35A2" w:rsidR="00CA2F98">
        <w:rPr>
          <w:rFonts w:ascii="Verdana" w:hAnsi="Verdana"/>
          <w:i/>
          <w:iCs/>
          <w:sz w:val="18"/>
          <w:szCs w:val="18"/>
        </w:rPr>
        <w:t>Mechanism</w:t>
      </w:r>
      <w:proofErr w:type="spellEnd"/>
      <w:r w:rsidRPr="00CA2F98" w:rsidR="00CA2F98">
        <w:rPr>
          <w:rFonts w:ascii="Verdana" w:hAnsi="Verdana"/>
          <w:sz w:val="18"/>
          <w:szCs w:val="18"/>
        </w:rPr>
        <w:t xml:space="preserve"> (CBAM), naar aanleiding van de door het </w:t>
      </w:r>
      <w:r w:rsidR="0008426B">
        <w:rPr>
          <w:rFonts w:ascii="Verdana" w:hAnsi="Verdana"/>
          <w:sz w:val="18"/>
          <w:szCs w:val="18"/>
        </w:rPr>
        <w:t>l</w:t>
      </w:r>
      <w:r w:rsidRPr="00CA2F98" w:rsidR="00CA2F98">
        <w:rPr>
          <w:rFonts w:ascii="Verdana" w:hAnsi="Verdana"/>
          <w:sz w:val="18"/>
          <w:szCs w:val="18"/>
        </w:rPr>
        <w:t>id de Vries (VVD) gestelde vraag over het bieden van lange-termijnzekerheid aan het bedrijfsleven.</w:t>
      </w:r>
    </w:p>
    <w:p w:rsidR="00CA2F98" w:rsidP="00CA2F98" w:rsidRDefault="00CA2F98" w14:paraId="1B36E519" w14:textId="2CE1D3EE">
      <w:pPr>
        <w:spacing w:line="240" w:lineRule="auto"/>
        <w:rPr>
          <w:rFonts w:ascii="Verdana" w:hAnsi="Verdana"/>
          <w:sz w:val="18"/>
          <w:szCs w:val="18"/>
        </w:rPr>
      </w:pPr>
      <w:r w:rsidRPr="00CA2F98">
        <w:rPr>
          <w:rFonts w:ascii="Verdana" w:hAnsi="Verdana"/>
          <w:sz w:val="18"/>
          <w:szCs w:val="18"/>
        </w:rPr>
        <w:t xml:space="preserve">Op 26 februari heeft de </w:t>
      </w:r>
      <w:r w:rsidR="0008426B">
        <w:rPr>
          <w:rFonts w:ascii="Verdana" w:hAnsi="Verdana"/>
          <w:sz w:val="18"/>
          <w:szCs w:val="18"/>
        </w:rPr>
        <w:t xml:space="preserve">Europese </w:t>
      </w:r>
      <w:r w:rsidR="00191D24">
        <w:rPr>
          <w:rFonts w:ascii="Verdana" w:hAnsi="Verdana"/>
          <w:sz w:val="18"/>
          <w:szCs w:val="18"/>
        </w:rPr>
        <w:t>Commissie het</w:t>
      </w:r>
      <w:r w:rsidRPr="00CA2F98">
        <w:rPr>
          <w:rFonts w:ascii="Verdana" w:hAnsi="Verdana"/>
          <w:sz w:val="18"/>
          <w:szCs w:val="18"/>
        </w:rPr>
        <w:t xml:space="preserve"> eerste Omnibuspakket gepubliceerd. Onderdeel van dit pakket betreft een voorstel met vereenvoudigingen van CBAM. De grootste vereenvoudiging uit dit voorstel betreft een aanpassing van de drempelwaarde van 150 euro per zending naar 50 ton massa (gewicht) per jaar. Hierdoor zal volgens de Commissie 90</w:t>
      </w:r>
      <w:r w:rsidR="007C529B">
        <w:rPr>
          <w:rFonts w:ascii="Verdana" w:hAnsi="Verdana"/>
          <w:sz w:val="18"/>
          <w:szCs w:val="18"/>
        </w:rPr>
        <w:t xml:space="preserve"> procent</w:t>
      </w:r>
      <w:r w:rsidRPr="00CA2F98">
        <w:rPr>
          <w:rFonts w:ascii="Verdana" w:hAnsi="Verdana"/>
          <w:sz w:val="18"/>
          <w:szCs w:val="18"/>
        </w:rPr>
        <w:t xml:space="preserve"> van de importeurs niet langer onder CBAM vallen, terwijl 99</w:t>
      </w:r>
      <w:r w:rsidR="007C529B">
        <w:rPr>
          <w:rFonts w:ascii="Verdana" w:hAnsi="Verdana"/>
          <w:sz w:val="18"/>
          <w:szCs w:val="18"/>
        </w:rPr>
        <w:t xml:space="preserve"> procent</w:t>
      </w:r>
      <w:r w:rsidRPr="00CA2F98">
        <w:rPr>
          <w:rFonts w:ascii="Verdana" w:hAnsi="Verdana"/>
          <w:sz w:val="18"/>
          <w:szCs w:val="18"/>
        </w:rPr>
        <w:t xml:space="preserve"> van de emissies nog wordt ondervangen. Om het bedrijfsleven zekerheid te bieden is het van belang dat het voor bedrijven duidelijk is wat de drempelwaarde is en dat deze drempelwaarde niet ieder jaar wijzigt. Op deze manier weten bedrijven waar ze nu en in de toekomst aan toe zijn. Om deze zekerheid te bieden heeft het Poolse voorzitterschap voorgesteld</w:t>
      </w:r>
      <w:r w:rsidR="0075183A">
        <w:rPr>
          <w:rFonts w:ascii="Verdana" w:hAnsi="Verdana"/>
          <w:sz w:val="18"/>
          <w:szCs w:val="18"/>
        </w:rPr>
        <w:t xml:space="preserve"> </w:t>
      </w:r>
      <w:r w:rsidRPr="00CA2F98">
        <w:rPr>
          <w:rFonts w:ascii="Verdana" w:hAnsi="Verdana"/>
          <w:sz w:val="18"/>
          <w:szCs w:val="18"/>
        </w:rPr>
        <w:t>dat de Commissie de drempelwaarde van 50 ton massa pas aanpast als de benodigde aanpassing groter is dan 15 ton massa. In dit scenario volgt er dus alleen een aanpassing van de drempelwaarde als de benodigde massa om 99</w:t>
      </w:r>
      <w:r w:rsidR="007C529B">
        <w:rPr>
          <w:rFonts w:ascii="Verdana" w:hAnsi="Verdana"/>
          <w:sz w:val="18"/>
          <w:szCs w:val="18"/>
        </w:rPr>
        <w:t xml:space="preserve"> procent</w:t>
      </w:r>
      <w:r w:rsidRPr="00CA2F98">
        <w:rPr>
          <w:rFonts w:ascii="Verdana" w:hAnsi="Verdana"/>
          <w:sz w:val="18"/>
          <w:szCs w:val="18"/>
        </w:rPr>
        <w:t xml:space="preserve"> van de emissies te ondervangen groter is dan 65 ton massa of kleiner dan 35 ton massa. De benodigde aanpassing van minimaal 15 ton massa zorgt ervoor dat de drempelwaarde niet te snel wordt aangepast en een aantal jaar hetzelfde kan blijven. Dit geeft het bedrijfsleven meer zekerheid. Het kabinet is positief over dit voorstel en zal zich tijdens de onderhandelingen blijven inzetten voor lange-termijnzekerheid voor het bedrijfsleven.</w:t>
      </w:r>
    </w:p>
    <w:p w:rsidRPr="00220DB1" w:rsidR="00220DB1" w:rsidP="00220DB1" w:rsidRDefault="00220DB1" w14:paraId="58F11D0E" w14:textId="4009795F">
      <w:pPr>
        <w:spacing w:line="240" w:lineRule="auto"/>
        <w:rPr>
          <w:rFonts w:ascii="Verdana" w:hAnsi="Verdana"/>
          <w:sz w:val="18"/>
          <w:szCs w:val="18"/>
        </w:rPr>
      </w:pPr>
      <w:r>
        <w:rPr>
          <w:rFonts w:ascii="Verdana" w:hAnsi="Verdana"/>
          <w:b/>
          <w:bCs/>
          <w:sz w:val="18"/>
          <w:szCs w:val="18"/>
        </w:rPr>
        <w:t>Stand van zaken eurotoetreding Bulgarije</w:t>
      </w:r>
      <w:r>
        <w:rPr>
          <w:rFonts w:ascii="Verdana" w:hAnsi="Verdana"/>
          <w:b/>
          <w:bCs/>
          <w:sz w:val="18"/>
          <w:szCs w:val="18"/>
        </w:rPr>
        <w:br/>
      </w:r>
      <w:proofErr w:type="spellStart"/>
      <w:r w:rsidRPr="00220DB1">
        <w:rPr>
          <w:rFonts w:ascii="Verdana" w:hAnsi="Verdana"/>
          <w:sz w:val="18"/>
          <w:szCs w:val="18"/>
        </w:rPr>
        <w:t>Bulgarije</w:t>
      </w:r>
      <w:proofErr w:type="spellEnd"/>
      <w:r w:rsidRPr="00220DB1">
        <w:rPr>
          <w:rFonts w:ascii="Verdana" w:hAnsi="Verdana"/>
          <w:sz w:val="18"/>
          <w:szCs w:val="18"/>
        </w:rPr>
        <w:t xml:space="preserve"> heeft eind februari 2025 (buitengewone) convergentierapporten aangevraagd bij de ECB en de Commissie met oog op </w:t>
      </w:r>
      <w:r w:rsidR="00CA1323">
        <w:rPr>
          <w:rFonts w:ascii="Verdana" w:hAnsi="Verdana"/>
          <w:sz w:val="18"/>
          <w:szCs w:val="18"/>
        </w:rPr>
        <w:t>de</w:t>
      </w:r>
      <w:r w:rsidRPr="00220DB1">
        <w:rPr>
          <w:rFonts w:ascii="Verdana" w:hAnsi="Verdana"/>
          <w:sz w:val="18"/>
          <w:szCs w:val="18"/>
        </w:rPr>
        <w:t xml:space="preserve"> wens om toe te treden tot de eurozone</w:t>
      </w:r>
      <w:r w:rsidR="00BF44AB">
        <w:rPr>
          <w:rFonts w:ascii="Verdana" w:hAnsi="Verdana"/>
          <w:sz w:val="18"/>
          <w:szCs w:val="18"/>
        </w:rPr>
        <w:t>.</w:t>
      </w:r>
      <w:r w:rsidRPr="00220DB1">
        <w:rPr>
          <w:rFonts w:ascii="Verdana" w:hAnsi="Verdana"/>
          <w:sz w:val="18"/>
          <w:szCs w:val="18"/>
        </w:rPr>
        <w:t xml:space="preserve"> Deze aanvraag werd tijdens de </w:t>
      </w:r>
      <w:r w:rsidR="00CA1323">
        <w:rPr>
          <w:rFonts w:ascii="Verdana" w:hAnsi="Verdana"/>
          <w:sz w:val="18"/>
          <w:szCs w:val="18"/>
        </w:rPr>
        <w:t>E</w:t>
      </w:r>
      <w:r w:rsidRPr="00220DB1">
        <w:rPr>
          <w:rFonts w:ascii="Verdana" w:hAnsi="Verdana"/>
          <w:sz w:val="18"/>
          <w:szCs w:val="18"/>
        </w:rPr>
        <w:t>urogroep/</w:t>
      </w:r>
      <w:proofErr w:type="spellStart"/>
      <w:r w:rsidR="00CA1323">
        <w:rPr>
          <w:rFonts w:ascii="Verdana" w:hAnsi="Verdana"/>
          <w:sz w:val="18"/>
          <w:szCs w:val="18"/>
        </w:rPr>
        <w:t>E</w:t>
      </w:r>
      <w:r w:rsidRPr="00220DB1">
        <w:rPr>
          <w:rFonts w:ascii="Verdana" w:hAnsi="Verdana"/>
          <w:sz w:val="18"/>
          <w:szCs w:val="18"/>
        </w:rPr>
        <w:t>cofin</w:t>
      </w:r>
      <w:proofErr w:type="spellEnd"/>
      <w:r w:rsidRPr="00220DB1">
        <w:rPr>
          <w:rFonts w:ascii="Verdana" w:hAnsi="Verdana"/>
          <w:sz w:val="18"/>
          <w:szCs w:val="18"/>
        </w:rPr>
        <w:t xml:space="preserve"> van februari aangekondigd</w:t>
      </w:r>
      <w:r w:rsidR="00BF44AB">
        <w:rPr>
          <w:rStyle w:val="Voetnootmarkering"/>
          <w:rFonts w:ascii="Verdana" w:hAnsi="Verdana"/>
          <w:sz w:val="18"/>
          <w:szCs w:val="18"/>
        </w:rPr>
        <w:footnoteReference w:id="7"/>
      </w:r>
      <w:r w:rsidRPr="00220DB1">
        <w:rPr>
          <w:rFonts w:ascii="Verdana" w:hAnsi="Verdana"/>
          <w:sz w:val="18"/>
          <w:szCs w:val="18"/>
        </w:rPr>
        <w:t xml:space="preserve">. De convergentierapporten </w:t>
      </w:r>
      <w:r w:rsidR="00F770F5">
        <w:rPr>
          <w:rFonts w:ascii="Verdana" w:hAnsi="Verdana"/>
          <w:sz w:val="18"/>
          <w:szCs w:val="18"/>
        </w:rPr>
        <w:t xml:space="preserve">zullen </w:t>
      </w:r>
      <w:r w:rsidRPr="00220DB1">
        <w:rPr>
          <w:rFonts w:ascii="Verdana" w:hAnsi="Verdana"/>
          <w:sz w:val="18"/>
          <w:szCs w:val="18"/>
        </w:rPr>
        <w:t xml:space="preserve">beoordelen in hoeverre Bulgarije voldoet aan de voorwaarden die worden gesteld aan eurozonetoetreding. Bulgarije voldeed op basis van de convergentierapporten van juni 2024 aan drie van de vier convergentiecriteria, namelijk op het gebied van wisselkoersstabiliteit, overheidsfinanciën en convergentie van de rente. Aan het prijsstabiliteitscriterium werd nog niet voldaan omdat de inflatie te hoog lag. De Commissie en de ECB hebben aangegeven dat de inflatie van Bulgarije binnenkort mogelijk voldoende is gedaald om ook te kunnen voldoen aan het prijsstabiliteitscriterium. Met oog op het convergentiecriterium op gebied van overheidsfinanciën is van belang dat Bulgarije naar eigen verwachting een tekort van net onder de 3% zal hebben in 2025. </w:t>
      </w:r>
    </w:p>
    <w:p w:rsidRPr="00220DB1" w:rsidR="00220DB1" w:rsidP="00220DB1" w:rsidRDefault="00220DB1" w14:paraId="34F479C1" w14:textId="39879269">
      <w:pPr>
        <w:spacing w:line="240" w:lineRule="auto"/>
        <w:rPr>
          <w:rFonts w:ascii="Verdana" w:hAnsi="Verdana"/>
          <w:sz w:val="18"/>
          <w:szCs w:val="18"/>
        </w:rPr>
      </w:pPr>
      <w:r w:rsidRPr="00220DB1">
        <w:rPr>
          <w:rFonts w:ascii="Verdana" w:hAnsi="Verdana"/>
          <w:sz w:val="18"/>
          <w:szCs w:val="18"/>
        </w:rPr>
        <w:t xml:space="preserve">Naast de convergentiecriteria </w:t>
      </w:r>
      <w:r w:rsidR="00854348">
        <w:rPr>
          <w:rFonts w:ascii="Verdana" w:hAnsi="Verdana"/>
          <w:sz w:val="18"/>
          <w:szCs w:val="18"/>
        </w:rPr>
        <w:t>wordt aan toetredende landen de voorwaarde gesteld dat zij</w:t>
      </w:r>
      <w:r w:rsidRPr="00220DB1">
        <w:rPr>
          <w:rFonts w:ascii="Verdana" w:hAnsi="Verdana"/>
          <w:sz w:val="18"/>
          <w:szCs w:val="18"/>
        </w:rPr>
        <w:t xml:space="preserve"> de onafhankelijkheid van de centrale bank </w:t>
      </w:r>
      <w:r w:rsidR="00854348">
        <w:rPr>
          <w:rFonts w:ascii="Verdana" w:hAnsi="Verdana"/>
          <w:sz w:val="18"/>
          <w:szCs w:val="18"/>
        </w:rPr>
        <w:t>waarborgen</w:t>
      </w:r>
      <w:r w:rsidRPr="00220DB1">
        <w:rPr>
          <w:rFonts w:ascii="Verdana" w:hAnsi="Verdana"/>
          <w:sz w:val="18"/>
          <w:szCs w:val="18"/>
        </w:rPr>
        <w:t xml:space="preserve">. Om die reden </w:t>
      </w:r>
      <w:r w:rsidR="00036776">
        <w:rPr>
          <w:rFonts w:ascii="Verdana" w:hAnsi="Verdana"/>
          <w:sz w:val="18"/>
          <w:szCs w:val="18"/>
        </w:rPr>
        <w:t>heeft het Bulgaarse parlement onlangs een</w:t>
      </w:r>
      <w:r w:rsidRPr="00220DB1">
        <w:rPr>
          <w:rFonts w:ascii="Verdana" w:hAnsi="Verdana"/>
          <w:sz w:val="18"/>
          <w:szCs w:val="18"/>
        </w:rPr>
        <w:t xml:space="preserve"> begrotingswet </w:t>
      </w:r>
      <w:r w:rsidR="00036776">
        <w:rPr>
          <w:rFonts w:ascii="Verdana" w:hAnsi="Verdana"/>
          <w:sz w:val="18"/>
          <w:szCs w:val="18"/>
        </w:rPr>
        <w:t xml:space="preserve">aangenomen, met </w:t>
      </w:r>
      <w:r w:rsidRPr="00220DB1">
        <w:rPr>
          <w:rFonts w:ascii="Verdana" w:hAnsi="Verdana"/>
          <w:sz w:val="18"/>
          <w:szCs w:val="18"/>
        </w:rPr>
        <w:t xml:space="preserve">een amendement dat vereist dat de gouverneur van de Bulgaarse centrale Bank aftreedt als hij wordt benoemd tot interim-premier. </w:t>
      </w:r>
    </w:p>
    <w:p w:rsidRPr="00220DB1" w:rsidR="00220DB1" w:rsidP="00220DB1" w:rsidRDefault="00220DB1" w14:paraId="142C407F" w14:textId="47F98838">
      <w:pPr>
        <w:spacing w:line="240" w:lineRule="auto"/>
        <w:rPr>
          <w:rFonts w:ascii="Verdana" w:hAnsi="Verdana"/>
          <w:sz w:val="18"/>
          <w:szCs w:val="18"/>
        </w:rPr>
      </w:pPr>
      <w:r w:rsidRPr="00220DB1">
        <w:rPr>
          <w:rFonts w:ascii="Verdana" w:hAnsi="Verdana"/>
          <w:sz w:val="18"/>
          <w:szCs w:val="18"/>
        </w:rPr>
        <w:t xml:space="preserve">De Commissie en de ECB zullen begin juni de convergentierapporten publiceren, gelijktijdig met publicatie van de lenteraming. Indien hieruit een positief oordeel volgt dan zal Bulgarije </w:t>
      </w:r>
      <w:r w:rsidR="008E2414">
        <w:rPr>
          <w:rFonts w:ascii="Verdana" w:hAnsi="Verdana"/>
          <w:sz w:val="18"/>
          <w:szCs w:val="18"/>
        </w:rPr>
        <w:t>mogelijk</w:t>
      </w:r>
      <w:r w:rsidRPr="00220DB1">
        <w:rPr>
          <w:rFonts w:ascii="Verdana" w:hAnsi="Verdana"/>
          <w:sz w:val="18"/>
          <w:szCs w:val="18"/>
        </w:rPr>
        <w:t xml:space="preserve"> per 1 januari 2026 kunnen toetreden tot de eurozone.</w:t>
      </w:r>
    </w:p>
    <w:p w:rsidR="00220DB1" w:rsidP="00CA2F98" w:rsidRDefault="00014FA9" w14:paraId="1CBEC03F" w14:textId="24BF312F">
      <w:pPr>
        <w:spacing w:line="240" w:lineRule="auto"/>
        <w:rPr>
          <w:rFonts w:ascii="Verdana" w:hAnsi="Verdana"/>
          <w:sz w:val="18"/>
          <w:szCs w:val="18"/>
        </w:rPr>
      </w:pPr>
      <w:r>
        <w:rPr>
          <w:rFonts w:ascii="Verdana" w:hAnsi="Verdana"/>
          <w:b/>
          <w:bCs/>
          <w:sz w:val="18"/>
          <w:szCs w:val="18"/>
        </w:rPr>
        <w:t>Stand van zaken indiening b</w:t>
      </w:r>
      <w:r w:rsidR="00220DB1">
        <w:rPr>
          <w:rFonts w:ascii="Verdana" w:hAnsi="Verdana"/>
          <w:b/>
          <w:bCs/>
          <w:sz w:val="18"/>
          <w:szCs w:val="18"/>
        </w:rPr>
        <w:t>udgettair-structurele plannen voor de middellange termijn</w:t>
      </w:r>
      <w:r w:rsidR="00220DB1">
        <w:rPr>
          <w:rFonts w:ascii="Verdana" w:hAnsi="Verdana"/>
          <w:b/>
          <w:bCs/>
          <w:sz w:val="18"/>
          <w:szCs w:val="18"/>
        </w:rPr>
        <w:br/>
      </w:r>
      <w:r w:rsidRPr="00220DB1" w:rsidR="00220DB1">
        <w:rPr>
          <w:rFonts w:ascii="Verdana" w:hAnsi="Verdana"/>
          <w:sz w:val="18"/>
          <w:szCs w:val="18"/>
        </w:rPr>
        <w:t>Bulgarije en België hebben op resp</w:t>
      </w:r>
      <w:r w:rsidR="007C3EA0">
        <w:rPr>
          <w:rFonts w:ascii="Verdana" w:hAnsi="Verdana"/>
          <w:sz w:val="18"/>
          <w:szCs w:val="18"/>
        </w:rPr>
        <w:t>ectievelijk</w:t>
      </w:r>
      <w:r w:rsidRPr="00220DB1" w:rsidR="00220DB1">
        <w:rPr>
          <w:rFonts w:ascii="Verdana" w:hAnsi="Verdana"/>
          <w:sz w:val="18"/>
          <w:szCs w:val="18"/>
        </w:rPr>
        <w:t xml:space="preserve"> 27 februari en 19 maart 2025 hun budgettair-structurele plannen (hierna: plannen) voor de middellange termijn ingediend in het kader van de herziene Europese begrotingsregels. Deze plannen bevatten het voorgenomen begrotingsbeleid, hervormingen en investeringen. Eind 2024 dienden 22 lidstaten hun plan al in. Bulgarije en België maakten (net als Duitsland, Litouwen en Oostenrijk) gebruik van de mogelijkheid om het plan later in te dienen onder bepaalde omstandigheden, bijvoorbeeld (aanstaande) nationale verkiezingen. De kabinetsappreciatie van de Raadsaanbevelingen voor deze lidstaten ontvangt uw Kamer </w:t>
      </w:r>
      <w:r w:rsidR="004B268E">
        <w:rPr>
          <w:rFonts w:ascii="Verdana" w:hAnsi="Verdana"/>
          <w:sz w:val="18"/>
          <w:szCs w:val="18"/>
        </w:rPr>
        <w:t xml:space="preserve">nadat de </w:t>
      </w:r>
      <w:r w:rsidR="004B1509">
        <w:rPr>
          <w:rFonts w:ascii="Verdana" w:hAnsi="Verdana"/>
          <w:sz w:val="18"/>
          <w:szCs w:val="18"/>
        </w:rPr>
        <w:t>aanbevelingen</w:t>
      </w:r>
      <w:r w:rsidRPr="00220DB1" w:rsidR="00220DB1">
        <w:rPr>
          <w:rFonts w:ascii="Verdana" w:hAnsi="Verdana"/>
          <w:sz w:val="18"/>
          <w:szCs w:val="18"/>
        </w:rPr>
        <w:t xml:space="preserve"> beschikbaar</w:t>
      </w:r>
      <w:r w:rsidR="004B268E">
        <w:rPr>
          <w:rFonts w:ascii="Verdana" w:hAnsi="Verdana"/>
          <w:sz w:val="18"/>
          <w:szCs w:val="18"/>
        </w:rPr>
        <w:t xml:space="preserve"> zijn</w:t>
      </w:r>
      <w:r w:rsidRPr="00220DB1" w:rsidR="00220DB1">
        <w:rPr>
          <w:rFonts w:ascii="Verdana" w:hAnsi="Verdana"/>
          <w:sz w:val="18"/>
          <w:szCs w:val="18"/>
        </w:rPr>
        <w:t xml:space="preserve"> </w:t>
      </w:r>
      <w:r w:rsidR="004B268E">
        <w:rPr>
          <w:rFonts w:ascii="Verdana" w:hAnsi="Verdana"/>
          <w:sz w:val="18"/>
          <w:szCs w:val="18"/>
        </w:rPr>
        <w:t>ge</w:t>
      </w:r>
      <w:r w:rsidRPr="00220DB1" w:rsidR="00220DB1">
        <w:rPr>
          <w:rFonts w:ascii="Verdana" w:hAnsi="Verdana"/>
          <w:sz w:val="18"/>
          <w:szCs w:val="18"/>
        </w:rPr>
        <w:t>komen.</w:t>
      </w:r>
    </w:p>
    <w:p w:rsidR="002854B7" w:rsidP="002854B7" w:rsidRDefault="002854B7" w14:paraId="2FDF0E9A" w14:textId="77777777">
      <w:pPr>
        <w:spacing w:after="0" w:line="240" w:lineRule="auto"/>
        <w:rPr>
          <w:rFonts w:ascii="Verdana" w:hAnsi="Verdana"/>
          <w:b/>
          <w:bCs/>
          <w:sz w:val="18"/>
          <w:szCs w:val="18"/>
        </w:rPr>
      </w:pPr>
      <w:r>
        <w:rPr>
          <w:rFonts w:ascii="Verdana" w:hAnsi="Verdana"/>
          <w:b/>
          <w:bCs/>
          <w:sz w:val="18"/>
          <w:szCs w:val="18"/>
        </w:rPr>
        <w:t>Stand van zaken</w:t>
      </w:r>
      <w:r w:rsidRPr="002854B7">
        <w:rPr>
          <w:rFonts w:ascii="Verdana" w:hAnsi="Verdana"/>
          <w:b/>
          <w:bCs/>
          <w:sz w:val="18"/>
          <w:szCs w:val="18"/>
        </w:rPr>
        <w:t xml:space="preserve"> onderhandelingen Omnibus I </w:t>
      </w:r>
    </w:p>
    <w:p w:rsidRPr="002854B7" w:rsidR="002854B7" w:rsidP="002854B7" w:rsidRDefault="002854B7" w14:paraId="26E63591" w14:textId="4BD7C64B">
      <w:pPr>
        <w:spacing w:after="0" w:line="240" w:lineRule="auto"/>
        <w:rPr>
          <w:rFonts w:ascii="Verdana" w:hAnsi="Verdana"/>
          <w:b/>
          <w:bCs/>
          <w:sz w:val="18"/>
          <w:szCs w:val="18"/>
        </w:rPr>
      </w:pPr>
      <w:r w:rsidRPr="002854B7">
        <w:rPr>
          <w:rFonts w:ascii="Verdana" w:hAnsi="Verdana"/>
          <w:sz w:val="18"/>
          <w:szCs w:val="18"/>
        </w:rPr>
        <w:t xml:space="preserve">Met uw Kamer zijn informatieafspraken vastgelegd rond het behandelvoorbehoud met betrekking tot ontwikkelingen op het Omnibus I-voorstel, voor zover betrekking hebbend op de Corporate </w:t>
      </w:r>
      <w:proofErr w:type="spellStart"/>
      <w:r w:rsidRPr="002854B7">
        <w:rPr>
          <w:rFonts w:ascii="Verdana" w:hAnsi="Verdana"/>
          <w:sz w:val="18"/>
          <w:szCs w:val="18"/>
        </w:rPr>
        <w:t>Sustainability</w:t>
      </w:r>
      <w:proofErr w:type="spellEnd"/>
      <w:r w:rsidRPr="002854B7">
        <w:rPr>
          <w:rFonts w:ascii="Verdana" w:hAnsi="Verdana"/>
          <w:sz w:val="18"/>
          <w:szCs w:val="18"/>
        </w:rPr>
        <w:t xml:space="preserve"> Reporting Directive (CSRD). Aan uw Kamer heb ik in dat kader op 11 april jl. bevestigd dat ik uw Kamer gedurende de onderhandelingen over het wetsvoorstel Omnibus I in Brussel zal informeren over de voortgang van de onderhandelingen, middels de reguliere geannoteerde agenda's bij, of verslagen van, de Eurogroep/</w:t>
      </w:r>
      <w:proofErr w:type="spellStart"/>
      <w:r w:rsidRPr="002854B7">
        <w:rPr>
          <w:rFonts w:ascii="Verdana" w:hAnsi="Verdana"/>
          <w:sz w:val="18"/>
          <w:szCs w:val="18"/>
        </w:rPr>
        <w:t>Ecofinraad</w:t>
      </w:r>
      <w:proofErr w:type="spellEnd"/>
      <w:r w:rsidRPr="002854B7">
        <w:rPr>
          <w:rFonts w:ascii="Verdana" w:hAnsi="Verdana"/>
          <w:sz w:val="18"/>
          <w:szCs w:val="18"/>
        </w:rPr>
        <w:t xml:space="preserve">. Alhoewel het Omnibus I-voorstel zelf niet expliciet is besproken op de Eurogroep en de informele bijeenkomst van </w:t>
      </w:r>
      <w:proofErr w:type="spellStart"/>
      <w:r w:rsidRPr="002854B7">
        <w:rPr>
          <w:rFonts w:ascii="Verdana" w:hAnsi="Verdana"/>
          <w:sz w:val="18"/>
          <w:szCs w:val="18"/>
        </w:rPr>
        <w:t>Ecofin</w:t>
      </w:r>
      <w:proofErr w:type="spellEnd"/>
      <w:r w:rsidRPr="002854B7">
        <w:rPr>
          <w:rFonts w:ascii="Verdana" w:hAnsi="Verdana"/>
          <w:sz w:val="18"/>
          <w:szCs w:val="18"/>
        </w:rPr>
        <w:t xml:space="preserve">-ministers 11-12 april, breng ik uw Kamer via deze route graag op de hoogte van de voortgang op </w:t>
      </w:r>
      <w:r w:rsidRPr="002854B7">
        <w:rPr>
          <w:rFonts w:ascii="Verdana" w:hAnsi="Verdana"/>
          <w:sz w:val="18"/>
          <w:szCs w:val="18"/>
        </w:rPr>
        <w:lastRenderedPageBreak/>
        <w:t xml:space="preserve">dit dossier. Zoals in de geannoteerde agenda van 26 maart jl. reeds aangekondigd heeft Nederland ingestemd met het akkoord op de ‘Stop-de-klok’-richtlijn. Doordat de bij de onderhandelingen betrokken partijen doordrongen zijn van het belang om ondernemingen die onder het uitstel vallen hier op tijd zekerheid over te bieden, is er snel een akkoord bereikt over deze Richtlijn. De richtlijn is op 16 april jl. gepubliceerd in het Publicatieblad van de Europese Unie. Het ‘Stop-de-klok’-voorstel bevat geen uitstel voor de groep ondernemingen die over boekjaar 2024 nog wel moest rapporteren, maar straks niet meer. Met het afronden van de onderhandelingen over de ‘Stop-de-klok’-richtlijn zijn recent de onderhandelingen over de inhoudelijke wijzigingen in Omnibus I gestart, inclusief over de voorgestelde wijzigingen die betrekking hebben op de CSRD. Deze vinden op dit moment plaats in Raadswerkgroepen. De inzet van het kabinet voor deze onderhandelingen zijn conform het BNC Fiche: Omnibus I, dat op 24 maart jl. aan uw Kamer is gestuurd. Daarbij blijft Nederland aandacht vragen voor de groep ondernemingen die over boekjaar 2024 voor het eerst moesten rapporteren, maar straks niet meer hoeven te rapporteren. Daarnaast zet Nederland in op een voortvarend onderhandelingsproces, zodat ondernemingen zich tijdig kunnen voorbereiden op de wijzigingen. Tijdens de onderhandelingen zal ik uw Kamer conform de informatieafspraken steeds op de hoogte houden van de voortgang. </w:t>
      </w:r>
    </w:p>
    <w:p w:rsidRPr="00220DB1" w:rsidR="002854B7" w:rsidP="00CA2F98" w:rsidRDefault="002854B7" w14:paraId="355DFDC1" w14:textId="77777777">
      <w:pPr>
        <w:spacing w:line="240" w:lineRule="auto"/>
        <w:rPr>
          <w:rFonts w:ascii="Verdana" w:hAnsi="Verdana"/>
          <w:b/>
          <w:bCs/>
          <w:sz w:val="18"/>
          <w:szCs w:val="18"/>
        </w:rPr>
      </w:pPr>
    </w:p>
    <w:sectPr w:rsidRPr="00220DB1" w:rsidR="002854B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4446F" w14:textId="77777777" w:rsidR="00BD1D7D" w:rsidRDefault="00BD1D7D" w:rsidP="00765CD9">
      <w:pPr>
        <w:spacing w:after="0" w:line="240" w:lineRule="auto"/>
      </w:pPr>
      <w:r>
        <w:separator/>
      </w:r>
    </w:p>
  </w:endnote>
  <w:endnote w:type="continuationSeparator" w:id="0">
    <w:p w14:paraId="3C0E31A9" w14:textId="77777777" w:rsidR="00BD1D7D" w:rsidRDefault="00BD1D7D" w:rsidP="00765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F5D79" w14:textId="77777777" w:rsidR="00BD1D7D" w:rsidRDefault="00BD1D7D" w:rsidP="00765CD9">
      <w:pPr>
        <w:spacing w:after="0" w:line="240" w:lineRule="auto"/>
      </w:pPr>
      <w:r>
        <w:separator/>
      </w:r>
    </w:p>
  </w:footnote>
  <w:footnote w:type="continuationSeparator" w:id="0">
    <w:p w14:paraId="1CDA3316" w14:textId="77777777" w:rsidR="00BD1D7D" w:rsidRDefault="00BD1D7D" w:rsidP="00765CD9">
      <w:pPr>
        <w:spacing w:after="0" w:line="240" w:lineRule="auto"/>
      </w:pPr>
      <w:r>
        <w:continuationSeparator/>
      </w:r>
    </w:p>
  </w:footnote>
  <w:footnote w:id="1">
    <w:p w14:paraId="1A4A1A29" w14:textId="18879E8D" w:rsidR="00E72D6C" w:rsidRPr="009359E4" w:rsidRDefault="00E72D6C">
      <w:pPr>
        <w:pStyle w:val="Voetnoottekst"/>
        <w:rPr>
          <w:rFonts w:ascii="Verdana" w:hAnsi="Verdana"/>
          <w:sz w:val="14"/>
          <w:szCs w:val="14"/>
        </w:rPr>
      </w:pPr>
      <w:r w:rsidRPr="009359E4">
        <w:rPr>
          <w:rStyle w:val="Voetnootmarkering"/>
          <w:rFonts w:ascii="Verdana" w:hAnsi="Verdana"/>
          <w:sz w:val="14"/>
          <w:szCs w:val="14"/>
        </w:rPr>
        <w:footnoteRef/>
      </w:r>
      <w:r w:rsidRPr="009359E4">
        <w:rPr>
          <w:rFonts w:ascii="Verdana" w:hAnsi="Verdana"/>
          <w:sz w:val="14"/>
          <w:szCs w:val="14"/>
        </w:rPr>
        <w:t xml:space="preserve"> Kamerstuk</w:t>
      </w:r>
      <w:r w:rsidR="003F3A69">
        <w:rPr>
          <w:rFonts w:ascii="Verdana" w:hAnsi="Verdana"/>
          <w:sz w:val="14"/>
          <w:szCs w:val="14"/>
        </w:rPr>
        <w:t>ken II,</w:t>
      </w:r>
      <w:r w:rsidRPr="009359E4">
        <w:rPr>
          <w:rFonts w:ascii="Verdana" w:hAnsi="Verdana"/>
          <w:sz w:val="14"/>
          <w:szCs w:val="14"/>
        </w:rPr>
        <w:t xml:space="preserve"> 21501-07 nr. 2103</w:t>
      </w:r>
    </w:p>
  </w:footnote>
  <w:footnote w:id="2">
    <w:p w14:paraId="2E6F6975" w14:textId="086F98F3" w:rsidR="002F3325" w:rsidRPr="009359E4" w:rsidRDefault="002F3325">
      <w:pPr>
        <w:pStyle w:val="Voetnoottekst"/>
        <w:rPr>
          <w:rFonts w:ascii="Verdana" w:hAnsi="Verdana"/>
          <w:sz w:val="14"/>
          <w:szCs w:val="14"/>
        </w:rPr>
      </w:pPr>
      <w:r w:rsidRPr="009359E4">
        <w:rPr>
          <w:rStyle w:val="Voetnootmarkering"/>
          <w:rFonts w:ascii="Verdana" w:hAnsi="Verdana"/>
          <w:sz w:val="14"/>
          <w:szCs w:val="14"/>
        </w:rPr>
        <w:footnoteRef/>
      </w:r>
      <w:r w:rsidRPr="009359E4">
        <w:rPr>
          <w:rFonts w:ascii="Verdana" w:hAnsi="Verdana"/>
          <w:sz w:val="14"/>
          <w:szCs w:val="14"/>
        </w:rPr>
        <w:t xml:space="preserve"> </w:t>
      </w:r>
      <w:r w:rsidR="00994E80" w:rsidRPr="009359E4">
        <w:rPr>
          <w:rFonts w:ascii="Verdana" w:hAnsi="Verdana"/>
          <w:sz w:val="14"/>
          <w:szCs w:val="14"/>
        </w:rPr>
        <w:t>Zie het BNC-fiche, Kamerstuk</w:t>
      </w:r>
      <w:r w:rsidR="003F3A69">
        <w:rPr>
          <w:rFonts w:ascii="Verdana" w:hAnsi="Verdana"/>
          <w:sz w:val="14"/>
          <w:szCs w:val="14"/>
        </w:rPr>
        <w:t>ken II,</w:t>
      </w:r>
      <w:r w:rsidR="00994E80" w:rsidRPr="009359E4">
        <w:rPr>
          <w:rFonts w:ascii="Verdana" w:hAnsi="Verdana"/>
          <w:sz w:val="14"/>
          <w:szCs w:val="14"/>
        </w:rPr>
        <w:t xml:space="preserve"> 22 112, nr. 4026</w:t>
      </w:r>
    </w:p>
  </w:footnote>
  <w:footnote w:id="3">
    <w:p w14:paraId="7BD51364" w14:textId="0A25E379" w:rsidR="00C14111" w:rsidRDefault="00C14111" w:rsidP="00C14111">
      <w:pPr>
        <w:pStyle w:val="Voetnoottekst"/>
      </w:pPr>
      <w:r w:rsidRPr="009359E4">
        <w:rPr>
          <w:rStyle w:val="Voetnootmarkering"/>
          <w:rFonts w:ascii="Verdana" w:hAnsi="Verdana"/>
          <w:sz w:val="14"/>
          <w:szCs w:val="14"/>
        </w:rPr>
        <w:footnoteRef/>
      </w:r>
      <w:r w:rsidRPr="009359E4">
        <w:rPr>
          <w:rFonts w:ascii="Verdana" w:hAnsi="Verdana"/>
          <w:sz w:val="14"/>
          <w:szCs w:val="14"/>
        </w:rPr>
        <w:t xml:space="preserve"> </w:t>
      </w:r>
      <w:r w:rsidR="00A31F40" w:rsidRPr="009359E4">
        <w:rPr>
          <w:rFonts w:ascii="Verdana" w:hAnsi="Verdana"/>
          <w:sz w:val="14"/>
          <w:szCs w:val="14"/>
        </w:rPr>
        <w:t xml:space="preserve">Dit paper is beschikbaar op de website van Bruegel en tevens </w:t>
      </w:r>
      <w:r w:rsidR="0049444F" w:rsidRPr="009359E4">
        <w:rPr>
          <w:rFonts w:ascii="Verdana" w:hAnsi="Verdana"/>
          <w:sz w:val="14"/>
          <w:szCs w:val="14"/>
        </w:rPr>
        <w:t xml:space="preserve">op </w:t>
      </w:r>
      <w:r w:rsidR="00A31F40" w:rsidRPr="009359E4">
        <w:rPr>
          <w:rFonts w:ascii="Verdana" w:hAnsi="Verdana"/>
          <w:sz w:val="14"/>
          <w:szCs w:val="14"/>
        </w:rPr>
        <w:t xml:space="preserve">10 april jl. </w:t>
      </w:r>
      <w:r w:rsidR="0049444F" w:rsidRPr="009359E4">
        <w:rPr>
          <w:rFonts w:ascii="Verdana" w:hAnsi="Verdana"/>
          <w:sz w:val="14"/>
          <w:szCs w:val="14"/>
        </w:rPr>
        <w:t xml:space="preserve">als nazending op de Geannoteerde Agenda </w:t>
      </w:r>
      <w:r w:rsidR="00A31F40" w:rsidRPr="009359E4">
        <w:rPr>
          <w:rFonts w:ascii="Verdana" w:hAnsi="Verdana"/>
          <w:sz w:val="14"/>
          <w:szCs w:val="14"/>
        </w:rPr>
        <w:t xml:space="preserve">naar de Kamer gezonden. Zie: </w:t>
      </w:r>
      <w:hyperlink r:id="rId1" w:history="1">
        <w:r w:rsidR="00A31F40" w:rsidRPr="009359E4">
          <w:rPr>
            <w:rStyle w:val="Hyperlink"/>
            <w:rFonts w:ascii="Verdana" w:hAnsi="Verdana"/>
            <w:sz w:val="14"/>
            <w:szCs w:val="14"/>
          </w:rPr>
          <w:t xml:space="preserve">Aanbiedingsbrief bij nazending </w:t>
        </w:r>
        <w:proofErr w:type="spellStart"/>
        <w:r w:rsidR="00A31F40" w:rsidRPr="009359E4">
          <w:rPr>
            <w:rStyle w:val="Hyperlink"/>
            <w:rFonts w:ascii="Verdana" w:hAnsi="Verdana"/>
            <w:sz w:val="14"/>
            <w:szCs w:val="14"/>
          </w:rPr>
          <w:t>Presidency</w:t>
        </w:r>
        <w:proofErr w:type="spellEnd"/>
        <w:r w:rsidR="00A31F40" w:rsidRPr="009359E4">
          <w:rPr>
            <w:rStyle w:val="Hyperlink"/>
            <w:rFonts w:ascii="Verdana" w:hAnsi="Verdana"/>
            <w:sz w:val="14"/>
            <w:szCs w:val="14"/>
          </w:rPr>
          <w:t xml:space="preserve"> Issues </w:t>
        </w:r>
        <w:proofErr w:type="spellStart"/>
        <w:r w:rsidR="00A31F40" w:rsidRPr="009359E4">
          <w:rPr>
            <w:rStyle w:val="Hyperlink"/>
            <w:rFonts w:ascii="Verdana" w:hAnsi="Verdana"/>
            <w:sz w:val="14"/>
            <w:szCs w:val="14"/>
          </w:rPr>
          <w:t>Notes</w:t>
        </w:r>
        <w:proofErr w:type="spellEnd"/>
        <w:r w:rsidR="00A31F40" w:rsidRPr="009359E4">
          <w:rPr>
            <w:rStyle w:val="Hyperlink"/>
            <w:rFonts w:ascii="Verdana" w:hAnsi="Verdana"/>
            <w:sz w:val="14"/>
            <w:szCs w:val="14"/>
          </w:rPr>
          <w:t xml:space="preserve"> informele Ecofinraad 11-12 april 2025 | Kamerstuk | Rijksoverheid.nl</w:t>
        </w:r>
      </w:hyperlink>
    </w:p>
  </w:footnote>
  <w:footnote w:id="4">
    <w:p w14:paraId="22B27866" w14:textId="77777777" w:rsidR="000E5F4A" w:rsidRPr="009359E4" w:rsidRDefault="000E5F4A" w:rsidP="000E5F4A">
      <w:pPr>
        <w:pStyle w:val="Voetnoottekst"/>
        <w:rPr>
          <w:rFonts w:ascii="Verdana" w:hAnsi="Verdana"/>
          <w:sz w:val="14"/>
          <w:szCs w:val="14"/>
        </w:rPr>
      </w:pPr>
      <w:r w:rsidRPr="009359E4">
        <w:rPr>
          <w:rStyle w:val="Voetnootmarkering"/>
          <w:rFonts w:ascii="Verdana" w:hAnsi="Verdana"/>
          <w:sz w:val="14"/>
          <w:szCs w:val="14"/>
        </w:rPr>
        <w:footnoteRef/>
      </w:r>
      <w:r w:rsidRPr="009359E4">
        <w:rPr>
          <w:rFonts w:ascii="Verdana" w:hAnsi="Verdana"/>
          <w:sz w:val="14"/>
          <w:szCs w:val="14"/>
        </w:rPr>
        <w:t xml:space="preserve"> Conform een brief van de Commissie Financiën van 23 juni 2023 (2023Z11757).</w:t>
      </w:r>
    </w:p>
  </w:footnote>
  <w:footnote w:id="5">
    <w:p w14:paraId="3A43F990" w14:textId="08DC33BB" w:rsidR="00783D02" w:rsidRDefault="0032495A">
      <w:pPr>
        <w:pStyle w:val="Voetnoottekst"/>
      </w:pPr>
      <w:r>
        <w:rPr>
          <w:rStyle w:val="Voetnootmarkering"/>
        </w:rPr>
        <w:t>5 6</w:t>
      </w:r>
      <w:r w:rsidR="00783D02">
        <w:t xml:space="preserve"> </w:t>
      </w:r>
      <w:r w:rsidR="00783D02" w:rsidRPr="00783D02">
        <w:rPr>
          <w:rFonts w:ascii="Verdana" w:hAnsi="Verdana"/>
          <w:sz w:val="14"/>
          <w:szCs w:val="14"/>
        </w:rPr>
        <w:t>Zie het BNC-fiche over digitale euro (Kamerstukken II 2022/23, 22112, nr. 3747); zie ook het BNC-fiche bij het Voorstel voor een Verordening van het Europees Parlement en de Raad inzake eurobankbiljetten en -munten als wettig betaalmiddel (Kamerstukken II 2022/23, 22112, nr. 3765).</w:t>
      </w:r>
    </w:p>
  </w:footnote>
  <w:footnote w:id="6">
    <w:p w14:paraId="33C1A2EB" w14:textId="5FA78EF7" w:rsidR="000E5F4A" w:rsidRPr="004E3D4D" w:rsidRDefault="000E5F4A" w:rsidP="000E5F4A">
      <w:pPr>
        <w:pStyle w:val="Voetnoottekst"/>
        <w:rPr>
          <w:rFonts w:ascii="Verdana" w:hAnsi="Verdana"/>
          <w:sz w:val="16"/>
          <w:szCs w:val="16"/>
        </w:rPr>
      </w:pPr>
    </w:p>
  </w:footnote>
  <w:footnote w:id="7">
    <w:p w14:paraId="7F3FDB87" w14:textId="71055EF7" w:rsidR="00BF44AB" w:rsidRPr="003F3A69" w:rsidRDefault="00BF44AB">
      <w:pPr>
        <w:pStyle w:val="Voetnoottekst"/>
        <w:rPr>
          <w:rFonts w:ascii="Verdana" w:hAnsi="Verdana"/>
          <w:sz w:val="14"/>
          <w:szCs w:val="14"/>
        </w:rPr>
      </w:pPr>
      <w:r w:rsidRPr="003F3A69">
        <w:rPr>
          <w:rStyle w:val="Voetnootmarkering"/>
          <w:rFonts w:ascii="Verdana" w:hAnsi="Verdana"/>
          <w:sz w:val="14"/>
          <w:szCs w:val="14"/>
        </w:rPr>
        <w:footnoteRef/>
      </w:r>
      <w:r w:rsidRPr="003F3A69">
        <w:rPr>
          <w:rFonts w:ascii="Verdana" w:hAnsi="Verdana"/>
          <w:sz w:val="14"/>
          <w:szCs w:val="14"/>
        </w:rPr>
        <w:t xml:space="preserve"> </w:t>
      </w:r>
      <w:r w:rsidR="00F06893" w:rsidRPr="003F3A69">
        <w:rPr>
          <w:rFonts w:ascii="Verdana" w:hAnsi="Verdana"/>
          <w:sz w:val="14"/>
          <w:szCs w:val="14"/>
        </w:rPr>
        <w:t>Kamerstukken II, 21 501-07, nr. 2097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C5BDE"/>
    <w:multiLevelType w:val="hybridMultilevel"/>
    <w:tmpl w:val="B24CA75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9895B03"/>
    <w:multiLevelType w:val="hybridMultilevel"/>
    <w:tmpl w:val="CD223E3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C3C2F57"/>
    <w:multiLevelType w:val="hybridMultilevel"/>
    <w:tmpl w:val="DC36AC56"/>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7E3A4975"/>
    <w:multiLevelType w:val="hybridMultilevel"/>
    <w:tmpl w:val="399C777A"/>
    <w:lvl w:ilvl="0" w:tplc="0B04053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EA01305"/>
    <w:multiLevelType w:val="hybridMultilevel"/>
    <w:tmpl w:val="CC380EF0"/>
    <w:lvl w:ilvl="0" w:tplc="0B040536">
      <w:start w:val="1"/>
      <w:numFmt w:val="decimal"/>
      <w:lvlText w:val="%1."/>
      <w:lvlJc w:val="left"/>
      <w:pPr>
        <w:ind w:left="72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567544052">
    <w:abstractNumId w:val="1"/>
  </w:num>
  <w:num w:numId="2" w16cid:durableId="1439371601">
    <w:abstractNumId w:val="3"/>
  </w:num>
  <w:num w:numId="3" w16cid:durableId="1295020346">
    <w:abstractNumId w:val="4"/>
  </w:num>
  <w:num w:numId="4" w16cid:durableId="798760995">
    <w:abstractNumId w:val="0"/>
  </w:num>
  <w:num w:numId="5" w16cid:durableId="14315886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0D0"/>
    <w:rsid w:val="000004A3"/>
    <w:rsid w:val="0000641E"/>
    <w:rsid w:val="000075B3"/>
    <w:rsid w:val="00010127"/>
    <w:rsid w:val="000120E5"/>
    <w:rsid w:val="00012349"/>
    <w:rsid w:val="00012614"/>
    <w:rsid w:val="000135A2"/>
    <w:rsid w:val="00014519"/>
    <w:rsid w:val="00014FA9"/>
    <w:rsid w:val="00015196"/>
    <w:rsid w:val="000151BD"/>
    <w:rsid w:val="00016845"/>
    <w:rsid w:val="00023A0A"/>
    <w:rsid w:val="00023D23"/>
    <w:rsid w:val="00031DFC"/>
    <w:rsid w:val="00032D2C"/>
    <w:rsid w:val="000353BF"/>
    <w:rsid w:val="00036776"/>
    <w:rsid w:val="00043B86"/>
    <w:rsid w:val="00045BF4"/>
    <w:rsid w:val="00045EE1"/>
    <w:rsid w:val="00054A1B"/>
    <w:rsid w:val="00056EFB"/>
    <w:rsid w:val="0005755E"/>
    <w:rsid w:val="00063A51"/>
    <w:rsid w:val="0006458F"/>
    <w:rsid w:val="000744D1"/>
    <w:rsid w:val="00075BAE"/>
    <w:rsid w:val="000771B5"/>
    <w:rsid w:val="0008426B"/>
    <w:rsid w:val="00084B27"/>
    <w:rsid w:val="00085089"/>
    <w:rsid w:val="00086927"/>
    <w:rsid w:val="00087F6C"/>
    <w:rsid w:val="000911B2"/>
    <w:rsid w:val="0009355B"/>
    <w:rsid w:val="00095584"/>
    <w:rsid w:val="00096CB3"/>
    <w:rsid w:val="000A1951"/>
    <w:rsid w:val="000A2BAC"/>
    <w:rsid w:val="000A2C77"/>
    <w:rsid w:val="000B1D80"/>
    <w:rsid w:val="000B35A2"/>
    <w:rsid w:val="000B3A64"/>
    <w:rsid w:val="000B708D"/>
    <w:rsid w:val="000D08DF"/>
    <w:rsid w:val="000D2D6D"/>
    <w:rsid w:val="000D2F84"/>
    <w:rsid w:val="000E5F4A"/>
    <w:rsid w:val="000F0849"/>
    <w:rsid w:val="000F14F8"/>
    <w:rsid w:val="000F35F9"/>
    <w:rsid w:val="000F5F67"/>
    <w:rsid w:val="000F73E9"/>
    <w:rsid w:val="000F760C"/>
    <w:rsid w:val="00101FB8"/>
    <w:rsid w:val="00122341"/>
    <w:rsid w:val="00122B4F"/>
    <w:rsid w:val="00125B3A"/>
    <w:rsid w:val="00126735"/>
    <w:rsid w:val="0013186F"/>
    <w:rsid w:val="00146960"/>
    <w:rsid w:val="00150989"/>
    <w:rsid w:val="00153B8A"/>
    <w:rsid w:val="00157A8B"/>
    <w:rsid w:val="00157FB5"/>
    <w:rsid w:val="001631EF"/>
    <w:rsid w:val="00172C99"/>
    <w:rsid w:val="00173F6A"/>
    <w:rsid w:val="001745CB"/>
    <w:rsid w:val="0017640D"/>
    <w:rsid w:val="001815F2"/>
    <w:rsid w:val="00182725"/>
    <w:rsid w:val="00183885"/>
    <w:rsid w:val="0018403E"/>
    <w:rsid w:val="00185087"/>
    <w:rsid w:val="00191D24"/>
    <w:rsid w:val="00192EB5"/>
    <w:rsid w:val="001A0B62"/>
    <w:rsid w:val="001A4526"/>
    <w:rsid w:val="001B1851"/>
    <w:rsid w:val="001C37B1"/>
    <w:rsid w:val="001D17AA"/>
    <w:rsid w:val="001D3F6D"/>
    <w:rsid w:val="001E0307"/>
    <w:rsid w:val="001F11D9"/>
    <w:rsid w:val="001F1920"/>
    <w:rsid w:val="001F5577"/>
    <w:rsid w:val="00210BEE"/>
    <w:rsid w:val="002112A5"/>
    <w:rsid w:val="00217703"/>
    <w:rsid w:val="00220DB1"/>
    <w:rsid w:val="002216D6"/>
    <w:rsid w:val="00222A23"/>
    <w:rsid w:val="00225E9A"/>
    <w:rsid w:val="0022616F"/>
    <w:rsid w:val="0023078D"/>
    <w:rsid w:val="0023213E"/>
    <w:rsid w:val="00235A14"/>
    <w:rsid w:val="0023709E"/>
    <w:rsid w:val="00242F9A"/>
    <w:rsid w:val="00257020"/>
    <w:rsid w:val="00263A57"/>
    <w:rsid w:val="00267E60"/>
    <w:rsid w:val="00280F7A"/>
    <w:rsid w:val="002813D7"/>
    <w:rsid w:val="002826B4"/>
    <w:rsid w:val="00283DE5"/>
    <w:rsid w:val="002854B7"/>
    <w:rsid w:val="00294052"/>
    <w:rsid w:val="0029749B"/>
    <w:rsid w:val="002A59DD"/>
    <w:rsid w:val="002A7F3F"/>
    <w:rsid w:val="002B357F"/>
    <w:rsid w:val="002B4609"/>
    <w:rsid w:val="002C11CE"/>
    <w:rsid w:val="002D0525"/>
    <w:rsid w:val="002D1DEA"/>
    <w:rsid w:val="002D4A9D"/>
    <w:rsid w:val="002E652C"/>
    <w:rsid w:val="002E747E"/>
    <w:rsid w:val="002E7691"/>
    <w:rsid w:val="002F05D2"/>
    <w:rsid w:val="002F222E"/>
    <w:rsid w:val="002F2B8A"/>
    <w:rsid w:val="002F30BA"/>
    <w:rsid w:val="002F32FB"/>
    <w:rsid w:val="002F3325"/>
    <w:rsid w:val="002F499F"/>
    <w:rsid w:val="003013CD"/>
    <w:rsid w:val="003027BA"/>
    <w:rsid w:val="003047A3"/>
    <w:rsid w:val="00304E5A"/>
    <w:rsid w:val="00305C88"/>
    <w:rsid w:val="0030647B"/>
    <w:rsid w:val="00312A0D"/>
    <w:rsid w:val="00316269"/>
    <w:rsid w:val="003230D0"/>
    <w:rsid w:val="0032495A"/>
    <w:rsid w:val="00325E3F"/>
    <w:rsid w:val="003430B8"/>
    <w:rsid w:val="00343DB7"/>
    <w:rsid w:val="003447D7"/>
    <w:rsid w:val="00351925"/>
    <w:rsid w:val="00356965"/>
    <w:rsid w:val="0036316E"/>
    <w:rsid w:val="00371C3C"/>
    <w:rsid w:val="00371E6C"/>
    <w:rsid w:val="0037353A"/>
    <w:rsid w:val="00376F43"/>
    <w:rsid w:val="003772DD"/>
    <w:rsid w:val="003A3A9D"/>
    <w:rsid w:val="003A7620"/>
    <w:rsid w:val="003B06B9"/>
    <w:rsid w:val="003B2066"/>
    <w:rsid w:val="003B79BC"/>
    <w:rsid w:val="003C3B91"/>
    <w:rsid w:val="003D2CED"/>
    <w:rsid w:val="003D6C1F"/>
    <w:rsid w:val="003E465A"/>
    <w:rsid w:val="003E4D45"/>
    <w:rsid w:val="003F3A69"/>
    <w:rsid w:val="003F4C51"/>
    <w:rsid w:val="003F7015"/>
    <w:rsid w:val="004009F4"/>
    <w:rsid w:val="004010C4"/>
    <w:rsid w:val="00403EAE"/>
    <w:rsid w:val="00405A0F"/>
    <w:rsid w:val="004074F1"/>
    <w:rsid w:val="0040771E"/>
    <w:rsid w:val="00407B17"/>
    <w:rsid w:val="0041218E"/>
    <w:rsid w:val="00412A7B"/>
    <w:rsid w:val="0041533B"/>
    <w:rsid w:val="00416692"/>
    <w:rsid w:val="004233E9"/>
    <w:rsid w:val="00423D8E"/>
    <w:rsid w:val="00425CC7"/>
    <w:rsid w:val="0042687D"/>
    <w:rsid w:val="004311E5"/>
    <w:rsid w:val="00440212"/>
    <w:rsid w:val="00441488"/>
    <w:rsid w:val="00445158"/>
    <w:rsid w:val="004460E6"/>
    <w:rsid w:val="00447D55"/>
    <w:rsid w:val="004522FE"/>
    <w:rsid w:val="004526A8"/>
    <w:rsid w:val="00452AAE"/>
    <w:rsid w:val="0045494A"/>
    <w:rsid w:val="00455710"/>
    <w:rsid w:val="0045729D"/>
    <w:rsid w:val="004579BF"/>
    <w:rsid w:val="00461BB9"/>
    <w:rsid w:val="00464207"/>
    <w:rsid w:val="00464912"/>
    <w:rsid w:val="004669EE"/>
    <w:rsid w:val="004707A3"/>
    <w:rsid w:val="00477A39"/>
    <w:rsid w:val="00481B0E"/>
    <w:rsid w:val="00485591"/>
    <w:rsid w:val="00492006"/>
    <w:rsid w:val="00492581"/>
    <w:rsid w:val="0049444F"/>
    <w:rsid w:val="00497176"/>
    <w:rsid w:val="004A11D6"/>
    <w:rsid w:val="004A4A99"/>
    <w:rsid w:val="004A729F"/>
    <w:rsid w:val="004B1509"/>
    <w:rsid w:val="004B1D2D"/>
    <w:rsid w:val="004B268E"/>
    <w:rsid w:val="004B2A8B"/>
    <w:rsid w:val="004D7F86"/>
    <w:rsid w:val="004E4161"/>
    <w:rsid w:val="004E4681"/>
    <w:rsid w:val="004E614C"/>
    <w:rsid w:val="004E7AC7"/>
    <w:rsid w:val="004F5532"/>
    <w:rsid w:val="005019D2"/>
    <w:rsid w:val="00501ABC"/>
    <w:rsid w:val="005041F5"/>
    <w:rsid w:val="005058BE"/>
    <w:rsid w:val="0050626E"/>
    <w:rsid w:val="00511496"/>
    <w:rsid w:val="0051522E"/>
    <w:rsid w:val="00515E73"/>
    <w:rsid w:val="00515E89"/>
    <w:rsid w:val="005317D6"/>
    <w:rsid w:val="00533192"/>
    <w:rsid w:val="00533FF2"/>
    <w:rsid w:val="00535636"/>
    <w:rsid w:val="00535E71"/>
    <w:rsid w:val="00543153"/>
    <w:rsid w:val="005547F6"/>
    <w:rsid w:val="00555EE4"/>
    <w:rsid w:val="00556817"/>
    <w:rsid w:val="005641F8"/>
    <w:rsid w:val="00564BC9"/>
    <w:rsid w:val="00570E95"/>
    <w:rsid w:val="00574366"/>
    <w:rsid w:val="00574BC8"/>
    <w:rsid w:val="00577244"/>
    <w:rsid w:val="0058092A"/>
    <w:rsid w:val="00585AE5"/>
    <w:rsid w:val="00590AAE"/>
    <w:rsid w:val="00590B37"/>
    <w:rsid w:val="00590E2C"/>
    <w:rsid w:val="00592DA5"/>
    <w:rsid w:val="005960E7"/>
    <w:rsid w:val="005A0E5C"/>
    <w:rsid w:val="005A5932"/>
    <w:rsid w:val="005A7BB9"/>
    <w:rsid w:val="005B0918"/>
    <w:rsid w:val="005C4404"/>
    <w:rsid w:val="005D0493"/>
    <w:rsid w:val="005D0E64"/>
    <w:rsid w:val="005D11AA"/>
    <w:rsid w:val="005D6FBB"/>
    <w:rsid w:val="005D7380"/>
    <w:rsid w:val="005E1103"/>
    <w:rsid w:val="005E4253"/>
    <w:rsid w:val="005E706F"/>
    <w:rsid w:val="005F2035"/>
    <w:rsid w:val="005F2B2A"/>
    <w:rsid w:val="005F56D5"/>
    <w:rsid w:val="006051D5"/>
    <w:rsid w:val="00607271"/>
    <w:rsid w:val="00610407"/>
    <w:rsid w:val="00612AFA"/>
    <w:rsid w:val="00613189"/>
    <w:rsid w:val="006136A3"/>
    <w:rsid w:val="00613823"/>
    <w:rsid w:val="00613A06"/>
    <w:rsid w:val="006142C0"/>
    <w:rsid w:val="00617B7F"/>
    <w:rsid w:val="00625A6D"/>
    <w:rsid w:val="00630B25"/>
    <w:rsid w:val="006335ED"/>
    <w:rsid w:val="00635726"/>
    <w:rsid w:val="00636E4F"/>
    <w:rsid w:val="00640299"/>
    <w:rsid w:val="00640B6C"/>
    <w:rsid w:val="00644135"/>
    <w:rsid w:val="00646C90"/>
    <w:rsid w:val="00661474"/>
    <w:rsid w:val="00666419"/>
    <w:rsid w:val="00667229"/>
    <w:rsid w:val="00670E5A"/>
    <w:rsid w:val="006747ED"/>
    <w:rsid w:val="00675CA1"/>
    <w:rsid w:val="00680E6E"/>
    <w:rsid w:val="006825AB"/>
    <w:rsid w:val="00685669"/>
    <w:rsid w:val="00687B41"/>
    <w:rsid w:val="00690B7D"/>
    <w:rsid w:val="006961E9"/>
    <w:rsid w:val="00696CED"/>
    <w:rsid w:val="00697390"/>
    <w:rsid w:val="006A0C4D"/>
    <w:rsid w:val="006A11F5"/>
    <w:rsid w:val="006A5E32"/>
    <w:rsid w:val="006B5D31"/>
    <w:rsid w:val="006C0D0A"/>
    <w:rsid w:val="006C4CCC"/>
    <w:rsid w:val="006C7F80"/>
    <w:rsid w:val="006D2F42"/>
    <w:rsid w:val="006D6F4C"/>
    <w:rsid w:val="006E1411"/>
    <w:rsid w:val="006E6B47"/>
    <w:rsid w:val="006F1883"/>
    <w:rsid w:val="006F497F"/>
    <w:rsid w:val="006F7A20"/>
    <w:rsid w:val="00703628"/>
    <w:rsid w:val="007041CA"/>
    <w:rsid w:val="007048C8"/>
    <w:rsid w:val="00706AE7"/>
    <w:rsid w:val="00707985"/>
    <w:rsid w:val="0071053A"/>
    <w:rsid w:val="00715BAA"/>
    <w:rsid w:val="007269FA"/>
    <w:rsid w:val="00735002"/>
    <w:rsid w:val="007361F0"/>
    <w:rsid w:val="0074271D"/>
    <w:rsid w:val="00742803"/>
    <w:rsid w:val="007441F9"/>
    <w:rsid w:val="00751151"/>
    <w:rsid w:val="0075183A"/>
    <w:rsid w:val="00754B99"/>
    <w:rsid w:val="00755180"/>
    <w:rsid w:val="00755442"/>
    <w:rsid w:val="0075546D"/>
    <w:rsid w:val="00760AC3"/>
    <w:rsid w:val="00760F16"/>
    <w:rsid w:val="00762A5C"/>
    <w:rsid w:val="00764C26"/>
    <w:rsid w:val="00765CD9"/>
    <w:rsid w:val="00767E3A"/>
    <w:rsid w:val="00770177"/>
    <w:rsid w:val="00770ECF"/>
    <w:rsid w:val="00774CA3"/>
    <w:rsid w:val="007767A4"/>
    <w:rsid w:val="00776928"/>
    <w:rsid w:val="00780854"/>
    <w:rsid w:val="00783D02"/>
    <w:rsid w:val="00784568"/>
    <w:rsid w:val="0079314B"/>
    <w:rsid w:val="007943CA"/>
    <w:rsid w:val="007A0ADF"/>
    <w:rsid w:val="007A1176"/>
    <w:rsid w:val="007A3AC9"/>
    <w:rsid w:val="007A7C46"/>
    <w:rsid w:val="007C28D3"/>
    <w:rsid w:val="007C32CB"/>
    <w:rsid w:val="007C3EA0"/>
    <w:rsid w:val="007C4CC3"/>
    <w:rsid w:val="007C529B"/>
    <w:rsid w:val="007C7E2A"/>
    <w:rsid w:val="007D0E55"/>
    <w:rsid w:val="007D240A"/>
    <w:rsid w:val="007D5200"/>
    <w:rsid w:val="007D5584"/>
    <w:rsid w:val="007D6DE8"/>
    <w:rsid w:val="007E249A"/>
    <w:rsid w:val="007F1280"/>
    <w:rsid w:val="007F4C51"/>
    <w:rsid w:val="00800482"/>
    <w:rsid w:val="008015F2"/>
    <w:rsid w:val="00802432"/>
    <w:rsid w:val="00803402"/>
    <w:rsid w:val="0080733D"/>
    <w:rsid w:val="00807903"/>
    <w:rsid w:val="008101FC"/>
    <w:rsid w:val="00810C45"/>
    <w:rsid w:val="00813511"/>
    <w:rsid w:val="00813C9C"/>
    <w:rsid w:val="00814CA8"/>
    <w:rsid w:val="00822067"/>
    <w:rsid w:val="00822672"/>
    <w:rsid w:val="00826E35"/>
    <w:rsid w:val="008325FA"/>
    <w:rsid w:val="008338DB"/>
    <w:rsid w:val="008372C1"/>
    <w:rsid w:val="00837459"/>
    <w:rsid w:val="008431FD"/>
    <w:rsid w:val="00843B4D"/>
    <w:rsid w:val="00845EC2"/>
    <w:rsid w:val="0084690D"/>
    <w:rsid w:val="00850CC4"/>
    <w:rsid w:val="00851311"/>
    <w:rsid w:val="00854348"/>
    <w:rsid w:val="00856615"/>
    <w:rsid w:val="00860354"/>
    <w:rsid w:val="00862F22"/>
    <w:rsid w:val="0086568D"/>
    <w:rsid w:val="00870060"/>
    <w:rsid w:val="0087145E"/>
    <w:rsid w:val="00876D20"/>
    <w:rsid w:val="0088294D"/>
    <w:rsid w:val="0088311D"/>
    <w:rsid w:val="00883FD5"/>
    <w:rsid w:val="0088497D"/>
    <w:rsid w:val="008863F2"/>
    <w:rsid w:val="00887ABA"/>
    <w:rsid w:val="00892428"/>
    <w:rsid w:val="0089296D"/>
    <w:rsid w:val="00895698"/>
    <w:rsid w:val="00895903"/>
    <w:rsid w:val="008964E2"/>
    <w:rsid w:val="0089719D"/>
    <w:rsid w:val="0089721E"/>
    <w:rsid w:val="00897A55"/>
    <w:rsid w:val="008A1A6E"/>
    <w:rsid w:val="008A41FA"/>
    <w:rsid w:val="008A491D"/>
    <w:rsid w:val="008B4A43"/>
    <w:rsid w:val="008B6578"/>
    <w:rsid w:val="008B6A26"/>
    <w:rsid w:val="008B6A28"/>
    <w:rsid w:val="008C281D"/>
    <w:rsid w:val="008C37E3"/>
    <w:rsid w:val="008C57C0"/>
    <w:rsid w:val="008C624E"/>
    <w:rsid w:val="008C639A"/>
    <w:rsid w:val="008D2BDC"/>
    <w:rsid w:val="008E03E4"/>
    <w:rsid w:val="008E0676"/>
    <w:rsid w:val="008E2414"/>
    <w:rsid w:val="008E47FF"/>
    <w:rsid w:val="008E7FF0"/>
    <w:rsid w:val="008F173D"/>
    <w:rsid w:val="009012B4"/>
    <w:rsid w:val="009012EB"/>
    <w:rsid w:val="00903D57"/>
    <w:rsid w:val="009065B0"/>
    <w:rsid w:val="00910293"/>
    <w:rsid w:val="00910C9E"/>
    <w:rsid w:val="00912ECF"/>
    <w:rsid w:val="00914968"/>
    <w:rsid w:val="00921D5A"/>
    <w:rsid w:val="00927040"/>
    <w:rsid w:val="00930560"/>
    <w:rsid w:val="00931109"/>
    <w:rsid w:val="00934302"/>
    <w:rsid w:val="009359E4"/>
    <w:rsid w:val="00940F60"/>
    <w:rsid w:val="00947169"/>
    <w:rsid w:val="009512CD"/>
    <w:rsid w:val="00953C3D"/>
    <w:rsid w:val="00955756"/>
    <w:rsid w:val="00956928"/>
    <w:rsid w:val="00961217"/>
    <w:rsid w:val="0096613C"/>
    <w:rsid w:val="009765A6"/>
    <w:rsid w:val="0098083D"/>
    <w:rsid w:val="00980E4E"/>
    <w:rsid w:val="00981319"/>
    <w:rsid w:val="0098467D"/>
    <w:rsid w:val="00994E80"/>
    <w:rsid w:val="009A03BE"/>
    <w:rsid w:val="009A0761"/>
    <w:rsid w:val="009A148D"/>
    <w:rsid w:val="009A21CA"/>
    <w:rsid w:val="009A58D8"/>
    <w:rsid w:val="009B0FC8"/>
    <w:rsid w:val="009B1821"/>
    <w:rsid w:val="009B2D4A"/>
    <w:rsid w:val="009B404A"/>
    <w:rsid w:val="009B4167"/>
    <w:rsid w:val="009B6514"/>
    <w:rsid w:val="009C2D1B"/>
    <w:rsid w:val="009C7488"/>
    <w:rsid w:val="009D7C94"/>
    <w:rsid w:val="009E26E9"/>
    <w:rsid w:val="009E339E"/>
    <w:rsid w:val="009E4A38"/>
    <w:rsid w:val="009E5304"/>
    <w:rsid w:val="009E6F46"/>
    <w:rsid w:val="009F23FF"/>
    <w:rsid w:val="009F46D8"/>
    <w:rsid w:val="009F6986"/>
    <w:rsid w:val="009F73D7"/>
    <w:rsid w:val="009F76AC"/>
    <w:rsid w:val="00A01EDA"/>
    <w:rsid w:val="00A045EB"/>
    <w:rsid w:val="00A06AA1"/>
    <w:rsid w:val="00A07F52"/>
    <w:rsid w:val="00A10DEA"/>
    <w:rsid w:val="00A1394C"/>
    <w:rsid w:val="00A2097D"/>
    <w:rsid w:val="00A26AB5"/>
    <w:rsid w:val="00A31346"/>
    <w:rsid w:val="00A31F40"/>
    <w:rsid w:val="00A41F33"/>
    <w:rsid w:val="00A56ABD"/>
    <w:rsid w:val="00A6028C"/>
    <w:rsid w:val="00A6206F"/>
    <w:rsid w:val="00A63925"/>
    <w:rsid w:val="00A65588"/>
    <w:rsid w:val="00A732C9"/>
    <w:rsid w:val="00A76111"/>
    <w:rsid w:val="00A82E38"/>
    <w:rsid w:val="00A8513D"/>
    <w:rsid w:val="00A9126D"/>
    <w:rsid w:val="00A92D0C"/>
    <w:rsid w:val="00A94224"/>
    <w:rsid w:val="00AA1C9E"/>
    <w:rsid w:val="00AA385B"/>
    <w:rsid w:val="00AB0569"/>
    <w:rsid w:val="00AB4B99"/>
    <w:rsid w:val="00AB5106"/>
    <w:rsid w:val="00AC577C"/>
    <w:rsid w:val="00AC5797"/>
    <w:rsid w:val="00AC5C26"/>
    <w:rsid w:val="00AD0147"/>
    <w:rsid w:val="00AD2620"/>
    <w:rsid w:val="00AD5A4E"/>
    <w:rsid w:val="00AE144D"/>
    <w:rsid w:val="00AE24AB"/>
    <w:rsid w:val="00AE4418"/>
    <w:rsid w:val="00AE73AA"/>
    <w:rsid w:val="00AF23A8"/>
    <w:rsid w:val="00AF3841"/>
    <w:rsid w:val="00AF6043"/>
    <w:rsid w:val="00AF799C"/>
    <w:rsid w:val="00B01405"/>
    <w:rsid w:val="00B048E4"/>
    <w:rsid w:val="00B13CAC"/>
    <w:rsid w:val="00B22F60"/>
    <w:rsid w:val="00B249D5"/>
    <w:rsid w:val="00B257DA"/>
    <w:rsid w:val="00B25C4E"/>
    <w:rsid w:val="00B324FE"/>
    <w:rsid w:val="00B4164F"/>
    <w:rsid w:val="00B451C1"/>
    <w:rsid w:val="00B45AB2"/>
    <w:rsid w:val="00B50516"/>
    <w:rsid w:val="00B52D94"/>
    <w:rsid w:val="00B55F2F"/>
    <w:rsid w:val="00B646F1"/>
    <w:rsid w:val="00B669EF"/>
    <w:rsid w:val="00B67F11"/>
    <w:rsid w:val="00B763E5"/>
    <w:rsid w:val="00B76569"/>
    <w:rsid w:val="00B8146D"/>
    <w:rsid w:val="00B842EA"/>
    <w:rsid w:val="00B97369"/>
    <w:rsid w:val="00B97D48"/>
    <w:rsid w:val="00B97F87"/>
    <w:rsid w:val="00BA1185"/>
    <w:rsid w:val="00BA5BB6"/>
    <w:rsid w:val="00BB1303"/>
    <w:rsid w:val="00BB216D"/>
    <w:rsid w:val="00BB2C07"/>
    <w:rsid w:val="00BB3CB3"/>
    <w:rsid w:val="00BB3DE2"/>
    <w:rsid w:val="00BB4B43"/>
    <w:rsid w:val="00BB68E4"/>
    <w:rsid w:val="00BC0070"/>
    <w:rsid w:val="00BC0CA5"/>
    <w:rsid w:val="00BC33FD"/>
    <w:rsid w:val="00BC3680"/>
    <w:rsid w:val="00BC4BFB"/>
    <w:rsid w:val="00BC575E"/>
    <w:rsid w:val="00BC6CC6"/>
    <w:rsid w:val="00BD0FB4"/>
    <w:rsid w:val="00BD1174"/>
    <w:rsid w:val="00BD1D7D"/>
    <w:rsid w:val="00BD4EB9"/>
    <w:rsid w:val="00BD5A22"/>
    <w:rsid w:val="00BE4FC6"/>
    <w:rsid w:val="00BF1584"/>
    <w:rsid w:val="00BF2234"/>
    <w:rsid w:val="00BF44AB"/>
    <w:rsid w:val="00BF5947"/>
    <w:rsid w:val="00BF7CC6"/>
    <w:rsid w:val="00C01333"/>
    <w:rsid w:val="00C0470B"/>
    <w:rsid w:val="00C05952"/>
    <w:rsid w:val="00C07FDF"/>
    <w:rsid w:val="00C14111"/>
    <w:rsid w:val="00C2346D"/>
    <w:rsid w:val="00C23F8A"/>
    <w:rsid w:val="00C25D32"/>
    <w:rsid w:val="00C271FD"/>
    <w:rsid w:val="00C33A43"/>
    <w:rsid w:val="00C36314"/>
    <w:rsid w:val="00C41056"/>
    <w:rsid w:val="00C453E5"/>
    <w:rsid w:val="00C463EA"/>
    <w:rsid w:val="00C509DF"/>
    <w:rsid w:val="00C52682"/>
    <w:rsid w:val="00C5453D"/>
    <w:rsid w:val="00C6113D"/>
    <w:rsid w:val="00C62112"/>
    <w:rsid w:val="00C63506"/>
    <w:rsid w:val="00C63F84"/>
    <w:rsid w:val="00C6695B"/>
    <w:rsid w:val="00C7103B"/>
    <w:rsid w:val="00C74C2E"/>
    <w:rsid w:val="00C8186C"/>
    <w:rsid w:val="00C82661"/>
    <w:rsid w:val="00C838AA"/>
    <w:rsid w:val="00C85F77"/>
    <w:rsid w:val="00C87698"/>
    <w:rsid w:val="00C90027"/>
    <w:rsid w:val="00C9080D"/>
    <w:rsid w:val="00C91A47"/>
    <w:rsid w:val="00C9449B"/>
    <w:rsid w:val="00C94E42"/>
    <w:rsid w:val="00CA1323"/>
    <w:rsid w:val="00CA182A"/>
    <w:rsid w:val="00CA1D21"/>
    <w:rsid w:val="00CA1EBE"/>
    <w:rsid w:val="00CA2F98"/>
    <w:rsid w:val="00CA3367"/>
    <w:rsid w:val="00CB480D"/>
    <w:rsid w:val="00CB4FFE"/>
    <w:rsid w:val="00CC11E7"/>
    <w:rsid w:val="00CC39DB"/>
    <w:rsid w:val="00CC53E0"/>
    <w:rsid w:val="00CC63F3"/>
    <w:rsid w:val="00CC6D8D"/>
    <w:rsid w:val="00CD49A3"/>
    <w:rsid w:val="00CD55EC"/>
    <w:rsid w:val="00CD5D32"/>
    <w:rsid w:val="00CE3403"/>
    <w:rsid w:val="00CE3DDC"/>
    <w:rsid w:val="00CE55E3"/>
    <w:rsid w:val="00CF1F57"/>
    <w:rsid w:val="00D0298C"/>
    <w:rsid w:val="00D0360A"/>
    <w:rsid w:val="00D1481F"/>
    <w:rsid w:val="00D20D88"/>
    <w:rsid w:val="00D217A2"/>
    <w:rsid w:val="00D33B80"/>
    <w:rsid w:val="00D34AD9"/>
    <w:rsid w:val="00D356B9"/>
    <w:rsid w:val="00D36F2C"/>
    <w:rsid w:val="00D37DDD"/>
    <w:rsid w:val="00D43F52"/>
    <w:rsid w:val="00D50198"/>
    <w:rsid w:val="00D50CEB"/>
    <w:rsid w:val="00D51491"/>
    <w:rsid w:val="00D52595"/>
    <w:rsid w:val="00D525B0"/>
    <w:rsid w:val="00D56657"/>
    <w:rsid w:val="00D62237"/>
    <w:rsid w:val="00D67721"/>
    <w:rsid w:val="00D75DCF"/>
    <w:rsid w:val="00D8196A"/>
    <w:rsid w:val="00D901A0"/>
    <w:rsid w:val="00D95D1C"/>
    <w:rsid w:val="00D963F7"/>
    <w:rsid w:val="00D96B09"/>
    <w:rsid w:val="00DA353C"/>
    <w:rsid w:val="00DA65B9"/>
    <w:rsid w:val="00DA711D"/>
    <w:rsid w:val="00DB1695"/>
    <w:rsid w:val="00DB3129"/>
    <w:rsid w:val="00DC08A0"/>
    <w:rsid w:val="00DC1FFC"/>
    <w:rsid w:val="00DC43E5"/>
    <w:rsid w:val="00DC5B38"/>
    <w:rsid w:val="00DD4E57"/>
    <w:rsid w:val="00DF5C9B"/>
    <w:rsid w:val="00E07D4F"/>
    <w:rsid w:val="00E111DB"/>
    <w:rsid w:val="00E128D2"/>
    <w:rsid w:val="00E17D06"/>
    <w:rsid w:val="00E2610D"/>
    <w:rsid w:val="00E30459"/>
    <w:rsid w:val="00E34642"/>
    <w:rsid w:val="00E43DE9"/>
    <w:rsid w:val="00E52EB4"/>
    <w:rsid w:val="00E56633"/>
    <w:rsid w:val="00E6361F"/>
    <w:rsid w:val="00E64563"/>
    <w:rsid w:val="00E660FF"/>
    <w:rsid w:val="00E67485"/>
    <w:rsid w:val="00E675C5"/>
    <w:rsid w:val="00E702A9"/>
    <w:rsid w:val="00E70C24"/>
    <w:rsid w:val="00E72D6C"/>
    <w:rsid w:val="00E744D4"/>
    <w:rsid w:val="00E74F48"/>
    <w:rsid w:val="00E77DCB"/>
    <w:rsid w:val="00E870FD"/>
    <w:rsid w:val="00E87A0E"/>
    <w:rsid w:val="00E90D94"/>
    <w:rsid w:val="00E95093"/>
    <w:rsid w:val="00EA02DA"/>
    <w:rsid w:val="00EA43C8"/>
    <w:rsid w:val="00EB006C"/>
    <w:rsid w:val="00EB3B32"/>
    <w:rsid w:val="00EB6D02"/>
    <w:rsid w:val="00EC7030"/>
    <w:rsid w:val="00ED15CE"/>
    <w:rsid w:val="00ED42D9"/>
    <w:rsid w:val="00EE06E4"/>
    <w:rsid w:val="00EE26B7"/>
    <w:rsid w:val="00EE3C96"/>
    <w:rsid w:val="00EE4D66"/>
    <w:rsid w:val="00EE7DAD"/>
    <w:rsid w:val="00EF47FD"/>
    <w:rsid w:val="00EF7B2C"/>
    <w:rsid w:val="00F06467"/>
    <w:rsid w:val="00F06893"/>
    <w:rsid w:val="00F171CD"/>
    <w:rsid w:val="00F1720D"/>
    <w:rsid w:val="00F1742A"/>
    <w:rsid w:val="00F245BA"/>
    <w:rsid w:val="00F2615B"/>
    <w:rsid w:val="00F274FF"/>
    <w:rsid w:val="00F27899"/>
    <w:rsid w:val="00F31983"/>
    <w:rsid w:val="00F325EA"/>
    <w:rsid w:val="00F33EC2"/>
    <w:rsid w:val="00F34E72"/>
    <w:rsid w:val="00F4352E"/>
    <w:rsid w:val="00F4559A"/>
    <w:rsid w:val="00F47ADE"/>
    <w:rsid w:val="00F54390"/>
    <w:rsid w:val="00F559C6"/>
    <w:rsid w:val="00F55B8C"/>
    <w:rsid w:val="00F5609A"/>
    <w:rsid w:val="00F56104"/>
    <w:rsid w:val="00F568DD"/>
    <w:rsid w:val="00F57887"/>
    <w:rsid w:val="00F60DC9"/>
    <w:rsid w:val="00F6518C"/>
    <w:rsid w:val="00F65DA2"/>
    <w:rsid w:val="00F67BB6"/>
    <w:rsid w:val="00F71A13"/>
    <w:rsid w:val="00F75B7B"/>
    <w:rsid w:val="00F770F5"/>
    <w:rsid w:val="00F8301A"/>
    <w:rsid w:val="00F83D79"/>
    <w:rsid w:val="00F90115"/>
    <w:rsid w:val="00F926D0"/>
    <w:rsid w:val="00F94EA2"/>
    <w:rsid w:val="00F953A8"/>
    <w:rsid w:val="00FA12FC"/>
    <w:rsid w:val="00FA240F"/>
    <w:rsid w:val="00FA3E96"/>
    <w:rsid w:val="00FA4EF5"/>
    <w:rsid w:val="00FB2C61"/>
    <w:rsid w:val="00FB6567"/>
    <w:rsid w:val="00FC2ABC"/>
    <w:rsid w:val="00FD1946"/>
    <w:rsid w:val="00FD1996"/>
    <w:rsid w:val="00FE3B7C"/>
    <w:rsid w:val="00FE3CD7"/>
    <w:rsid w:val="00FE4AA8"/>
    <w:rsid w:val="00FE7D1E"/>
    <w:rsid w:val="00FF32C2"/>
    <w:rsid w:val="00FF4838"/>
    <w:rsid w:val="00FF7D81"/>
    <w:rsid w:val="3E4B1F4B"/>
    <w:rsid w:val="5735B0F8"/>
    <w:rsid w:val="63BA38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6C375"/>
  <w15:chartTrackingRefBased/>
  <w15:docId w15:val="{87E05534-131F-492D-BA9E-A46FD2C77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230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230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230D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230D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230D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230D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230D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230D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230D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230D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230D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230D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230D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230D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230D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230D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230D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230D0"/>
    <w:rPr>
      <w:rFonts w:eastAsiaTheme="majorEastAsia" w:cstheme="majorBidi"/>
      <w:color w:val="272727" w:themeColor="text1" w:themeTint="D8"/>
    </w:rPr>
  </w:style>
  <w:style w:type="paragraph" w:styleId="Titel">
    <w:name w:val="Title"/>
    <w:basedOn w:val="Standaard"/>
    <w:next w:val="Standaard"/>
    <w:link w:val="TitelChar"/>
    <w:uiPriority w:val="10"/>
    <w:qFormat/>
    <w:rsid w:val="003230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230D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230D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230D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230D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230D0"/>
    <w:rPr>
      <w:i/>
      <w:iCs/>
      <w:color w:val="404040" w:themeColor="text1" w:themeTint="BF"/>
    </w:rPr>
  </w:style>
  <w:style w:type="paragraph" w:styleId="Lijstalinea">
    <w:name w:val="List Paragraph"/>
    <w:basedOn w:val="Standaard"/>
    <w:uiPriority w:val="34"/>
    <w:qFormat/>
    <w:rsid w:val="003230D0"/>
    <w:pPr>
      <w:ind w:left="720"/>
      <w:contextualSpacing/>
    </w:pPr>
  </w:style>
  <w:style w:type="character" w:styleId="Intensievebenadrukking">
    <w:name w:val="Intense Emphasis"/>
    <w:basedOn w:val="Standaardalinea-lettertype"/>
    <w:uiPriority w:val="21"/>
    <w:qFormat/>
    <w:rsid w:val="003230D0"/>
    <w:rPr>
      <w:i/>
      <w:iCs/>
      <w:color w:val="2F5496" w:themeColor="accent1" w:themeShade="BF"/>
    </w:rPr>
  </w:style>
  <w:style w:type="paragraph" w:styleId="Duidelijkcitaat">
    <w:name w:val="Intense Quote"/>
    <w:basedOn w:val="Standaard"/>
    <w:next w:val="Standaard"/>
    <w:link w:val="DuidelijkcitaatChar"/>
    <w:uiPriority w:val="30"/>
    <w:qFormat/>
    <w:rsid w:val="003230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230D0"/>
    <w:rPr>
      <w:i/>
      <w:iCs/>
      <w:color w:val="2F5496" w:themeColor="accent1" w:themeShade="BF"/>
    </w:rPr>
  </w:style>
  <w:style w:type="character" w:styleId="Intensieveverwijzing">
    <w:name w:val="Intense Reference"/>
    <w:basedOn w:val="Standaardalinea-lettertype"/>
    <w:uiPriority w:val="32"/>
    <w:qFormat/>
    <w:rsid w:val="003230D0"/>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765CD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65CD9"/>
    <w:rPr>
      <w:sz w:val="20"/>
      <w:szCs w:val="20"/>
    </w:rPr>
  </w:style>
  <w:style w:type="character" w:styleId="Voetnootmarkering">
    <w:name w:val="footnote reference"/>
    <w:basedOn w:val="Standaardalinea-lettertype"/>
    <w:uiPriority w:val="99"/>
    <w:semiHidden/>
    <w:unhideWhenUsed/>
    <w:rsid w:val="00765CD9"/>
    <w:rPr>
      <w:vertAlign w:val="superscript"/>
    </w:rPr>
  </w:style>
  <w:style w:type="paragraph" w:styleId="Revisie">
    <w:name w:val="Revision"/>
    <w:hidden/>
    <w:uiPriority w:val="99"/>
    <w:semiHidden/>
    <w:rsid w:val="0022616F"/>
    <w:pPr>
      <w:spacing w:after="0" w:line="240" w:lineRule="auto"/>
    </w:pPr>
  </w:style>
  <w:style w:type="character" w:styleId="Verwijzingopmerking">
    <w:name w:val="annotation reference"/>
    <w:basedOn w:val="Standaardalinea-lettertype"/>
    <w:uiPriority w:val="99"/>
    <w:semiHidden/>
    <w:unhideWhenUsed/>
    <w:rsid w:val="0022616F"/>
    <w:rPr>
      <w:sz w:val="16"/>
      <w:szCs w:val="16"/>
    </w:rPr>
  </w:style>
  <w:style w:type="paragraph" w:styleId="Tekstopmerking">
    <w:name w:val="annotation text"/>
    <w:basedOn w:val="Standaard"/>
    <w:link w:val="TekstopmerkingChar"/>
    <w:uiPriority w:val="99"/>
    <w:unhideWhenUsed/>
    <w:rsid w:val="0022616F"/>
    <w:pPr>
      <w:spacing w:line="240" w:lineRule="auto"/>
    </w:pPr>
    <w:rPr>
      <w:sz w:val="20"/>
      <w:szCs w:val="20"/>
    </w:rPr>
  </w:style>
  <w:style w:type="character" w:customStyle="1" w:styleId="TekstopmerkingChar">
    <w:name w:val="Tekst opmerking Char"/>
    <w:basedOn w:val="Standaardalinea-lettertype"/>
    <w:link w:val="Tekstopmerking"/>
    <w:uiPriority w:val="99"/>
    <w:rsid w:val="0022616F"/>
    <w:rPr>
      <w:sz w:val="20"/>
      <w:szCs w:val="20"/>
    </w:rPr>
  </w:style>
  <w:style w:type="paragraph" w:styleId="Onderwerpvanopmerking">
    <w:name w:val="annotation subject"/>
    <w:basedOn w:val="Tekstopmerking"/>
    <w:next w:val="Tekstopmerking"/>
    <w:link w:val="OnderwerpvanopmerkingChar"/>
    <w:uiPriority w:val="99"/>
    <w:semiHidden/>
    <w:unhideWhenUsed/>
    <w:rsid w:val="0022616F"/>
    <w:rPr>
      <w:b/>
      <w:bCs/>
    </w:rPr>
  </w:style>
  <w:style w:type="character" w:customStyle="1" w:styleId="OnderwerpvanopmerkingChar">
    <w:name w:val="Onderwerp van opmerking Char"/>
    <w:basedOn w:val="TekstopmerkingChar"/>
    <w:link w:val="Onderwerpvanopmerking"/>
    <w:uiPriority w:val="99"/>
    <w:semiHidden/>
    <w:rsid w:val="0022616F"/>
    <w:rPr>
      <w:b/>
      <w:bCs/>
      <w:sz w:val="20"/>
      <w:szCs w:val="20"/>
    </w:rPr>
  </w:style>
  <w:style w:type="paragraph" w:styleId="Plattetekst">
    <w:name w:val="Body Text"/>
    <w:basedOn w:val="Standaard"/>
    <w:link w:val="PlattetekstChar"/>
    <w:unhideWhenUsed/>
    <w:rsid w:val="000E5F4A"/>
    <w:pPr>
      <w:widowControl w:val="0"/>
      <w:tabs>
        <w:tab w:val="left" w:pos="1418"/>
        <w:tab w:val="left" w:pos="2835"/>
        <w:tab w:val="left" w:pos="4253"/>
        <w:tab w:val="left" w:pos="5670"/>
      </w:tabs>
      <w:suppressAutoHyphens/>
      <w:spacing w:after="0" w:line="360" w:lineRule="auto"/>
    </w:pPr>
    <w:rPr>
      <w:rFonts w:ascii="Arial" w:eastAsia="Times New Roman" w:hAnsi="Arial" w:cs="Times New Roman"/>
      <w:kern w:val="0"/>
      <w:sz w:val="20"/>
      <w:szCs w:val="20"/>
      <w:lang w:eastAsia="nl-NL"/>
      <w14:ligatures w14:val="none"/>
    </w:rPr>
  </w:style>
  <w:style w:type="character" w:customStyle="1" w:styleId="PlattetekstChar">
    <w:name w:val="Platte tekst Char"/>
    <w:basedOn w:val="Standaardalinea-lettertype"/>
    <w:link w:val="Plattetekst"/>
    <w:rsid w:val="000E5F4A"/>
    <w:rPr>
      <w:rFonts w:ascii="Arial" w:eastAsia="Times New Roman" w:hAnsi="Arial" w:cs="Times New Roman"/>
      <w:kern w:val="0"/>
      <w:sz w:val="20"/>
      <w:szCs w:val="20"/>
      <w:lang w:eastAsia="nl-NL"/>
      <w14:ligatures w14:val="none"/>
    </w:rPr>
  </w:style>
  <w:style w:type="character" w:styleId="Hyperlink">
    <w:name w:val="Hyperlink"/>
    <w:basedOn w:val="Standaardalinea-lettertype"/>
    <w:uiPriority w:val="99"/>
    <w:unhideWhenUsed/>
    <w:rsid w:val="00A31F40"/>
    <w:rPr>
      <w:color w:val="0563C1" w:themeColor="hyperlink"/>
      <w:u w:val="single"/>
    </w:rPr>
  </w:style>
  <w:style w:type="character" w:styleId="Onopgelostemelding">
    <w:name w:val="Unresolved Mention"/>
    <w:basedOn w:val="Standaardalinea-lettertype"/>
    <w:uiPriority w:val="99"/>
    <w:semiHidden/>
    <w:unhideWhenUsed/>
    <w:rsid w:val="00A31F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414641">
      <w:bodyDiv w:val="1"/>
      <w:marLeft w:val="0"/>
      <w:marRight w:val="0"/>
      <w:marTop w:val="0"/>
      <w:marBottom w:val="0"/>
      <w:divBdr>
        <w:top w:val="none" w:sz="0" w:space="0" w:color="auto"/>
        <w:left w:val="none" w:sz="0" w:space="0" w:color="auto"/>
        <w:bottom w:val="none" w:sz="0" w:space="0" w:color="auto"/>
        <w:right w:val="none" w:sz="0" w:space="0" w:color="auto"/>
      </w:divBdr>
    </w:div>
    <w:div w:id="816605430">
      <w:bodyDiv w:val="1"/>
      <w:marLeft w:val="0"/>
      <w:marRight w:val="0"/>
      <w:marTop w:val="0"/>
      <w:marBottom w:val="0"/>
      <w:divBdr>
        <w:top w:val="none" w:sz="0" w:space="0" w:color="auto"/>
        <w:left w:val="none" w:sz="0" w:space="0" w:color="auto"/>
        <w:bottom w:val="none" w:sz="0" w:space="0" w:color="auto"/>
        <w:right w:val="none" w:sz="0" w:space="0" w:color="auto"/>
      </w:divBdr>
    </w:div>
    <w:div w:id="879629154">
      <w:bodyDiv w:val="1"/>
      <w:marLeft w:val="0"/>
      <w:marRight w:val="0"/>
      <w:marTop w:val="0"/>
      <w:marBottom w:val="0"/>
      <w:divBdr>
        <w:top w:val="none" w:sz="0" w:space="0" w:color="auto"/>
        <w:left w:val="none" w:sz="0" w:space="0" w:color="auto"/>
        <w:bottom w:val="none" w:sz="0" w:space="0" w:color="auto"/>
        <w:right w:val="none" w:sz="0" w:space="0" w:color="auto"/>
      </w:divBdr>
    </w:div>
    <w:div w:id="924386530">
      <w:bodyDiv w:val="1"/>
      <w:marLeft w:val="0"/>
      <w:marRight w:val="0"/>
      <w:marTop w:val="0"/>
      <w:marBottom w:val="0"/>
      <w:divBdr>
        <w:top w:val="none" w:sz="0" w:space="0" w:color="auto"/>
        <w:left w:val="none" w:sz="0" w:space="0" w:color="auto"/>
        <w:bottom w:val="none" w:sz="0" w:space="0" w:color="auto"/>
        <w:right w:val="none" w:sz="0" w:space="0" w:color="auto"/>
      </w:divBdr>
    </w:div>
    <w:div w:id="1032412765">
      <w:bodyDiv w:val="1"/>
      <w:marLeft w:val="0"/>
      <w:marRight w:val="0"/>
      <w:marTop w:val="0"/>
      <w:marBottom w:val="0"/>
      <w:divBdr>
        <w:top w:val="none" w:sz="0" w:space="0" w:color="auto"/>
        <w:left w:val="none" w:sz="0" w:space="0" w:color="auto"/>
        <w:bottom w:val="none" w:sz="0" w:space="0" w:color="auto"/>
        <w:right w:val="none" w:sz="0" w:space="0" w:color="auto"/>
      </w:divBdr>
    </w:div>
    <w:div w:id="1169950223">
      <w:bodyDiv w:val="1"/>
      <w:marLeft w:val="0"/>
      <w:marRight w:val="0"/>
      <w:marTop w:val="0"/>
      <w:marBottom w:val="0"/>
      <w:divBdr>
        <w:top w:val="none" w:sz="0" w:space="0" w:color="auto"/>
        <w:left w:val="none" w:sz="0" w:space="0" w:color="auto"/>
        <w:bottom w:val="none" w:sz="0" w:space="0" w:color="auto"/>
        <w:right w:val="none" w:sz="0" w:space="0" w:color="auto"/>
      </w:divBdr>
    </w:div>
    <w:div w:id="1214536936">
      <w:bodyDiv w:val="1"/>
      <w:marLeft w:val="0"/>
      <w:marRight w:val="0"/>
      <w:marTop w:val="0"/>
      <w:marBottom w:val="0"/>
      <w:divBdr>
        <w:top w:val="none" w:sz="0" w:space="0" w:color="auto"/>
        <w:left w:val="none" w:sz="0" w:space="0" w:color="auto"/>
        <w:bottom w:val="none" w:sz="0" w:space="0" w:color="auto"/>
        <w:right w:val="none" w:sz="0" w:space="0" w:color="auto"/>
      </w:divBdr>
    </w:div>
    <w:div w:id="1337415659">
      <w:bodyDiv w:val="1"/>
      <w:marLeft w:val="0"/>
      <w:marRight w:val="0"/>
      <w:marTop w:val="0"/>
      <w:marBottom w:val="0"/>
      <w:divBdr>
        <w:top w:val="none" w:sz="0" w:space="0" w:color="auto"/>
        <w:left w:val="none" w:sz="0" w:space="0" w:color="auto"/>
        <w:bottom w:val="none" w:sz="0" w:space="0" w:color="auto"/>
        <w:right w:val="none" w:sz="0" w:space="0" w:color="auto"/>
      </w:divBdr>
    </w:div>
    <w:div w:id="1523786615">
      <w:bodyDiv w:val="1"/>
      <w:marLeft w:val="0"/>
      <w:marRight w:val="0"/>
      <w:marTop w:val="0"/>
      <w:marBottom w:val="0"/>
      <w:divBdr>
        <w:top w:val="none" w:sz="0" w:space="0" w:color="auto"/>
        <w:left w:val="none" w:sz="0" w:space="0" w:color="auto"/>
        <w:bottom w:val="none" w:sz="0" w:space="0" w:color="auto"/>
        <w:right w:val="none" w:sz="0" w:space="0" w:color="auto"/>
      </w:divBdr>
    </w:div>
    <w:div w:id="1755399101">
      <w:bodyDiv w:val="1"/>
      <w:marLeft w:val="0"/>
      <w:marRight w:val="0"/>
      <w:marTop w:val="0"/>
      <w:marBottom w:val="0"/>
      <w:divBdr>
        <w:top w:val="none" w:sz="0" w:space="0" w:color="auto"/>
        <w:left w:val="none" w:sz="0" w:space="0" w:color="auto"/>
        <w:bottom w:val="none" w:sz="0" w:space="0" w:color="auto"/>
        <w:right w:val="none" w:sz="0" w:space="0" w:color="auto"/>
      </w:divBdr>
    </w:div>
    <w:div w:id="1786654059">
      <w:bodyDiv w:val="1"/>
      <w:marLeft w:val="0"/>
      <w:marRight w:val="0"/>
      <w:marTop w:val="0"/>
      <w:marBottom w:val="0"/>
      <w:divBdr>
        <w:top w:val="none" w:sz="0" w:space="0" w:color="auto"/>
        <w:left w:val="none" w:sz="0" w:space="0" w:color="auto"/>
        <w:bottom w:val="none" w:sz="0" w:space="0" w:color="auto"/>
        <w:right w:val="none" w:sz="0" w:space="0" w:color="auto"/>
      </w:divBdr>
    </w:div>
    <w:div w:id="182504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kamerstukken/2025/04/10/nazending-presidency-issues-notes-informele-ecofinraad-11-12-april-2025"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4655</ap:Words>
  <ap:Characters>25604</ap:Characters>
  <ap:DocSecurity>0</ap:DocSecurity>
  <ap:Lines>213</ap:Lines>
  <ap:Paragraphs>60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30199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2025-04-29T14:35:00.0000000Z</dcterms:created>
  <dcterms:modified xsi:type="dcterms:W3CDTF">2025-04-29T14:35:00.0000000Z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2025-04-16T15:52:19Z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6f9e90cb-1251-4121-9186-892fb64b898e</vt:lpwstr>
  </property>
  <property fmtid="{D5CDD505-2E9C-101B-9397-08002B2CF9AE}" pid="8" name="MSIP_Label_6800fede-0e59-47ad-af95-4e63bbdb932d_ContentBits">
    <vt:lpwstr>0</vt:lpwstr>
  </property>
</Properties>
</file>