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6516" w:rsidRDefault="00C86516" w14:paraId="4A8257E0" w14:textId="77777777">
      <w:pPr>
        <w:pStyle w:val="StandaardAanhef"/>
      </w:pPr>
    </w:p>
    <w:p w:rsidR="00DB7D47" w:rsidRDefault="00DB7D47" w14:paraId="05721727" w14:textId="77777777">
      <w:pPr>
        <w:pStyle w:val="StandaardAanhef"/>
      </w:pPr>
    </w:p>
    <w:p w:rsidR="002771C0" w:rsidRDefault="002771C0" w14:paraId="04EEE06E" w14:textId="77777777">
      <w:pPr>
        <w:pStyle w:val="StandaardAanhef"/>
      </w:pPr>
    </w:p>
    <w:p w:rsidR="00AC4E4C" w:rsidRDefault="006B262D" w14:paraId="5B248459" w14:textId="77777777">
      <w:pPr>
        <w:pStyle w:val="StandaardAanhef"/>
      </w:pPr>
      <w:r>
        <w:t>Geachte voorzitter,</w:t>
      </w:r>
    </w:p>
    <w:p w:rsidR="00AC4E4C" w:rsidRDefault="006B262D" w14:paraId="22F62080" w14:textId="77777777">
      <w:r>
        <w:t xml:space="preserve">Hierbij bied ik u de </w:t>
      </w:r>
      <w:r w:rsidR="008A5789">
        <w:t>n</w:t>
      </w:r>
      <w:r>
        <w:t xml:space="preserve">ota naar aanleiding van het </w:t>
      </w:r>
      <w:r w:rsidR="00C40D69">
        <w:t>v</w:t>
      </w:r>
      <w:r>
        <w:t xml:space="preserve">erslag </w:t>
      </w:r>
      <w:r w:rsidR="00A7647F">
        <w:t>en</w:t>
      </w:r>
      <w:r w:rsidR="000D0541">
        <w:t xml:space="preserve"> een nota van wijziging</w:t>
      </w:r>
      <w:r w:rsidR="00A7647F">
        <w:t xml:space="preserve"> aan inzake het bovenvermelde voorstel</w:t>
      </w:r>
      <w:r>
        <w:t>.</w:t>
      </w:r>
    </w:p>
    <w:p w:rsidR="00EC358D" w:rsidRDefault="00EC358D" w14:paraId="5749A3FE" w14:textId="77777777"/>
    <w:p w:rsidR="00EC358D" w:rsidRDefault="005E6F27" w14:paraId="3F252AC7" w14:textId="77777777">
      <w:r>
        <w:t>Het wetsvoorstel Wijzigingswet accountancysector bevat een aantal maatregelen</w:t>
      </w:r>
      <w:r w:rsidR="00330E72">
        <w:t>, die als doel hebben om de kwaliteit van de wettelijke controle te verhogen</w:t>
      </w:r>
      <w:r>
        <w:t xml:space="preserve">. Een van de maatregelen is </w:t>
      </w:r>
      <w:r w:rsidR="00330E72">
        <w:t>het invoeren van een stelsel van</w:t>
      </w:r>
      <w:r>
        <w:t xml:space="preserve"> kwaliteitsindicatoren. Het doel van deze maatregel is om gebruikers van controleverklaringen te voorzien van informatie over aspecten van kwaliteit van de wettelijke controle, waarover zij vragen kunnen stellen aan de accountantsorganisatie. Enkele van de grootste accountantsorganisaties werken al samen om zich voor te bereiden op </w:t>
      </w:r>
      <w:r w:rsidR="00330E72">
        <w:t>de plicht om over deze indicatoren te rapporteren.</w:t>
      </w:r>
      <w:r>
        <w:t xml:space="preserve"> </w:t>
      </w:r>
      <w:r w:rsidR="00330E72">
        <w:t>Voor minder grote accountantsorganisaties</w:t>
      </w:r>
      <w:r>
        <w:t xml:space="preserve"> </w:t>
      </w:r>
      <w:r w:rsidR="00330E72">
        <w:t>brengt de rapportageverplichting relatief</w:t>
      </w:r>
      <w:r>
        <w:t xml:space="preserve"> grotere regeldruk </w:t>
      </w:r>
      <w:r w:rsidR="00330E72">
        <w:t>met zich mee dan voor de</w:t>
      </w:r>
      <w:r>
        <w:t xml:space="preserve"> grootste </w:t>
      </w:r>
      <w:r w:rsidR="00330E72">
        <w:t>kantoren</w:t>
      </w:r>
      <w:r>
        <w:t xml:space="preserve">. </w:t>
      </w:r>
      <w:r w:rsidR="000D0541">
        <w:t>Ik hecht er</w:t>
      </w:r>
      <w:r>
        <w:t xml:space="preserve"> daarom </w:t>
      </w:r>
      <w:r w:rsidR="000D0541">
        <w:t xml:space="preserve">aan om een </w:t>
      </w:r>
      <w:r w:rsidR="00A7647F">
        <w:t>zorgvuldig</w:t>
      </w:r>
      <w:r w:rsidR="000D0541">
        <w:t xml:space="preserve"> besluit </w:t>
      </w:r>
      <w:r w:rsidR="00591F09">
        <w:t xml:space="preserve">te nemen </w:t>
      </w:r>
      <w:r w:rsidR="000D0541">
        <w:t xml:space="preserve">over </w:t>
      </w:r>
      <w:r w:rsidR="00256EB6">
        <w:t xml:space="preserve">de vormgeving </w:t>
      </w:r>
      <w:r w:rsidR="000D0541">
        <w:t>van de rapporta</w:t>
      </w:r>
      <w:r w:rsidR="004F435F">
        <w:t xml:space="preserve">ge van </w:t>
      </w:r>
      <w:r w:rsidR="000D0541">
        <w:t>kwaliteitsindicatoren</w:t>
      </w:r>
      <w:r w:rsidR="00233135">
        <w:t xml:space="preserve"> </w:t>
      </w:r>
      <w:r w:rsidR="004F435F">
        <w:t>d</w:t>
      </w:r>
      <w:r w:rsidR="00256EB6">
        <w:t xml:space="preserve">oor </w:t>
      </w:r>
      <w:r w:rsidR="00233135">
        <w:t>reguliere vergunninghouders</w:t>
      </w:r>
      <w:r w:rsidR="000D0541">
        <w:t xml:space="preserve">. </w:t>
      </w:r>
      <w:r w:rsidR="00330E72">
        <w:t>Ik heb daarom besloten dat e</w:t>
      </w:r>
      <w:r w:rsidR="0011063C">
        <w:t xml:space="preserve">erst over deze </w:t>
      </w:r>
      <w:r w:rsidR="00330E72">
        <w:t>kwaliteits</w:t>
      </w:r>
      <w:r w:rsidR="0011063C">
        <w:t xml:space="preserve">indicatoren </w:t>
      </w:r>
      <w:r w:rsidR="00330E72">
        <w:t xml:space="preserve">gaan </w:t>
      </w:r>
      <w:r w:rsidR="0011063C">
        <w:t>rapporteren de</w:t>
      </w:r>
      <w:r w:rsidR="000D0541">
        <w:t xml:space="preserve"> accountantsorganisaties die een vergunning hebben om zowel (middel)grote ondernemingen als organisaties van openbaar belang</w:t>
      </w:r>
      <w:r w:rsidRPr="00C41988" w:rsidR="000D0541">
        <w:t xml:space="preserve"> </w:t>
      </w:r>
      <w:r w:rsidR="0011063C">
        <w:t>te controleren</w:t>
      </w:r>
      <w:r w:rsidR="00301355">
        <w:t xml:space="preserve"> (de ‘</w:t>
      </w:r>
      <w:r w:rsidR="00C73D06">
        <w:t>OOB</w:t>
      </w:r>
      <w:r w:rsidR="00301355">
        <w:t>-accountantsorganisaties’</w:t>
      </w:r>
      <w:r w:rsidRPr="00C41988" w:rsidR="00301355">
        <w:t>)</w:t>
      </w:r>
      <w:r w:rsidR="0011063C">
        <w:t>. Na drie jaar volgt een evaluatie van deze rapportageplicht.</w:t>
      </w:r>
      <w:r w:rsidRPr="00C41988" w:rsidR="000D0541">
        <w:t xml:space="preserve"> </w:t>
      </w:r>
      <w:r w:rsidRPr="00C41988" w:rsidR="002F47AC">
        <w:t xml:space="preserve">Na </w:t>
      </w:r>
      <w:r w:rsidR="00330E72">
        <w:t>die</w:t>
      </w:r>
      <w:r w:rsidRPr="00C41988" w:rsidR="002F47AC">
        <w:t xml:space="preserve"> evaluatie wil ik een nieuwe afweging maken over de vorm en de inhoud van </w:t>
      </w:r>
      <w:r w:rsidR="0011063C">
        <w:t>een mogelijke</w:t>
      </w:r>
      <w:r w:rsidRPr="00C41988" w:rsidR="002F47AC">
        <w:t xml:space="preserve"> </w:t>
      </w:r>
      <w:r w:rsidR="00330E72">
        <w:t>plicht</w:t>
      </w:r>
      <w:r w:rsidR="0011063C">
        <w:t xml:space="preserve"> voor de overige</w:t>
      </w:r>
      <w:r w:rsidR="00330E72">
        <w:t xml:space="preserve"> </w:t>
      </w:r>
      <w:r w:rsidR="0011063C">
        <w:t xml:space="preserve">accountantskantoren (de zogenoemde </w:t>
      </w:r>
      <w:r w:rsidRPr="00C41988" w:rsidR="002F47AC">
        <w:t>reguliere vergunninghouders</w:t>
      </w:r>
      <w:r w:rsidR="0011063C">
        <w:t>)</w:t>
      </w:r>
      <w:r w:rsidR="00330E72">
        <w:t xml:space="preserve"> om te rapporteren over hun kwaliteit</w:t>
      </w:r>
      <w:r w:rsidRPr="00C41988" w:rsidR="000D0541">
        <w:t>.</w:t>
      </w:r>
      <w:r w:rsidRPr="00C41988" w:rsidR="00EC358D">
        <w:t xml:space="preserve"> Dit betekent dat </w:t>
      </w:r>
      <w:r w:rsidRPr="00C41988" w:rsidR="00256EB6">
        <w:t xml:space="preserve">de rapportageplicht voor </w:t>
      </w:r>
      <w:r w:rsidRPr="00C41988" w:rsidR="000D0541">
        <w:t xml:space="preserve">reguliere vergunninghouders </w:t>
      </w:r>
      <w:r w:rsidR="004F435F">
        <w:t xml:space="preserve">nu niet wordt ingevoerd </w:t>
      </w:r>
      <w:r w:rsidRPr="00C41988" w:rsidR="00256EB6">
        <w:t xml:space="preserve">en dat zij op grond van dit wetsvoorstel nog </w:t>
      </w:r>
      <w:r w:rsidRPr="00C41988" w:rsidR="00233135">
        <w:t xml:space="preserve">niet hoeven </w:t>
      </w:r>
      <w:r w:rsidRPr="00C41988" w:rsidR="00EC358D">
        <w:t>te rapporteren</w:t>
      </w:r>
      <w:r w:rsidRPr="00C41988" w:rsidR="00233135">
        <w:t xml:space="preserve"> over kwaliteitsindicatoren</w:t>
      </w:r>
      <w:r w:rsidRPr="00C41988" w:rsidR="00002715">
        <w:t>.</w:t>
      </w:r>
      <w:r w:rsidR="00B24083">
        <w:t xml:space="preserve"> </w:t>
      </w:r>
    </w:p>
    <w:p w:rsidR="00EC358D" w:rsidRDefault="00EC358D" w14:paraId="0FE6F687" w14:textId="77777777"/>
    <w:p w:rsidR="00EC358D" w:rsidRDefault="00EC358D" w14:paraId="2A8C518A" w14:textId="77777777">
      <w:r>
        <w:t xml:space="preserve">Daarnaast informeer ik uw Kamer dat ik de inwerkintreding uitstel van de maatregel van de aanwijzingsbevoegdheid van de Nederlandse </w:t>
      </w:r>
      <w:r>
        <w:lastRenderedPageBreak/>
        <w:t>Beroepsorganisatie van Accountants</w:t>
      </w:r>
      <w:r w:rsidR="00494E83">
        <w:t xml:space="preserve"> NBA</w:t>
      </w:r>
      <w:r>
        <w:t xml:space="preserve">. </w:t>
      </w:r>
      <w:r w:rsidR="00A7647F">
        <w:t xml:space="preserve">Ik stel deze maatregel uit omdat mij nu geen problemen bekend zijn van </w:t>
      </w:r>
      <w:r w:rsidR="00F410D3">
        <w:t>organisaties van openbaar belang (</w:t>
      </w:r>
      <w:r w:rsidR="00301355">
        <w:t>’</w:t>
      </w:r>
      <w:r w:rsidR="00C73D06">
        <w:t>OOB</w:t>
      </w:r>
      <w:r w:rsidR="00301355">
        <w:t>’s</w:t>
      </w:r>
      <w:r w:rsidR="00F410D3">
        <w:t xml:space="preserve">) </w:t>
      </w:r>
      <w:r w:rsidR="00330E72">
        <w:t>die geen</w:t>
      </w:r>
      <w:r w:rsidR="00A7647F">
        <w:t xml:space="preserve"> accountantsorganisatie</w:t>
      </w:r>
      <w:r w:rsidR="00330E72">
        <w:t xml:space="preserve"> kunnen contracteren en </w:t>
      </w:r>
      <w:r w:rsidR="00A7647F">
        <w:t xml:space="preserve">die </w:t>
      </w:r>
      <w:r w:rsidR="00B24083">
        <w:t>alleen zijn op te lossen</w:t>
      </w:r>
      <w:r w:rsidR="00A7647F">
        <w:t xml:space="preserve"> met deze aanwijzingsbevoegdheid. </w:t>
      </w:r>
      <w:r w:rsidR="005A01B3">
        <w:t xml:space="preserve">Het is en blijft mijn doel dat alle </w:t>
      </w:r>
      <w:r w:rsidR="00C73D06">
        <w:t>OOB</w:t>
      </w:r>
      <w:r w:rsidR="00301355">
        <w:t>’s</w:t>
      </w:r>
      <w:r w:rsidR="005A01B3">
        <w:t xml:space="preserve"> een controle-opdracht kunnen geven aan een accountantsorganisatie. </w:t>
      </w:r>
      <w:r>
        <w:t>D</w:t>
      </w:r>
      <w:r w:rsidR="005A01B3">
        <w:t>eze</w:t>
      </w:r>
      <w:r>
        <w:t xml:space="preserve"> maatregel ligt </w:t>
      </w:r>
      <w:r w:rsidR="00A7647F">
        <w:t xml:space="preserve">daarom </w:t>
      </w:r>
      <w:r>
        <w:t>klaar</w:t>
      </w:r>
      <w:r w:rsidR="00256EB6">
        <w:t>,</w:t>
      </w:r>
      <w:r>
        <w:t xml:space="preserve"> maar laat ik pas </w:t>
      </w:r>
      <w:r w:rsidR="00002715">
        <w:t>van kracht worden</w:t>
      </w:r>
      <w:r>
        <w:t xml:space="preserve"> als ik ervan overtuigd ben dat er een </w:t>
      </w:r>
      <w:r w:rsidR="00F410D3">
        <w:t xml:space="preserve">OOB </w:t>
      </w:r>
      <w:r>
        <w:t>is</w:t>
      </w:r>
      <w:r w:rsidR="00B24083">
        <w:t xml:space="preserve"> </w:t>
      </w:r>
      <w:r>
        <w:t>die</w:t>
      </w:r>
      <w:r w:rsidR="00F410D3">
        <w:t>,</w:t>
      </w:r>
      <w:r>
        <w:t xml:space="preserve"> </w:t>
      </w:r>
      <w:r w:rsidR="00233135">
        <w:t>onder andere</w:t>
      </w:r>
      <w:r w:rsidR="00F410D3">
        <w:t>,</w:t>
      </w:r>
      <w:r w:rsidR="00233135">
        <w:t xml:space="preserve"> </w:t>
      </w:r>
      <w:r w:rsidR="009B42AC">
        <w:t xml:space="preserve">zijn intern risicobeheer op orde heeft, daarover </w:t>
      </w:r>
      <w:r w:rsidR="005A01B3">
        <w:t xml:space="preserve">voldoende en inzichtelijke </w:t>
      </w:r>
      <w:r w:rsidR="009B42AC">
        <w:t xml:space="preserve">controle-informatie kan verschaffen en zich redelijk heeft opgesteld wat betreft de prijs van de controle-opdracht en </w:t>
      </w:r>
      <w:r w:rsidR="00B05F9D">
        <w:t xml:space="preserve">die desondanks </w:t>
      </w:r>
      <w:r w:rsidR="005A01B3">
        <w:t>geen accountantsorganisatie heeft kunnen contracteren.</w:t>
      </w:r>
      <w:r w:rsidR="00494E83">
        <w:t xml:space="preserve"> </w:t>
      </w:r>
      <w:r w:rsidR="00256EB6">
        <w:t xml:space="preserve">Bij een eventueel besluit over de inwerkingtreding en het bepalen van de termijn waarop dat dan gebeurt, houd ik er rekening mee dat de NBA voldoende ruimte </w:t>
      </w:r>
      <w:r w:rsidR="00B24083">
        <w:t>krijgt</w:t>
      </w:r>
      <w:r w:rsidR="00256EB6">
        <w:t xml:space="preserve"> </w:t>
      </w:r>
      <w:r w:rsidR="00494E83">
        <w:t>voor voorbereiding op het daadwerkelijk in behandeling kunnen nemen van een aanvraag om een aanwijzing van een accountantsorganisatie</w:t>
      </w:r>
      <w:r w:rsidR="00256EB6">
        <w:t>. Ik blijf hierover met de NBA in gesprek</w:t>
      </w:r>
      <w:r w:rsidR="00494E83">
        <w:t>.</w:t>
      </w:r>
    </w:p>
    <w:p w:rsidR="00274518" w:rsidP="00274518" w:rsidRDefault="00274518" w14:paraId="6420F352" w14:textId="77777777"/>
    <w:p w:rsidRPr="006C30EB" w:rsidR="00274518" w:rsidP="00274518" w:rsidRDefault="00274518" w14:paraId="5F2388F9" w14:textId="77777777">
      <w:r w:rsidRPr="000E4F7E">
        <w:t>Verder bied ik u hierbij aan de beantwoording van de schriftelijke vragen over de zesde voortgangsrapportage van de Kwartiermakers toekomst accountancysector</w:t>
      </w:r>
      <w:r>
        <w:t xml:space="preserve">, ontvangen op 3 april 2024 (2024D12915). </w:t>
      </w:r>
    </w:p>
    <w:p w:rsidR="00274518" w:rsidRDefault="00274518" w14:paraId="714A9FC8" w14:textId="77777777"/>
    <w:p w:rsidR="009D71D1" w:rsidRDefault="009D1BF4" w14:paraId="56E0A800" w14:textId="77777777">
      <w:r>
        <w:t>T</w:t>
      </w:r>
      <w:r w:rsidR="00274518">
        <w:t xml:space="preserve">ot slot </w:t>
      </w:r>
      <w:r>
        <w:t xml:space="preserve">maak ik van de gelegenheid </w:t>
      </w:r>
      <w:r w:rsidR="00FA41C6">
        <w:t xml:space="preserve">gebruik </w:t>
      </w:r>
      <w:r>
        <w:t xml:space="preserve">uw Kamer te informeren over de opvolging van </w:t>
      </w:r>
      <w:r w:rsidR="009D71D1">
        <w:t xml:space="preserve">drie </w:t>
      </w:r>
      <w:r>
        <w:t>toezegging</w:t>
      </w:r>
      <w:r w:rsidR="009D71D1">
        <w:t>en</w:t>
      </w:r>
      <w:r>
        <w:t>.</w:t>
      </w:r>
    </w:p>
    <w:p w:rsidR="00C746B7" w:rsidRDefault="00C746B7" w14:paraId="0399FB05" w14:textId="77777777"/>
    <w:p w:rsidRPr="00274518" w:rsidR="0054573D" w:rsidP="0054573D" w:rsidRDefault="00274518" w14:paraId="453F9B53" w14:textId="77777777">
      <w:r>
        <w:t xml:space="preserve">1. Allereerst de toezegging om </w:t>
      </w:r>
      <w:r w:rsidRPr="000E4F7E" w:rsidR="0054573D">
        <w:t xml:space="preserve">de gevolgen van de invoering van de audit quality indicators voor het mkb </w:t>
      </w:r>
      <w:r>
        <w:t xml:space="preserve">te </w:t>
      </w:r>
      <w:r w:rsidRPr="000E4F7E" w:rsidR="0054573D">
        <w:t>monitoren en hierover de Kamer terugkoppelen</w:t>
      </w:r>
      <w:r>
        <w:t>.</w:t>
      </w:r>
      <w:r w:rsidRPr="000E4F7E" w:rsidR="0054573D">
        <w:rPr>
          <w:rStyle w:val="Voetnootmarkering"/>
        </w:rPr>
        <w:footnoteReference w:id="1"/>
      </w:r>
      <w:r>
        <w:t xml:space="preserve"> </w:t>
      </w:r>
      <w:r w:rsidRPr="00274518" w:rsidR="0054573D">
        <w:t xml:space="preserve"> </w:t>
      </w:r>
    </w:p>
    <w:p w:rsidR="00274518" w:rsidP="0054573D" w:rsidRDefault="00274518" w14:paraId="343694F2" w14:textId="77777777"/>
    <w:p w:rsidR="0054573D" w:rsidP="0054573D" w:rsidRDefault="00B24083" w14:paraId="2CFCE0EE" w14:textId="77777777">
      <w:r>
        <w:t>Ik schrap vooralsnog d</w:t>
      </w:r>
      <w:r w:rsidR="00233135">
        <w:t xml:space="preserve">e </w:t>
      </w:r>
      <w:r w:rsidR="00330E72">
        <w:t xml:space="preserve">plicht </w:t>
      </w:r>
      <w:r w:rsidR="00233135">
        <w:t>voor reguliere vergunninghouders</w:t>
      </w:r>
      <w:r w:rsidR="00330E72">
        <w:t xml:space="preserve"> om te rapporteren over hun score op de kwaliteitsindicatoren</w:t>
      </w:r>
      <w:r w:rsidR="00233135">
        <w:t>. Met als gevolg dat nu alleen de zes grootste accountantsorganisaties zullen gaan rapporteren. Deze beperking van de reikwijdte betekent dat het mkb niet of minder te maken zal krijgen met de invoering van de kwaliteitsindicatoren</w:t>
      </w:r>
      <w:r w:rsidR="00330E72">
        <w:t xml:space="preserve"> voor hun accountantsorganisatie</w:t>
      </w:r>
      <w:r w:rsidR="00233135">
        <w:t xml:space="preserve">. </w:t>
      </w:r>
      <w:r w:rsidR="002217A0">
        <w:t xml:space="preserve">Voor de zekerheid </w:t>
      </w:r>
      <w:r w:rsidR="0054573D">
        <w:t>zal</w:t>
      </w:r>
      <w:r w:rsidR="002217A0">
        <w:t xml:space="preserve"> ik</w:t>
      </w:r>
      <w:r w:rsidR="0054573D">
        <w:t xml:space="preserve"> de NBA vragen </w:t>
      </w:r>
      <w:r>
        <w:t xml:space="preserve">om </w:t>
      </w:r>
      <w:r w:rsidR="0054573D">
        <w:t xml:space="preserve">de gevolgen </w:t>
      </w:r>
      <w:r w:rsidRPr="00E21AD6">
        <w:t xml:space="preserve">voor het mkb </w:t>
      </w:r>
      <w:r>
        <w:t>van</w:t>
      </w:r>
      <w:r w:rsidR="00274518">
        <w:t xml:space="preserve"> </w:t>
      </w:r>
      <w:r w:rsidR="0054573D">
        <w:t xml:space="preserve">de </w:t>
      </w:r>
      <w:r w:rsidRPr="00E21AD6" w:rsidR="0054573D">
        <w:t xml:space="preserve">invoering van de </w:t>
      </w:r>
      <w:r w:rsidR="00274518">
        <w:t>rapportage</w:t>
      </w:r>
      <w:r>
        <w:t>plicht</w:t>
      </w:r>
      <w:r w:rsidR="00274518">
        <w:t xml:space="preserve"> van </w:t>
      </w:r>
      <w:r w:rsidRPr="00E21AD6" w:rsidR="0054573D">
        <w:t xml:space="preserve">audit quality indicators </w:t>
      </w:r>
      <w:r w:rsidR="00274518">
        <w:t xml:space="preserve">door de </w:t>
      </w:r>
      <w:r w:rsidR="00C73D06">
        <w:t>OOB</w:t>
      </w:r>
      <w:r w:rsidR="00301355">
        <w:t>-accountantsorganisaties</w:t>
      </w:r>
      <w:r w:rsidR="00233135">
        <w:t xml:space="preserve"> bewaken</w:t>
      </w:r>
      <w:r w:rsidR="0054573D">
        <w:t xml:space="preserve"> en daarover aan mij te rapporteren. </w:t>
      </w:r>
    </w:p>
    <w:p w:rsidR="0054573D" w:rsidP="0054573D" w:rsidRDefault="0054573D" w14:paraId="7C4DDC34" w14:textId="77777777"/>
    <w:p w:rsidRPr="00274518" w:rsidR="0054573D" w:rsidP="0054573D" w:rsidRDefault="0054573D" w14:paraId="5205BD9C" w14:textId="77777777">
      <w:r w:rsidRPr="000E4F7E">
        <w:t xml:space="preserve">2. </w:t>
      </w:r>
      <w:r w:rsidR="00274518">
        <w:t xml:space="preserve">Daarnaast een toezegging om </w:t>
      </w:r>
      <w:r w:rsidRPr="000E4F7E">
        <w:t>in het wetsvoorstel nader in te gaan op de reputatierisico’s die kunnen kleven aan de aanwijsbevoegdheid</w:t>
      </w:r>
      <w:r w:rsidR="00274518">
        <w:t>.</w:t>
      </w:r>
      <w:r w:rsidRPr="000E4F7E">
        <w:rPr>
          <w:rStyle w:val="Voetnootmarkering"/>
        </w:rPr>
        <w:footnoteReference w:id="2"/>
      </w:r>
    </w:p>
    <w:p w:rsidR="0054573D" w:rsidP="0054573D" w:rsidRDefault="0054573D" w14:paraId="4147FA4A" w14:textId="77777777"/>
    <w:p w:rsidR="0054573D" w:rsidP="0054573D" w:rsidRDefault="00B24083" w14:paraId="0159C2F3" w14:textId="77777777">
      <w:r>
        <w:t>Met</w:t>
      </w:r>
      <w:r w:rsidR="002217A0">
        <w:t xml:space="preserve"> de inwerkingtreding van de aanwijzingsbevoegdheid van de NBA wil ik wachten zo lang </w:t>
      </w:r>
      <w:r>
        <w:t>niet van een</w:t>
      </w:r>
      <w:r w:rsidR="002217A0">
        <w:t xml:space="preserve"> overtuigend probleem is gebleken bij organisaties van openbaar belang die geen accountantsorganisatie kunnen contracteren. Voor de situatie </w:t>
      </w:r>
      <w:r>
        <w:t>dat de aanwijzingsbevoegdheid wel geldt en</w:t>
      </w:r>
      <w:r w:rsidR="002217A0">
        <w:t xml:space="preserve"> </w:t>
      </w:r>
      <w:r w:rsidR="0054573D">
        <w:t>de NBA een aanwijzing</w:t>
      </w:r>
      <w:r w:rsidR="002217A0">
        <w:t xml:space="preserve"> overweegt</w:t>
      </w:r>
      <w:r w:rsidR="0054573D">
        <w:t xml:space="preserve">, </w:t>
      </w:r>
      <w:r w:rsidR="002217A0">
        <w:t>geldt dat</w:t>
      </w:r>
      <w:r w:rsidR="0054573D">
        <w:t xml:space="preserve"> de beoogde accountantsorganisatie haar zienswijze </w:t>
      </w:r>
      <w:r w:rsidR="002217A0">
        <w:t xml:space="preserve">mag </w:t>
      </w:r>
      <w:r w:rsidR="0054573D">
        <w:t xml:space="preserve">geven die de NBA moet meewegen bij haar voorgenomen besluit. Heeft de NBA eenmaal besloten tot een aanwijzing, dan kan de accountantsorganisatie zich tot de rechter wenden. </w:t>
      </w:r>
      <w:r w:rsidR="000E4F7E">
        <w:t>Een</w:t>
      </w:r>
      <w:r w:rsidR="0054573D">
        <w:t xml:space="preserve"> accountantsorganisatie wordt </w:t>
      </w:r>
      <w:r w:rsidR="000E4F7E">
        <w:t>dus niet zomaar</w:t>
      </w:r>
      <w:r w:rsidR="0054573D">
        <w:t xml:space="preserve"> aangewezen. Daarnaast blijven de eisen aan het cliëntacceptatieproces onverkort gelden en moet de NBA die ook meewegen. Ik zal de NBA en de accountantsorganisaties laten weten dat </w:t>
      </w:r>
      <w:r w:rsidR="002217A0">
        <w:t>een</w:t>
      </w:r>
      <w:r w:rsidR="0054573D">
        <w:t xml:space="preserve"> aangewezen accountantsorganisaties (en daarmee de betrokken externe accountant</w:t>
      </w:r>
      <w:r w:rsidR="000E4F7E">
        <w:t xml:space="preserve"> zelf</w:t>
      </w:r>
      <w:r w:rsidR="0054573D">
        <w:t xml:space="preserve">) duidelijk mogen maken dat er </w:t>
      </w:r>
      <w:r w:rsidR="0054573D">
        <w:lastRenderedPageBreak/>
        <w:t>sprake is van een ‘aangewezen’ controle. Zij maken daarmee duidelijk waardoor de controle-opdracht is ontstaan, te weten door aanwijzing door de NBA, niet zijnde een privaat onderhandelde en dus vrijelijk tot stand gekomen controle-opdracht.</w:t>
      </w:r>
    </w:p>
    <w:p w:rsidR="0054573D" w:rsidP="0063205E" w:rsidRDefault="0054573D" w14:paraId="6B98A47D" w14:textId="77777777">
      <w:pPr>
        <w:rPr>
          <w:b/>
          <w:bCs/>
        </w:rPr>
      </w:pPr>
    </w:p>
    <w:p w:rsidRPr="00274518" w:rsidR="00C746B7" w:rsidP="0063205E" w:rsidRDefault="0054573D" w14:paraId="59EB42CD" w14:textId="77777777">
      <w:r w:rsidRPr="000E4F7E">
        <w:t>3</w:t>
      </w:r>
      <w:r w:rsidRPr="000E4F7E" w:rsidR="0063205E">
        <w:t xml:space="preserve">. </w:t>
      </w:r>
      <w:r w:rsidR="00256EB6">
        <w:t>Tot slot de toezegging om uw</w:t>
      </w:r>
      <w:r w:rsidRPr="000E4F7E">
        <w:t xml:space="preserve"> </w:t>
      </w:r>
      <w:r w:rsidRPr="000E4F7E" w:rsidR="00C746B7">
        <w:t xml:space="preserve">Kamer bij de indiening van de wet Toekomst Accountancysector </w:t>
      </w:r>
      <w:r w:rsidR="00256EB6">
        <w:t xml:space="preserve">te informeren </w:t>
      </w:r>
      <w:r w:rsidRPr="000E4F7E" w:rsidR="00C746B7">
        <w:t>of er mogelijkheden zijn om de diversiteit en verscheidenheid in de beschikbaarheid van accountantskantoren voor ondernemingen te waarborgen</w:t>
      </w:r>
      <w:r w:rsidR="00256EB6">
        <w:t>.</w:t>
      </w:r>
      <w:r w:rsidRPr="000E4F7E">
        <w:rPr>
          <w:rStyle w:val="Voetnootmarkering"/>
        </w:rPr>
        <w:footnoteReference w:id="3"/>
      </w:r>
    </w:p>
    <w:p w:rsidR="009D71D1" w:rsidRDefault="009D71D1" w14:paraId="316E8D5D" w14:textId="77777777"/>
    <w:p w:rsidR="00C746B7" w:rsidRDefault="00C746B7" w14:paraId="7931E8EC" w14:textId="77777777">
      <w:r>
        <w:t xml:space="preserve">In het wetsvoorstel Wijzigingswet accountancysector is rekening gehouden met de diversiteit in de sector. </w:t>
      </w:r>
      <w:r w:rsidR="000E4F7E">
        <w:t>Ik verwijs daarbij naar</w:t>
      </w:r>
      <w:r>
        <w:t xml:space="preserve"> </w:t>
      </w:r>
      <w:r w:rsidR="002217A0">
        <w:t xml:space="preserve">mijn </w:t>
      </w:r>
      <w:r w:rsidR="00B24083">
        <w:t>besluit</w:t>
      </w:r>
      <w:r w:rsidR="002217A0">
        <w:t xml:space="preserve"> om</w:t>
      </w:r>
      <w:r>
        <w:t xml:space="preserve"> de rapportageplicht inzake kwaliteitsindicatoren </w:t>
      </w:r>
      <w:r w:rsidR="002217A0">
        <w:t xml:space="preserve">nu te beperken tot </w:t>
      </w:r>
      <w:r>
        <w:t>accountantsorganisaties die organisaties van openbaar belang mogen controleren</w:t>
      </w:r>
      <w:r w:rsidR="000E4F7E">
        <w:t>. O</w:t>
      </w:r>
      <w:r w:rsidR="00256EB6">
        <w:t xml:space="preserve">ver de vormgeving van de rapportage voor </w:t>
      </w:r>
      <w:r>
        <w:t>andere accountantsorganisaties (reguliere vergunninghouders)</w:t>
      </w:r>
      <w:r w:rsidR="002217A0">
        <w:t xml:space="preserve"> </w:t>
      </w:r>
      <w:r w:rsidR="000E4F7E">
        <w:t>wordt besloten</w:t>
      </w:r>
      <w:r w:rsidR="00256EB6">
        <w:t xml:space="preserve"> na de evaluatie van de kwaliteitsindicatoren. </w:t>
      </w:r>
      <w:r w:rsidR="0054573D">
        <w:t>Daarnaast</w:t>
      </w:r>
      <w:r>
        <w:t xml:space="preserve"> </w:t>
      </w:r>
      <w:r w:rsidR="008C0B50">
        <w:t xml:space="preserve">is </w:t>
      </w:r>
      <w:r>
        <w:t xml:space="preserve">de maatregel van versterking en uitbreiding van het intern toezicht </w:t>
      </w:r>
      <w:r w:rsidR="008C0B50">
        <w:t xml:space="preserve">beperkt </w:t>
      </w:r>
      <w:r>
        <w:t xml:space="preserve">tot </w:t>
      </w:r>
      <w:r w:rsidR="008C0B50">
        <w:t xml:space="preserve">de </w:t>
      </w:r>
      <w:r>
        <w:t>15 à 20 grootste reguliere vergunninghouders.</w:t>
      </w:r>
    </w:p>
    <w:p w:rsidR="00C746B7" w:rsidRDefault="00C746B7" w14:paraId="0AC19229" w14:textId="77777777"/>
    <w:p w:rsidR="00C746B7" w:rsidRDefault="0054573D" w14:paraId="3F10DC14" w14:textId="77777777">
      <w:r>
        <w:t>E</w:t>
      </w:r>
      <w:r w:rsidR="008C0B50">
        <w:t>r</w:t>
      </w:r>
      <w:r>
        <w:t xml:space="preserve"> is</w:t>
      </w:r>
      <w:r w:rsidR="008C0B50">
        <w:t xml:space="preserve"> in Nederland een dynamische markt </w:t>
      </w:r>
      <w:r w:rsidR="00C746B7">
        <w:t xml:space="preserve">van aanbieders van controlediensten. </w:t>
      </w:r>
      <w:r w:rsidR="008C0B50">
        <w:t xml:space="preserve">Er is </w:t>
      </w:r>
      <w:r w:rsidR="00C746B7">
        <w:t>een groot aantal reguliere vergunninghouders, met een stijgend aandeel van zo’n 60% van de in totaal circa 20.000 wettelijke controles</w:t>
      </w:r>
      <w:r w:rsidR="0063205E">
        <w:t>. Er zijn daarnaast</w:t>
      </w:r>
      <w:r w:rsidR="00C746B7">
        <w:t xml:space="preserve"> zes </w:t>
      </w:r>
      <w:r w:rsidR="00C73D06">
        <w:t>OOB</w:t>
      </w:r>
      <w:r w:rsidR="00C746B7">
        <w:t>-accountantsorganisaties</w:t>
      </w:r>
      <w:r w:rsidR="0063205E">
        <w:t>,</w:t>
      </w:r>
      <w:r w:rsidR="00C746B7">
        <w:t xml:space="preserve"> met een relatief groot maar dalend aandeel van zo’n 40% in de wettelijke controles. </w:t>
      </w:r>
      <w:r w:rsidR="0063205E">
        <w:t>A</w:t>
      </w:r>
      <w:r w:rsidR="00C746B7">
        <w:t xml:space="preserve">lle accountantsorganisaties mogen </w:t>
      </w:r>
      <w:r w:rsidR="0063205E">
        <w:t xml:space="preserve">wettelijke controles </w:t>
      </w:r>
      <w:r w:rsidR="00C746B7">
        <w:t xml:space="preserve">uitvoeren van de financiële verantwoording van middelgrote en grote, niet-beursgenoteerde ondernemingen. In deze marktdynamiek treedt het wetsvoorstel niet. Het wetsvoorstel ziet alleen op wettelijke controles en laat overige soorten controles en andere </w:t>
      </w:r>
      <w:proofErr w:type="spellStart"/>
      <w:r w:rsidR="00C746B7">
        <w:t>assurancedienstverlening</w:t>
      </w:r>
      <w:proofErr w:type="spellEnd"/>
      <w:r w:rsidR="00C746B7">
        <w:t xml:space="preserve"> door accountantsorganisaties onverlet.</w:t>
      </w:r>
    </w:p>
    <w:p w:rsidR="008C0B50" w:rsidRDefault="008C0B50" w14:paraId="04D7B30D" w14:textId="77777777"/>
    <w:p w:rsidR="00AC4E4C" w:rsidRDefault="006B262D" w14:paraId="61FCADA5" w14:textId="77777777">
      <w:pPr>
        <w:pStyle w:val="StandaardSlotzin"/>
      </w:pPr>
      <w:r>
        <w:t>Hoogachtend,</w:t>
      </w:r>
    </w:p>
    <w:p w:rsidR="00AC4E4C" w:rsidRDefault="00AC4E4C" w14:paraId="359E8E6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C4E4C" w14:paraId="78F2468C" w14:textId="77777777">
        <w:tc>
          <w:tcPr>
            <w:tcW w:w="3592" w:type="dxa"/>
          </w:tcPr>
          <w:p w:rsidR="00AC4E4C" w:rsidRDefault="006B262D" w14:paraId="1ECAAC43" w14:textId="77777777">
            <w:r>
              <w:t>de minister van Financiën,</w:t>
            </w:r>
            <w:r>
              <w:br/>
            </w:r>
            <w:r>
              <w:br/>
            </w:r>
            <w:r>
              <w:br/>
            </w:r>
            <w:r>
              <w:br/>
            </w:r>
            <w:r>
              <w:br/>
            </w:r>
            <w:r>
              <w:br/>
              <w:t>E</w:t>
            </w:r>
            <w:r w:rsidR="002C40F7">
              <w:t>.</w:t>
            </w:r>
            <w:r>
              <w:t xml:space="preserve"> Heinen</w:t>
            </w:r>
          </w:p>
        </w:tc>
        <w:tc>
          <w:tcPr>
            <w:tcW w:w="3892" w:type="dxa"/>
          </w:tcPr>
          <w:p w:rsidR="00AC4E4C" w:rsidRDefault="00AC4E4C" w14:paraId="603F56D0" w14:textId="77777777"/>
        </w:tc>
      </w:tr>
    </w:tbl>
    <w:p w:rsidR="00211E15" w:rsidRDefault="00211E15" w14:paraId="018952AA" w14:textId="77777777">
      <w:pPr>
        <w:pStyle w:val="Verdana7"/>
      </w:pPr>
    </w:p>
    <w:p w:rsidRPr="005A3AE1" w:rsidR="00AC4E4C" w:rsidP="005A3AE1" w:rsidRDefault="00211E15" w14:paraId="0C34E328" w14:textId="77777777">
      <w:pPr>
        <w:spacing w:line="240" w:lineRule="auto"/>
        <w:rPr>
          <w:sz w:val="14"/>
          <w:szCs w:val="14"/>
        </w:rPr>
      </w:pPr>
      <w:bookmarkStart w:name="_Hlk192519353" w:id="0"/>
      <w:r>
        <w:t xml:space="preserve"> </w:t>
      </w:r>
      <w:bookmarkEnd w:id="0"/>
    </w:p>
    <w:sectPr w:rsidRPr="005A3AE1" w:rsidR="00AC4E4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82A8" w14:textId="77777777" w:rsidR="00DF2354" w:rsidRDefault="00DF2354">
      <w:pPr>
        <w:spacing w:line="240" w:lineRule="auto"/>
      </w:pPr>
      <w:r>
        <w:separator/>
      </w:r>
    </w:p>
  </w:endnote>
  <w:endnote w:type="continuationSeparator" w:id="0">
    <w:p w14:paraId="4ACADF42" w14:textId="77777777" w:rsidR="00DF2354" w:rsidRDefault="00DF2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17ACB" w14:textId="77777777" w:rsidR="00DF2354" w:rsidRDefault="00DF2354">
      <w:pPr>
        <w:spacing w:line="240" w:lineRule="auto"/>
      </w:pPr>
      <w:r>
        <w:separator/>
      </w:r>
    </w:p>
  </w:footnote>
  <w:footnote w:type="continuationSeparator" w:id="0">
    <w:p w14:paraId="2065F979" w14:textId="77777777" w:rsidR="00DF2354" w:rsidRDefault="00DF2354">
      <w:pPr>
        <w:spacing w:line="240" w:lineRule="auto"/>
      </w:pPr>
      <w:r>
        <w:continuationSeparator/>
      </w:r>
    </w:p>
  </w:footnote>
  <w:footnote w:id="1">
    <w:p w14:paraId="7A387BAF" w14:textId="77777777" w:rsidR="0054573D" w:rsidRPr="004C07D4" w:rsidRDefault="0054573D" w:rsidP="0054573D">
      <w:pPr>
        <w:pStyle w:val="Voetnoottekst"/>
        <w:rPr>
          <w:sz w:val="16"/>
          <w:szCs w:val="16"/>
        </w:rPr>
      </w:pPr>
      <w:r w:rsidRPr="004C07D4">
        <w:rPr>
          <w:rStyle w:val="Voetnootmarkering"/>
          <w:sz w:val="16"/>
          <w:szCs w:val="16"/>
        </w:rPr>
        <w:footnoteRef/>
      </w:r>
      <w:r w:rsidRPr="004C07D4">
        <w:rPr>
          <w:sz w:val="16"/>
          <w:szCs w:val="16"/>
        </w:rPr>
        <w:t xml:space="preserve"> Kamerstukken II 2021/22, 33 977, nr. 40</w:t>
      </w:r>
      <w:r w:rsidR="00002715">
        <w:rPr>
          <w:sz w:val="16"/>
          <w:szCs w:val="16"/>
        </w:rPr>
        <w:t>.</w:t>
      </w:r>
    </w:p>
  </w:footnote>
  <w:footnote w:id="2">
    <w:p w14:paraId="63EDDE49" w14:textId="77777777" w:rsidR="0054573D" w:rsidRDefault="0054573D" w:rsidP="0054573D">
      <w:pPr>
        <w:pStyle w:val="Voetnoottekst"/>
      </w:pPr>
      <w:r w:rsidRPr="004C07D4">
        <w:rPr>
          <w:rStyle w:val="Voetnootmarkering"/>
          <w:sz w:val="16"/>
          <w:szCs w:val="16"/>
        </w:rPr>
        <w:footnoteRef/>
      </w:r>
      <w:r w:rsidRPr="004C07D4">
        <w:rPr>
          <w:sz w:val="16"/>
          <w:szCs w:val="16"/>
        </w:rPr>
        <w:t xml:space="preserve"> Idem</w:t>
      </w:r>
      <w:r w:rsidR="00A7647F">
        <w:rPr>
          <w:sz w:val="16"/>
          <w:szCs w:val="16"/>
        </w:rPr>
        <w:t>.</w:t>
      </w:r>
    </w:p>
  </w:footnote>
  <w:footnote w:id="3">
    <w:p w14:paraId="37757E25" w14:textId="77777777" w:rsidR="0054573D" w:rsidRPr="0068767D" w:rsidRDefault="0054573D" w:rsidP="0054573D">
      <w:pPr>
        <w:rPr>
          <w:sz w:val="16"/>
          <w:szCs w:val="16"/>
        </w:rPr>
      </w:pPr>
      <w:r w:rsidRPr="0068767D">
        <w:rPr>
          <w:rStyle w:val="Voetnootmarkering"/>
          <w:sz w:val="16"/>
          <w:szCs w:val="16"/>
        </w:rPr>
        <w:footnoteRef/>
      </w:r>
      <w:r w:rsidRPr="0068767D">
        <w:rPr>
          <w:sz w:val="16"/>
          <w:szCs w:val="16"/>
        </w:rPr>
        <w:t xml:space="preserve"> Kamerstukken II 2022/23, 33 977, nr. 44</w:t>
      </w:r>
      <w:r w:rsidR="00002715">
        <w:rPr>
          <w:sz w:val="16"/>
          <w:szCs w:val="16"/>
        </w:rPr>
        <w:t>.</w:t>
      </w:r>
    </w:p>
    <w:p w14:paraId="3175334D" w14:textId="77777777" w:rsidR="0054573D" w:rsidRDefault="0054573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4AE3" w14:textId="77777777" w:rsidR="00AC4E4C" w:rsidRDefault="006B262D">
    <w:r>
      <w:rPr>
        <w:noProof/>
      </w:rPr>
      <mc:AlternateContent>
        <mc:Choice Requires="wps">
          <w:drawing>
            <wp:anchor distT="0" distB="0" distL="0" distR="0" simplePos="0" relativeHeight="251652096" behindDoc="0" locked="1" layoutInCell="1" allowOverlap="1" wp14:anchorId="48AF529C" wp14:editId="09010843">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5EDF2B4" w14:textId="77777777" w:rsidR="00AC4E4C" w:rsidRDefault="006B262D">
                          <w:pPr>
                            <w:pStyle w:val="StandaardReferentiegegevensKop"/>
                          </w:pPr>
                          <w:r>
                            <w:t>Directie Financiële Markten</w:t>
                          </w:r>
                        </w:p>
                        <w:p w14:paraId="4484D9B4" w14:textId="77777777" w:rsidR="00AC4E4C" w:rsidRDefault="00AC4E4C">
                          <w:pPr>
                            <w:pStyle w:val="WitregelW1"/>
                          </w:pPr>
                        </w:p>
                        <w:p w14:paraId="37A0A10A" w14:textId="77777777" w:rsidR="00AC4E4C" w:rsidRDefault="006B262D">
                          <w:pPr>
                            <w:pStyle w:val="StandaardReferentiegegevensKop"/>
                          </w:pPr>
                          <w:r>
                            <w:t>Ons kenmerk</w:t>
                          </w:r>
                        </w:p>
                        <w:p w14:paraId="284EBD86" w14:textId="21ADA182" w:rsidR="00407C2A" w:rsidRDefault="00FC18BC">
                          <w:pPr>
                            <w:pStyle w:val="StandaardReferentiegegevens"/>
                          </w:pPr>
                          <w:r>
                            <w:fldChar w:fldCharType="begin"/>
                          </w:r>
                          <w:r>
                            <w:instrText xml:space="preserve"> DOCPROPERTY  "Kenmerk"  \* MERGEFORMAT </w:instrText>
                          </w:r>
                          <w:r>
                            <w:fldChar w:fldCharType="separate"/>
                          </w:r>
                          <w:r>
                            <w:t>2025-0000125196</w:t>
                          </w:r>
                          <w:r>
                            <w:fldChar w:fldCharType="end"/>
                          </w:r>
                        </w:p>
                      </w:txbxContent>
                    </wps:txbx>
                    <wps:bodyPr vert="horz" wrap="square" lIns="0" tIns="0" rIns="0" bIns="0" anchor="t" anchorCtr="0"/>
                  </wps:wsp>
                </a:graphicData>
              </a:graphic>
            </wp:anchor>
          </w:drawing>
        </mc:Choice>
        <mc:Fallback>
          <w:pict>
            <v:shapetype w14:anchorId="48AF529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5EDF2B4" w14:textId="77777777" w:rsidR="00AC4E4C" w:rsidRDefault="006B262D">
                    <w:pPr>
                      <w:pStyle w:val="StandaardReferentiegegevensKop"/>
                    </w:pPr>
                    <w:r>
                      <w:t>Directie Financiële Markten</w:t>
                    </w:r>
                  </w:p>
                  <w:p w14:paraId="4484D9B4" w14:textId="77777777" w:rsidR="00AC4E4C" w:rsidRDefault="00AC4E4C">
                    <w:pPr>
                      <w:pStyle w:val="WitregelW1"/>
                    </w:pPr>
                  </w:p>
                  <w:p w14:paraId="37A0A10A" w14:textId="77777777" w:rsidR="00AC4E4C" w:rsidRDefault="006B262D">
                    <w:pPr>
                      <w:pStyle w:val="StandaardReferentiegegevensKop"/>
                    </w:pPr>
                    <w:r>
                      <w:t>Ons kenmerk</w:t>
                    </w:r>
                  </w:p>
                  <w:p w14:paraId="284EBD86" w14:textId="21ADA182" w:rsidR="00407C2A" w:rsidRDefault="00FC18BC">
                    <w:pPr>
                      <w:pStyle w:val="StandaardReferentiegegevens"/>
                    </w:pPr>
                    <w:r>
                      <w:fldChar w:fldCharType="begin"/>
                    </w:r>
                    <w:r>
                      <w:instrText xml:space="preserve"> DOCPROPERTY  "Kenmerk"  \* MERGEFORMAT </w:instrText>
                    </w:r>
                    <w:r>
                      <w:fldChar w:fldCharType="separate"/>
                    </w:r>
                    <w:r>
                      <w:t>2025-0000125196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7A6A0CD" wp14:editId="1E737D44">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C1894A" w14:textId="77777777" w:rsidR="00407C2A" w:rsidRDefault="00FC18B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7A6A0C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FC1894A" w14:textId="77777777" w:rsidR="00407C2A" w:rsidRDefault="00FC18B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F99544C" wp14:editId="4843C319">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563F09C" w14:textId="7F862B69" w:rsidR="00407C2A" w:rsidRDefault="00FC18B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F99544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563F09C" w14:textId="7F862B69" w:rsidR="00407C2A" w:rsidRDefault="00FC18B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C644" w14:textId="77777777" w:rsidR="00AC4E4C" w:rsidRDefault="006B262D">
    <w:pPr>
      <w:spacing w:after="7029" w:line="14" w:lineRule="exact"/>
    </w:pPr>
    <w:r>
      <w:rPr>
        <w:noProof/>
      </w:rPr>
      <mc:AlternateContent>
        <mc:Choice Requires="wps">
          <w:drawing>
            <wp:anchor distT="0" distB="0" distL="0" distR="0" simplePos="0" relativeHeight="251655168" behindDoc="0" locked="1" layoutInCell="1" allowOverlap="1" wp14:anchorId="6AA0679A" wp14:editId="26B370C3">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8A756A0" w14:textId="77777777" w:rsidR="00AC4E4C" w:rsidRDefault="006B262D">
                          <w:pPr>
                            <w:spacing w:line="240" w:lineRule="auto"/>
                          </w:pPr>
                          <w:r>
                            <w:rPr>
                              <w:noProof/>
                            </w:rPr>
                            <w:drawing>
                              <wp:inline distT="0" distB="0" distL="0" distR="0" wp14:anchorId="72969581" wp14:editId="15F2703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AA0679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8A756A0" w14:textId="77777777" w:rsidR="00AC4E4C" w:rsidRDefault="006B262D">
                    <w:pPr>
                      <w:spacing w:line="240" w:lineRule="auto"/>
                    </w:pPr>
                    <w:r>
                      <w:rPr>
                        <w:noProof/>
                      </w:rPr>
                      <w:drawing>
                        <wp:inline distT="0" distB="0" distL="0" distR="0" wp14:anchorId="72969581" wp14:editId="15F2703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CF9BF4E" wp14:editId="242D04B4">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2CFD3D8" w14:textId="77777777" w:rsidR="006B262D" w:rsidRDefault="006B262D"/>
                      </w:txbxContent>
                    </wps:txbx>
                    <wps:bodyPr vert="horz" wrap="square" lIns="0" tIns="0" rIns="0" bIns="0" anchor="t" anchorCtr="0"/>
                  </wps:wsp>
                </a:graphicData>
              </a:graphic>
            </wp:anchor>
          </w:drawing>
        </mc:Choice>
        <mc:Fallback>
          <w:pict>
            <v:shape w14:anchorId="4CF9BF4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2CFD3D8" w14:textId="77777777" w:rsidR="006B262D" w:rsidRDefault="006B262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E1A4069" wp14:editId="0025DFE1">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3A1162A" w14:textId="77777777" w:rsidR="00AC4E4C" w:rsidRDefault="006B262D">
                          <w:pPr>
                            <w:pStyle w:val="StandaardReferentiegegevensKop"/>
                          </w:pPr>
                          <w:r>
                            <w:t>Directie Financiële Markten</w:t>
                          </w:r>
                        </w:p>
                        <w:p w14:paraId="25DC0AF9" w14:textId="77777777" w:rsidR="00AC4E4C" w:rsidRDefault="00AC4E4C">
                          <w:pPr>
                            <w:pStyle w:val="WitregelW1"/>
                          </w:pPr>
                        </w:p>
                        <w:p w14:paraId="059DB167" w14:textId="77777777" w:rsidR="00AC4E4C" w:rsidRDefault="006B262D">
                          <w:pPr>
                            <w:pStyle w:val="StandaardReferentiegegevens"/>
                          </w:pPr>
                          <w:r>
                            <w:t>Korte Voorhout 7</w:t>
                          </w:r>
                        </w:p>
                        <w:p w14:paraId="0DAB5FB6" w14:textId="77777777" w:rsidR="00AC4E4C" w:rsidRDefault="006B262D">
                          <w:pPr>
                            <w:pStyle w:val="StandaardReferentiegegevens"/>
                          </w:pPr>
                          <w:r>
                            <w:t>2511 CW  'S-GRAVENHAGE</w:t>
                          </w:r>
                        </w:p>
                        <w:p w14:paraId="028391CD" w14:textId="77777777" w:rsidR="00AC4E4C" w:rsidRDefault="006B262D">
                          <w:pPr>
                            <w:pStyle w:val="StandaardReferentiegegevens"/>
                          </w:pPr>
                          <w:r>
                            <w:t>POSTBUS 20201</w:t>
                          </w:r>
                        </w:p>
                        <w:p w14:paraId="0C7D204B" w14:textId="77777777" w:rsidR="00AC4E4C" w:rsidRDefault="006B262D">
                          <w:pPr>
                            <w:pStyle w:val="StandaardReferentiegegevens"/>
                          </w:pPr>
                          <w:r>
                            <w:t>2500 EE  'S-GRAVENHAGE</w:t>
                          </w:r>
                        </w:p>
                        <w:p w14:paraId="374CA747" w14:textId="77777777" w:rsidR="00AC4E4C" w:rsidRDefault="006B262D">
                          <w:pPr>
                            <w:pStyle w:val="StandaardReferentiegegevens"/>
                          </w:pPr>
                          <w:r>
                            <w:t>www.rijksoverheid.nl/fin</w:t>
                          </w:r>
                        </w:p>
                        <w:p w14:paraId="12BA2AF3" w14:textId="77777777" w:rsidR="00AC4E4C" w:rsidRDefault="00AC4E4C">
                          <w:pPr>
                            <w:pStyle w:val="WitregelW2"/>
                          </w:pPr>
                        </w:p>
                        <w:p w14:paraId="0B0E6082" w14:textId="77777777" w:rsidR="00AC4E4C" w:rsidRDefault="006B262D">
                          <w:pPr>
                            <w:pStyle w:val="StandaardReferentiegegevensKop"/>
                          </w:pPr>
                          <w:r>
                            <w:t>Ons kenmerk</w:t>
                          </w:r>
                        </w:p>
                        <w:p w14:paraId="4198FF7E" w14:textId="78D47651" w:rsidR="00407C2A" w:rsidRDefault="00FC18BC">
                          <w:pPr>
                            <w:pStyle w:val="StandaardReferentiegegevens"/>
                          </w:pPr>
                          <w:r>
                            <w:fldChar w:fldCharType="begin"/>
                          </w:r>
                          <w:r>
                            <w:instrText xml:space="preserve"> DOCPROPERTY  "Kenmerk"  \* MERGEFORMAT </w:instrText>
                          </w:r>
                          <w:r>
                            <w:fldChar w:fldCharType="separate"/>
                          </w:r>
                          <w:r>
                            <w:t>2025-0000125196</w:t>
                          </w:r>
                          <w:r>
                            <w:fldChar w:fldCharType="end"/>
                          </w:r>
                        </w:p>
                      </w:txbxContent>
                    </wps:txbx>
                    <wps:bodyPr vert="horz" wrap="square" lIns="0" tIns="0" rIns="0" bIns="0" anchor="t" anchorCtr="0"/>
                  </wps:wsp>
                </a:graphicData>
              </a:graphic>
            </wp:anchor>
          </w:drawing>
        </mc:Choice>
        <mc:Fallback>
          <w:pict>
            <v:shape w14:anchorId="6E1A406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3A1162A" w14:textId="77777777" w:rsidR="00AC4E4C" w:rsidRDefault="006B262D">
                    <w:pPr>
                      <w:pStyle w:val="StandaardReferentiegegevensKop"/>
                    </w:pPr>
                    <w:r>
                      <w:t>Directie Financiële Markten</w:t>
                    </w:r>
                  </w:p>
                  <w:p w14:paraId="25DC0AF9" w14:textId="77777777" w:rsidR="00AC4E4C" w:rsidRDefault="00AC4E4C">
                    <w:pPr>
                      <w:pStyle w:val="WitregelW1"/>
                    </w:pPr>
                  </w:p>
                  <w:p w14:paraId="059DB167" w14:textId="77777777" w:rsidR="00AC4E4C" w:rsidRDefault="006B262D">
                    <w:pPr>
                      <w:pStyle w:val="StandaardReferentiegegevens"/>
                    </w:pPr>
                    <w:r>
                      <w:t>Korte Voorhout 7</w:t>
                    </w:r>
                  </w:p>
                  <w:p w14:paraId="0DAB5FB6" w14:textId="77777777" w:rsidR="00AC4E4C" w:rsidRDefault="006B262D">
                    <w:pPr>
                      <w:pStyle w:val="StandaardReferentiegegevens"/>
                    </w:pPr>
                    <w:r>
                      <w:t>2511 CW  'S-GRAVENHAGE</w:t>
                    </w:r>
                  </w:p>
                  <w:p w14:paraId="028391CD" w14:textId="77777777" w:rsidR="00AC4E4C" w:rsidRDefault="006B262D">
                    <w:pPr>
                      <w:pStyle w:val="StandaardReferentiegegevens"/>
                    </w:pPr>
                    <w:r>
                      <w:t>POSTBUS 20201</w:t>
                    </w:r>
                  </w:p>
                  <w:p w14:paraId="0C7D204B" w14:textId="77777777" w:rsidR="00AC4E4C" w:rsidRDefault="006B262D">
                    <w:pPr>
                      <w:pStyle w:val="StandaardReferentiegegevens"/>
                    </w:pPr>
                    <w:r>
                      <w:t>2500 EE  'S-GRAVENHAGE</w:t>
                    </w:r>
                  </w:p>
                  <w:p w14:paraId="374CA747" w14:textId="77777777" w:rsidR="00AC4E4C" w:rsidRDefault="006B262D">
                    <w:pPr>
                      <w:pStyle w:val="StandaardReferentiegegevens"/>
                    </w:pPr>
                    <w:r>
                      <w:t>www.rijksoverheid.nl/fin</w:t>
                    </w:r>
                  </w:p>
                  <w:p w14:paraId="12BA2AF3" w14:textId="77777777" w:rsidR="00AC4E4C" w:rsidRDefault="00AC4E4C">
                    <w:pPr>
                      <w:pStyle w:val="WitregelW2"/>
                    </w:pPr>
                  </w:p>
                  <w:p w14:paraId="0B0E6082" w14:textId="77777777" w:rsidR="00AC4E4C" w:rsidRDefault="006B262D">
                    <w:pPr>
                      <w:pStyle w:val="StandaardReferentiegegevensKop"/>
                    </w:pPr>
                    <w:r>
                      <w:t>Ons kenmerk</w:t>
                    </w:r>
                  </w:p>
                  <w:p w14:paraId="4198FF7E" w14:textId="78D47651" w:rsidR="00407C2A" w:rsidRDefault="00FC18BC">
                    <w:pPr>
                      <w:pStyle w:val="StandaardReferentiegegevens"/>
                    </w:pPr>
                    <w:r>
                      <w:fldChar w:fldCharType="begin"/>
                    </w:r>
                    <w:r>
                      <w:instrText xml:space="preserve"> DOCPROPERTY  "Kenmerk"  \* MERGEFORMAT </w:instrText>
                    </w:r>
                    <w:r>
                      <w:fldChar w:fldCharType="separate"/>
                    </w:r>
                    <w:r>
                      <w:t>2025-0000125196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80A6539" wp14:editId="51DA152C">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1520465" w14:textId="77777777" w:rsidR="00AC4E4C" w:rsidRDefault="006B262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80A653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1520465" w14:textId="77777777" w:rsidR="00AC4E4C" w:rsidRDefault="006B262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66B1C91" wp14:editId="4633A983">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228F3BF" w14:textId="73C8DF66" w:rsidR="00407C2A" w:rsidRDefault="00FC18BC">
                          <w:pPr>
                            <w:pStyle w:val="Rubricering"/>
                          </w:pPr>
                          <w:r>
                            <w:fldChar w:fldCharType="begin"/>
                          </w:r>
                          <w:r>
                            <w:instrText xml:space="preserve"> DOCPROPERTY  "Rubricering"  \* MERGEFORMAT </w:instrText>
                          </w:r>
                          <w:r>
                            <w:fldChar w:fldCharType="end"/>
                          </w:r>
                        </w:p>
                        <w:p w14:paraId="481BB3A3" w14:textId="77777777" w:rsidR="00AC4E4C" w:rsidRDefault="006B262D">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66B1C9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228F3BF" w14:textId="73C8DF66" w:rsidR="00407C2A" w:rsidRDefault="00FC18BC">
                    <w:pPr>
                      <w:pStyle w:val="Rubricering"/>
                    </w:pPr>
                    <w:r>
                      <w:fldChar w:fldCharType="begin"/>
                    </w:r>
                    <w:r>
                      <w:instrText xml:space="preserve"> DOCPROPERTY  "Rubricering"  \* MERGEFORMAT </w:instrText>
                    </w:r>
                    <w:r>
                      <w:fldChar w:fldCharType="end"/>
                    </w:r>
                  </w:p>
                  <w:p w14:paraId="481BB3A3" w14:textId="77777777" w:rsidR="00AC4E4C" w:rsidRDefault="006B262D">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6FAE154" wp14:editId="21A32C15">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F99CEC9" w14:textId="77777777" w:rsidR="00407C2A" w:rsidRDefault="00FC18B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6FAE15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F99CEC9" w14:textId="77777777" w:rsidR="00407C2A" w:rsidRDefault="00FC18B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BDEEFEF" wp14:editId="02A75030">
              <wp:simplePos x="0" y="0"/>
              <wp:positionH relativeFrom="margin">
                <wp:align>left</wp:align>
              </wp:positionH>
              <wp:positionV relativeFrom="page">
                <wp:posOffset>3634740</wp:posOffset>
              </wp:positionV>
              <wp:extent cx="4105275" cy="176022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1760220"/>
                      </a:xfrm>
                      <a:prstGeom prst="rect">
                        <a:avLst/>
                      </a:prstGeom>
                      <a:noFill/>
                    </wps:spPr>
                    <wps:txbx>
                      <w:txbxContent>
                        <w:tbl>
                          <w:tblPr>
                            <w:tblW w:w="6540" w:type="dxa"/>
                            <w:tblLayout w:type="fixed"/>
                            <w:tblLook w:val="07E0" w:firstRow="1" w:lastRow="1" w:firstColumn="1" w:lastColumn="1" w:noHBand="1" w:noVBand="1"/>
                          </w:tblPr>
                          <w:tblGrid>
                            <w:gridCol w:w="1140"/>
                            <w:gridCol w:w="5400"/>
                          </w:tblGrid>
                          <w:tr w:rsidR="00AC4E4C" w14:paraId="133BD3F7" w14:textId="77777777" w:rsidTr="00C86516">
                            <w:trPr>
                              <w:trHeight w:val="200"/>
                            </w:trPr>
                            <w:tc>
                              <w:tcPr>
                                <w:tcW w:w="1140" w:type="dxa"/>
                              </w:tcPr>
                              <w:p w14:paraId="64063E0E" w14:textId="77777777" w:rsidR="00AC4E4C" w:rsidRDefault="00AC4E4C"/>
                            </w:tc>
                            <w:tc>
                              <w:tcPr>
                                <w:tcW w:w="5400" w:type="dxa"/>
                              </w:tcPr>
                              <w:p w14:paraId="5E879A6B" w14:textId="77777777" w:rsidR="00AC4E4C" w:rsidRDefault="00AC4E4C"/>
                            </w:tc>
                          </w:tr>
                          <w:tr w:rsidR="00AC4E4C" w14:paraId="2D8D7134" w14:textId="77777777" w:rsidTr="00C86516">
                            <w:trPr>
                              <w:trHeight w:val="240"/>
                            </w:trPr>
                            <w:tc>
                              <w:tcPr>
                                <w:tcW w:w="1140" w:type="dxa"/>
                              </w:tcPr>
                              <w:p w14:paraId="793F5D14" w14:textId="77777777" w:rsidR="00AC4E4C" w:rsidRDefault="006B262D">
                                <w:r>
                                  <w:t>Datum</w:t>
                                </w:r>
                              </w:p>
                            </w:tc>
                            <w:tc>
                              <w:tcPr>
                                <w:tcW w:w="5400" w:type="dxa"/>
                              </w:tcPr>
                              <w:p w14:paraId="0EE2CADE" w14:textId="76C9BE96" w:rsidR="00AC4E4C" w:rsidRDefault="00FC18BC">
                                <w:r>
                                  <w:t>2 mei 2025</w:t>
                                </w:r>
                              </w:p>
                            </w:tc>
                          </w:tr>
                          <w:tr w:rsidR="00AC4E4C" w14:paraId="68897CAD" w14:textId="77777777" w:rsidTr="00C86516">
                            <w:trPr>
                              <w:trHeight w:val="240"/>
                            </w:trPr>
                            <w:tc>
                              <w:tcPr>
                                <w:tcW w:w="1140" w:type="dxa"/>
                              </w:tcPr>
                              <w:p w14:paraId="263CA777" w14:textId="77777777" w:rsidR="00AC4E4C" w:rsidRDefault="006B262D">
                                <w:r>
                                  <w:t>Betreft</w:t>
                                </w:r>
                              </w:p>
                            </w:tc>
                            <w:tc>
                              <w:tcPr>
                                <w:tcW w:w="5400" w:type="dxa"/>
                              </w:tcPr>
                              <w:p w14:paraId="7FF15652" w14:textId="77777777" w:rsidR="00AE78EB" w:rsidRPr="002C40F7" w:rsidRDefault="002771C0" w:rsidP="00C86516">
                                <w:pPr>
                                  <w:spacing w:line="240" w:lineRule="auto"/>
                                  <w:rPr>
                                    <w:bCs/>
                                  </w:rPr>
                                </w:pPr>
                                <w:r>
                                  <w:rPr>
                                    <w:bCs/>
                                    <w:shd w:val="clear" w:color="auto" w:fill="FFFFFF"/>
                                  </w:rPr>
                                  <w:t xml:space="preserve">Nota van Wijziging en nota naar aanleiding van het verslag wetsvoorstel </w:t>
                                </w:r>
                                <w:r w:rsidRPr="002C40F7">
                                  <w:rPr>
                                    <w:bCs/>
                                    <w:shd w:val="clear" w:color="auto" w:fill="FFFFFF"/>
                                  </w:rPr>
                                  <w:t>Wijzigingswet accountancysector</w:t>
                                </w:r>
                                <w:r>
                                  <w:rPr>
                                    <w:bCs/>
                                    <w:shd w:val="clear" w:color="auto" w:fill="FFFFFF"/>
                                  </w:rPr>
                                  <w:t>, a</w:t>
                                </w:r>
                                <w:r w:rsidR="00DB7D47">
                                  <w:rPr>
                                    <w:bCs/>
                                    <w:shd w:val="clear" w:color="auto" w:fill="FFFFFF"/>
                                  </w:rPr>
                                  <w:t xml:space="preserve">ntwoorden op </w:t>
                                </w:r>
                                <w:r>
                                  <w:rPr>
                                    <w:bCs/>
                                    <w:shd w:val="clear" w:color="auto" w:fill="FFFFFF"/>
                                  </w:rPr>
                                  <w:t xml:space="preserve">feitelijke </w:t>
                                </w:r>
                                <w:r w:rsidR="00DB7D47">
                                  <w:rPr>
                                    <w:bCs/>
                                    <w:shd w:val="clear" w:color="auto" w:fill="FFFFFF"/>
                                  </w:rPr>
                                  <w:t>vragen over de zesde voorgangsrapportage Kwartiermakers toekomst accountancysector</w:t>
                                </w:r>
                                <w:r>
                                  <w:rPr>
                                    <w:bCs/>
                                    <w:shd w:val="clear" w:color="auto" w:fill="FFFFFF"/>
                                  </w:rPr>
                                  <w:t xml:space="preserve"> en opvolging drie toezeggingen</w:t>
                                </w:r>
                                <w:r w:rsidR="00DB7D47">
                                  <w:rPr>
                                    <w:bCs/>
                                    <w:shd w:val="clear" w:color="auto" w:fill="FFFFFF"/>
                                  </w:rPr>
                                  <w:t xml:space="preserve"> </w:t>
                                </w:r>
                              </w:p>
                            </w:tc>
                          </w:tr>
                        </w:tbl>
                        <w:p w14:paraId="7D80E078" w14:textId="77777777" w:rsidR="006B262D" w:rsidRDefault="006B262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BDEEFEF" id="bd4aaf7a-03a6-11ee-8f29-0242ac130005" o:spid="_x0000_s1035" type="#_x0000_t202" style="position:absolute;margin-left:0;margin-top:286.2pt;width:323.25pt;height:138.6pt;z-index:251661312;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" filled="f" stroked="f">
              <v:textbox inset="0,0,0,0">
                <w:txbxContent>
                  <w:tbl>
                    <w:tblPr>
                      <w:tblW w:w="6540" w:type="dxa"/>
                      <w:tblLayout w:type="fixed"/>
                      <w:tblLook w:val="07E0" w:firstRow="1" w:lastRow="1" w:firstColumn="1" w:lastColumn="1" w:noHBand="1" w:noVBand="1"/>
                    </w:tblPr>
                    <w:tblGrid>
                      <w:gridCol w:w="1140"/>
                      <w:gridCol w:w="5400"/>
                    </w:tblGrid>
                    <w:tr w:rsidR="00AC4E4C" w14:paraId="133BD3F7" w14:textId="77777777" w:rsidTr="00C86516">
                      <w:trPr>
                        <w:trHeight w:val="200"/>
                      </w:trPr>
                      <w:tc>
                        <w:tcPr>
                          <w:tcW w:w="1140" w:type="dxa"/>
                        </w:tcPr>
                        <w:p w14:paraId="64063E0E" w14:textId="77777777" w:rsidR="00AC4E4C" w:rsidRDefault="00AC4E4C"/>
                      </w:tc>
                      <w:tc>
                        <w:tcPr>
                          <w:tcW w:w="5400" w:type="dxa"/>
                        </w:tcPr>
                        <w:p w14:paraId="5E879A6B" w14:textId="77777777" w:rsidR="00AC4E4C" w:rsidRDefault="00AC4E4C"/>
                      </w:tc>
                    </w:tr>
                    <w:tr w:rsidR="00AC4E4C" w14:paraId="2D8D7134" w14:textId="77777777" w:rsidTr="00C86516">
                      <w:trPr>
                        <w:trHeight w:val="240"/>
                      </w:trPr>
                      <w:tc>
                        <w:tcPr>
                          <w:tcW w:w="1140" w:type="dxa"/>
                        </w:tcPr>
                        <w:p w14:paraId="793F5D14" w14:textId="77777777" w:rsidR="00AC4E4C" w:rsidRDefault="006B262D">
                          <w:r>
                            <w:t>Datum</w:t>
                          </w:r>
                        </w:p>
                      </w:tc>
                      <w:tc>
                        <w:tcPr>
                          <w:tcW w:w="5400" w:type="dxa"/>
                        </w:tcPr>
                        <w:p w14:paraId="0EE2CADE" w14:textId="76C9BE96" w:rsidR="00AC4E4C" w:rsidRDefault="00FC18BC">
                          <w:r>
                            <w:t>2 mei 2025</w:t>
                          </w:r>
                        </w:p>
                      </w:tc>
                    </w:tr>
                    <w:tr w:rsidR="00AC4E4C" w14:paraId="68897CAD" w14:textId="77777777" w:rsidTr="00C86516">
                      <w:trPr>
                        <w:trHeight w:val="240"/>
                      </w:trPr>
                      <w:tc>
                        <w:tcPr>
                          <w:tcW w:w="1140" w:type="dxa"/>
                        </w:tcPr>
                        <w:p w14:paraId="263CA777" w14:textId="77777777" w:rsidR="00AC4E4C" w:rsidRDefault="006B262D">
                          <w:r>
                            <w:t>Betreft</w:t>
                          </w:r>
                        </w:p>
                      </w:tc>
                      <w:tc>
                        <w:tcPr>
                          <w:tcW w:w="5400" w:type="dxa"/>
                        </w:tcPr>
                        <w:p w14:paraId="7FF15652" w14:textId="77777777" w:rsidR="00AE78EB" w:rsidRPr="002C40F7" w:rsidRDefault="002771C0" w:rsidP="00C86516">
                          <w:pPr>
                            <w:spacing w:line="240" w:lineRule="auto"/>
                            <w:rPr>
                              <w:bCs/>
                            </w:rPr>
                          </w:pPr>
                          <w:r>
                            <w:rPr>
                              <w:bCs/>
                              <w:shd w:val="clear" w:color="auto" w:fill="FFFFFF"/>
                            </w:rPr>
                            <w:t xml:space="preserve">Nota van Wijziging en nota naar aanleiding van het verslag wetsvoorstel </w:t>
                          </w:r>
                          <w:r w:rsidRPr="002C40F7">
                            <w:rPr>
                              <w:bCs/>
                              <w:shd w:val="clear" w:color="auto" w:fill="FFFFFF"/>
                            </w:rPr>
                            <w:t>Wijzigingswet accountancysector</w:t>
                          </w:r>
                          <w:r>
                            <w:rPr>
                              <w:bCs/>
                              <w:shd w:val="clear" w:color="auto" w:fill="FFFFFF"/>
                            </w:rPr>
                            <w:t>, a</w:t>
                          </w:r>
                          <w:r w:rsidR="00DB7D47">
                            <w:rPr>
                              <w:bCs/>
                              <w:shd w:val="clear" w:color="auto" w:fill="FFFFFF"/>
                            </w:rPr>
                            <w:t xml:space="preserve">ntwoorden op </w:t>
                          </w:r>
                          <w:r>
                            <w:rPr>
                              <w:bCs/>
                              <w:shd w:val="clear" w:color="auto" w:fill="FFFFFF"/>
                            </w:rPr>
                            <w:t xml:space="preserve">feitelijke </w:t>
                          </w:r>
                          <w:r w:rsidR="00DB7D47">
                            <w:rPr>
                              <w:bCs/>
                              <w:shd w:val="clear" w:color="auto" w:fill="FFFFFF"/>
                            </w:rPr>
                            <w:t>vragen over de zesde voorgangsrapportage Kwartiermakers toekomst accountancysector</w:t>
                          </w:r>
                          <w:r>
                            <w:rPr>
                              <w:bCs/>
                              <w:shd w:val="clear" w:color="auto" w:fill="FFFFFF"/>
                            </w:rPr>
                            <w:t xml:space="preserve"> en opvolging drie toezeggingen</w:t>
                          </w:r>
                          <w:r w:rsidR="00DB7D47">
                            <w:rPr>
                              <w:bCs/>
                              <w:shd w:val="clear" w:color="auto" w:fill="FFFFFF"/>
                            </w:rPr>
                            <w:t xml:space="preserve"> </w:t>
                          </w:r>
                        </w:p>
                      </w:tc>
                    </w:tr>
                  </w:tbl>
                  <w:p w14:paraId="7D80E078" w14:textId="77777777" w:rsidR="006B262D" w:rsidRDefault="006B262D"/>
                </w:txbxContent>
              </v:textbox>
              <w10:wrap anchorx="margin" anchory="page"/>
              <w10:anchorlock/>
            </v:shape>
          </w:pict>
        </mc:Fallback>
      </mc:AlternateContent>
    </w:r>
    <w:r>
      <w:rPr>
        <w:noProof/>
      </w:rPr>
      <mc:AlternateContent>
        <mc:Choice Requires="wps">
          <w:drawing>
            <wp:anchor distT="0" distB="0" distL="0" distR="0" simplePos="0" relativeHeight="251662336" behindDoc="0" locked="1" layoutInCell="1" allowOverlap="1" wp14:anchorId="67BBE2EE" wp14:editId="2DFDA5B9">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F720517" w14:textId="3E59689E" w:rsidR="00407C2A" w:rsidRDefault="00FC18B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7BBE2E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F720517" w14:textId="3E59689E" w:rsidR="00407C2A" w:rsidRDefault="00FC18B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6CB6BD7" wp14:editId="74F51BCD">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96CC010" w14:textId="77777777" w:rsidR="006B262D" w:rsidRDefault="006B262D"/>
                      </w:txbxContent>
                    </wps:txbx>
                    <wps:bodyPr vert="horz" wrap="square" lIns="0" tIns="0" rIns="0" bIns="0" anchor="t" anchorCtr="0"/>
                  </wps:wsp>
                </a:graphicData>
              </a:graphic>
            </wp:anchor>
          </w:drawing>
        </mc:Choice>
        <mc:Fallback>
          <w:pict>
            <v:shape w14:anchorId="76CB6BD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96CC010" w14:textId="77777777" w:rsidR="006B262D" w:rsidRDefault="006B262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86CB8F"/>
    <w:multiLevelType w:val="multilevel"/>
    <w:tmpl w:val="49F782E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958C59F"/>
    <w:multiLevelType w:val="multilevel"/>
    <w:tmpl w:val="989A07D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DA7676C"/>
    <w:multiLevelType w:val="multilevel"/>
    <w:tmpl w:val="B58946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9B6503C"/>
    <w:multiLevelType w:val="multilevel"/>
    <w:tmpl w:val="6EF4578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4F36CF"/>
    <w:multiLevelType w:val="multilevel"/>
    <w:tmpl w:val="3C4B74D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633F44"/>
    <w:multiLevelType w:val="hybridMultilevel"/>
    <w:tmpl w:val="844618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E3B01EF"/>
    <w:multiLevelType w:val="multilevel"/>
    <w:tmpl w:val="42324BF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4577490">
    <w:abstractNumId w:val="6"/>
  </w:num>
  <w:num w:numId="2" w16cid:durableId="1270039998">
    <w:abstractNumId w:val="4"/>
  </w:num>
  <w:num w:numId="3" w16cid:durableId="2004814685">
    <w:abstractNumId w:val="1"/>
  </w:num>
  <w:num w:numId="4" w16cid:durableId="1166358098">
    <w:abstractNumId w:val="2"/>
  </w:num>
  <w:num w:numId="5" w16cid:durableId="1876966118">
    <w:abstractNumId w:val="0"/>
  </w:num>
  <w:num w:numId="6" w16cid:durableId="970524113">
    <w:abstractNumId w:val="3"/>
  </w:num>
  <w:num w:numId="7" w16cid:durableId="1538421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4C"/>
    <w:rsid w:val="00002715"/>
    <w:rsid w:val="00005DDA"/>
    <w:rsid w:val="000328F8"/>
    <w:rsid w:val="000456B1"/>
    <w:rsid w:val="00045A31"/>
    <w:rsid w:val="0006008F"/>
    <w:rsid w:val="000B4F14"/>
    <w:rsid w:val="000D0541"/>
    <w:rsid w:val="000E0147"/>
    <w:rsid w:val="000E4F7E"/>
    <w:rsid w:val="000E6ADF"/>
    <w:rsid w:val="0011063C"/>
    <w:rsid w:val="00141BF1"/>
    <w:rsid w:val="0016125F"/>
    <w:rsid w:val="00164BB5"/>
    <w:rsid w:val="001756F5"/>
    <w:rsid w:val="001B1A9D"/>
    <w:rsid w:val="00200909"/>
    <w:rsid w:val="002050CE"/>
    <w:rsid w:val="002073BC"/>
    <w:rsid w:val="00211E15"/>
    <w:rsid w:val="00215ABE"/>
    <w:rsid w:val="002217A0"/>
    <w:rsid w:val="00231EF0"/>
    <w:rsid w:val="00233135"/>
    <w:rsid w:val="002379B2"/>
    <w:rsid w:val="00256EB6"/>
    <w:rsid w:val="00264F48"/>
    <w:rsid w:val="00274518"/>
    <w:rsid w:val="002771C0"/>
    <w:rsid w:val="002C40F7"/>
    <w:rsid w:val="002D766D"/>
    <w:rsid w:val="002F47AC"/>
    <w:rsid w:val="00301355"/>
    <w:rsid w:val="0032353C"/>
    <w:rsid w:val="00330E72"/>
    <w:rsid w:val="0034239D"/>
    <w:rsid w:val="00356AA5"/>
    <w:rsid w:val="003924CD"/>
    <w:rsid w:val="003A01C0"/>
    <w:rsid w:val="003A4941"/>
    <w:rsid w:val="003A538B"/>
    <w:rsid w:val="003C505C"/>
    <w:rsid w:val="0040525F"/>
    <w:rsid w:val="00407C2A"/>
    <w:rsid w:val="0041684A"/>
    <w:rsid w:val="004357B7"/>
    <w:rsid w:val="004640F4"/>
    <w:rsid w:val="00487877"/>
    <w:rsid w:val="00491CAB"/>
    <w:rsid w:val="00494E83"/>
    <w:rsid w:val="004B04B7"/>
    <w:rsid w:val="004C07D4"/>
    <w:rsid w:val="004C115F"/>
    <w:rsid w:val="004C6D99"/>
    <w:rsid w:val="004F435F"/>
    <w:rsid w:val="00502E94"/>
    <w:rsid w:val="00522F5A"/>
    <w:rsid w:val="0054573D"/>
    <w:rsid w:val="005468C9"/>
    <w:rsid w:val="00554CB6"/>
    <w:rsid w:val="0058412B"/>
    <w:rsid w:val="00591F09"/>
    <w:rsid w:val="005A01B3"/>
    <w:rsid w:val="005A3AE1"/>
    <w:rsid w:val="005B16A9"/>
    <w:rsid w:val="005E6F27"/>
    <w:rsid w:val="0060155A"/>
    <w:rsid w:val="0063205E"/>
    <w:rsid w:val="0065571F"/>
    <w:rsid w:val="0068767D"/>
    <w:rsid w:val="006B262D"/>
    <w:rsid w:val="006F277A"/>
    <w:rsid w:val="007007CA"/>
    <w:rsid w:val="007112F4"/>
    <w:rsid w:val="00711378"/>
    <w:rsid w:val="00712D90"/>
    <w:rsid w:val="00724F34"/>
    <w:rsid w:val="00733AD9"/>
    <w:rsid w:val="00734D7F"/>
    <w:rsid w:val="00747C22"/>
    <w:rsid w:val="007735C4"/>
    <w:rsid w:val="007F774A"/>
    <w:rsid w:val="0080448D"/>
    <w:rsid w:val="008A5789"/>
    <w:rsid w:val="008A5C4E"/>
    <w:rsid w:val="008C0B50"/>
    <w:rsid w:val="009019A0"/>
    <w:rsid w:val="00993ED5"/>
    <w:rsid w:val="009B42AC"/>
    <w:rsid w:val="009D1BF4"/>
    <w:rsid w:val="009D71D1"/>
    <w:rsid w:val="00A06FDB"/>
    <w:rsid w:val="00A2192D"/>
    <w:rsid w:val="00A2486C"/>
    <w:rsid w:val="00A32398"/>
    <w:rsid w:val="00A51CB8"/>
    <w:rsid w:val="00A67D28"/>
    <w:rsid w:val="00A7507A"/>
    <w:rsid w:val="00A7647F"/>
    <w:rsid w:val="00A95428"/>
    <w:rsid w:val="00A97BF0"/>
    <w:rsid w:val="00AB5079"/>
    <w:rsid w:val="00AC4E4C"/>
    <w:rsid w:val="00AE78EB"/>
    <w:rsid w:val="00AF2A65"/>
    <w:rsid w:val="00B05F9D"/>
    <w:rsid w:val="00B24083"/>
    <w:rsid w:val="00B545C4"/>
    <w:rsid w:val="00BB6064"/>
    <w:rsid w:val="00BD2158"/>
    <w:rsid w:val="00C03502"/>
    <w:rsid w:val="00C035F4"/>
    <w:rsid w:val="00C25ABC"/>
    <w:rsid w:val="00C40D69"/>
    <w:rsid w:val="00C41988"/>
    <w:rsid w:val="00C41FA4"/>
    <w:rsid w:val="00C64DFB"/>
    <w:rsid w:val="00C73D06"/>
    <w:rsid w:val="00C746B7"/>
    <w:rsid w:val="00C86516"/>
    <w:rsid w:val="00C940D4"/>
    <w:rsid w:val="00CA6B7F"/>
    <w:rsid w:val="00CC0DD7"/>
    <w:rsid w:val="00CE3BAD"/>
    <w:rsid w:val="00D043D5"/>
    <w:rsid w:val="00D3043D"/>
    <w:rsid w:val="00D67BC8"/>
    <w:rsid w:val="00D9416C"/>
    <w:rsid w:val="00DB7D47"/>
    <w:rsid w:val="00DD2956"/>
    <w:rsid w:val="00DF2354"/>
    <w:rsid w:val="00DF3BA4"/>
    <w:rsid w:val="00DF79BC"/>
    <w:rsid w:val="00DF7B38"/>
    <w:rsid w:val="00E21AD6"/>
    <w:rsid w:val="00E5472B"/>
    <w:rsid w:val="00EB358A"/>
    <w:rsid w:val="00EC358D"/>
    <w:rsid w:val="00ED71B9"/>
    <w:rsid w:val="00F264AF"/>
    <w:rsid w:val="00F410D3"/>
    <w:rsid w:val="00FA41C6"/>
    <w:rsid w:val="00FC18BC"/>
    <w:rsid w:val="00FD1C58"/>
    <w:rsid w:val="00FE1552"/>
    <w:rsid w:val="00FF42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FCC02"/>
  <w15:docId w15:val="{CB2B4E82-339B-468B-8252-A5BD8B7D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B26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B262D"/>
    <w:rPr>
      <w:rFonts w:ascii="Verdana" w:hAnsi="Verdana"/>
      <w:color w:val="000000"/>
      <w:sz w:val="18"/>
      <w:szCs w:val="18"/>
    </w:rPr>
  </w:style>
  <w:style w:type="paragraph" w:styleId="Voettekst">
    <w:name w:val="footer"/>
    <w:basedOn w:val="Standaard"/>
    <w:link w:val="VoettekstChar"/>
    <w:uiPriority w:val="99"/>
    <w:unhideWhenUsed/>
    <w:rsid w:val="006B26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B262D"/>
    <w:rPr>
      <w:rFonts w:ascii="Verdana" w:hAnsi="Verdana"/>
      <w:color w:val="000000"/>
      <w:sz w:val="18"/>
      <w:szCs w:val="18"/>
    </w:rPr>
  </w:style>
  <w:style w:type="character" w:styleId="Verwijzingopmerking">
    <w:name w:val="annotation reference"/>
    <w:basedOn w:val="Standaardalinea-lettertype"/>
    <w:uiPriority w:val="99"/>
    <w:semiHidden/>
    <w:unhideWhenUsed/>
    <w:rsid w:val="00C86516"/>
    <w:rPr>
      <w:sz w:val="16"/>
      <w:szCs w:val="16"/>
    </w:rPr>
  </w:style>
  <w:style w:type="paragraph" w:styleId="Lijstalinea">
    <w:name w:val="List Paragraph"/>
    <w:basedOn w:val="Standaard"/>
    <w:uiPriority w:val="34"/>
    <w:semiHidden/>
    <w:rsid w:val="00C746B7"/>
    <w:pPr>
      <w:ind w:left="720"/>
      <w:contextualSpacing/>
    </w:pPr>
  </w:style>
  <w:style w:type="paragraph" w:styleId="Revisie">
    <w:name w:val="Revision"/>
    <w:hidden/>
    <w:uiPriority w:val="99"/>
    <w:semiHidden/>
    <w:rsid w:val="008C0B50"/>
    <w:pPr>
      <w:autoSpaceDN/>
      <w:textAlignment w:val="auto"/>
    </w:pPr>
    <w:rPr>
      <w:rFonts w:ascii="Verdana" w:hAnsi="Verdana"/>
      <w:color w:val="000000"/>
      <w:sz w:val="18"/>
      <w:szCs w:val="18"/>
    </w:rPr>
  </w:style>
  <w:style w:type="paragraph" w:styleId="Tekstopmerking">
    <w:name w:val="annotation text"/>
    <w:basedOn w:val="Standaard"/>
    <w:link w:val="TekstopmerkingChar"/>
    <w:uiPriority w:val="99"/>
    <w:unhideWhenUsed/>
    <w:rsid w:val="00E21AD6"/>
    <w:pPr>
      <w:spacing w:line="240" w:lineRule="auto"/>
    </w:pPr>
    <w:rPr>
      <w:sz w:val="20"/>
      <w:szCs w:val="20"/>
    </w:rPr>
  </w:style>
  <w:style w:type="character" w:customStyle="1" w:styleId="TekstopmerkingChar">
    <w:name w:val="Tekst opmerking Char"/>
    <w:basedOn w:val="Standaardalinea-lettertype"/>
    <w:link w:val="Tekstopmerking"/>
    <w:uiPriority w:val="99"/>
    <w:rsid w:val="00E21AD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21AD6"/>
    <w:rPr>
      <w:b/>
      <w:bCs/>
    </w:rPr>
  </w:style>
  <w:style w:type="character" w:customStyle="1" w:styleId="OnderwerpvanopmerkingChar">
    <w:name w:val="Onderwerp van opmerking Char"/>
    <w:basedOn w:val="TekstopmerkingChar"/>
    <w:link w:val="Onderwerpvanopmerking"/>
    <w:uiPriority w:val="99"/>
    <w:semiHidden/>
    <w:rsid w:val="00E21AD6"/>
    <w:rPr>
      <w:rFonts w:ascii="Verdana" w:hAnsi="Verdana"/>
      <w:b/>
      <w:bCs/>
      <w:color w:val="000000"/>
    </w:rPr>
  </w:style>
  <w:style w:type="paragraph" w:styleId="Voetnoottekst">
    <w:name w:val="footnote text"/>
    <w:basedOn w:val="Standaard"/>
    <w:link w:val="VoetnoottekstChar"/>
    <w:uiPriority w:val="99"/>
    <w:semiHidden/>
    <w:unhideWhenUsed/>
    <w:rsid w:val="0054573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4573D"/>
    <w:rPr>
      <w:rFonts w:ascii="Verdana" w:hAnsi="Verdana"/>
      <w:color w:val="000000"/>
    </w:rPr>
  </w:style>
  <w:style w:type="character" w:styleId="Voetnootmarkering">
    <w:name w:val="footnote reference"/>
    <w:basedOn w:val="Standaardalinea-lettertype"/>
    <w:uiPriority w:val="99"/>
    <w:semiHidden/>
    <w:unhideWhenUsed/>
    <w:rsid w:val="0054573D"/>
    <w:rPr>
      <w:vertAlign w:val="superscript"/>
    </w:rPr>
  </w:style>
  <w:style w:type="table" w:styleId="Tabelraster">
    <w:name w:val="Table Grid"/>
    <w:basedOn w:val="Standaardtabel"/>
    <w:uiPriority w:val="59"/>
    <w:rsid w:val="00211E15"/>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86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1081</ap:Words>
  <ap:Characters>5950</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Brief aan Eerste of Tweede Kamer - aanbieding Nota naar aanleiding van het Verslag Wijzigingswet accountancysector</vt:lpstr>
    </vt:vector>
  </ap:TitlesOfParts>
  <ap:LinksUpToDate>false</ap:LinksUpToDate>
  <ap:CharactersWithSpaces>7017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2024-10-03T09:21:00.0000000Z</lastPrinted>
  <dcterms:created xsi:type="dcterms:W3CDTF">2025-05-02T10:47:00.0000000Z</dcterms:created>
  <dcterms:modified xsi:type="dcterms:W3CDTF">2025-05-02T10:47:00.0000000Z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 Nota naar aanleiding van het Verslag Wijzigingswet accountancysector</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16 juli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2025-0000125196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 Nota naar aanleiding van het Verslag Wijzigingswet accountancysector</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2024-07-16T07:00:16Z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d59290c6-6269-464b-b684-70a346b838e2</vt:lpwstr>
  </property>
  <property fmtid="{D5CDD505-2E9C-101B-9397-08002B2CF9AE}" pid="37" name="MSIP_Label_6800fede-0e59-47ad-af95-4e63bbdb932d_ContentBits">
    <vt:lpwstr>0</vt:lpwstr>
  </property>
</Properties>
</file>