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2025Z08640</w:t>
        <w:br/>
      </w:r>
      <w:proofErr w:type="spellEnd"/>
    </w:p>
    <w:p>
      <w:pPr>
        <w:pStyle w:val="Normal"/>
        <w:rPr>
          <w:b w:val="1"/>
          <w:bCs w:val="1"/>
        </w:rPr>
      </w:pPr>
      <w:r w:rsidR="250AE766">
        <w:rPr>
          <w:b w:val="0"/>
          <w:bCs w:val="0"/>
        </w:rPr>
        <w:t>(ingezonden 2 mei 2025)</w:t>
        <w:br/>
      </w:r>
    </w:p>
    <w:p>
      <w:r>
        <w:t xml:space="preserve">Vragen van het lid Heutink (PVV) aan de staatssecretaris van Infrastructuur en Waterstaat over het artikel waarin wordt bekendgemaakt dat buitenlandse ondernemers geen boete krijgen als zij met een vervuilend voertuig een zero-emissiezone inrijden.</w:t>
      </w:r>
      <w:r>
        <w:br/>
      </w:r>
    </w:p>
    <w:p>
      <w:pPr>
        <w:pStyle w:val="ListParagraph"/>
        <w:numPr>
          <w:ilvl w:val="0"/>
          <w:numId w:val="100476940"/>
        </w:numPr>
        <w:ind w:left="360"/>
      </w:pPr>
      <w:r>
        <w:t>Bent u op de hoogte van de inhoud van het artikel? 1)</w:t>
      </w:r>
      <w:r>
        <w:br/>
      </w:r>
    </w:p>
    <w:p>
      <w:pPr>
        <w:pStyle w:val="ListParagraph"/>
        <w:numPr>
          <w:ilvl w:val="0"/>
          <w:numId w:val="100476940"/>
        </w:numPr>
        <w:ind w:left="360"/>
      </w:pPr>
      <w:r>
        <w:t>Was u voor invoering op 01-01-2025 op de hoogte van dit gebrek van het systeem? Zo ja, waarom is dit dan geen reden geweest om de zero-emissiezones af te schaffen dan wel op te schorten? Zo nee, hoe kan het dat u hier niet van op de hoogte bent geweest?</w:t>
      </w:r>
      <w:r>
        <w:br/>
      </w:r>
    </w:p>
    <w:p>
      <w:pPr>
        <w:pStyle w:val="ListParagraph"/>
        <w:numPr>
          <w:ilvl w:val="0"/>
          <w:numId w:val="100476940"/>
        </w:numPr>
        <w:ind w:left="360"/>
      </w:pPr>
      <w:r>
        <w:t>Kunt u uitleggen hoe het mogelijk is dat, ondanks jarenlange voorbereidingen, er nog steeds grove fouten, waaronder het niet kunnen controleren van buitenlandse kentekens, in het systeem aanwezig zijn?</w:t>
      </w:r>
      <w:r>
        <w:br/>
      </w:r>
    </w:p>
    <w:p>
      <w:pPr>
        <w:pStyle w:val="ListParagraph"/>
        <w:numPr>
          <w:ilvl w:val="0"/>
          <w:numId w:val="100476940"/>
        </w:numPr>
        <w:ind w:left="360"/>
      </w:pPr>
      <w:r>
        <w:t>Bent u het eens met de stelling dat Nederlandse ondernemers ongelijk worden behandeld ten opzichte van hun buitenlandse gelijken, nu blijkt dat voor laatstgenoemde geen beperking tot het betreden van de zero-emissiezone geldt? En zo ja, is dat alleen al geen reden om de zero-emissiezones uit te stellen? Zo nee, waarom niet?</w:t>
      </w:r>
      <w:r>
        <w:br/>
      </w:r>
    </w:p>
    <w:p>
      <w:pPr>
        <w:pStyle w:val="ListParagraph"/>
        <w:numPr>
          <w:ilvl w:val="0"/>
          <w:numId w:val="100476940"/>
        </w:numPr>
        <w:ind w:left="360"/>
      </w:pPr>
      <w:r>
        <w:t>Bent u van mening dat het inzetten van boa’s om dergelijke buitenlandse kentekens handmatig na te trekken en te beboeten een te grote werklast voor hen oplevert waardoor andere, meer cruciale taken zoals veiligheid, zullen blijven liggen? Zo nee, waarom niet?</w:t>
      </w:r>
      <w:r>
        <w:br/>
      </w:r>
    </w:p>
    <w:p>
      <w:pPr>
        <w:pStyle w:val="ListParagraph"/>
        <w:numPr>
          <w:ilvl w:val="0"/>
          <w:numId w:val="100476940"/>
        </w:numPr>
        <w:ind w:left="360"/>
      </w:pPr>
      <w:r>
        <w:t>Gaat u, nu we weten dat die zero-emissiezones één groot fiasco blijken te zijn, inzetten op uitstel tot 2029, en zo nee, waarom niet?</w:t>
      </w:r>
      <w:r>
        <w:br/>
      </w:r>
    </w:p>
    <w:p>
      <w:r>
        <w:t xml:space="preserve">1) AD, 1 mei 2025, (Oude diesel met buitenlands kenteken kan straffeloos centrum in | Politiek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930">
    <w:abstractNumId w:val="1004769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