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7B56" w:rsidP="00A57B56" w:rsidRDefault="00A57B56" w14:paraId="6BAAA5DD" w14:textId="47411873">
      <w:pPr>
        <w:spacing w:line="276" w:lineRule="auto"/>
      </w:pPr>
      <w:r>
        <w:t>AH 2096</w:t>
      </w:r>
    </w:p>
    <w:p w:rsidR="00A57B56" w:rsidP="00A57B56" w:rsidRDefault="00A57B56" w14:paraId="528E7464" w14:textId="245114B5">
      <w:pPr>
        <w:spacing w:line="276" w:lineRule="auto"/>
      </w:pPr>
      <w:r>
        <w:t>2025Z07331</w:t>
      </w:r>
    </w:p>
    <w:p w:rsidR="00A57B56" w:rsidP="00A57B56" w:rsidRDefault="00B55B51" w14:paraId="2FD2C702" w14:textId="71E33997">
      <w:pPr>
        <w:rPr>
          <w:sz w:val="24"/>
          <w:szCs w:val="24"/>
        </w:rPr>
      </w:pPr>
      <w:r>
        <w:rPr>
          <w:sz w:val="24"/>
          <w:szCs w:val="24"/>
        </w:rPr>
        <w:t xml:space="preserve">Mededeling </w:t>
      </w:r>
      <w:r w:rsidRPr="009B5FE1" w:rsidR="00A57B56">
        <w:rPr>
          <w:sz w:val="24"/>
          <w:szCs w:val="24"/>
        </w:rPr>
        <w:t>van minister Veldkamp (Buitenlandse Zaken)</w:t>
      </w:r>
      <w:r w:rsidRPr="00ED42F6" w:rsidR="00A57B56">
        <w:rPr>
          <w:sz w:val="24"/>
          <w:szCs w:val="24"/>
        </w:rPr>
        <w:t xml:space="preserve"> </w:t>
      </w:r>
      <w:r w:rsidRPr="009B5FE1" w:rsidR="00A57B56">
        <w:rPr>
          <w:sz w:val="24"/>
          <w:szCs w:val="24"/>
        </w:rPr>
        <w:t>(ontvangen</w:t>
      </w:r>
      <w:r w:rsidR="00A57B56">
        <w:rPr>
          <w:sz w:val="24"/>
          <w:szCs w:val="24"/>
        </w:rPr>
        <w:t xml:space="preserve"> 6 mei 2025)</w:t>
      </w:r>
    </w:p>
    <w:p w:rsidRPr="00A57B56" w:rsidR="00A57B56" w:rsidP="00A57B56" w:rsidRDefault="00A57B56" w14:paraId="0F086FB1" w14:textId="77777777">
      <w:pPr>
        <w:rPr>
          <w:sz w:val="24"/>
          <w:szCs w:val="24"/>
        </w:rPr>
      </w:pPr>
    </w:p>
    <w:p w:rsidR="00A57B56" w:rsidP="00A57B56" w:rsidRDefault="00A57B56" w14:paraId="0CA9F27E" w14:textId="77777777">
      <w:pPr>
        <w:spacing w:line="276" w:lineRule="auto"/>
      </w:pPr>
      <w:r>
        <w:t xml:space="preserve">Op 14 april jl. heeft het lid Ceder (CU) schriftelijke vragen gesteld over </w:t>
      </w:r>
      <w:r w:rsidRPr="009F64AA">
        <w:t>betalingen van de Palestijnse Autoriteit aan families van</w:t>
      </w:r>
      <w:r>
        <w:t xml:space="preserve"> Palestijnse </w:t>
      </w:r>
      <w:r w:rsidRPr="009F64AA">
        <w:t>gevangenen.</w:t>
      </w:r>
      <w:r>
        <w:t xml:space="preserve"> Met het oog op zorgvuldige beantwoording kunnen deze vragen niet binnen de daarvoor gestelde termijn worden beantwoord. U ontvangt de antwoorden zo spoedig mogelijk.</w:t>
      </w:r>
    </w:p>
    <w:p w:rsidR="00A57B56" w:rsidP="00A57B56" w:rsidRDefault="00A57B56" w14:paraId="6EC89221" w14:textId="77777777">
      <w:pPr>
        <w:spacing w:line="276" w:lineRule="auto"/>
      </w:pPr>
    </w:p>
    <w:sectPr w:rsidR="00A57B56" w:rsidSect="00A57B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4C630" w14:textId="77777777" w:rsidR="00A57B56" w:rsidRDefault="00A57B56" w:rsidP="00A57B56">
      <w:pPr>
        <w:spacing w:after="0" w:line="240" w:lineRule="auto"/>
      </w:pPr>
      <w:r>
        <w:separator/>
      </w:r>
    </w:p>
  </w:endnote>
  <w:endnote w:type="continuationSeparator" w:id="0">
    <w:p w14:paraId="0FA164AA" w14:textId="77777777" w:rsidR="00A57B56" w:rsidRDefault="00A57B56" w:rsidP="00A57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291D6" w14:textId="77777777" w:rsidR="00B55B51" w:rsidRPr="00A57B56" w:rsidRDefault="00B55B51" w:rsidP="00A57B5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0C669" w14:textId="77777777" w:rsidR="00B55B51" w:rsidRPr="00A57B56" w:rsidRDefault="00B55B51" w:rsidP="00A57B5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F6EA1" w14:textId="77777777" w:rsidR="00B55B51" w:rsidRPr="00A57B56" w:rsidRDefault="00B55B51" w:rsidP="00A57B5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63468" w14:textId="77777777" w:rsidR="00A57B56" w:rsidRDefault="00A57B56" w:rsidP="00A57B56">
      <w:pPr>
        <w:spacing w:after="0" w:line="240" w:lineRule="auto"/>
      </w:pPr>
      <w:r>
        <w:separator/>
      </w:r>
    </w:p>
  </w:footnote>
  <w:footnote w:type="continuationSeparator" w:id="0">
    <w:p w14:paraId="06C8D391" w14:textId="77777777" w:rsidR="00A57B56" w:rsidRDefault="00A57B56" w:rsidP="00A57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096BE" w14:textId="77777777" w:rsidR="00B55B51" w:rsidRPr="00A57B56" w:rsidRDefault="00B55B51" w:rsidP="00A57B5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A43D7" w14:textId="77777777" w:rsidR="00B55B51" w:rsidRPr="00A57B56" w:rsidRDefault="00B55B51" w:rsidP="00A57B5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E55D8" w14:textId="77777777" w:rsidR="00B55B51" w:rsidRPr="00A57B56" w:rsidRDefault="00B55B51" w:rsidP="00A57B5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B56"/>
    <w:rsid w:val="000F25B5"/>
    <w:rsid w:val="003C1D0D"/>
    <w:rsid w:val="00457D3B"/>
    <w:rsid w:val="00A57B56"/>
    <w:rsid w:val="00B5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9A997"/>
  <w15:chartTrackingRefBased/>
  <w15:docId w15:val="{187B4236-4721-483A-8D14-B3BA3D5E2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57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57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57B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57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57B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57B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57B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57B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57B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57B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57B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57B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57B5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57B5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57B5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57B5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57B5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57B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57B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57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57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57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57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57B5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57B5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57B5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57B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57B5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57B56"/>
    <w:rPr>
      <w:b/>
      <w:bCs/>
      <w:smallCaps/>
      <w:color w:val="2F5496" w:themeColor="accent1" w:themeShade="BF"/>
      <w:spacing w:val="5"/>
    </w:rPr>
  </w:style>
  <w:style w:type="table" w:customStyle="1" w:styleId="Tabelondertekening">
    <w:name w:val="Tabel ondertekening"/>
    <w:rsid w:val="00A57B56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A57B56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A57B56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A57B56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A57B56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357</ap:Characters>
  <ap:DocSecurity>0</ap:DocSecurity>
  <ap:Lines>2</ap:Lines>
  <ap:Paragraphs>1</ap:Paragraphs>
  <ap:ScaleCrop>false</ap:ScaleCrop>
  <ap:LinksUpToDate>false</ap:LinksUpToDate>
  <ap:CharactersWithSpaces>420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2025-05-06T11:34:00.0000000Z</dcterms:created>
  <dcterms:modified xsi:type="dcterms:W3CDTF">2025-05-06T11:34:00.0000000Z</dcterms:modified>
  <version/>
  <category/>
</coreProperties>
</file>