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FA3" w:rsidRDefault="00710E4F" w14:paraId="05423AD6" w14:textId="51AD630F">
      <w:r w:rsidRPr="00710E4F">
        <w:t>Dit document zal verschijnen op woensdag 21 mei 2025.</w:t>
      </w:r>
    </w:p>
    <w:sectPr w:rsidR="00FE0FA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F"/>
    <w:rsid w:val="002E3E61"/>
    <w:rsid w:val="00710E4F"/>
    <w:rsid w:val="00C05B49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F845"/>
  <w15:chartTrackingRefBased/>
  <w15:docId w15:val="{08FDCA1F-B9FE-4D93-A629-F7516AF4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0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0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0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0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0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0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0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0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0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0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0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0E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0E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0E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0E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0E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0E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0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0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0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0E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0E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0E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0E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0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</ap:Words>
  <ap:Characters>46</ap:Characters>
  <ap:DocSecurity>0</ap:DocSecurity>
  <ap:Lines>1</ap:Lines>
  <ap:Paragraphs>1</ap:Paragraphs>
  <ap:ScaleCrop>false</ap:ScaleCrop>
  <ap:LinksUpToDate>false</ap:LinksUpToDate>
  <ap:CharactersWithSpaces>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2025-05-06T08:54:00.0000000Z</dcterms:created>
  <dcterms:modified xsi:type="dcterms:W3CDTF">2025-05-06T08:54:00.0000000Z</dcterms:modified>
  <version/>
  <category/>
</coreProperties>
</file>