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2025Z08894</w:t>
        <w:br/>
      </w:r>
      <w:proofErr w:type="spellEnd"/>
    </w:p>
    <w:p>
      <w:pPr>
        <w:pStyle w:val="Normal"/>
        <w:rPr>
          <w:b w:val="1"/>
          <w:bCs w:val="1"/>
        </w:rPr>
      </w:pPr>
      <w:r w:rsidR="250AE766">
        <w:rPr>
          <w:b w:val="0"/>
          <w:bCs w:val="0"/>
        </w:rPr>
        <w:t>(ingezonden 9 mei 2025)</w:t>
        <w:br/>
      </w:r>
    </w:p>
    <w:p>
      <w:r>
        <w:t xml:space="preserve">Vragen van de leden Dral, Van den Hil en Tielen (allen VVD) aan de staatssecretarissen van Justitie en Veiligheid en van Volksgezondheid, Welzijn en Sport en de minister van Volksgezondheid, Welzijn en Sport over het artikel '‘Ik heb zelfs een huis opgeblazen’; Malafide medewerkers in de jeugdzorg maken misbruik van de positie van kwetsbare jongeren’ </w:t>
      </w:r>
      <w:r>
        <w:br/>
      </w:r>
    </w:p>
    <w:p>
      <w:r>
        <w:t xml:space="preserve"> </w:t>
      </w:r>
      <w:r>
        <w:br/>
      </w:r>
    </w:p>
    <w:p>
      <w:pPr>
        <w:pStyle w:val="ListParagraph"/>
        <w:numPr>
          <w:ilvl w:val="0"/>
          <w:numId w:val="100477390"/>
        </w:numPr>
        <w:ind w:left="360"/>
      </w:pPr>
      <w:r>
        <w:t>Bent u bekend met bovenvermeld artikel[1] en wat is uw reactie hierop?</w:t>
      </w:r>
      <w:r>
        <w:br/>
      </w:r>
    </w:p>
    <w:p>
      <w:pPr>
        <w:pStyle w:val="ListParagraph"/>
        <w:numPr>
          <w:ilvl w:val="0"/>
          <w:numId w:val="100477390"/>
        </w:numPr>
        <w:ind w:left="360"/>
      </w:pPr>
      <w:r>
        <w:t>Kunt u aangeven om welke aantallen mogelijk malafide jeugdzorgmedewerkers en jeugdigen (en het aantal (licht) verstandelijk beperkten daarbinnen) het gaat?</w:t>
      </w:r>
      <w:r>
        <w:br/>
      </w:r>
    </w:p>
    <w:p>
      <w:pPr>
        <w:pStyle w:val="ListParagraph"/>
        <w:numPr>
          <w:ilvl w:val="0"/>
          <w:numId w:val="100477390"/>
        </w:numPr>
        <w:ind w:left="360"/>
      </w:pPr>
      <w:r>
        <w:t>Waarom is er - gegeven de desastreuze gevolgen voor jongeren - vooralsnog niet voor gekozen alle 62.000 geregistreerden te controleren en enkel een steekproef uit te voeren? Op basis waarvan worden de 3500 medewerkers geselecteerd? En hoe verhoudt deze controle zich tot de controle van professionals die op basis van een Erkenning Verworven Competenties (EVC) geregistreerd staan, zoals aangegeven in de brief van 31 maart 2025?[2]</w:t>
      </w:r>
      <w:r>
        <w:br/>
      </w:r>
    </w:p>
    <w:p>
      <w:pPr>
        <w:pStyle w:val="ListParagraph"/>
        <w:numPr>
          <w:ilvl w:val="0"/>
          <w:numId w:val="100477390"/>
        </w:numPr>
        <w:ind w:left="360"/>
      </w:pPr>
      <w:r>
        <w:t>Klopt het dat er tevens sprake is van fraude met bijscholingspunten en zo ja, hoe is het toezicht hierop geregeld? Zal hier nader onderzoek naar worden verricht en zo nee, waarom niet?</w:t>
      </w:r>
      <w:r>
        <w:br/>
      </w:r>
    </w:p>
    <w:p>
      <w:pPr>
        <w:pStyle w:val="ListParagraph"/>
        <w:numPr>
          <w:ilvl w:val="0"/>
          <w:numId w:val="100477390"/>
        </w:numPr>
        <w:ind w:left="360"/>
      </w:pPr>
      <w:r>
        <w:t>Kunt u aangeven hoe het toezicht op de Stichting Kwaliteitsregister Jeugd (SKJ) geregeld is en wat de consequenties zijn (behalve dat ze uit het register van SKJ worden geschrapt) voor de personen die frauduleus waren/zijn geregistreerd en wat de consequenties voor SKJ zelf zijn?</w:t>
      </w:r>
      <w:r>
        <w:br/>
      </w:r>
    </w:p>
    <w:p>
      <w:pPr>
        <w:pStyle w:val="ListParagraph"/>
        <w:numPr>
          <w:ilvl w:val="0"/>
          <w:numId w:val="100477390"/>
        </w:numPr>
        <w:ind w:left="360"/>
      </w:pPr>
      <w:r>
        <w:t>Bent u het ermee eens dat het ronselen van kwetsbare jongeren voor criminele activiteiten haaks staat op de aanbeveling “Zorg dat dienstverleners mensen met een licht verstandelijke beperking (LVB) (tijdig) herkennen, en weten hoe ze vervolgens effectief kunnen communiceren en handelen” uit het Interdepartementaal Beleidsonderzoek mensen met een Licht Verstandelijke Beperking?[3] Zo ja, op welke manier wordt deze aanbeveling opgevolgd en ziet u hierin verbetermogelijkheden? Welke concrete stappen bent u van plan te zetten om kwetsbare jongeren te beschermen tegen de praktijken die worden genoemd in het artikel? En kunt u hiervoor een tijdspad schetsen?</w:t>
      </w:r>
      <w:r>
        <w:br/>
      </w:r>
    </w:p>
    <w:p>
      <w:pPr>
        <w:pStyle w:val="ListParagraph"/>
        <w:numPr>
          <w:ilvl w:val="0"/>
          <w:numId w:val="100477390"/>
        </w:numPr>
        <w:ind w:left="360"/>
      </w:pPr>
      <w:r>
        <w:t>Bent u het ermee eens dat dit zoveelste bericht over de vermenging van zorg- en diplomafraude met criminele activiteiten en netwerken laat zien dat de zorgfraude-aanpak ernstig tekortschiet ten koste van kwetsbaren? Zo ja, bent u bereid de fraude-aanpak te verstevigen en op welke termijn informeert u de Kamer hierover?</w:t>
      </w:r>
      <w:r>
        <w:br/>
      </w:r>
    </w:p>
    <w:p>
      <w:r>
        <w:t xml:space="preserve"> </w:t>
      </w:r>
      <w:r>
        <w:br/>
      </w:r>
    </w:p>
    <w:p>
      <w:r>
        <w:t xml:space="preserve">[1] Telegraaf, 15 april 2025, www.telegraaf.nl/nieuws/1773436943/malafide-jeugdzorgmedewerkers-ronselen-jongeren-voor-criminaliteit-ik-heb-zelfs-een-huis-opgeblazen</w:t>
      </w:r>
      <w:r>
        <w:br/>
      </w:r>
    </w:p>
    <w:p>
      <w:r>
        <w:t xml:space="preserve">[2] Kamerstuk 28828-141</w:t>
      </w:r>
      <w:r>
        <w:br/>
      </w:r>
    </w:p>
    <w:p>
      <w:r>
        <w:t xml:space="preserve">[3] eindrapport-mensen-met-een-licht-verstandelijke-beperking.pdf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370">
    <w:abstractNumId w:val="100477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