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C84161" w14:paraId="49298F86" w14:textId="77777777">
        <w:tc>
          <w:tcPr>
            <w:tcW w:w="7792" w:type="dxa"/>
            <w:gridSpan w:val="2"/>
            <w:tcMar>
              <w:left w:w="0" w:type="dxa"/>
              <w:right w:w="0" w:type="dxa"/>
            </w:tcMar>
          </w:tcPr>
          <w:p w:rsidR="00C84161" w:rsidRDefault="00E05BA2" w14:paraId="05DB4D1A" w14:textId="77777777">
            <w:pPr>
              <w:spacing w:after="40"/>
            </w:pPr>
            <w:r>
              <w:rPr>
                <w:sz w:val="13"/>
                <w:szCs w:val="13"/>
              </w:rPr>
              <w:t xml:space="preserve"> </w:t>
            </w:r>
            <w:r w:rsidR="00FF5553">
              <w:rPr>
                <w:sz w:val="13"/>
                <w:szCs w:val="13"/>
              </w:rPr>
              <w:t>&gt; Retouradres Postbus 20701 2500 ES Den Haag</w:t>
            </w:r>
          </w:p>
        </w:tc>
      </w:tr>
      <w:tr w:rsidR="00C84161" w14:paraId="1476035A" w14:textId="77777777">
        <w:tc>
          <w:tcPr>
            <w:tcW w:w="7792" w:type="dxa"/>
            <w:gridSpan w:val="2"/>
            <w:tcMar>
              <w:left w:w="0" w:type="dxa"/>
              <w:right w:w="0" w:type="dxa"/>
            </w:tcMar>
          </w:tcPr>
          <w:p w:rsidR="00C84161" w:rsidRDefault="00FF5553" w14:paraId="5A73E08B" w14:textId="77777777">
            <w:pPr>
              <w:tabs>
                <w:tab w:val="left" w:pos="614"/>
              </w:tabs>
              <w:spacing w:after="0"/>
            </w:pPr>
            <w:r>
              <w:t>de Voorzitter van de Tweede Kamer</w:t>
            </w:r>
          </w:p>
          <w:p w:rsidR="00C84161" w:rsidRDefault="00FF5553" w14:paraId="2A7A1EAC" w14:textId="77777777">
            <w:pPr>
              <w:tabs>
                <w:tab w:val="left" w:pos="614"/>
              </w:tabs>
              <w:spacing w:after="0"/>
            </w:pPr>
            <w:r>
              <w:t>der Staten-Generaal</w:t>
            </w:r>
          </w:p>
          <w:p w:rsidR="00C84161" w:rsidRDefault="00FF5553" w14:paraId="29F76EB9" w14:textId="77777777">
            <w:pPr>
              <w:tabs>
                <w:tab w:val="left" w:pos="614"/>
              </w:tabs>
              <w:spacing w:after="0"/>
            </w:pPr>
            <w:proofErr w:type="spellStart"/>
            <w:r>
              <w:t>Bezuidenhoutseweg</w:t>
            </w:r>
            <w:proofErr w:type="spellEnd"/>
            <w:r>
              <w:t xml:space="preserve"> 67 </w:t>
            </w:r>
          </w:p>
          <w:p w:rsidR="00C84161" w:rsidRDefault="00FF5553" w14:paraId="145F7891" w14:textId="77777777">
            <w:pPr>
              <w:tabs>
                <w:tab w:val="left" w:pos="614"/>
              </w:tabs>
              <w:spacing w:after="240"/>
            </w:pPr>
            <w:r>
              <w:t>2594 AC Den Haag</w:t>
            </w:r>
          </w:p>
          <w:p w:rsidR="00C84161" w:rsidRDefault="00C84161" w14:paraId="2DA0FF7C" w14:textId="77777777">
            <w:pPr>
              <w:spacing w:after="240"/>
              <w:rPr>
                <w:sz w:val="13"/>
                <w:szCs w:val="13"/>
              </w:rPr>
            </w:pPr>
          </w:p>
        </w:tc>
      </w:tr>
      <w:tr w:rsidR="00C84161" w14:paraId="5CB925B2" w14:textId="77777777">
        <w:trPr>
          <w:trHeight w:val="283"/>
        </w:trPr>
        <w:tc>
          <w:tcPr>
            <w:tcW w:w="1969" w:type="dxa"/>
            <w:tcMar>
              <w:left w:w="0" w:type="dxa"/>
              <w:right w:w="0" w:type="dxa"/>
            </w:tcMar>
          </w:tcPr>
          <w:p w:rsidR="00C84161" w:rsidRDefault="00FF5553" w14:paraId="0E6B5C3B" w14:textId="77777777">
            <w:pPr>
              <w:tabs>
                <w:tab w:val="left" w:pos="614"/>
              </w:tabs>
              <w:spacing w:after="0"/>
            </w:pPr>
            <w:r>
              <w:t>Datum</w:t>
            </w:r>
          </w:p>
        </w:tc>
        <w:tc>
          <w:tcPr>
            <w:tcW w:w="5823" w:type="dxa"/>
            <w:tcMar>
              <w:left w:w="0" w:type="dxa"/>
              <w:right w:w="0" w:type="dxa"/>
            </w:tcMar>
          </w:tcPr>
          <w:p w:rsidR="00C84161" w:rsidRDefault="00420159" w14:paraId="47BDF051" w14:textId="2747220D">
            <w:pPr>
              <w:spacing w:after="0"/>
            </w:pPr>
            <w:r w:rsidRPr="00420159">
              <w:rPr>
                <w:rStyle w:val="Tekstvantijdelijkeaanduiding"/>
                <w:color w:val="auto"/>
              </w:rPr>
              <w:t>9 mei 2025</w:t>
            </w:r>
          </w:p>
        </w:tc>
      </w:tr>
      <w:tr w:rsidR="00C84161" w14:paraId="03189974" w14:textId="77777777">
        <w:trPr>
          <w:trHeight w:val="283"/>
        </w:trPr>
        <w:tc>
          <w:tcPr>
            <w:tcW w:w="1969" w:type="dxa"/>
            <w:tcMar>
              <w:left w:w="0" w:type="dxa"/>
              <w:right w:w="0" w:type="dxa"/>
            </w:tcMar>
          </w:tcPr>
          <w:p w:rsidR="00C84161" w:rsidRDefault="00FF5553" w14:paraId="45E80870" w14:textId="77777777">
            <w:pPr>
              <w:tabs>
                <w:tab w:val="left" w:pos="614"/>
              </w:tabs>
              <w:spacing w:after="0"/>
            </w:pPr>
            <w:r>
              <w:t>Betreft</w:t>
            </w:r>
          </w:p>
        </w:tc>
        <w:tc>
          <w:tcPr>
            <w:tcW w:w="5823" w:type="dxa"/>
            <w:tcMar>
              <w:left w:w="0" w:type="dxa"/>
              <w:right w:w="0" w:type="dxa"/>
            </w:tcMar>
          </w:tcPr>
          <w:p w:rsidR="00C84161" w:rsidP="00DA2C6F" w:rsidRDefault="00FF5553" w14:paraId="7198844E" w14:textId="53D64AE1">
            <w:pPr>
              <w:tabs>
                <w:tab w:val="left" w:pos="614"/>
              </w:tabs>
              <w:spacing w:after="0"/>
            </w:pPr>
            <w:r>
              <w:t xml:space="preserve">Beantwoording </w:t>
            </w:r>
            <w:r w:rsidRPr="00DA2C6F" w:rsidR="00DA2C6F">
              <w:t xml:space="preserve">Feitelijke vragen Reactie Commissie Sorgdrager F-16 videobeelden </w:t>
            </w:r>
            <w:proofErr w:type="spellStart"/>
            <w:r w:rsidRPr="00DA2C6F" w:rsidR="00DA2C6F">
              <w:t>Hawija</w:t>
            </w:r>
            <w:proofErr w:type="spellEnd"/>
            <w:r w:rsidRPr="00DA2C6F" w:rsidR="00DA2C6F">
              <w:t xml:space="preserve"> (27925, nr. 987)</w:t>
            </w:r>
          </w:p>
        </w:tc>
      </w:tr>
    </w:tbl>
    <w:p w:rsidR="00C84161" w:rsidRDefault="00FF5553" w14:paraId="61C3A705" w14:textId="77777777">
      <w:r>
        <w:rPr>
          <w:noProof/>
          <w:sz w:val="20"/>
          <w:lang w:eastAsia="nl-NL" w:bidi="ar-SA"/>
        </w:rPr>
        <mc:AlternateContent>
          <mc:Choice Requires="wps">
            <w:drawing>
              <wp:anchor distT="0" distB="0" distL="114300" distR="114300" simplePos="0" relativeHeight="251658240" behindDoc="0" locked="0" layoutInCell="1" allowOverlap="1" wp14:editId="5B4A957D" wp14:anchorId="7C3368DB">
                <wp:simplePos x="0" y="0"/>
                <wp:positionH relativeFrom="page">
                  <wp:posOffset>6032504</wp:posOffset>
                </wp:positionH>
                <wp:positionV relativeFrom="page">
                  <wp:posOffset>1638939</wp:posOffset>
                </wp:positionV>
                <wp:extent cx="1144905" cy="4152265"/>
                <wp:effectExtent l="0" t="0" r="17145" b="635"/>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0666ED" w:rsidRDefault="000666ED" w14:paraId="5A83B4A6" w14:textId="77777777">
                            <w:pPr>
                              <w:pStyle w:val="ReferentiegegevenskopW1-Huisstijl"/>
                              <w:spacing w:before="360"/>
                            </w:pPr>
                            <w:r>
                              <w:t>Ministerie van Defensie</w:t>
                            </w:r>
                          </w:p>
                          <w:p w:rsidR="000666ED" w:rsidRDefault="000666ED" w14:paraId="09B62F61" w14:textId="77777777">
                            <w:pPr>
                              <w:pStyle w:val="Referentiegegevens-Huisstijl"/>
                            </w:pPr>
                            <w:r>
                              <w:t>Plein 4</w:t>
                            </w:r>
                          </w:p>
                          <w:p w:rsidR="000666ED" w:rsidRDefault="000666ED" w14:paraId="2D44655F" w14:textId="77777777">
                            <w:pPr>
                              <w:pStyle w:val="Referentiegegevens-Huisstijl"/>
                            </w:pPr>
                            <w:r>
                              <w:t>MPC 58 B</w:t>
                            </w:r>
                          </w:p>
                          <w:p w:rsidR="000666ED" w:rsidRDefault="000666ED" w14:paraId="33F1ABC7" w14:textId="77777777">
                            <w:pPr>
                              <w:pStyle w:val="Referentiegegevens-Huisstijl"/>
                              <w:rPr>
                                <w:lang w:val="de-DE"/>
                              </w:rPr>
                            </w:pPr>
                            <w:r>
                              <w:rPr>
                                <w:lang w:val="de-DE"/>
                              </w:rPr>
                              <w:t>Postbus 20701</w:t>
                            </w:r>
                          </w:p>
                          <w:p w:rsidR="000666ED" w:rsidRDefault="000666ED" w14:paraId="5957C8F5" w14:textId="77777777">
                            <w:pPr>
                              <w:pStyle w:val="Referentiegegevens-Huisstijl"/>
                              <w:rPr>
                                <w:lang w:val="de-DE"/>
                              </w:rPr>
                            </w:pPr>
                            <w:r>
                              <w:rPr>
                                <w:lang w:val="de-DE"/>
                              </w:rPr>
                              <w:t>2500 ES Den Haag</w:t>
                            </w:r>
                          </w:p>
                          <w:p w:rsidR="000666ED" w:rsidRDefault="000666ED" w14:paraId="17C54CC7" w14:textId="77777777">
                            <w:pPr>
                              <w:pStyle w:val="Referentiegegevens-Huisstijl"/>
                              <w:rPr>
                                <w:lang w:val="de-DE"/>
                              </w:rPr>
                            </w:pPr>
                            <w:r>
                              <w:rPr>
                                <w:lang w:val="de-DE"/>
                              </w:rPr>
                              <w:t>www.defensie.nl</w:t>
                            </w:r>
                          </w:p>
                          <w:p w:rsidR="000666ED" w:rsidRDefault="000666ED" w14:paraId="071F25BE" w14:textId="77777777">
                            <w:pPr>
                              <w:pStyle w:val="ReferentiegegevenskopW1-Huisstijl"/>
                              <w:spacing w:before="120"/>
                            </w:pPr>
                            <w:r>
                              <w:t>Onze referentie</w:t>
                            </w:r>
                          </w:p>
                          <w:p w:rsidR="000666ED" w:rsidP="004214CF" w:rsidRDefault="000666ED" w14:paraId="4ED88A67" w14:textId="77777777">
                            <w:pPr>
                              <w:pStyle w:val="Referentiegegevens-Huisstijl"/>
                            </w:pPr>
                            <w:r w:rsidRPr="00C804D8">
                              <w:t>D2025-002403</w:t>
                            </w:r>
                          </w:p>
                          <w:p w:rsidR="000666ED" w:rsidP="004214CF" w:rsidRDefault="000666ED" w14:paraId="6442724C" w14:textId="77777777">
                            <w:pPr>
                              <w:pStyle w:val="Referentiegegevens-Huisstijl"/>
                            </w:pPr>
                            <w:r w:rsidRPr="00C804D8">
                              <w:t>MINDEF20250017755</w:t>
                            </w:r>
                          </w:p>
                          <w:p w:rsidR="000666ED" w:rsidRDefault="000666ED" w14:paraId="48C36DC1" w14:textId="77777777">
                            <w:pPr>
                              <w:pStyle w:val="Algemenevoorwaarden-Huisstijl"/>
                            </w:pPr>
                            <w:r>
                              <w:t>Bij beantwoording, datum, onze referentie en onderwerp vermelden.</w:t>
                            </w:r>
                          </w:p>
                          <w:p w:rsidR="000666ED" w:rsidRDefault="000666ED" w14:paraId="0C566733"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7C3368DB">
                <v:stroke joinstyle="miter"/>
                <v:path gradientshapeok="t" o:connecttype="rect"/>
              </v:shapetype>
              <v:shape id="Text Box 17" style="position:absolute;margin-left:475pt;margin-top:129.05pt;width:90.15pt;height:326.95pt;z-index:251658240;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CsJpVkLgIAAF0EAAAOAAAAAAAAAAAAAAAAAC4C&#10;AABkcnMvZTJvRG9jLnhtbFBLAQItABQABgAIAAAAIQDbYvBA4QAAAAwBAAAPAAAAAAAAAAAAAAAA&#10;AIgEAABkcnMvZG93bnJldi54bWxQSwUGAAAAAAQABADzAAAAlgUAAAAA&#10;">
                <v:path arrowok="t"/>
                <v:textbox inset="0,0,0,0">
                  <w:txbxContent>
                    <w:p w:rsidR="000666ED" w:rsidRDefault="000666ED" w14:paraId="5A83B4A6" w14:textId="77777777">
                      <w:pPr>
                        <w:pStyle w:val="ReferentiegegevenskopW1-Huisstijl"/>
                        <w:spacing w:before="360"/>
                      </w:pPr>
                      <w:r>
                        <w:t>Ministerie van Defensie</w:t>
                      </w:r>
                    </w:p>
                    <w:p w:rsidR="000666ED" w:rsidRDefault="000666ED" w14:paraId="09B62F61" w14:textId="77777777">
                      <w:pPr>
                        <w:pStyle w:val="Referentiegegevens-Huisstijl"/>
                      </w:pPr>
                      <w:r>
                        <w:t>Plein 4</w:t>
                      </w:r>
                    </w:p>
                    <w:p w:rsidR="000666ED" w:rsidRDefault="000666ED" w14:paraId="2D44655F" w14:textId="77777777">
                      <w:pPr>
                        <w:pStyle w:val="Referentiegegevens-Huisstijl"/>
                      </w:pPr>
                      <w:r>
                        <w:t>MPC 58 B</w:t>
                      </w:r>
                    </w:p>
                    <w:p w:rsidR="000666ED" w:rsidRDefault="000666ED" w14:paraId="33F1ABC7" w14:textId="77777777">
                      <w:pPr>
                        <w:pStyle w:val="Referentiegegevens-Huisstijl"/>
                        <w:rPr>
                          <w:lang w:val="de-DE"/>
                        </w:rPr>
                      </w:pPr>
                      <w:r>
                        <w:rPr>
                          <w:lang w:val="de-DE"/>
                        </w:rPr>
                        <w:t>Postbus 20701</w:t>
                      </w:r>
                    </w:p>
                    <w:p w:rsidR="000666ED" w:rsidRDefault="000666ED" w14:paraId="5957C8F5" w14:textId="77777777">
                      <w:pPr>
                        <w:pStyle w:val="Referentiegegevens-Huisstijl"/>
                        <w:rPr>
                          <w:lang w:val="de-DE"/>
                        </w:rPr>
                      </w:pPr>
                      <w:r>
                        <w:rPr>
                          <w:lang w:val="de-DE"/>
                        </w:rPr>
                        <w:t>2500 ES Den Haag</w:t>
                      </w:r>
                    </w:p>
                    <w:p w:rsidR="000666ED" w:rsidRDefault="000666ED" w14:paraId="17C54CC7" w14:textId="77777777">
                      <w:pPr>
                        <w:pStyle w:val="Referentiegegevens-Huisstijl"/>
                        <w:rPr>
                          <w:lang w:val="de-DE"/>
                        </w:rPr>
                      </w:pPr>
                      <w:r>
                        <w:rPr>
                          <w:lang w:val="de-DE"/>
                        </w:rPr>
                        <w:t>www.defensie.nl</w:t>
                      </w:r>
                    </w:p>
                    <w:p w:rsidR="000666ED" w:rsidRDefault="000666ED" w14:paraId="071F25BE" w14:textId="77777777">
                      <w:pPr>
                        <w:pStyle w:val="ReferentiegegevenskopW1-Huisstijl"/>
                        <w:spacing w:before="120"/>
                      </w:pPr>
                      <w:r>
                        <w:t>Onze referentie</w:t>
                      </w:r>
                    </w:p>
                    <w:p w:rsidR="000666ED" w:rsidP="004214CF" w:rsidRDefault="000666ED" w14:paraId="4ED88A67" w14:textId="77777777">
                      <w:pPr>
                        <w:pStyle w:val="Referentiegegevens-Huisstijl"/>
                      </w:pPr>
                      <w:r w:rsidRPr="00C804D8">
                        <w:t>D2025-002403</w:t>
                      </w:r>
                    </w:p>
                    <w:p w:rsidR="000666ED" w:rsidP="004214CF" w:rsidRDefault="000666ED" w14:paraId="6442724C" w14:textId="77777777">
                      <w:pPr>
                        <w:pStyle w:val="Referentiegegevens-Huisstijl"/>
                      </w:pPr>
                      <w:r w:rsidRPr="00C804D8">
                        <w:t>MINDEF20250017755</w:t>
                      </w:r>
                    </w:p>
                    <w:p w:rsidR="000666ED" w:rsidRDefault="000666ED" w14:paraId="48C36DC1" w14:textId="77777777">
                      <w:pPr>
                        <w:pStyle w:val="Algemenevoorwaarden-Huisstijl"/>
                      </w:pPr>
                      <w:r>
                        <w:t>Bij beantwoording, datum, onze referentie en onderwerp vermelden.</w:t>
                      </w:r>
                    </w:p>
                    <w:p w:rsidR="000666ED" w:rsidRDefault="000666ED" w14:paraId="0C566733" w14:textId="77777777">
                      <w:pPr>
                        <w:pStyle w:val="Algemenevoorwaarden-Huisstijl"/>
                      </w:pPr>
                    </w:p>
                  </w:txbxContent>
                </v:textbox>
                <w10:wrap anchorx="page" anchory="page"/>
              </v:shape>
            </w:pict>
          </mc:Fallback>
        </mc:AlternateContent>
      </w:r>
    </w:p>
    <w:p w:rsidR="00C84161" w:rsidRDefault="00C84161" w14:paraId="29EB4748" w14:textId="77777777">
      <w:pPr>
        <w:spacing w:after="240"/>
      </w:pPr>
    </w:p>
    <w:p w:rsidR="00C84161" w:rsidRDefault="00FF5553" w14:paraId="421A652E" w14:textId="77777777">
      <w:pPr>
        <w:tabs>
          <w:tab w:val="left" w:pos="3675"/>
        </w:tabs>
        <w:spacing w:after="240"/>
      </w:pPr>
      <w:r>
        <w:t>Geachte voorzitter,</w:t>
      </w:r>
      <w:r>
        <w:tab/>
      </w:r>
    </w:p>
    <w:p w:rsidR="00C84161" w:rsidRDefault="00FF5553" w14:paraId="09A86F41" w14:textId="18982EDD">
      <w:r>
        <w:t>Hierbij stuur ik u antwoorden op feitelijke vragen</w:t>
      </w:r>
      <w:r w:rsidR="004214CF">
        <w:t xml:space="preserve"> van </w:t>
      </w:r>
      <w:r w:rsidRPr="004214CF" w:rsidR="004214CF">
        <w:t>de vast</w:t>
      </w:r>
      <w:r w:rsidR="004214CF">
        <w:t xml:space="preserve">e commissie voor Defensie </w:t>
      </w:r>
      <w:r w:rsidRPr="004214CF" w:rsidR="004214CF">
        <w:t>aan de minister van Defensie over de Reactie Commissie Sorgdrager F-16 video</w:t>
      </w:r>
      <w:r w:rsidR="004214CF">
        <w:t xml:space="preserve">beelden </w:t>
      </w:r>
      <w:proofErr w:type="spellStart"/>
      <w:r w:rsidR="004214CF">
        <w:t>Hawija</w:t>
      </w:r>
      <w:proofErr w:type="spellEnd"/>
      <w:r w:rsidR="004214CF">
        <w:t xml:space="preserve"> (27925, nr. 987), ontvangen op </w:t>
      </w:r>
      <w:r w:rsidRPr="004214CF" w:rsidR="004214CF">
        <w:t>23 april 2025</w:t>
      </w:r>
      <w:r w:rsidR="004214CF">
        <w:t>.</w:t>
      </w:r>
    </w:p>
    <w:p w:rsidR="00C84161" w:rsidRDefault="00FF5553" w14:paraId="1DC0C66A" w14:textId="77777777">
      <w:pPr>
        <w:tabs>
          <w:tab w:val="left" w:pos="5865"/>
        </w:tabs>
        <w:spacing w:before="600" w:after="0"/>
      </w:pPr>
      <w:r>
        <w:t>Hoogachtend,</w:t>
      </w:r>
      <w:r>
        <w:tab/>
      </w:r>
    </w:p>
    <w:p w:rsidR="00C84161" w:rsidRDefault="00FF5553" w14:paraId="07889406" w14:textId="77777777">
      <w:pPr>
        <w:spacing w:before="600" w:after="0"/>
        <w:rPr>
          <w:i/>
          <w:color w:val="000000" w:themeColor="text1"/>
        </w:rPr>
      </w:pPr>
      <w:r>
        <w:rPr>
          <w:i/>
          <w:color w:val="000000" w:themeColor="text1"/>
        </w:rPr>
        <w:t>DE MINISTER VAN DEFENSIE</w:t>
      </w:r>
      <w:bookmarkStart w:name="_GoBack" w:id="0"/>
      <w:bookmarkEnd w:id="0"/>
    </w:p>
    <w:p w:rsidR="00C84161" w:rsidRDefault="00FF5553" w14:paraId="1DA3508C" w14:textId="77777777">
      <w:pPr>
        <w:spacing w:before="960" w:after="0"/>
        <w:rPr>
          <w:color w:val="000000" w:themeColor="text1"/>
        </w:rPr>
      </w:pPr>
      <w:r>
        <w:rPr>
          <w:color w:val="000000" w:themeColor="text1"/>
        </w:rPr>
        <w:t>Ruben Brekelmans</w:t>
      </w:r>
    </w:p>
    <w:p w:rsidR="00C84161" w:rsidRDefault="00FF5553" w14:paraId="1D55BE56" w14:textId="77777777">
      <w:pPr>
        <w:widowControl w:val="0"/>
        <w:spacing w:after="0" w:line="240" w:lineRule="auto"/>
        <w:rPr>
          <w:i/>
          <w:color w:val="000000" w:themeColor="text1"/>
        </w:rPr>
      </w:pPr>
      <w:r>
        <w:br w:type="page"/>
      </w:r>
    </w:p>
    <w:p w:rsidR="00C84161" w:rsidRDefault="00FF5553" w14:paraId="7D73BAE9" w14:textId="365218D4">
      <w:pPr>
        <w:spacing w:after="0"/>
        <w:rPr>
          <w:rFonts w:cs="Arial"/>
          <w:b/>
          <w:u w:val="single"/>
          <w:lang w:eastAsia="nl-NL"/>
        </w:rPr>
      </w:pPr>
      <w:r>
        <w:rPr>
          <w:rFonts w:cs="Arial"/>
          <w:b/>
          <w:u w:val="single"/>
          <w:lang w:eastAsia="nl-NL"/>
        </w:rPr>
        <w:lastRenderedPageBreak/>
        <w:t xml:space="preserve">Antwoorden op feitelijke vragen </w:t>
      </w:r>
      <w:r w:rsidRPr="00F73AAC" w:rsidR="00F73AAC">
        <w:rPr>
          <w:rFonts w:cs="Arial"/>
          <w:b/>
          <w:u w:val="single"/>
          <w:lang w:eastAsia="nl-NL"/>
        </w:rPr>
        <w:t xml:space="preserve">over de Reactie Commissie Sorgdrager F-16 videobeelden </w:t>
      </w:r>
      <w:proofErr w:type="spellStart"/>
      <w:r w:rsidRPr="00F73AAC" w:rsidR="00F73AAC">
        <w:rPr>
          <w:rFonts w:cs="Arial"/>
          <w:b/>
          <w:u w:val="single"/>
          <w:lang w:eastAsia="nl-NL"/>
        </w:rPr>
        <w:t>Hawija</w:t>
      </w:r>
      <w:proofErr w:type="spellEnd"/>
      <w:r w:rsidRPr="00F73AAC" w:rsidR="00F73AAC">
        <w:rPr>
          <w:rFonts w:cs="Arial"/>
          <w:b/>
          <w:u w:val="single"/>
          <w:lang w:eastAsia="nl-NL"/>
        </w:rPr>
        <w:t xml:space="preserve"> (27925, nr. 987)</w:t>
      </w:r>
      <w:r w:rsidR="00F73AAC">
        <w:rPr>
          <w:rFonts w:cs="Arial"/>
          <w:b/>
          <w:u w:val="single"/>
          <w:lang w:eastAsia="nl-NL"/>
        </w:rPr>
        <w:t>.</w:t>
      </w:r>
    </w:p>
    <w:p w:rsidR="004214CF" w:rsidP="004214CF" w:rsidRDefault="004214CF" w14:paraId="5D6C8C7B" w14:textId="6679BC7D">
      <w:pPr>
        <w:spacing w:after="0" w:line="240" w:lineRule="auto"/>
        <w:rPr>
          <w:b/>
          <w:color w:val="000000" w:themeColor="text1"/>
        </w:rPr>
      </w:pPr>
    </w:p>
    <w:tbl>
      <w:tblPr>
        <w:tblW w:w="9497" w:type="dxa"/>
        <w:tblLayout w:type="fixed"/>
        <w:tblCellMar>
          <w:left w:w="0" w:type="dxa"/>
          <w:right w:w="0" w:type="dxa"/>
        </w:tblCellMar>
        <w:tblLook w:val="0000" w:firstRow="0" w:lastRow="0" w:firstColumn="0" w:lastColumn="0" w:noHBand="0" w:noVBand="0"/>
      </w:tblPr>
      <w:tblGrid>
        <w:gridCol w:w="760"/>
        <w:gridCol w:w="8737"/>
      </w:tblGrid>
      <w:tr w:rsidRPr="004214CF" w:rsidR="004214CF" w:rsidTr="004214CF" w14:paraId="1DF54364" w14:textId="77777777">
        <w:tc>
          <w:tcPr>
            <w:tcW w:w="567" w:type="dxa"/>
          </w:tcPr>
          <w:p w:rsidRPr="004214CF" w:rsidR="004214CF" w:rsidP="004214CF" w:rsidRDefault="004214CF" w14:paraId="67371238" w14:textId="77777777">
            <w:pPr>
              <w:spacing w:after="0" w:line="240" w:lineRule="auto"/>
              <w:rPr>
                <w:b/>
                <w:color w:val="000000" w:themeColor="text1"/>
              </w:rPr>
            </w:pPr>
            <w:r w:rsidRPr="004214CF">
              <w:rPr>
                <w:b/>
                <w:color w:val="000000" w:themeColor="text1"/>
              </w:rPr>
              <w:t>1</w:t>
            </w:r>
          </w:p>
        </w:tc>
        <w:tc>
          <w:tcPr>
            <w:tcW w:w="6521" w:type="dxa"/>
          </w:tcPr>
          <w:p w:rsidRPr="004214CF" w:rsidR="004214CF" w:rsidP="004214CF" w:rsidRDefault="004214CF" w14:paraId="46C2D37F" w14:textId="77777777">
            <w:pPr>
              <w:spacing w:after="0" w:line="240" w:lineRule="auto"/>
              <w:rPr>
                <w:b/>
                <w:color w:val="000000" w:themeColor="text1"/>
              </w:rPr>
            </w:pPr>
            <w:r w:rsidRPr="004214CF">
              <w:rPr>
                <w:b/>
                <w:color w:val="000000" w:themeColor="text1"/>
              </w:rPr>
              <w:t>Welke gegevens had het OM ter beschikking voor het feitenonderzoek wat zij deed in november van 2017?</w:t>
            </w:r>
          </w:p>
          <w:p w:rsidRPr="004214CF" w:rsidR="004214CF" w:rsidP="004214CF" w:rsidRDefault="004214CF" w14:paraId="3B389138" w14:textId="77777777">
            <w:pPr>
              <w:spacing w:after="0" w:line="240" w:lineRule="auto"/>
              <w:rPr>
                <w:b/>
                <w:color w:val="000000" w:themeColor="text1"/>
              </w:rPr>
            </w:pPr>
          </w:p>
          <w:p w:rsidRPr="004214CF" w:rsidR="004214CF" w:rsidP="004214CF" w:rsidRDefault="004214CF" w14:paraId="09202B24" w14:textId="77777777">
            <w:pPr>
              <w:spacing w:after="0" w:line="240" w:lineRule="auto"/>
              <w:rPr>
                <w:color w:val="000000" w:themeColor="text1"/>
              </w:rPr>
            </w:pPr>
            <w:r w:rsidRPr="004214CF">
              <w:rPr>
                <w:color w:val="000000" w:themeColor="text1"/>
              </w:rPr>
              <w:t xml:space="preserve">Defensie heeft het OM de relevante documentatie ter beschikking gesteld, waaronder het Target Package, videobeelden van de aanval zelf, het Mission Report, het </w:t>
            </w:r>
            <w:proofErr w:type="spellStart"/>
            <w:r w:rsidRPr="004214CF">
              <w:rPr>
                <w:color w:val="000000" w:themeColor="text1"/>
              </w:rPr>
              <w:t>After</w:t>
            </w:r>
            <w:proofErr w:type="spellEnd"/>
            <w:r w:rsidRPr="004214CF">
              <w:rPr>
                <w:color w:val="000000" w:themeColor="text1"/>
              </w:rPr>
              <w:t xml:space="preserve"> Action Report (AAR), de Amerikaanse Battle </w:t>
            </w:r>
            <w:proofErr w:type="spellStart"/>
            <w:r w:rsidRPr="004214CF">
              <w:rPr>
                <w:color w:val="000000" w:themeColor="text1"/>
              </w:rPr>
              <w:t>Damage</w:t>
            </w:r>
            <w:proofErr w:type="spellEnd"/>
            <w:r w:rsidRPr="004214CF">
              <w:rPr>
                <w:color w:val="000000" w:themeColor="text1"/>
              </w:rPr>
              <w:t xml:space="preserve"> Assessment (BDA) evenals de Amerikaanse onderzoeken naar deze luchtaanval. De Commissie van onderzoek wapeninzet </w:t>
            </w:r>
            <w:proofErr w:type="spellStart"/>
            <w:r w:rsidRPr="004214CF">
              <w:rPr>
                <w:color w:val="000000" w:themeColor="text1"/>
              </w:rPr>
              <w:t>Hawija</w:t>
            </w:r>
            <w:proofErr w:type="spellEnd"/>
            <w:r w:rsidRPr="004214CF">
              <w:rPr>
                <w:color w:val="000000" w:themeColor="text1"/>
              </w:rPr>
              <w:t xml:space="preserve"> (hierna: Commissie Sorgdrager) geeft in haar rapport een duiding van deze stukken.</w:t>
            </w:r>
          </w:p>
          <w:p w:rsidRPr="004214CF" w:rsidR="004214CF" w:rsidP="004214CF" w:rsidRDefault="004214CF" w14:paraId="3223AECA" w14:textId="77777777">
            <w:pPr>
              <w:spacing w:after="0" w:line="240" w:lineRule="auto"/>
              <w:rPr>
                <w:b/>
                <w:color w:val="000000" w:themeColor="text1"/>
              </w:rPr>
            </w:pPr>
          </w:p>
        </w:tc>
      </w:tr>
      <w:tr w:rsidRPr="004214CF" w:rsidR="004214CF" w:rsidTr="004214CF" w14:paraId="67906846" w14:textId="77777777">
        <w:tc>
          <w:tcPr>
            <w:tcW w:w="567" w:type="dxa"/>
          </w:tcPr>
          <w:p w:rsidRPr="004214CF" w:rsidR="004214CF" w:rsidP="004214CF" w:rsidRDefault="004214CF" w14:paraId="65271C28" w14:textId="77777777">
            <w:pPr>
              <w:spacing w:after="0" w:line="240" w:lineRule="auto"/>
              <w:rPr>
                <w:b/>
                <w:color w:val="000000" w:themeColor="text1"/>
              </w:rPr>
            </w:pPr>
            <w:r w:rsidRPr="004214CF">
              <w:rPr>
                <w:b/>
                <w:color w:val="000000" w:themeColor="text1"/>
              </w:rPr>
              <w:t>2</w:t>
            </w:r>
          </w:p>
        </w:tc>
        <w:tc>
          <w:tcPr>
            <w:tcW w:w="6521" w:type="dxa"/>
          </w:tcPr>
          <w:p w:rsidRPr="004214CF" w:rsidR="004214CF" w:rsidP="004214CF" w:rsidRDefault="004214CF" w14:paraId="287019A7" w14:textId="77777777">
            <w:pPr>
              <w:spacing w:after="0" w:line="240" w:lineRule="auto"/>
              <w:rPr>
                <w:b/>
                <w:color w:val="000000" w:themeColor="text1"/>
              </w:rPr>
            </w:pPr>
            <w:r w:rsidRPr="004214CF">
              <w:rPr>
                <w:b/>
                <w:color w:val="000000" w:themeColor="text1"/>
              </w:rPr>
              <w:t>Wat zijn volgens het inzicht van de Commissie de gevolgen geweest van de onjuiste beoordeling van het interne memorandum?</w:t>
            </w:r>
          </w:p>
          <w:p w:rsidRPr="004214CF" w:rsidR="004214CF" w:rsidP="004214CF" w:rsidRDefault="004214CF" w14:paraId="6F94DD74" w14:textId="77777777">
            <w:pPr>
              <w:spacing w:after="0" w:line="240" w:lineRule="auto"/>
              <w:rPr>
                <w:b/>
                <w:color w:val="000000" w:themeColor="text1"/>
              </w:rPr>
            </w:pPr>
          </w:p>
          <w:p w:rsidRPr="004214CF" w:rsidR="004214CF" w:rsidP="004214CF" w:rsidRDefault="004214CF" w14:paraId="5ABD831D" w14:textId="77777777">
            <w:pPr>
              <w:spacing w:after="0" w:line="240" w:lineRule="auto"/>
              <w:rPr>
                <w:color w:val="000000" w:themeColor="text1"/>
              </w:rPr>
            </w:pPr>
            <w:r w:rsidRPr="004214CF">
              <w:rPr>
                <w:color w:val="000000" w:themeColor="text1"/>
              </w:rPr>
              <w:t>De Commissie Sorgdrager heeft haar inzichten in haar brief van 2 april jl. met mij gedeeld. Deze brief heb ik op 3 april jl. met uw Kamer gedeeld (Kamerstuk 27925, nr. 987).</w:t>
            </w:r>
          </w:p>
          <w:p w:rsidRPr="004214CF" w:rsidR="004214CF" w:rsidP="004214CF" w:rsidRDefault="004214CF" w14:paraId="335BE5EC" w14:textId="77777777">
            <w:pPr>
              <w:spacing w:after="0" w:line="240" w:lineRule="auto"/>
              <w:rPr>
                <w:b/>
                <w:color w:val="000000" w:themeColor="text1"/>
              </w:rPr>
            </w:pPr>
          </w:p>
        </w:tc>
      </w:tr>
      <w:tr w:rsidRPr="004214CF" w:rsidR="004214CF" w:rsidTr="004214CF" w14:paraId="114F6AC6" w14:textId="77777777">
        <w:tc>
          <w:tcPr>
            <w:tcW w:w="567" w:type="dxa"/>
          </w:tcPr>
          <w:p w:rsidRPr="004214CF" w:rsidR="004214CF" w:rsidP="004214CF" w:rsidRDefault="004214CF" w14:paraId="29FD2198" w14:textId="77777777">
            <w:pPr>
              <w:spacing w:after="0" w:line="240" w:lineRule="auto"/>
              <w:rPr>
                <w:b/>
                <w:color w:val="000000" w:themeColor="text1"/>
              </w:rPr>
            </w:pPr>
            <w:r w:rsidRPr="004214CF">
              <w:rPr>
                <w:b/>
                <w:color w:val="000000" w:themeColor="text1"/>
              </w:rPr>
              <w:t>3</w:t>
            </w:r>
          </w:p>
        </w:tc>
        <w:tc>
          <w:tcPr>
            <w:tcW w:w="6521" w:type="dxa"/>
          </w:tcPr>
          <w:p w:rsidRPr="004214CF" w:rsidR="004214CF" w:rsidP="004214CF" w:rsidRDefault="004214CF" w14:paraId="6EFE87BA" w14:textId="77777777">
            <w:pPr>
              <w:spacing w:after="0" w:line="240" w:lineRule="auto"/>
              <w:rPr>
                <w:b/>
                <w:color w:val="000000" w:themeColor="text1"/>
              </w:rPr>
            </w:pPr>
            <w:r w:rsidRPr="004214CF">
              <w:rPr>
                <w:b/>
                <w:color w:val="000000" w:themeColor="text1"/>
              </w:rPr>
              <w:t>Is de Commissie al door Defensie gevraagd om advies te geven over de uitgangspunten, randvoorwaarden en opzet van het externe onderzoek, zoals zij aangeven bereid te zijn te doen?</w:t>
            </w:r>
          </w:p>
          <w:p w:rsidRPr="004214CF" w:rsidR="004214CF" w:rsidP="004214CF" w:rsidRDefault="004214CF" w14:paraId="35A9DDA9" w14:textId="77777777">
            <w:pPr>
              <w:spacing w:after="0" w:line="240" w:lineRule="auto"/>
              <w:rPr>
                <w:b/>
                <w:color w:val="000000" w:themeColor="text1"/>
              </w:rPr>
            </w:pPr>
          </w:p>
          <w:p w:rsidRPr="004214CF" w:rsidR="004214CF" w:rsidP="004214CF" w:rsidRDefault="004214CF" w14:paraId="1029AD79" w14:textId="77777777">
            <w:pPr>
              <w:spacing w:after="0" w:line="240" w:lineRule="auto"/>
              <w:rPr>
                <w:color w:val="000000" w:themeColor="text1"/>
              </w:rPr>
            </w:pPr>
            <w:r w:rsidRPr="004214CF">
              <w:rPr>
                <w:color w:val="000000" w:themeColor="text1"/>
              </w:rPr>
              <w:t>De Commissie Sorgdrager is geconsulteerd over de opzet van het externe en onafhankelijke onderzoek naar de vondst van de videobeelden en de aanstelling van dhr. Brouwer. Het belangrijkste aandachtspunt voor de Commissie Brouwer is om de vraag te beantwoorden wat er met de videobeelden is gebeurd na het maken ervan, de feiten te reconstrueren en op basis daarvan een oordeel te vellen en conclusies te trekken. Dit zal expliciet onderdeel uitmaken van het instellingsbesluit. Ik zal uw Kamer het instellingsbesluit doen toekomen.</w:t>
            </w:r>
          </w:p>
          <w:p w:rsidRPr="004214CF" w:rsidR="004214CF" w:rsidP="004214CF" w:rsidRDefault="004214CF" w14:paraId="29F0ADFC" w14:textId="77777777">
            <w:pPr>
              <w:spacing w:after="0" w:line="240" w:lineRule="auto"/>
              <w:rPr>
                <w:b/>
                <w:color w:val="000000" w:themeColor="text1"/>
              </w:rPr>
            </w:pPr>
          </w:p>
        </w:tc>
      </w:tr>
      <w:tr w:rsidRPr="004214CF" w:rsidR="004214CF" w:rsidTr="004214CF" w14:paraId="65029D51" w14:textId="77777777">
        <w:tc>
          <w:tcPr>
            <w:tcW w:w="567" w:type="dxa"/>
          </w:tcPr>
          <w:p w:rsidRPr="004214CF" w:rsidR="004214CF" w:rsidP="004214CF" w:rsidRDefault="004214CF" w14:paraId="2EBFF9AF" w14:textId="77777777">
            <w:pPr>
              <w:spacing w:after="0" w:line="240" w:lineRule="auto"/>
              <w:rPr>
                <w:b/>
                <w:color w:val="000000" w:themeColor="text1"/>
              </w:rPr>
            </w:pPr>
            <w:r w:rsidRPr="004214CF">
              <w:rPr>
                <w:b/>
                <w:color w:val="000000" w:themeColor="text1"/>
              </w:rPr>
              <w:t>4</w:t>
            </w:r>
          </w:p>
        </w:tc>
        <w:tc>
          <w:tcPr>
            <w:tcW w:w="6521" w:type="dxa"/>
          </w:tcPr>
          <w:p w:rsidRPr="004214CF" w:rsidR="004214CF" w:rsidP="004214CF" w:rsidRDefault="004214CF" w14:paraId="15DA7A8E" w14:textId="77777777">
            <w:pPr>
              <w:spacing w:after="0" w:line="240" w:lineRule="auto"/>
              <w:rPr>
                <w:b/>
                <w:color w:val="000000" w:themeColor="text1"/>
              </w:rPr>
            </w:pPr>
            <w:r w:rsidRPr="004214CF">
              <w:rPr>
                <w:b/>
                <w:color w:val="000000" w:themeColor="text1"/>
              </w:rPr>
              <w:t xml:space="preserve">Is er na de publicatie van het rapport en in het licht van de recent opgedoken overschreden beelden, nogmaals gezocht naar digitale bescheiden, zoals uw e-mails en </w:t>
            </w:r>
            <w:proofErr w:type="spellStart"/>
            <w:r w:rsidRPr="004214CF">
              <w:rPr>
                <w:b/>
                <w:color w:val="000000" w:themeColor="text1"/>
              </w:rPr>
              <w:t>whatsappverkeer</w:t>
            </w:r>
            <w:proofErr w:type="spellEnd"/>
            <w:r w:rsidRPr="004214CF">
              <w:rPr>
                <w:b/>
                <w:color w:val="000000" w:themeColor="text1"/>
              </w:rPr>
              <w:t xml:space="preserve"> die niet meer beschikbaar zouden zijn (zie rapport pagina 22)? Zo nee, waarom niet? Kan Defensie bevestigen dat deze digitale bescheiden daadwerkelijk niet meer beschikbaar zijn en zo ja, hoe komt dat?</w:t>
            </w:r>
          </w:p>
          <w:p w:rsidRPr="004214CF" w:rsidR="004214CF" w:rsidP="004214CF" w:rsidRDefault="004214CF" w14:paraId="799C541A" w14:textId="77777777">
            <w:pPr>
              <w:spacing w:after="0" w:line="240" w:lineRule="auto"/>
              <w:rPr>
                <w:b/>
                <w:color w:val="000000" w:themeColor="text1"/>
              </w:rPr>
            </w:pPr>
          </w:p>
          <w:p w:rsidR="004214CF" w:rsidP="00B412BD" w:rsidRDefault="00B412BD" w14:paraId="348CC25A" w14:textId="5B9B5947">
            <w:pPr>
              <w:spacing w:after="0" w:line="240" w:lineRule="auto"/>
              <w:rPr>
                <w:color w:val="000000" w:themeColor="text1"/>
              </w:rPr>
            </w:pPr>
            <w:r>
              <w:rPr>
                <w:color w:val="000000" w:themeColor="text1"/>
              </w:rPr>
              <w:t>Defensie heeft de Commissie Sorgdrager alle documentatie aangeleverd die op dat moment uit de zoekslagen naar voren kwam. Dit met uitzondering van het informatieverzoek waar naar wordt gevraagd in vraag 19.</w:t>
            </w:r>
          </w:p>
          <w:p w:rsidRPr="004214CF" w:rsidR="00B412BD" w:rsidP="00B412BD" w:rsidRDefault="00B412BD" w14:paraId="4CA4B00C" w14:textId="12647FF0">
            <w:pPr>
              <w:spacing w:after="0" w:line="240" w:lineRule="auto"/>
              <w:rPr>
                <w:b/>
                <w:color w:val="000000" w:themeColor="text1"/>
              </w:rPr>
            </w:pPr>
          </w:p>
        </w:tc>
      </w:tr>
      <w:tr w:rsidRPr="004214CF" w:rsidR="004214CF" w:rsidTr="004214CF" w14:paraId="16FA4199" w14:textId="77777777">
        <w:tc>
          <w:tcPr>
            <w:tcW w:w="567" w:type="dxa"/>
          </w:tcPr>
          <w:p w:rsidRPr="004214CF" w:rsidR="004214CF" w:rsidP="004214CF" w:rsidRDefault="004214CF" w14:paraId="305A1EEB" w14:textId="77777777">
            <w:pPr>
              <w:spacing w:after="0" w:line="240" w:lineRule="auto"/>
              <w:rPr>
                <w:b/>
                <w:color w:val="000000" w:themeColor="text1"/>
              </w:rPr>
            </w:pPr>
            <w:r w:rsidRPr="004214CF">
              <w:rPr>
                <w:b/>
                <w:color w:val="000000" w:themeColor="text1"/>
              </w:rPr>
              <w:t>5</w:t>
            </w:r>
          </w:p>
        </w:tc>
        <w:tc>
          <w:tcPr>
            <w:tcW w:w="6521" w:type="dxa"/>
          </w:tcPr>
          <w:p w:rsidRPr="004214CF" w:rsidR="004214CF" w:rsidP="004214CF" w:rsidRDefault="004214CF" w14:paraId="0C60E5D5" w14:textId="77777777">
            <w:pPr>
              <w:spacing w:after="0" w:line="240" w:lineRule="auto"/>
              <w:rPr>
                <w:b/>
                <w:color w:val="000000" w:themeColor="text1"/>
              </w:rPr>
            </w:pPr>
            <w:r w:rsidRPr="004214CF">
              <w:rPr>
                <w:b/>
                <w:color w:val="000000" w:themeColor="text1"/>
              </w:rPr>
              <w:t>Wat is de definitie van waarheidsvinding?</w:t>
            </w:r>
          </w:p>
          <w:p w:rsidRPr="004214CF" w:rsidR="004214CF" w:rsidP="004214CF" w:rsidRDefault="004214CF" w14:paraId="7C5DC24A" w14:textId="77777777">
            <w:pPr>
              <w:spacing w:after="0" w:line="240" w:lineRule="auto"/>
              <w:rPr>
                <w:b/>
                <w:color w:val="000000" w:themeColor="text1"/>
              </w:rPr>
            </w:pPr>
          </w:p>
          <w:p w:rsidRPr="004214CF" w:rsidR="004214CF" w:rsidP="004214CF" w:rsidRDefault="004214CF" w14:paraId="218D90B1" w14:textId="3EE38741">
            <w:pPr>
              <w:spacing w:after="0" w:line="240" w:lineRule="auto"/>
              <w:rPr>
                <w:color w:val="000000" w:themeColor="text1"/>
              </w:rPr>
            </w:pPr>
            <w:r w:rsidRPr="004214CF">
              <w:rPr>
                <w:color w:val="000000" w:themeColor="text1"/>
              </w:rPr>
              <w:t xml:space="preserve">Zowel in het kader van verantwoording aan uw Kamer als richting slachtoffers en nabestaanden is het van groot belang om zo goed als mogelijk te reconstrueren wat de feiten zijn. Ik sluit mij aan bij de uitspraken van de Commissie Sorgdrager in haar onderzoeksrapport en elders, </w:t>
            </w:r>
            <w:r w:rsidR="00FC4763">
              <w:rPr>
                <w:color w:val="000000" w:themeColor="text1"/>
              </w:rPr>
              <w:t xml:space="preserve">die </w:t>
            </w:r>
            <w:r w:rsidRPr="004214CF">
              <w:rPr>
                <w:color w:val="000000" w:themeColor="text1"/>
              </w:rPr>
              <w:t>het belang ervan benadrukken.</w:t>
            </w:r>
          </w:p>
          <w:p w:rsidRPr="004214CF" w:rsidR="004214CF" w:rsidP="004214CF" w:rsidRDefault="004214CF" w14:paraId="4EF48E0C" w14:textId="77777777">
            <w:pPr>
              <w:spacing w:after="0" w:line="240" w:lineRule="auto"/>
              <w:rPr>
                <w:b/>
                <w:color w:val="000000" w:themeColor="text1"/>
              </w:rPr>
            </w:pPr>
          </w:p>
        </w:tc>
      </w:tr>
      <w:tr w:rsidRPr="004214CF" w:rsidR="004214CF" w:rsidTr="004214CF" w14:paraId="55F37D0D" w14:textId="77777777">
        <w:tc>
          <w:tcPr>
            <w:tcW w:w="567" w:type="dxa"/>
          </w:tcPr>
          <w:p w:rsidRPr="004214CF" w:rsidR="004214CF" w:rsidP="004214CF" w:rsidRDefault="004214CF" w14:paraId="19B338E4" w14:textId="77777777">
            <w:pPr>
              <w:spacing w:after="0" w:line="240" w:lineRule="auto"/>
              <w:rPr>
                <w:b/>
                <w:color w:val="000000" w:themeColor="text1"/>
              </w:rPr>
            </w:pPr>
            <w:r w:rsidRPr="004214CF">
              <w:rPr>
                <w:b/>
                <w:color w:val="000000" w:themeColor="text1"/>
              </w:rPr>
              <w:t>6</w:t>
            </w:r>
          </w:p>
        </w:tc>
        <w:tc>
          <w:tcPr>
            <w:tcW w:w="6521" w:type="dxa"/>
          </w:tcPr>
          <w:p w:rsidRPr="004214CF" w:rsidR="004214CF" w:rsidP="004214CF" w:rsidRDefault="004214CF" w14:paraId="0B9A400C" w14:textId="39C8A24E">
            <w:pPr>
              <w:spacing w:after="0" w:line="240" w:lineRule="auto"/>
              <w:rPr>
                <w:b/>
                <w:color w:val="000000" w:themeColor="text1"/>
              </w:rPr>
            </w:pPr>
            <w:r w:rsidRPr="004214CF">
              <w:rPr>
                <w:b/>
                <w:color w:val="000000" w:themeColor="text1"/>
              </w:rPr>
              <w:t>Kunt u toelichten of de term ‘overschreven’ in de uitspraak van het ministerie, "Die beelden gaven geen nieuwe inzichten ten opzichte van de eerdere BDA, zijn derhalve beoordeeld als niet relevant om te bewaren en de data is de volgende dag weer overschreven," betrekking heeft op het F-16 toestel of op de archivering, gezien het feit dat volgens de technische briefing van 16 april jl. beelden die door F-16’s worden gemaakt altijd worden gearchiveerd en overschrijvingen enkel plaatsvinden op de cartridge van het vliegtuig zelf?</w:t>
            </w:r>
          </w:p>
          <w:p w:rsidRPr="004214CF" w:rsidR="004214CF" w:rsidP="004214CF" w:rsidRDefault="004214CF" w14:paraId="3797CF32" w14:textId="77777777">
            <w:pPr>
              <w:spacing w:after="0" w:line="240" w:lineRule="auto"/>
              <w:rPr>
                <w:b/>
                <w:color w:val="000000" w:themeColor="text1"/>
              </w:rPr>
            </w:pPr>
          </w:p>
          <w:p w:rsidRPr="004214CF" w:rsidR="004214CF" w:rsidP="004214CF" w:rsidRDefault="004214CF" w14:paraId="21A7F57C" w14:textId="77777777">
            <w:pPr>
              <w:spacing w:after="0" w:line="240" w:lineRule="auto"/>
              <w:rPr>
                <w:color w:val="000000" w:themeColor="text1"/>
              </w:rPr>
            </w:pPr>
            <w:r w:rsidRPr="004214CF">
              <w:rPr>
                <w:color w:val="000000" w:themeColor="text1"/>
              </w:rPr>
              <w:t xml:space="preserve">In de technische briefing is aangegeven dat het beeldmateriaal van een wapeninzet/aanval zelf (1-2 minuten vóór en 2 minuten ná de wapeninzet) standaard werd gedownload van de </w:t>
            </w:r>
            <w:proofErr w:type="spellStart"/>
            <w:r w:rsidRPr="004214CF">
              <w:rPr>
                <w:color w:val="000000" w:themeColor="text1"/>
              </w:rPr>
              <w:t>Removable</w:t>
            </w:r>
            <w:proofErr w:type="spellEnd"/>
            <w:r w:rsidRPr="004214CF">
              <w:rPr>
                <w:color w:val="000000" w:themeColor="text1"/>
              </w:rPr>
              <w:t xml:space="preserve"> Memory </w:t>
            </w:r>
            <w:proofErr w:type="spellStart"/>
            <w:r w:rsidRPr="004214CF">
              <w:rPr>
                <w:color w:val="000000" w:themeColor="text1"/>
              </w:rPr>
              <w:t>Cardrige</w:t>
            </w:r>
            <w:proofErr w:type="spellEnd"/>
            <w:r w:rsidRPr="004214CF">
              <w:rPr>
                <w:color w:val="000000" w:themeColor="text1"/>
              </w:rPr>
              <w:t xml:space="preserve"> (RMC) van de F-16 naar de planningscomputer van de eenheid voor archivering. De RMC werd vervolgens teruggeplaatst in de F-16 voor hernieuwd gebruik. </w:t>
            </w:r>
            <w:r w:rsidRPr="004214CF">
              <w:rPr>
                <w:color w:val="000000" w:themeColor="text1"/>
              </w:rPr>
              <w:lastRenderedPageBreak/>
              <w:t>De externe en onafhankelijke onderzoekcommissie o.l.v. dhr. Brouwer zal onderzoeken wat er precies met de videobeelden is gebeurd.</w:t>
            </w:r>
          </w:p>
          <w:p w:rsidRPr="004214CF" w:rsidR="004214CF" w:rsidP="004214CF" w:rsidRDefault="004214CF" w14:paraId="43816459" w14:textId="77777777">
            <w:pPr>
              <w:spacing w:after="0" w:line="240" w:lineRule="auto"/>
              <w:rPr>
                <w:b/>
                <w:color w:val="000000" w:themeColor="text1"/>
              </w:rPr>
            </w:pPr>
          </w:p>
        </w:tc>
      </w:tr>
      <w:tr w:rsidRPr="004214CF" w:rsidR="004214CF" w:rsidTr="004214CF" w14:paraId="4155431E" w14:textId="77777777">
        <w:tc>
          <w:tcPr>
            <w:tcW w:w="567" w:type="dxa"/>
          </w:tcPr>
          <w:p w:rsidRPr="004214CF" w:rsidR="004214CF" w:rsidP="004214CF" w:rsidRDefault="004214CF" w14:paraId="791149F0" w14:textId="77777777">
            <w:pPr>
              <w:spacing w:after="0" w:line="240" w:lineRule="auto"/>
              <w:rPr>
                <w:b/>
                <w:color w:val="000000" w:themeColor="text1"/>
              </w:rPr>
            </w:pPr>
            <w:r w:rsidRPr="004214CF">
              <w:rPr>
                <w:b/>
                <w:color w:val="000000" w:themeColor="text1"/>
              </w:rPr>
              <w:lastRenderedPageBreak/>
              <w:t>7</w:t>
            </w:r>
          </w:p>
        </w:tc>
        <w:tc>
          <w:tcPr>
            <w:tcW w:w="6521" w:type="dxa"/>
          </w:tcPr>
          <w:p w:rsidRPr="004214CF" w:rsidR="004214CF" w:rsidP="004214CF" w:rsidRDefault="004214CF" w14:paraId="274E83CF" w14:textId="77777777">
            <w:pPr>
              <w:spacing w:after="0" w:line="240" w:lineRule="auto"/>
              <w:rPr>
                <w:b/>
                <w:color w:val="000000" w:themeColor="text1"/>
              </w:rPr>
            </w:pPr>
            <w:r w:rsidRPr="004214CF">
              <w:rPr>
                <w:b/>
                <w:color w:val="000000" w:themeColor="text1"/>
              </w:rPr>
              <w:t>Wanneer hebben de militairen, die aangeven de beelden van de tweede BDA te hebben gezien, deze beelden daadwerkelijk gezien? Wat was de aanleiding voor het tonen van deze beelden en waar vond dit plaats?</w:t>
            </w:r>
          </w:p>
          <w:p w:rsidRPr="004214CF" w:rsidR="004214CF" w:rsidP="004214CF" w:rsidRDefault="004214CF" w14:paraId="0A236D5A" w14:textId="77777777">
            <w:pPr>
              <w:spacing w:after="0" w:line="240" w:lineRule="auto"/>
              <w:rPr>
                <w:b/>
                <w:color w:val="000000" w:themeColor="text1"/>
              </w:rPr>
            </w:pPr>
          </w:p>
          <w:p w:rsidRPr="004214CF" w:rsidR="004214CF" w:rsidP="004214CF" w:rsidRDefault="004214CF" w14:paraId="455FA169" w14:textId="77777777">
            <w:pPr>
              <w:spacing w:after="0" w:line="240" w:lineRule="auto"/>
              <w:rPr>
                <w:color w:val="000000" w:themeColor="text1"/>
              </w:rPr>
            </w:pPr>
            <w:r w:rsidRPr="004214CF">
              <w:rPr>
                <w:color w:val="000000" w:themeColor="text1"/>
              </w:rPr>
              <w:t xml:space="preserve">Dit is onderdeel van het onderzoek van de externe en onafhankelijke onderzoekscommissie naar de vondst van de videobeelden o.l.v. dhr. Brouwer. Ik wil niet op dit onderzoek vooruit lopen. </w:t>
            </w:r>
          </w:p>
          <w:p w:rsidR="00F73AAC" w:rsidP="004214CF" w:rsidRDefault="00F73AAC" w14:paraId="308F2447" w14:textId="77777777">
            <w:pPr>
              <w:spacing w:after="0" w:line="240" w:lineRule="auto"/>
              <w:rPr>
                <w:color w:val="000000" w:themeColor="text1"/>
              </w:rPr>
            </w:pPr>
          </w:p>
          <w:p w:rsidRPr="004214CF" w:rsidR="004214CF" w:rsidP="004214CF" w:rsidRDefault="004214CF" w14:paraId="00C00247" w14:textId="453F82F1">
            <w:pPr>
              <w:spacing w:after="0" w:line="240" w:lineRule="auto"/>
              <w:rPr>
                <w:color w:val="000000" w:themeColor="text1"/>
              </w:rPr>
            </w:pPr>
            <w:r w:rsidRPr="004214CF">
              <w:rPr>
                <w:color w:val="000000" w:themeColor="text1"/>
              </w:rPr>
              <w:t>Er is overigens sprake van één BDA, namelijk de Amerikaanse BDA. Daarnaast zijn er de videobeelden gemaakt vanuit een Nederlandse F-16 in de ochtend na de luchtaanval.</w:t>
            </w:r>
          </w:p>
          <w:p w:rsidRPr="004214CF" w:rsidR="004214CF" w:rsidP="004214CF" w:rsidRDefault="004214CF" w14:paraId="61241C0F" w14:textId="77777777">
            <w:pPr>
              <w:spacing w:after="0" w:line="240" w:lineRule="auto"/>
              <w:rPr>
                <w:b/>
                <w:color w:val="000000" w:themeColor="text1"/>
              </w:rPr>
            </w:pPr>
          </w:p>
        </w:tc>
      </w:tr>
      <w:tr w:rsidRPr="004214CF" w:rsidR="004214CF" w:rsidTr="004214CF" w14:paraId="1A91CAB6" w14:textId="77777777">
        <w:tc>
          <w:tcPr>
            <w:tcW w:w="567" w:type="dxa"/>
          </w:tcPr>
          <w:p w:rsidRPr="004214CF" w:rsidR="004214CF" w:rsidP="004214CF" w:rsidRDefault="004214CF" w14:paraId="7EFCA8C4" w14:textId="77777777">
            <w:pPr>
              <w:spacing w:after="0" w:line="240" w:lineRule="auto"/>
              <w:rPr>
                <w:b/>
                <w:color w:val="000000" w:themeColor="text1"/>
              </w:rPr>
            </w:pPr>
            <w:r w:rsidRPr="004214CF">
              <w:rPr>
                <w:b/>
                <w:color w:val="000000" w:themeColor="text1"/>
              </w:rPr>
              <w:t>8</w:t>
            </w:r>
          </w:p>
        </w:tc>
        <w:tc>
          <w:tcPr>
            <w:tcW w:w="6521" w:type="dxa"/>
          </w:tcPr>
          <w:p w:rsidRPr="004214CF" w:rsidR="004214CF" w:rsidP="004214CF" w:rsidRDefault="004214CF" w14:paraId="3DE3635C" w14:textId="77777777">
            <w:pPr>
              <w:spacing w:after="0" w:line="240" w:lineRule="auto"/>
              <w:rPr>
                <w:b/>
                <w:color w:val="000000" w:themeColor="text1"/>
              </w:rPr>
            </w:pPr>
            <w:r w:rsidRPr="004214CF">
              <w:rPr>
                <w:b/>
                <w:color w:val="000000" w:themeColor="text1"/>
              </w:rPr>
              <w:t>Welke militairen hebben allemaal toegang gehad tot de beelden van de tweede BDA?</w:t>
            </w:r>
          </w:p>
          <w:p w:rsidRPr="004214CF" w:rsidR="004214CF" w:rsidP="004214CF" w:rsidRDefault="004214CF" w14:paraId="57679983" w14:textId="77777777">
            <w:pPr>
              <w:spacing w:after="0" w:line="240" w:lineRule="auto"/>
              <w:rPr>
                <w:b/>
                <w:color w:val="000000" w:themeColor="text1"/>
              </w:rPr>
            </w:pPr>
          </w:p>
          <w:p w:rsidRPr="004214CF" w:rsidR="004214CF" w:rsidP="004214CF" w:rsidRDefault="004214CF" w14:paraId="0B4CFF94" w14:textId="77777777">
            <w:pPr>
              <w:spacing w:after="0" w:line="240" w:lineRule="auto"/>
              <w:rPr>
                <w:color w:val="000000" w:themeColor="text1"/>
              </w:rPr>
            </w:pPr>
            <w:r w:rsidRPr="004214CF">
              <w:rPr>
                <w:color w:val="000000" w:themeColor="text1"/>
              </w:rPr>
              <w:t>Zie antwoord op vraag 7.</w:t>
            </w:r>
          </w:p>
          <w:p w:rsidRPr="004214CF" w:rsidR="004214CF" w:rsidP="004214CF" w:rsidRDefault="004214CF" w14:paraId="23F574E2" w14:textId="77777777">
            <w:pPr>
              <w:spacing w:after="0" w:line="240" w:lineRule="auto"/>
              <w:rPr>
                <w:b/>
                <w:color w:val="000000" w:themeColor="text1"/>
              </w:rPr>
            </w:pPr>
          </w:p>
        </w:tc>
      </w:tr>
      <w:tr w:rsidRPr="004214CF" w:rsidR="004214CF" w:rsidTr="004214CF" w14:paraId="1A77A4C1" w14:textId="77777777">
        <w:tc>
          <w:tcPr>
            <w:tcW w:w="567" w:type="dxa"/>
          </w:tcPr>
          <w:p w:rsidRPr="004214CF" w:rsidR="004214CF" w:rsidP="004214CF" w:rsidRDefault="004214CF" w14:paraId="661A5BF7" w14:textId="77777777">
            <w:pPr>
              <w:spacing w:after="0" w:line="240" w:lineRule="auto"/>
              <w:rPr>
                <w:b/>
                <w:color w:val="000000" w:themeColor="text1"/>
              </w:rPr>
            </w:pPr>
            <w:r w:rsidRPr="004214CF">
              <w:rPr>
                <w:b/>
                <w:color w:val="000000" w:themeColor="text1"/>
              </w:rPr>
              <w:t>9</w:t>
            </w:r>
          </w:p>
        </w:tc>
        <w:tc>
          <w:tcPr>
            <w:tcW w:w="6521" w:type="dxa"/>
          </w:tcPr>
          <w:p w:rsidRPr="004214CF" w:rsidR="004214CF" w:rsidP="004214CF" w:rsidRDefault="004214CF" w14:paraId="1C47073F" w14:textId="77777777">
            <w:pPr>
              <w:spacing w:after="0" w:line="240" w:lineRule="auto"/>
              <w:rPr>
                <w:b/>
                <w:color w:val="000000" w:themeColor="text1"/>
              </w:rPr>
            </w:pPr>
            <w:r w:rsidRPr="004214CF">
              <w:rPr>
                <w:b/>
                <w:color w:val="000000" w:themeColor="text1"/>
              </w:rPr>
              <w:t>Welke militairen hebben allemaal de beelden van de tweede BDA gezien?</w:t>
            </w:r>
          </w:p>
          <w:p w:rsidRPr="004214CF" w:rsidR="004214CF" w:rsidP="004214CF" w:rsidRDefault="004214CF" w14:paraId="6BEDC0AB" w14:textId="77777777">
            <w:pPr>
              <w:spacing w:after="0" w:line="240" w:lineRule="auto"/>
              <w:rPr>
                <w:b/>
                <w:color w:val="000000" w:themeColor="text1"/>
              </w:rPr>
            </w:pPr>
          </w:p>
          <w:p w:rsidRPr="004214CF" w:rsidR="004214CF" w:rsidP="004214CF" w:rsidRDefault="004214CF" w14:paraId="36D772B6" w14:textId="77777777">
            <w:pPr>
              <w:spacing w:after="0" w:line="240" w:lineRule="auto"/>
              <w:rPr>
                <w:color w:val="000000" w:themeColor="text1"/>
              </w:rPr>
            </w:pPr>
            <w:r w:rsidRPr="004214CF">
              <w:rPr>
                <w:color w:val="000000" w:themeColor="text1"/>
              </w:rPr>
              <w:t>Zie antwoord op vraag 7.</w:t>
            </w:r>
          </w:p>
          <w:p w:rsidRPr="004214CF" w:rsidR="004214CF" w:rsidP="004214CF" w:rsidRDefault="004214CF" w14:paraId="02588F21" w14:textId="77777777">
            <w:pPr>
              <w:spacing w:after="0" w:line="240" w:lineRule="auto"/>
              <w:rPr>
                <w:b/>
                <w:color w:val="000000" w:themeColor="text1"/>
              </w:rPr>
            </w:pPr>
          </w:p>
        </w:tc>
      </w:tr>
      <w:tr w:rsidRPr="004214CF" w:rsidR="004214CF" w:rsidTr="004214CF" w14:paraId="4A2A9DCC" w14:textId="77777777">
        <w:tc>
          <w:tcPr>
            <w:tcW w:w="567" w:type="dxa"/>
          </w:tcPr>
          <w:p w:rsidRPr="004214CF" w:rsidR="004214CF" w:rsidP="004214CF" w:rsidRDefault="004214CF" w14:paraId="7AF849B1" w14:textId="77777777">
            <w:pPr>
              <w:spacing w:after="0" w:line="240" w:lineRule="auto"/>
              <w:rPr>
                <w:b/>
                <w:color w:val="000000" w:themeColor="text1"/>
              </w:rPr>
            </w:pPr>
            <w:r w:rsidRPr="004214CF">
              <w:rPr>
                <w:b/>
                <w:color w:val="000000" w:themeColor="text1"/>
              </w:rPr>
              <w:t>10</w:t>
            </w:r>
          </w:p>
        </w:tc>
        <w:tc>
          <w:tcPr>
            <w:tcW w:w="6521" w:type="dxa"/>
          </w:tcPr>
          <w:p w:rsidRPr="004214CF" w:rsidR="004214CF" w:rsidP="004214CF" w:rsidRDefault="004214CF" w14:paraId="22300A62" w14:textId="77777777">
            <w:pPr>
              <w:spacing w:after="0" w:line="240" w:lineRule="auto"/>
              <w:rPr>
                <w:b/>
                <w:color w:val="000000" w:themeColor="text1"/>
              </w:rPr>
            </w:pPr>
            <w:r w:rsidRPr="004214CF">
              <w:rPr>
                <w:b/>
                <w:color w:val="000000" w:themeColor="text1"/>
              </w:rPr>
              <w:t xml:space="preserve">Hoe vaak en wanneer heeft de Commissie van Onderzoek Wapeninzet </w:t>
            </w:r>
            <w:proofErr w:type="spellStart"/>
            <w:r w:rsidRPr="004214CF">
              <w:rPr>
                <w:b/>
                <w:color w:val="000000" w:themeColor="text1"/>
              </w:rPr>
              <w:t>Hawija</w:t>
            </w:r>
            <w:proofErr w:type="spellEnd"/>
            <w:r w:rsidRPr="004214CF">
              <w:rPr>
                <w:b/>
                <w:color w:val="000000" w:themeColor="text1"/>
              </w:rPr>
              <w:t xml:space="preserve"> bij Defensie verzocht om de beelden van de tweede BDA aan de Commissie te overhandigen?</w:t>
            </w:r>
          </w:p>
          <w:p w:rsidR="00F73AAC" w:rsidP="004214CF" w:rsidRDefault="00F73AAC" w14:paraId="67B83AF7" w14:textId="77777777">
            <w:pPr>
              <w:spacing w:after="0" w:line="240" w:lineRule="auto"/>
              <w:rPr>
                <w:b/>
                <w:color w:val="000000" w:themeColor="text1"/>
              </w:rPr>
            </w:pPr>
          </w:p>
          <w:p w:rsidR="004214CF" w:rsidP="004214CF" w:rsidRDefault="004214CF" w14:paraId="4A4385D4" w14:textId="77777777">
            <w:pPr>
              <w:spacing w:after="0" w:line="240" w:lineRule="auto"/>
              <w:rPr>
                <w:color w:val="000000" w:themeColor="text1"/>
              </w:rPr>
            </w:pPr>
            <w:r w:rsidRPr="00F73AAC">
              <w:rPr>
                <w:color w:val="000000" w:themeColor="text1"/>
              </w:rPr>
              <w:t>In haar brief van 2 april jl. (Kamerstuk 27925, nr. 987) geeft de Commissie aan dat zij anderhalf jaar lang meermalen bij Defensie heeft verzocht deze beelden aan de Commissie te overhandigen, om uiteindelijk op 16 november 2022 het antwoord te ontvangen dat de videobeelden destijds als niet relevant waren beschouwd en de data de volgende dag was overschreven.</w:t>
            </w:r>
          </w:p>
          <w:p w:rsidRPr="00F73AAC" w:rsidR="00F73AAC" w:rsidP="004214CF" w:rsidRDefault="00F73AAC" w14:paraId="280B077A" w14:textId="71865A4F">
            <w:pPr>
              <w:spacing w:after="0" w:line="240" w:lineRule="auto"/>
              <w:rPr>
                <w:color w:val="000000" w:themeColor="text1"/>
              </w:rPr>
            </w:pPr>
          </w:p>
        </w:tc>
      </w:tr>
      <w:tr w:rsidRPr="004214CF" w:rsidR="004214CF" w:rsidTr="004214CF" w14:paraId="24D28F89" w14:textId="77777777">
        <w:tc>
          <w:tcPr>
            <w:tcW w:w="567" w:type="dxa"/>
          </w:tcPr>
          <w:p w:rsidRPr="004214CF" w:rsidR="004214CF" w:rsidP="004214CF" w:rsidRDefault="004214CF" w14:paraId="5FF48A14" w14:textId="77777777">
            <w:pPr>
              <w:spacing w:after="0" w:line="240" w:lineRule="auto"/>
              <w:rPr>
                <w:b/>
                <w:color w:val="000000" w:themeColor="text1"/>
              </w:rPr>
            </w:pPr>
            <w:r w:rsidRPr="004214CF">
              <w:rPr>
                <w:b/>
                <w:color w:val="000000" w:themeColor="text1"/>
              </w:rPr>
              <w:t>11</w:t>
            </w:r>
          </w:p>
        </w:tc>
        <w:tc>
          <w:tcPr>
            <w:tcW w:w="6521" w:type="dxa"/>
          </w:tcPr>
          <w:p w:rsidRPr="004214CF" w:rsidR="004214CF" w:rsidP="004214CF" w:rsidRDefault="004214CF" w14:paraId="4361FB7B" w14:textId="77777777">
            <w:pPr>
              <w:spacing w:after="0" w:line="240" w:lineRule="auto"/>
              <w:rPr>
                <w:b/>
                <w:color w:val="000000" w:themeColor="text1"/>
              </w:rPr>
            </w:pPr>
            <w:r w:rsidRPr="004214CF">
              <w:rPr>
                <w:b/>
                <w:color w:val="000000" w:themeColor="text1"/>
              </w:rPr>
              <w:t>Is er een gebruikelijk protocol voor de Directie Operaties in Den Haag wanneer zij een melding van vermoedelijke burgerslachtoffers binnenkrijgen? Zo ja, hoe ziet dit er uit?</w:t>
            </w:r>
          </w:p>
          <w:p w:rsidRPr="004214CF" w:rsidR="004214CF" w:rsidP="004214CF" w:rsidRDefault="004214CF" w14:paraId="20F96BD6" w14:textId="77777777">
            <w:pPr>
              <w:spacing w:after="0" w:line="240" w:lineRule="auto"/>
              <w:rPr>
                <w:b/>
                <w:color w:val="000000" w:themeColor="text1"/>
              </w:rPr>
            </w:pPr>
          </w:p>
          <w:p w:rsidRPr="00F73AAC" w:rsidR="004214CF" w:rsidP="004214CF" w:rsidRDefault="004214CF" w14:paraId="7F02CC23" w14:textId="77777777">
            <w:pPr>
              <w:spacing w:after="0" w:line="240" w:lineRule="auto"/>
              <w:rPr>
                <w:color w:val="000000" w:themeColor="text1"/>
              </w:rPr>
            </w:pPr>
            <w:r w:rsidRPr="00F73AAC">
              <w:rPr>
                <w:color w:val="000000" w:themeColor="text1"/>
              </w:rPr>
              <w:t>Ik heb uw Kamer op 14 maart jl. (Kamerstuk 27925, nr. 984) een visuele weergave gestuurd van hoe Defensie meldingen nu in behandeling neemt.</w:t>
            </w:r>
          </w:p>
          <w:p w:rsidRPr="004214CF" w:rsidR="004214CF" w:rsidP="004214CF" w:rsidRDefault="004214CF" w14:paraId="295E6196" w14:textId="77777777">
            <w:pPr>
              <w:spacing w:after="0" w:line="240" w:lineRule="auto"/>
              <w:rPr>
                <w:b/>
                <w:color w:val="000000" w:themeColor="text1"/>
              </w:rPr>
            </w:pPr>
          </w:p>
        </w:tc>
      </w:tr>
      <w:tr w:rsidRPr="004214CF" w:rsidR="004214CF" w:rsidTr="004214CF" w14:paraId="18171E3A" w14:textId="77777777">
        <w:tc>
          <w:tcPr>
            <w:tcW w:w="567" w:type="dxa"/>
          </w:tcPr>
          <w:p w:rsidRPr="004214CF" w:rsidR="004214CF" w:rsidP="004214CF" w:rsidRDefault="004214CF" w14:paraId="3CD93EA8" w14:textId="77777777">
            <w:pPr>
              <w:spacing w:after="0" w:line="240" w:lineRule="auto"/>
              <w:rPr>
                <w:b/>
                <w:color w:val="000000" w:themeColor="text1"/>
              </w:rPr>
            </w:pPr>
            <w:r w:rsidRPr="004214CF">
              <w:rPr>
                <w:b/>
                <w:color w:val="000000" w:themeColor="text1"/>
              </w:rPr>
              <w:t>12</w:t>
            </w:r>
          </w:p>
        </w:tc>
        <w:tc>
          <w:tcPr>
            <w:tcW w:w="6521" w:type="dxa"/>
          </w:tcPr>
          <w:p w:rsidRPr="004214CF" w:rsidR="004214CF" w:rsidP="004214CF" w:rsidRDefault="004214CF" w14:paraId="75457C3C" w14:textId="77777777">
            <w:pPr>
              <w:spacing w:after="0" w:line="240" w:lineRule="auto"/>
              <w:rPr>
                <w:b/>
                <w:color w:val="000000" w:themeColor="text1"/>
              </w:rPr>
            </w:pPr>
            <w:r w:rsidRPr="004214CF">
              <w:rPr>
                <w:b/>
                <w:color w:val="000000" w:themeColor="text1"/>
              </w:rPr>
              <w:t>Wie hebben initieel de beelden van de tweede BDA gezien die de Commissie recentelijk voor het eerst heeft gezien?</w:t>
            </w:r>
          </w:p>
          <w:p w:rsidRPr="004214CF" w:rsidR="004214CF" w:rsidP="004214CF" w:rsidRDefault="004214CF" w14:paraId="05BBF566" w14:textId="77777777">
            <w:pPr>
              <w:spacing w:after="0" w:line="240" w:lineRule="auto"/>
              <w:rPr>
                <w:b/>
                <w:color w:val="000000" w:themeColor="text1"/>
              </w:rPr>
            </w:pPr>
          </w:p>
          <w:p w:rsidRPr="00F73AAC" w:rsidR="004214CF" w:rsidP="004214CF" w:rsidRDefault="004214CF" w14:paraId="2A36A6F1" w14:textId="77777777">
            <w:pPr>
              <w:spacing w:after="0" w:line="240" w:lineRule="auto"/>
              <w:rPr>
                <w:color w:val="000000" w:themeColor="text1"/>
              </w:rPr>
            </w:pPr>
            <w:r w:rsidRPr="00F73AAC">
              <w:rPr>
                <w:color w:val="000000" w:themeColor="text1"/>
              </w:rPr>
              <w:t>Zie antwoord op vraag 7.</w:t>
            </w:r>
          </w:p>
          <w:p w:rsidRPr="004214CF" w:rsidR="004214CF" w:rsidP="004214CF" w:rsidRDefault="004214CF" w14:paraId="0DAF45D8" w14:textId="77777777">
            <w:pPr>
              <w:spacing w:after="0" w:line="240" w:lineRule="auto"/>
              <w:rPr>
                <w:b/>
                <w:color w:val="000000" w:themeColor="text1"/>
              </w:rPr>
            </w:pPr>
          </w:p>
        </w:tc>
      </w:tr>
      <w:tr w:rsidRPr="004214CF" w:rsidR="004214CF" w:rsidTr="004214CF" w14:paraId="3D0F7B4E" w14:textId="77777777">
        <w:tc>
          <w:tcPr>
            <w:tcW w:w="567" w:type="dxa"/>
          </w:tcPr>
          <w:p w:rsidRPr="004214CF" w:rsidR="004214CF" w:rsidP="004214CF" w:rsidRDefault="004214CF" w14:paraId="49EF57BC" w14:textId="77777777">
            <w:pPr>
              <w:spacing w:after="0" w:line="240" w:lineRule="auto"/>
              <w:rPr>
                <w:b/>
                <w:color w:val="000000" w:themeColor="text1"/>
              </w:rPr>
            </w:pPr>
            <w:r w:rsidRPr="004214CF">
              <w:rPr>
                <w:b/>
                <w:color w:val="000000" w:themeColor="text1"/>
              </w:rPr>
              <w:t>13</w:t>
            </w:r>
          </w:p>
        </w:tc>
        <w:tc>
          <w:tcPr>
            <w:tcW w:w="6521" w:type="dxa"/>
          </w:tcPr>
          <w:p w:rsidRPr="004214CF" w:rsidR="004214CF" w:rsidP="004214CF" w:rsidRDefault="004214CF" w14:paraId="7E0597C4" w14:textId="77777777">
            <w:pPr>
              <w:spacing w:after="0" w:line="240" w:lineRule="auto"/>
              <w:rPr>
                <w:b/>
                <w:color w:val="000000" w:themeColor="text1"/>
              </w:rPr>
            </w:pPr>
            <w:r w:rsidRPr="004214CF">
              <w:rPr>
                <w:b/>
                <w:color w:val="000000" w:themeColor="text1"/>
              </w:rPr>
              <w:t>Waren de beelden van de tweede BDA ook onderdeel van het OM feitenonderzoek in november van 2017?</w:t>
            </w:r>
          </w:p>
          <w:p w:rsidRPr="004214CF" w:rsidR="004214CF" w:rsidP="004214CF" w:rsidRDefault="004214CF" w14:paraId="379C3D8E" w14:textId="77777777">
            <w:pPr>
              <w:spacing w:after="0" w:line="240" w:lineRule="auto"/>
              <w:rPr>
                <w:b/>
                <w:color w:val="000000" w:themeColor="text1"/>
              </w:rPr>
            </w:pPr>
          </w:p>
          <w:p w:rsidRPr="00F73AAC" w:rsidR="004214CF" w:rsidP="004214CF" w:rsidRDefault="004214CF" w14:paraId="09C56FD0" w14:textId="77777777">
            <w:pPr>
              <w:spacing w:after="0" w:line="240" w:lineRule="auto"/>
              <w:rPr>
                <w:color w:val="000000" w:themeColor="text1"/>
              </w:rPr>
            </w:pPr>
            <w:r w:rsidRPr="00F73AAC">
              <w:rPr>
                <w:color w:val="000000" w:themeColor="text1"/>
              </w:rPr>
              <w:t xml:space="preserve">Het OM heeft de Amerikaanse BDA van Defensie ontvangen, zie antwoord op vraag 1. De videobeelden gemaakt vanuit een Nederlandse F-16 in de ochtend na de luchtaanval, zijn destijds niet met het OM gedeeld. Op 7 april jl. heeft het OM ook deze videobeelden ontvangen. </w:t>
            </w:r>
          </w:p>
          <w:p w:rsidRPr="004214CF" w:rsidR="004214CF" w:rsidP="004214CF" w:rsidRDefault="004214CF" w14:paraId="765F3209" w14:textId="77777777">
            <w:pPr>
              <w:spacing w:after="0" w:line="240" w:lineRule="auto"/>
              <w:rPr>
                <w:b/>
                <w:color w:val="000000" w:themeColor="text1"/>
              </w:rPr>
            </w:pPr>
          </w:p>
        </w:tc>
      </w:tr>
      <w:tr w:rsidRPr="004214CF" w:rsidR="004214CF" w:rsidTr="004214CF" w14:paraId="43C80CE5" w14:textId="77777777">
        <w:tc>
          <w:tcPr>
            <w:tcW w:w="567" w:type="dxa"/>
          </w:tcPr>
          <w:p w:rsidRPr="004214CF" w:rsidR="004214CF" w:rsidP="004214CF" w:rsidRDefault="004214CF" w14:paraId="15FA38E1" w14:textId="77777777">
            <w:pPr>
              <w:spacing w:after="0" w:line="240" w:lineRule="auto"/>
              <w:rPr>
                <w:b/>
                <w:color w:val="000000" w:themeColor="text1"/>
              </w:rPr>
            </w:pPr>
            <w:r w:rsidRPr="004214CF">
              <w:rPr>
                <w:b/>
                <w:color w:val="000000" w:themeColor="text1"/>
              </w:rPr>
              <w:t>14</w:t>
            </w:r>
          </w:p>
        </w:tc>
        <w:tc>
          <w:tcPr>
            <w:tcW w:w="6521" w:type="dxa"/>
          </w:tcPr>
          <w:p w:rsidRPr="004214CF" w:rsidR="004214CF" w:rsidP="004214CF" w:rsidRDefault="004214CF" w14:paraId="3B64C58A" w14:textId="77777777">
            <w:pPr>
              <w:spacing w:after="0" w:line="240" w:lineRule="auto"/>
              <w:rPr>
                <w:b/>
                <w:color w:val="000000" w:themeColor="text1"/>
              </w:rPr>
            </w:pPr>
            <w:r w:rsidRPr="004214CF">
              <w:rPr>
                <w:b/>
                <w:color w:val="000000" w:themeColor="text1"/>
              </w:rPr>
              <w:t>Hoe worden militairen op de hoogte gesteld van de bureaucratische eisen waaraan zij geacht worden zich te houden?</w:t>
            </w:r>
          </w:p>
          <w:p w:rsidRPr="004214CF" w:rsidR="004214CF" w:rsidP="004214CF" w:rsidRDefault="004214CF" w14:paraId="23FB02A5" w14:textId="77777777">
            <w:pPr>
              <w:spacing w:after="0" w:line="240" w:lineRule="auto"/>
              <w:rPr>
                <w:b/>
                <w:color w:val="000000" w:themeColor="text1"/>
              </w:rPr>
            </w:pPr>
          </w:p>
          <w:p w:rsidRPr="00F73AAC" w:rsidR="004214CF" w:rsidP="004214CF" w:rsidRDefault="004214CF" w14:paraId="183AB9F6" w14:textId="61074E12">
            <w:pPr>
              <w:spacing w:after="0" w:line="240" w:lineRule="auto"/>
              <w:rPr>
                <w:color w:val="000000" w:themeColor="text1"/>
              </w:rPr>
            </w:pPr>
            <w:r w:rsidRPr="00F73AAC">
              <w:rPr>
                <w:color w:val="000000" w:themeColor="text1"/>
              </w:rPr>
              <w:t xml:space="preserve">Iedere militair krijgt voorafgaand aan uitzending een missiegerichte opleiding. Hierin worden alle aspecten die bij een uitzending horen behandeld. Als er bij de uitzending wapens zullen worden ingezet en een AAR moet worden opgemaakt, krijgen de militairen die het aangaat een extra briefing op basis van de regelgeving die daarop van toepassing is. Daarnaast wordt er </w:t>
            </w:r>
            <w:r w:rsidRPr="00F73AAC">
              <w:rPr>
                <w:color w:val="000000" w:themeColor="text1"/>
              </w:rPr>
              <w:lastRenderedPageBreak/>
              <w:t>tijdens de bevelsuitgifte stilgestaan bij de rapportageverplichtingen van een detachementscommandant: de dagelijkse en wekelijkse rapportage (SITREP) en de AAR.</w:t>
            </w:r>
          </w:p>
          <w:p w:rsidRPr="004214CF" w:rsidR="004214CF" w:rsidP="004214CF" w:rsidRDefault="004214CF" w14:paraId="1FFCE41E" w14:textId="77777777">
            <w:pPr>
              <w:spacing w:after="0" w:line="240" w:lineRule="auto"/>
              <w:rPr>
                <w:b/>
                <w:color w:val="000000" w:themeColor="text1"/>
              </w:rPr>
            </w:pPr>
          </w:p>
        </w:tc>
      </w:tr>
      <w:tr w:rsidRPr="004214CF" w:rsidR="004214CF" w:rsidTr="004214CF" w14:paraId="7329DF48" w14:textId="77777777">
        <w:tc>
          <w:tcPr>
            <w:tcW w:w="567" w:type="dxa"/>
          </w:tcPr>
          <w:p w:rsidRPr="004214CF" w:rsidR="004214CF" w:rsidP="004214CF" w:rsidRDefault="004214CF" w14:paraId="6CA3774B" w14:textId="77777777">
            <w:pPr>
              <w:spacing w:after="0" w:line="240" w:lineRule="auto"/>
              <w:rPr>
                <w:b/>
                <w:color w:val="000000" w:themeColor="text1"/>
              </w:rPr>
            </w:pPr>
            <w:r w:rsidRPr="004214CF">
              <w:rPr>
                <w:b/>
                <w:color w:val="000000" w:themeColor="text1"/>
              </w:rPr>
              <w:lastRenderedPageBreak/>
              <w:t>15</w:t>
            </w:r>
          </w:p>
        </w:tc>
        <w:tc>
          <w:tcPr>
            <w:tcW w:w="6521" w:type="dxa"/>
          </w:tcPr>
          <w:p w:rsidRPr="004214CF" w:rsidR="004214CF" w:rsidP="004214CF" w:rsidRDefault="004214CF" w14:paraId="56246ABC" w14:textId="77777777">
            <w:pPr>
              <w:spacing w:after="0" w:line="240" w:lineRule="auto"/>
              <w:rPr>
                <w:b/>
                <w:color w:val="000000" w:themeColor="text1"/>
              </w:rPr>
            </w:pPr>
            <w:r w:rsidRPr="004214CF">
              <w:rPr>
                <w:b/>
                <w:color w:val="000000" w:themeColor="text1"/>
              </w:rPr>
              <w:t>Welke mogelijkheden zijn er om in het AAR details toe te voegen over burgerdoden, anders dan de binaire aanduiding van wel of geen burgerdoden, bijvoorbeeld door ook vermoedens of mogelijkheden van burgerslachtoffers te vermelden?</w:t>
            </w:r>
          </w:p>
          <w:p w:rsidRPr="004214CF" w:rsidR="004214CF" w:rsidP="004214CF" w:rsidRDefault="004214CF" w14:paraId="4E1F9D1E" w14:textId="77777777">
            <w:pPr>
              <w:spacing w:after="0" w:line="240" w:lineRule="auto"/>
              <w:rPr>
                <w:b/>
                <w:color w:val="000000" w:themeColor="text1"/>
              </w:rPr>
            </w:pPr>
          </w:p>
          <w:p w:rsidRPr="00F73AAC" w:rsidR="004214CF" w:rsidP="004214CF" w:rsidRDefault="004214CF" w14:paraId="523918BD" w14:textId="77777777">
            <w:pPr>
              <w:spacing w:after="0" w:line="240" w:lineRule="auto"/>
              <w:rPr>
                <w:color w:val="000000" w:themeColor="text1"/>
              </w:rPr>
            </w:pPr>
            <w:r w:rsidRPr="00F73AAC">
              <w:rPr>
                <w:color w:val="000000" w:themeColor="text1"/>
              </w:rPr>
              <w:t xml:space="preserve">De genoemde binaire keuze gold enkel voor het Mission Report, dat door de vliegers werd opgesteld ten behoeve van het </w:t>
            </w:r>
            <w:proofErr w:type="spellStart"/>
            <w:r w:rsidRPr="00F73AAC">
              <w:rPr>
                <w:color w:val="000000" w:themeColor="text1"/>
              </w:rPr>
              <w:t>Combined</w:t>
            </w:r>
            <w:proofErr w:type="spellEnd"/>
            <w:r w:rsidRPr="00F73AAC">
              <w:rPr>
                <w:color w:val="000000" w:themeColor="text1"/>
              </w:rPr>
              <w:t xml:space="preserve"> Air </w:t>
            </w:r>
            <w:proofErr w:type="spellStart"/>
            <w:r w:rsidRPr="00F73AAC">
              <w:rPr>
                <w:color w:val="000000" w:themeColor="text1"/>
              </w:rPr>
              <w:t>Operation</w:t>
            </w:r>
            <w:proofErr w:type="spellEnd"/>
            <w:r w:rsidRPr="00F73AAC">
              <w:rPr>
                <w:color w:val="000000" w:themeColor="text1"/>
              </w:rPr>
              <w:t xml:space="preserve"> Centre (CAOC) van </w:t>
            </w:r>
            <w:proofErr w:type="spellStart"/>
            <w:r w:rsidRPr="00F73AAC">
              <w:rPr>
                <w:color w:val="000000" w:themeColor="text1"/>
              </w:rPr>
              <w:t>Operation</w:t>
            </w:r>
            <w:proofErr w:type="spellEnd"/>
            <w:r w:rsidRPr="00F73AAC">
              <w:rPr>
                <w:color w:val="000000" w:themeColor="text1"/>
              </w:rPr>
              <w:t xml:space="preserve"> Inherent </w:t>
            </w:r>
            <w:proofErr w:type="spellStart"/>
            <w:r w:rsidRPr="00F73AAC">
              <w:rPr>
                <w:color w:val="000000" w:themeColor="text1"/>
              </w:rPr>
              <w:t>Resolve</w:t>
            </w:r>
            <w:proofErr w:type="spellEnd"/>
            <w:r w:rsidRPr="00F73AAC">
              <w:rPr>
                <w:color w:val="000000" w:themeColor="text1"/>
              </w:rPr>
              <w:t xml:space="preserve"> (OIR). Daar is in de rubriek </w:t>
            </w:r>
            <w:proofErr w:type="spellStart"/>
            <w:r w:rsidRPr="00F73AAC">
              <w:rPr>
                <w:i/>
                <w:color w:val="000000" w:themeColor="text1"/>
              </w:rPr>
              <w:t>Collateral</w:t>
            </w:r>
            <w:proofErr w:type="spellEnd"/>
            <w:r w:rsidRPr="00F73AAC">
              <w:rPr>
                <w:i/>
                <w:color w:val="000000" w:themeColor="text1"/>
              </w:rPr>
              <w:t xml:space="preserve"> </w:t>
            </w:r>
            <w:proofErr w:type="spellStart"/>
            <w:r w:rsidRPr="00F73AAC">
              <w:rPr>
                <w:i/>
                <w:color w:val="000000" w:themeColor="text1"/>
              </w:rPr>
              <w:t>Damage</w:t>
            </w:r>
            <w:proofErr w:type="spellEnd"/>
            <w:r w:rsidRPr="00F73AAC">
              <w:rPr>
                <w:i/>
                <w:color w:val="000000" w:themeColor="text1"/>
              </w:rPr>
              <w:t>/</w:t>
            </w:r>
            <w:proofErr w:type="spellStart"/>
            <w:r w:rsidRPr="00F73AAC">
              <w:rPr>
                <w:i/>
                <w:color w:val="000000" w:themeColor="text1"/>
              </w:rPr>
              <w:t>Civilian</w:t>
            </w:r>
            <w:proofErr w:type="spellEnd"/>
            <w:r w:rsidRPr="00F73AAC">
              <w:rPr>
                <w:i/>
                <w:color w:val="000000" w:themeColor="text1"/>
              </w:rPr>
              <w:t xml:space="preserve"> </w:t>
            </w:r>
            <w:proofErr w:type="spellStart"/>
            <w:r w:rsidRPr="00F73AAC">
              <w:rPr>
                <w:i/>
                <w:color w:val="000000" w:themeColor="text1"/>
              </w:rPr>
              <w:t>Casualties</w:t>
            </w:r>
            <w:proofErr w:type="spellEnd"/>
            <w:r w:rsidRPr="00F73AAC">
              <w:rPr>
                <w:color w:val="000000" w:themeColor="text1"/>
              </w:rPr>
              <w:t xml:space="preserve"> ‘No’ ingevuld. </w:t>
            </w:r>
          </w:p>
          <w:p w:rsidRPr="00F73AAC" w:rsidR="004214CF" w:rsidP="004214CF" w:rsidRDefault="004214CF" w14:paraId="7376F50E" w14:textId="1D6D1099">
            <w:pPr>
              <w:spacing w:after="0" w:line="240" w:lineRule="auto"/>
              <w:rPr>
                <w:color w:val="000000" w:themeColor="text1"/>
              </w:rPr>
            </w:pPr>
            <w:r w:rsidRPr="00F73AAC">
              <w:rPr>
                <w:color w:val="000000" w:themeColor="text1"/>
              </w:rPr>
              <w:t>In het destijds gebruikte AAR-format was een rubriek ‘</w:t>
            </w:r>
            <w:proofErr w:type="spellStart"/>
            <w:r w:rsidRPr="00F73AAC">
              <w:rPr>
                <w:color w:val="000000" w:themeColor="text1"/>
              </w:rPr>
              <w:t>collateral</w:t>
            </w:r>
            <w:proofErr w:type="spellEnd"/>
            <w:r w:rsidRPr="00F73AAC">
              <w:rPr>
                <w:color w:val="000000" w:themeColor="text1"/>
              </w:rPr>
              <w:t xml:space="preserve"> </w:t>
            </w:r>
            <w:proofErr w:type="spellStart"/>
            <w:r w:rsidRPr="00F73AAC">
              <w:rPr>
                <w:color w:val="000000" w:themeColor="text1"/>
              </w:rPr>
              <w:t>damage</w:t>
            </w:r>
            <w:proofErr w:type="spellEnd"/>
            <w:r w:rsidRPr="00F73AAC">
              <w:rPr>
                <w:color w:val="000000" w:themeColor="text1"/>
              </w:rPr>
              <w:t>’ opgenomen, waarin eventuele nevenschade kon worden beschreven.</w:t>
            </w:r>
          </w:p>
          <w:p w:rsidRPr="004214CF" w:rsidR="004214CF" w:rsidP="004214CF" w:rsidRDefault="004214CF" w14:paraId="35A41797" w14:textId="77777777">
            <w:pPr>
              <w:spacing w:after="0" w:line="240" w:lineRule="auto"/>
              <w:rPr>
                <w:b/>
                <w:color w:val="000000" w:themeColor="text1"/>
              </w:rPr>
            </w:pPr>
          </w:p>
        </w:tc>
      </w:tr>
      <w:tr w:rsidRPr="004214CF" w:rsidR="004214CF" w:rsidTr="004214CF" w14:paraId="2526BFCD" w14:textId="77777777">
        <w:tc>
          <w:tcPr>
            <w:tcW w:w="567" w:type="dxa"/>
          </w:tcPr>
          <w:p w:rsidRPr="004214CF" w:rsidR="004214CF" w:rsidP="004214CF" w:rsidRDefault="004214CF" w14:paraId="2867CEC9" w14:textId="77777777">
            <w:pPr>
              <w:spacing w:after="0" w:line="240" w:lineRule="auto"/>
              <w:rPr>
                <w:b/>
                <w:color w:val="000000" w:themeColor="text1"/>
              </w:rPr>
            </w:pPr>
            <w:r w:rsidRPr="004214CF">
              <w:rPr>
                <w:b/>
                <w:color w:val="000000" w:themeColor="text1"/>
              </w:rPr>
              <w:t>16</w:t>
            </w:r>
          </w:p>
        </w:tc>
        <w:tc>
          <w:tcPr>
            <w:tcW w:w="6521" w:type="dxa"/>
          </w:tcPr>
          <w:p w:rsidRPr="004214CF" w:rsidR="004214CF" w:rsidP="004214CF" w:rsidRDefault="004214CF" w14:paraId="3174B1CA" w14:textId="77777777">
            <w:pPr>
              <w:spacing w:after="0" w:line="240" w:lineRule="auto"/>
              <w:rPr>
                <w:b/>
                <w:color w:val="000000" w:themeColor="text1"/>
              </w:rPr>
            </w:pPr>
            <w:r w:rsidRPr="004214CF">
              <w:rPr>
                <w:b/>
                <w:color w:val="000000" w:themeColor="text1"/>
              </w:rPr>
              <w:t>Wat was het protocol geweest wanneer het interne memorandum had aangegeven dat er burgerslachtoffers waren gevallen bij de aanval?</w:t>
            </w:r>
          </w:p>
          <w:p w:rsidRPr="004214CF" w:rsidR="004214CF" w:rsidP="004214CF" w:rsidRDefault="004214CF" w14:paraId="64D551C5" w14:textId="77777777">
            <w:pPr>
              <w:spacing w:after="0" w:line="240" w:lineRule="auto"/>
              <w:rPr>
                <w:b/>
                <w:color w:val="000000" w:themeColor="text1"/>
              </w:rPr>
            </w:pPr>
          </w:p>
          <w:p w:rsidRPr="00F73AAC" w:rsidR="004214CF" w:rsidP="004214CF" w:rsidRDefault="004214CF" w14:paraId="5EBB9739" w14:textId="77777777">
            <w:pPr>
              <w:spacing w:after="0" w:line="240" w:lineRule="auto"/>
              <w:rPr>
                <w:color w:val="000000" w:themeColor="text1"/>
              </w:rPr>
            </w:pPr>
            <w:r w:rsidRPr="00F73AAC">
              <w:rPr>
                <w:color w:val="000000" w:themeColor="text1"/>
              </w:rPr>
              <w:t>In het genoemde memorandum van 30 juni 2016</w:t>
            </w:r>
            <w:r w:rsidRPr="00F73AAC">
              <w:rPr>
                <w:color w:val="000000" w:themeColor="text1"/>
                <w:vertAlign w:val="superscript"/>
              </w:rPr>
              <w:footnoteReference w:id="2"/>
            </w:r>
            <w:r w:rsidRPr="00F73AAC">
              <w:rPr>
                <w:color w:val="000000" w:themeColor="text1"/>
              </w:rPr>
              <w:t xml:space="preserve"> wordt geconcludeerd: ‘de kans op burgerslachtoffers (…) is aannemelijk, maar niet aanvullend te onderbouwen’. </w:t>
            </w:r>
          </w:p>
          <w:p w:rsidRPr="00F73AAC" w:rsidR="004214CF" w:rsidP="004214CF" w:rsidRDefault="004214CF" w14:paraId="5DA54923" w14:textId="77777777">
            <w:pPr>
              <w:spacing w:after="0" w:line="240" w:lineRule="auto"/>
              <w:rPr>
                <w:color w:val="000000" w:themeColor="text1"/>
              </w:rPr>
            </w:pPr>
            <w:r w:rsidRPr="00F73AAC">
              <w:rPr>
                <w:color w:val="000000" w:themeColor="text1"/>
              </w:rPr>
              <w:t>De geldende procedure stond vastgelegd in de nota ‘Procedure minimaliseren/melden burgerslachtoffers’ van 22 januari 2015. Deze procedure is op 10 februari 2020 aan uw Kamer verstrekt (Kamerstuk 2019Z25025). De Commissie Sorgdrager besteedt in haar rapport uitgebreid aandacht aan deze procedure.</w:t>
            </w:r>
          </w:p>
          <w:p w:rsidRPr="004214CF" w:rsidR="004214CF" w:rsidP="004214CF" w:rsidRDefault="004214CF" w14:paraId="28F39EFB" w14:textId="77777777">
            <w:pPr>
              <w:spacing w:after="0" w:line="240" w:lineRule="auto"/>
              <w:rPr>
                <w:b/>
                <w:color w:val="000000" w:themeColor="text1"/>
              </w:rPr>
            </w:pPr>
          </w:p>
        </w:tc>
      </w:tr>
      <w:tr w:rsidRPr="004214CF" w:rsidR="004214CF" w:rsidTr="004214CF" w14:paraId="0373B8E4" w14:textId="77777777">
        <w:tc>
          <w:tcPr>
            <w:tcW w:w="567" w:type="dxa"/>
          </w:tcPr>
          <w:p w:rsidRPr="004214CF" w:rsidR="004214CF" w:rsidP="004214CF" w:rsidRDefault="004214CF" w14:paraId="5A98F34A" w14:textId="77777777">
            <w:pPr>
              <w:spacing w:after="0" w:line="240" w:lineRule="auto"/>
              <w:rPr>
                <w:b/>
                <w:color w:val="000000" w:themeColor="text1"/>
              </w:rPr>
            </w:pPr>
            <w:r w:rsidRPr="004214CF">
              <w:rPr>
                <w:b/>
                <w:color w:val="000000" w:themeColor="text1"/>
              </w:rPr>
              <w:t>17</w:t>
            </w:r>
          </w:p>
        </w:tc>
        <w:tc>
          <w:tcPr>
            <w:tcW w:w="6521" w:type="dxa"/>
          </w:tcPr>
          <w:p w:rsidRPr="004214CF" w:rsidR="004214CF" w:rsidP="004214CF" w:rsidRDefault="004214CF" w14:paraId="38BA333A" w14:textId="77777777">
            <w:pPr>
              <w:spacing w:after="0" w:line="240" w:lineRule="auto"/>
              <w:rPr>
                <w:b/>
                <w:color w:val="000000" w:themeColor="text1"/>
              </w:rPr>
            </w:pPr>
            <w:r w:rsidRPr="004214CF">
              <w:rPr>
                <w:b/>
                <w:color w:val="000000" w:themeColor="text1"/>
              </w:rPr>
              <w:t>De Commissie oordeelt dat het ministerie van Defensie onvoldoende medewerking heeft verleend om tot waarheidsvinding te komen. Welke informatieverzoeken zijn allemaal niet gehonoreerd en op basis van welke motivering?</w:t>
            </w:r>
          </w:p>
          <w:p w:rsidRPr="004214CF" w:rsidR="004214CF" w:rsidP="004214CF" w:rsidRDefault="004214CF" w14:paraId="5A4C0DA3" w14:textId="77777777">
            <w:pPr>
              <w:spacing w:after="0" w:line="240" w:lineRule="auto"/>
              <w:rPr>
                <w:b/>
                <w:color w:val="000000" w:themeColor="text1"/>
              </w:rPr>
            </w:pPr>
          </w:p>
          <w:p w:rsidRPr="00F73AAC" w:rsidR="004214CF" w:rsidP="004214CF" w:rsidRDefault="004214CF" w14:paraId="40F10E0C" w14:textId="77777777">
            <w:pPr>
              <w:spacing w:after="0" w:line="240" w:lineRule="auto"/>
              <w:rPr>
                <w:color w:val="000000" w:themeColor="text1"/>
              </w:rPr>
            </w:pPr>
            <w:r w:rsidRPr="00F73AAC">
              <w:rPr>
                <w:color w:val="000000" w:themeColor="text1"/>
              </w:rPr>
              <w:t>Commissie Sorgdrager benoemt in haar onderzoeksrapport één concreet informatieverzoek dat niet door Defensie is gehonoreerd, namelijk over correspondentie tussen de MIVD en de militaire top. Zie ook het antwoord op vraag 19.</w:t>
            </w:r>
          </w:p>
          <w:p w:rsidRPr="004214CF" w:rsidR="004214CF" w:rsidP="004214CF" w:rsidRDefault="004214CF" w14:paraId="7AB4C197" w14:textId="77777777">
            <w:pPr>
              <w:spacing w:after="0" w:line="240" w:lineRule="auto"/>
              <w:rPr>
                <w:b/>
                <w:color w:val="000000" w:themeColor="text1"/>
              </w:rPr>
            </w:pPr>
          </w:p>
        </w:tc>
      </w:tr>
      <w:tr w:rsidRPr="004214CF" w:rsidR="004214CF" w:rsidTr="004214CF" w14:paraId="03882A20" w14:textId="77777777">
        <w:tc>
          <w:tcPr>
            <w:tcW w:w="567" w:type="dxa"/>
          </w:tcPr>
          <w:p w:rsidRPr="004214CF" w:rsidR="004214CF" w:rsidP="004214CF" w:rsidRDefault="004214CF" w14:paraId="0988C033" w14:textId="77777777">
            <w:pPr>
              <w:spacing w:after="0" w:line="240" w:lineRule="auto"/>
              <w:rPr>
                <w:b/>
                <w:color w:val="000000" w:themeColor="text1"/>
              </w:rPr>
            </w:pPr>
            <w:r w:rsidRPr="004214CF">
              <w:rPr>
                <w:b/>
                <w:color w:val="000000" w:themeColor="text1"/>
              </w:rPr>
              <w:t>18</w:t>
            </w:r>
          </w:p>
        </w:tc>
        <w:tc>
          <w:tcPr>
            <w:tcW w:w="6521" w:type="dxa"/>
          </w:tcPr>
          <w:p w:rsidRPr="004214CF" w:rsidR="004214CF" w:rsidP="004214CF" w:rsidRDefault="004214CF" w14:paraId="5E420EEF" w14:textId="77777777">
            <w:pPr>
              <w:spacing w:after="0" w:line="240" w:lineRule="auto"/>
              <w:rPr>
                <w:b/>
                <w:color w:val="000000" w:themeColor="text1"/>
              </w:rPr>
            </w:pPr>
            <w:r w:rsidRPr="004214CF">
              <w:rPr>
                <w:b/>
                <w:color w:val="000000" w:themeColor="text1"/>
              </w:rPr>
              <w:t>Kan worden gespecificeerd welke momenten bedoeld worden waarop de medewerking van het ministerie van Defensie aan de Commissie Sorgdrager bij de uitvraag te wensen overliet, naast bijvoorbeeld de tweede BDA en de correspondentie tussen MIVD en de militaire top?</w:t>
            </w:r>
          </w:p>
          <w:p w:rsidRPr="004214CF" w:rsidR="004214CF" w:rsidP="004214CF" w:rsidRDefault="004214CF" w14:paraId="2743DFAF" w14:textId="77777777">
            <w:pPr>
              <w:spacing w:after="0" w:line="240" w:lineRule="auto"/>
              <w:rPr>
                <w:b/>
                <w:color w:val="000000" w:themeColor="text1"/>
              </w:rPr>
            </w:pPr>
          </w:p>
          <w:p w:rsidRPr="00F73AAC" w:rsidR="004214CF" w:rsidP="004214CF" w:rsidRDefault="004214CF" w14:paraId="15F99316" w14:textId="77777777">
            <w:pPr>
              <w:spacing w:after="0" w:line="240" w:lineRule="auto"/>
              <w:rPr>
                <w:color w:val="000000" w:themeColor="text1"/>
              </w:rPr>
            </w:pPr>
            <w:r w:rsidRPr="00F73AAC">
              <w:rPr>
                <w:color w:val="000000" w:themeColor="text1"/>
              </w:rPr>
              <w:t>Defensie herkent zich in wat de Commissie Sorgdrager hierover zelf opmerkt in haar onderzoeksrapport (Hoofdstuk 2.6 ‘Duur onderzoek’): ‘Het toegankelijk maken van bronnen heeft tijd in beslag genomen en verloopt tot het voorjaar van 2024 moeizaam. De Commissie moet - niet als eerste - vaststellen dat de archivering bij het ministerie van Defensie en bij het ministerie van Buitenlandse Zaken niet zorgvuldig is. Stukken zijn onvolledig of niet systematisch gearchiveerd of blijken te ontbreken. Daardoor heeft het lang geduurd eer documenten ter beschikking kwamen of heeft de Commissie geprobeerd via andere organisaties of personen informatie te zoeken. Ook bleken documenten elders aanwezig te zijn. Een voorbeeld zijn de (gedigitaliseerde) missiearchieven van de eerste drie detachementen. Die zijn niet vanuit de vliegbasis Leeuwarden overgedragen aan het Semi-statisch Informatiebeheer (SIB) van Defensie. Het kostte vele maanden voordat de Commissie de beschikking kreeg over deze bescheiden.’</w:t>
            </w:r>
          </w:p>
          <w:p w:rsidRPr="004214CF" w:rsidR="004214CF" w:rsidP="004214CF" w:rsidRDefault="004214CF" w14:paraId="228C82F1" w14:textId="77777777">
            <w:pPr>
              <w:spacing w:after="0" w:line="240" w:lineRule="auto"/>
              <w:rPr>
                <w:b/>
                <w:color w:val="000000" w:themeColor="text1"/>
              </w:rPr>
            </w:pPr>
          </w:p>
        </w:tc>
      </w:tr>
      <w:tr w:rsidRPr="004214CF" w:rsidR="004214CF" w:rsidTr="004214CF" w14:paraId="2A370721" w14:textId="77777777">
        <w:tc>
          <w:tcPr>
            <w:tcW w:w="567" w:type="dxa"/>
          </w:tcPr>
          <w:p w:rsidRPr="004214CF" w:rsidR="004214CF" w:rsidP="004214CF" w:rsidRDefault="004214CF" w14:paraId="19C4C78C" w14:textId="77777777">
            <w:pPr>
              <w:spacing w:after="0" w:line="240" w:lineRule="auto"/>
              <w:rPr>
                <w:b/>
                <w:color w:val="000000" w:themeColor="text1"/>
              </w:rPr>
            </w:pPr>
            <w:r w:rsidRPr="004214CF">
              <w:rPr>
                <w:b/>
                <w:color w:val="000000" w:themeColor="text1"/>
              </w:rPr>
              <w:t>19</w:t>
            </w:r>
          </w:p>
        </w:tc>
        <w:tc>
          <w:tcPr>
            <w:tcW w:w="6521" w:type="dxa"/>
          </w:tcPr>
          <w:p w:rsidRPr="004214CF" w:rsidR="004214CF" w:rsidP="004214CF" w:rsidRDefault="004214CF" w14:paraId="2D2808FF" w14:textId="77777777">
            <w:pPr>
              <w:spacing w:after="0" w:line="240" w:lineRule="auto"/>
              <w:rPr>
                <w:b/>
                <w:color w:val="000000" w:themeColor="text1"/>
              </w:rPr>
            </w:pPr>
            <w:r w:rsidRPr="004214CF">
              <w:rPr>
                <w:b/>
                <w:color w:val="000000" w:themeColor="text1"/>
              </w:rPr>
              <w:t>Kan de uitvraag van de Commissie Sorgdrager over de correspondentie tussen MIVD en militaire top alsnog gehonoreerd worden?</w:t>
            </w:r>
          </w:p>
          <w:p w:rsidRPr="004214CF" w:rsidR="004214CF" w:rsidP="004214CF" w:rsidRDefault="004214CF" w14:paraId="73EDEEE2" w14:textId="77777777">
            <w:pPr>
              <w:spacing w:after="0" w:line="240" w:lineRule="auto"/>
              <w:rPr>
                <w:b/>
                <w:color w:val="000000" w:themeColor="text1"/>
              </w:rPr>
            </w:pPr>
          </w:p>
          <w:p w:rsidRPr="00F73AAC" w:rsidR="004214CF" w:rsidP="004214CF" w:rsidRDefault="001D7369" w14:paraId="2DEFC4CF" w14:textId="25A0648C">
            <w:pPr>
              <w:spacing w:after="0" w:line="240" w:lineRule="auto"/>
              <w:rPr>
                <w:color w:val="000000" w:themeColor="text1"/>
              </w:rPr>
            </w:pPr>
            <w:r>
              <w:rPr>
                <w:color w:val="000000" w:themeColor="text1"/>
              </w:rPr>
              <w:t xml:space="preserve">Ja. </w:t>
            </w:r>
            <w:r w:rsidR="00C66697">
              <w:rPr>
                <w:color w:val="000000" w:themeColor="text1"/>
              </w:rPr>
              <w:t xml:space="preserve">Deze week is </w:t>
            </w:r>
            <w:r w:rsidR="008A1EF4">
              <w:rPr>
                <w:color w:val="000000" w:themeColor="text1"/>
              </w:rPr>
              <w:t xml:space="preserve">een nota van de MIVD aan de Commandant der Strijdkrachten over een Amerikaans verzoek voor deelname aan de </w:t>
            </w:r>
            <w:proofErr w:type="spellStart"/>
            <w:r w:rsidR="008A1EF4">
              <w:rPr>
                <w:i/>
                <w:color w:val="000000" w:themeColor="text1"/>
              </w:rPr>
              <w:t>coalition</w:t>
            </w:r>
            <w:proofErr w:type="spellEnd"/>
            <w:r w:rsidR="008A1EF4">
              <w:rPr>
                <w:i/>
                <w:color w:val="000000" w:themeColor="text1"/>
              </w:rPr>
              <w:t xml:space="preserve"> </w:t>
            </w:r>
            <w:proofErr w:type="spellStart"/>
            <w:r w:rsidR="008A1EF4">
              <w:rPr>
                <w:i/>
                <w:color w:val="000000" w:themeColor="text1"/>
              </w:rPr>
              <w:t>targeting</w:t>
            </w:r>
            <w:proofErr w:type="spellEnd"/>
            <w:r w:rsidR="008A1EF4">
              <w:rPr>
                <w:i/>
                <w:color w:val="000000" w:themeColor="text1"/>
              </w:rPr>
              <w:t xml:space="preserve"> </w:t>
            </w:r>
            <w:proofErr w:type="spellStart"/>
            <w:r w:rsidR="008A1EF4">
              <w:rPr>
                <w:i/>
                <w:color w:val="000000" w:themeColor="text1"/>
              </w:rPr>
              <w:t>cell</w:t>
            </w:r>
            <w:proofErr w:type="spellEnd"/>
            <w:r w:rsidR="008A1EF4">
              <w:rPr>
                <w:i/>
                <w:color w:val="000000" w:themeColor="text1"/>
              </w:rPr>
              <w:t xml:space="preserve"> </w:t>
            </w:r>
            <w:r w:rsidR="008A1EF4">
              <w:rPr>
                <w:color w:val="000000" w:themeColor="text1"/>
              </w:rPr>
              <w:t>van OIR (</w:t>
            </w:r>
            <w:r w:rsidR="00C66697">
              <w:rPr>
                <w:color w:val="000000" w:themeColor="text1"/>
              </w:rPr>
              <w:t xml:space="preserve">in het kader van </w:t>
            </w:r>
            <w:proofErr w:type="spellStart"/>
            <w:r w:rsidRPr="007B6EA4" w:rsidR="008A1EF4">
              <w:rPr>
                <w:i/>
                <w:color w:val="000000" w:themeColor="text1"/>
              </w:rPr>
              <w:t>burden</w:t>
            </w:r>
            <w:proofErr w:type="spellEnd"/>
            <w:r w:rsidRPr="007B6EA4" w:rsidR="008A1EF4">
              <w:rPr>
                <w:i/>
                <w:color w:val="000000" w:themeColor="text1"/>
              </w:rPr>
              <w:t xml:space="preserve"> </w:t>
            </w:r>
            <w:proofErr w:type="spellStart"/>
            <w:r w:rsidRPr="007B6EA4" w:rsidR="008A1EF4">
              <w:rPr>
                <w:i/>
                <w:color w:val="000000" w:themeColor="text1"/>
              </w:rPr>
              <w:t>sharing</w:t>
            </w:r>
            <w:proofErr w:type="spellEnd"/>
            <w:r w:rsidR="008A1EF4">
              <w:rPr>
                <w:color w:val="000000" w:themeColor="text1"/>
              </w:rPr>
              <w:t xml:space="preserve">) overhandigd aan Commissie Sorgdrager. </w:t>
            </w:r>
            <w:r w:rsidR="00C66697">
              <w:rPr>
                <w:color w:val="000000" w:themeColor="text1"/>
              </w:rPr>
              <w:t xml:space="preserve">Dit </w:t>
            </w:r>
            <w:r w:rsidR="008A1EF4">
              <w:rPr>
                <w:color w:val="000000" w:themeColor="text1"/>
              </w:rPr>
              <w:t xml:space="preserve">stuk </w:t>
            </w:r>
            <w:r w:rsidR="00C66697">
              <w:rPr>
                <w:color w:val="000000" w:themeColor="text1"/>
              </w:rPr>
              <w:t xml:space="preserve">is </w:t>
            </w:r>
            <w:proofErr w:type="spellStart"/>
            <w:r w:rsidR="008A1EF4">
              <w:rPr>
                <w:color w:val="000000" w:themeColor="text1"/>
              </w:rPr>
              <w:t>gederubriceerd</w:t>
            </w:r>
            <w:proofErr w:type="spellEnd"/>
            <w:r w:rsidR="008A1EF4">
              <w:rPr>
                <w:color w:val="000000" w:themeColor="text1"/>
              </w:rPr>
              <w:t xml:space="preserve"> en bij deze beantwoording gevoegd.</w:t>
            </w:r>
            <w:r>
              <w:rPr>
                <w:color w:val="000000" w:themeColor="text1"/>
              </w:rPr>
              <w:t xml:space="preserve"> </w:t>
            </w:r>
          </w:p>
          <w:p w:rsidRPr="004214CF" w:rsidR="004214CF" w:rsidP="00B412BD" w:rsidRDefault="004214CF" w14:paraId="2387C255" w14:textId="77777777">
            <w:pPr>
              <w:spacing w:after="0" w:line="240" w:lineRule="auto"/>
              <w:rPr>
                <w:b/>
                <w:color w:val="000000" w:themeColor="text1"/>
              </w:rPr>
            </w:pPr>
          </w:p>
        </w:tc>
      </w:tr>
      <w:tr w:rsidRPr="004214CF" w:rsidR="004214CF" w:rsidTr="004214CF" w14:paraId="1611906E" w14:textId="77777777">
        <w:tc>
          <w:tcPr>
            <w:tcW w:w="567" w:type="dxa"/>
          </w:tcPr>
          <w:p w:rsidRPr="004214CF" w:rsidR="004214CF" w:rsidP="004214CF" w:rsidRDefault="004214CF" w14:paraId="1C194512" w14:textId="77777777">
            <w:pPr>
              <w:spacing w:after="0" w:line="240" w:lineRule="auto"/>
              <w:rPr>
                <w:b/>
                <w:color w:val="000000" w:themeColor="text1"/>
              </w:rPr>
            </w:pPr>
            <w:r w:rsidRPr="004214CF">
              <w:rPr>
                <w:b/>
                <w:color w:val="000000" w:themeColor="text1"/>
              </w:rPr>
              <w:lastRenderedPageBreak/>
              <w:t>20</w:t>
            </w:r>
          </w:p>
        </w:tc>
        <w:tc>
          <w:tcPr>
            <w:tcW w:w="6521" w:type="dxa"/>
          </w:tcPr>
          <w:p w:rsidRPr="004214CF" w:rsidR="004214CF" w:rsidP="004214CF" w:rsidRDefault="004214CF" w14:paraId="107B9357" w14:textId="77777777">
            <w:pPr>
              <w:spacing w:after="0" w:line="240" w:lineRule="auto"/>
              <w:rPr>
                <w:b/>
                <w:color w:val="000000" w:themeColor="text1"/>
              </w:rPr>
            </w:pPr>
            <w:r w:rsidRPr="004214CF">
              <w:rPr>
                <w:b/>
                <w:color w:val="000000" w:themeColor="text1"/>
              </w:rPr>
              <w:t>Kunt u bevestigen dat enkel de Tweede Kamer door middel van een enquête bevoegd is om militairen onder ede te horen zolang er geen sprake is van een strafrechtelijk onderzoek, gezien het feit dat de Commissie het in het kader van waarheidsvinding verstandig acht dat een instantie betrokken militairen onder ede hoort?</w:t>
            </w:r>
          </w:p>
          <w:p w:rsidRPr="004214CF" w:rsidR="004214CF" w:rsidP="004214CF" w:rsidRDefault="004214CF" w14:paraId="6FD0353D" w14:textId="77777777">
            <w:pPr>
              <w:spacing w:after="0" w:line="240" w:lineRule="auto"/>
              <w:rPr>
                <w:b/>
                <w:color w:val="000000" w:themeColor="text1"/>
              </w:rPr>
            </w:pPr>
          </w:p>
          <w:p w:rsidRPr="00F73AAC" w:rsidR="004214CF" w:rsidP="004214CF" w:rsidRDefault="004214CF" w14:paraId="448C1B66" w14:textId="77777777">
            <w:pPr>
              <w:spacing w:after="0" w:line="240" w:lineRule="auto"/>
              <w:rPr>
                <w:color w:val="000000" w:themeColor="text1"/>
              </w:rPr>
            </w:pPr>
            <w:r w:rsidRPr="00F73AAC">
              <w:rPr>
                <w:color w:val="000000" w:themeColor="text1"/>
              </w:rPr>
              <w:t xml:space="preserve">Het klopt dat naast rechters en de </w:t>
            </w:r>
            <w:proofErr w:type="spellStart"/>
            <w:r w:rsidRPr="00F73AAC">
              <w:rPr>
                <w:color w:val="000000" w:themeColor="text1"/>
              </w:rPr>
              <w:t>Onderzoeksraad</w:t>
            </w:r>
            <w:proofErr w:type="spellEnd"/>
            <w:r w:rsidRPr="00F73AAC">
              <w:rPr>
                <w:color w:val="000000" w:themeColor="text1"/>
              </w:rPr>
              <w:t xml:space="preserve"> voor Veiligheid de Tweede Kamer de wettelijke bevoegdheid heeft om personen onder ede te horen in het kader van een parlementaire enquête. </w:t>
            </w:r>
          </w:p>
          <w:p w:rsidR="00F73AAC" w:rsidP="004214CF" w:rsidRDefault="00F73AAC" w14:paraId="4639917E" w14:textId="77777777">
            <w:pPr>
              <w:spacing w:after="0" w:line="240" w:lineRule="auto"/>
              <w:rPr>
                <w:color w:val="000000" w:themeColor="text1"/>
              </w:rPr>
            </w:pPr>
          </w:p>
          <w:p w:rsidRPr="00F73AAC" w:rsidR="004214CF" w:rsidP="004214CF" w:rsidRDefault="004214CF" w14:paraId="4E03F650" w14:textId="6A07BF0F">
            <w:pPr>
              <w:spacing w:after="0" w:line="240" w:lineRule="auto"/>
              <w:rPr>
                <w:color w:val="000000" w:themeColor="text1"/>
              </w:rPr>
            </w:pPr>
            <w:r w:rsidRPr="00F73AAC">
              <w:rPr>
                <w:color w:val="000000" w:themeColor="text1"/>
              </w:rPr>
              <w:t xml:space="preserve">Ondanks dat onder ede horen niet mogelijk is in het ingestelde onderzoek, rust er op iedere Defensie-ambtenaar wel de verplichting om medewerking te verlenen aan interne en externe onderzoeken en om daarin naar waarheid te verklaren. </w:t>
            </w:r>
          </w:p>
          <w:p w:rsidR="00F73AAC" w:rsidP="004214CF" w:rsidRDefault="00F73AAC" w14:paraId="6BF53CBD" w14:textId="77777777">
            <w:pPr>
              <w:spacing w:after="0" w:line="240" w:lineRule="auto"/>
              <w:rPr>
                <w:color w:val="000000" w:themeColor="text1"/>
              </w:rPr>
            </w:pPr>
          </w:p>
          <w:p w:rsidRPr="00F73AAC" w:rsidR="004214CF" w:rsidP="004214CF" w:rsidRDefault="004214CF" w14:paraId="090D483D" w14:textId="6988F755">
            <w:pPr>
              <w:spacing w:after="0" w:line="240" w:lineRule="auto"/>
              <w:rPr>
                <w:color w:val="000000" w:themeColor="text1"/>
              </w:rPr>
            </w:pPr>
            <w:r w:rsidRPr="00F73AAC">
              <w:rPr>
                <w:color w:val="000000" w:themeColor="text1"/>
              </w:rPr>
              <w:t>Indien er een gerechtvaardigde twijfel bestaat aan de integriteit en/of betrouwbaarheid van de ambtenaar, wordt van de ambtenaar verlangd dat deze die twijfel wegneemt. De weigering van een ambtenaar om openheid van zaken te geven of het niet naar waarheid verklaren kan in zo’n situatie worden gekwalificeerd als plichtsverzuim. Dit is ook de reden waarom een intern onderzoek op zijn plaats is.</w:t>
            </w:r>
          </w:p>
          <w:p w:rsidR="00F73AAC" w:rsidP="004214CF" w:rsidRDefault="00F73AAC" w14:paraId="2E10B29D" w14:textId="77777777">
            <w:pPr>
              <w:spacing w:after="0" w:line="240" w:lineRule="auto"/>
              <w:rPr>
                <w:color w:val="000000" w:themeColor="text1"/>
              </w:rPr>
            </w:pPr>
          </w:p>
          <w:p w:rsidRPr="00EF3D97" w:rsidR="004214CF" w:rsidP="004214CF" w:rsidRDefault="004214CF" w14:paraId="4F915909" w14:textId="20AE68D7">
            <w:pPr>
              <w:spacing w:after="0" w:line="240" w:lineRule="auto"/>
              <w:rPr>
                <w:color w:val="000000" w:themeColor="text1"/>
              </w:rPr>
            </w:pPr>
            <w:r w:rsidRPr="00F73AAC">
              <w:rPr>
                <w:color w:val="000000" w:themeColor="text1"/>
              </w:rPr>
              <w:t>Hoewel defensiemedewerkers dus niet in het kader van het onderzoek onder ede kunnen worden gehoord, zijn zij wel verplicht te verklaren en kan een verklaring in strijd met de waarheid plichtsverzuim opleveren. Plichtsverzuim kan leiden tot oplegging van een disciplinaire maatregel (in het uiterste geval ontslag). De verplichting tot medewerking wordt (zoals ook te doen gebruikelijk) uitdrukkelijk in de onderzoeksopdracht worden vastgelegd.</w:t>
            </w:r>
          </w:p>
        </w:tc>
      </w:tr>
    </w:tbl>
    <w:p w:rsidR="004214CF" w:rsidP="004214CF" w:rsidRDefault="004214CF" w14:paraId="3A7D6B13" w14:textId="58E73D50">
      <w:pPr>
        <w:spacing w:after="0" w:line="240" w:lineRule="auto"/>
        <w:rPr>
          <w:color w:val="000000" w:themeColor="text1"/>
        </w:rPr>
      </w:pPr>
    </w:p>
    <w:p w:rsidR="004214CF" w:rsidP="004214CF" w:rsidRDefault="004214CF" w14:paraId="13579EBF" w14:textId="77777777">
      <w:pPr>
        <w:spacing w:after="0" w:line="240" w:lineRule="auto"/>
        <w:ind w:left="700"/>
        <w:rPr>
          <w:color w:val="000000" w:themeColor="text1"/>
        </w:rPr>
      </w:pPr>
    </w:p>
    <w:p w:rsidR="004214CF" w:rsidP="004214CF" w:rsidRDefault="004214CF" w14:paraId="64082493" w14:textId="212D13A3">
      <w:pPr>
        <w:spacing w:after="0" w:line="240" w:lineRule="auto"/>
        <w:ind w:left="700"/>
        <w:rPr>
          <w:color w:val="000000" w:themeColor="text1"/>
        </w:rPr>
      </w:pPr>
    </w:p>
    <w:p w:rsidR="004214CF" w:rsidP="004214CF" w:rsidRDefault="004214CF" w14:paraId="595717F3" w14:textId="212D13A3">
      <w:pPr>
        <w:spacing w:after="0" w:line="240" w:lineRule="auto"/>
        <w:rPr>
          <w:color w:val="000000" w:themeColor="text1"/>
        </w:rPr>
      </w:pPr>
    </w:p>
    <w:p w:rsidR="00C84161" w:rsidRDefault="00C84161" w14:paraId="3A482154" w14:textId="77777777">
      <w:pPr>
        <w:spacing w:after="0"/>
        <w:ind w:left="680"/>
        <w:rPr>
          <w:color w:val="000000" w:themeColor="text1"/>
        </w:rPr>
      </w:pPr>
    </w:p>
    <w:sectPr w:rsidR="00C84161">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36A07" w14:textId="77777777" w:rsidR="000666ED" w:rsidRDefault="000666ED">
      <w:pPr>
        <w:spacing w:after="0" w:line="240" w:lineRule="auto"/>
      </w:pPr>
      <w:r>
        <w:separator/>
      </w:r>
    </w:p>
  </w:endnote>
  <w:endnote w:type="continuationSeparator" w:id="0">
    <w:p w14:paraId="617F75C3" w14:textId="77777777" w:rsidR="000666ED" w:rsidRDefault="000666ED">
      <w:pPr>
        <w:spacing w:after="0" w:line="240" w:lineRule="auto"/>
      </w:pPr>
      <w:r>
        <w:continuationSeparator/>
      </w:r>
    </w:p>
  </w:endnote>
  <w:endnote w:type="continuationNotice" w:id="1">
    <w:p w14:paraId="29390FC4" w14:textId="77777777" w:rsidR="000666ED" w:rsidRDefault="000666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6C2B6" w14:textId="77777777" w:rsidR="00D044E0" w:rsidRDefault="00D044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A399D" w14:textId="77777777" w:rsidR="00D044E0" w:rsidRDefault="00D044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AF996" w14:textId="77777777" w:rsidR="00D044E0" w:rsidRDefault="00D044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26F13" w14:textId="77777777" w:rsidR="000666ED" w:rsidRDefault="000666ED">
      <w:r>
        <w:separator/>
      </w:r>
    </w:p>
  </w:footnote>
  <w:footnote w:type="continuationSeparator" w:id="0">
    <w:p w14:paraId="2E74440C" w14:textId="77777777" w:rsidR="000666ED" w:rsidRDefault="000666ED">
      <w:r>
        <w:continuationSeparator/>
      </w:r>
    </w:p>
  </w:footnote>
  <w:footnote w:type="continuationNotice" w:id="1">
    <w:p w14:paraId="26D5F038" w14:textId="77777777" w:rsidR="000666ED" w:rsidRDefault="000666ED">
      <w:pPr>
        <w:spacing w:after="0" w:line="240" w:lineRule="auto"/>
      </w:pPr>
    </w:p>
  </w:footnote>
  <w:footnote w:id="2">
    <w:p w14:paraId="2EEA898B" w14:textId="77777777" w:rsidR="000666ED" w:rsidRPr="007A5590" w:rsidRDefault="000666ED" w:rsidP="004214CF">
      <w:pPr>
        <w:pStyle w:val="Voetnoottekst"/>
        <w:rPr>
          <w:sz w:val="16"/>
          <w:szCs w:val="16"/>
        </w:rPr>
      </w:pPr>
      <w:r w:rsidRPr="007A5590">
        <w:rPr>
          <w:rStyle w:val="Voetnootmarkering"/>
          <w:sz w:val="16"/>
          <w:szCs w:val="16"/>
        </w:rPr>
        <w:footnoteRef/>
      </w:r>
      <w:r w:rsidRPr="007A5590">
        <w:rPr>
          <w:sz w:val="16"/>
          <w:szCs w:val="16"/>
        </w:rPr>
        <w:t xml:space="preserve"> Op 20 februari 2020 per </w:t>
      </w:r>
      <w:proofErr w:type="spellStart"/>
      <w:r w:rsidRPr="007A5590">
        <w:rPr>
          <w:sz w:val="16"/>
          <w:szCs w:val="16"/>
        </w:rPr>
        <w:t>Wob</w:t>
      </w:r>
      <w:proofErr w:type="spellEnd"/>
      <w:r w:rsidRPr="007A5590">
        <w:rPr>
          <w:sz w:val="16"/>
          <w:szCs w:val="16"/>
        </w:rPr>
        <w:t>-besluit openbaar gemaakt (Kamerstuk 27925, nr. 705).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004FA" w14:textId="77777777" w:rsidR="00D044E0" w:rsidRDefault="00D044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1A7EA" w14:textId="77777777" w:rsidR="000666ED" w:rsidRDefault="000666ED">
    <w:pPr>
      <w:pStyle w:val="Koptekst"/>
    </w:pPr>
    <w:r>
      <w:rPr>
        <w:noProof/>
        <w:sz w:val="20"/>
        <w:lang w:eastAsia="nl-NL" w:bidi="ar-SA"/>
      </w:rPr>
      <mc:AlternateContent>
        <mc:Choice Requires="wps">
          <w:drawing>
            <wp:anchor distT="0" distB="0" distL="114300" distR="114300" simplePos="0" relativeHeight="251658241" behindDoc="0" locked="1" layoutInCell="1" allowOverlap="1" wp14:anchorId="1635290F" wp14:editId="1074DCE0">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2BF22CAC" w14:textId="1002B404" w:rsidR="000666ED" w:rsidRDefault="000666ED">
                          <w:pPr>
                            <w:pStyle w:val="Paginanummer-Huisstijl"/>
                          </w:pPr>
                          <w:r>
                            <w:t xml:space="preserve">Pagina </w:t>
                          </w:r>
                          <w:r>
                            <w:rPr>
                              <w:sz w:val="18"/>
                              <w:szCs w:val="18"/>
                            </w:rPr>
                            <w:fldChar w:fldCharType="begin"/>
                          </w:r>
                          <w:r>
                            <w:rPr>
                              <w:rFonts w:hint="eastAsia"/>
                            </w:rPr>
                            <w:instrText>PAGE  \* MERGEFORMAT</w:instrText>
                          </w:r>
                          <w:r>
                            <w:fldChar w:fldCharType="separate"/>
                          </w:r>
                          <w:r w:rsidR="00D044E0">
                            <w:rPr>
                              <w:noProof/>
                            </w:rPr>
                            <w:t>5</w:t>
                          </w:r>
                          <w:r>
                            <w:rPr>
                              <w:sz w:val="18"/>
                              <w:szCs w:val="18"/>
                            </w:rPr>
                            <w:fldChar w:fldCharType="end"/>
                          </w:r>
                          <w:r>
                            <w:t xml:space="preserve"> van 18</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1635290F"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14:paraId="2BF22CAC" w14:textId="1002B404" w:rsidR="000666ED" w:rsidRDefault="000666ED">
                    <w:pPr>
                      <w:pStyle w:val="Paginanummer-Huisstijl"/>
                    </w:pPr>
                    <w:r>
                      <w:t xml:space="preserve">Pagina </w:t>
                    </w:r>
                    <w:r>
                      <w:rPr>
                        <w:sz w:val="18"/>
                        <w:szCs w:val="18"/>
                      </w:rPr>
                      <w:fldChar w:fldCharType="begin"/>
                    </w:r>
                    <w:r>
                      <w:rPr>
                        <w:rFonts w:hint="eastAsia"/>
                      </w:rPr>
                      <w:instrText>PAGE  \* MERGEFORMAT</w:instrText>
                    </w:r>
                    <w:r>
                      <w:fldChar w:fldCharType="separate"/>
                    </w:r>
                    <w:r w:rsidR="00D044E0">
                      <w:rPr>
                        <w:noProof/>
                      </w:rPr>
                      <w:t>5</w:t>
                    </w:r>
                    <w:r>
                      <w:rPr>
                        <w:sz w:val="18"/>
                        <w:szCs w:val="18"/>
                      </w:rPr>
                      <w:fldChar w:fldCharType="end"/>
                    </w:r>
                    <w:r>
                      <w:t xml:space="preserve"> van 18</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19DE6" w14:textId="11C1C025" w:rsidR="000666ED" w:rsidRDefault="000666ED">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D044E0">
      <w:rPr>
        <w:noProof/>
      </w:rPr>
      <w:t>1</w:t>
    </w:r>
    <w:r>
      <w:fldChar w:fldCharType="end"/>
    </w:r>
    <w:r>
      <w:t xml:space="preserve"> van </w:t>
    </w:r>
    <w:r w:rsidR="00D044E0">
      <w:fldChar w:fldCharType="begin"/>
    </w:r>
    <w:r w:rsidR="00D044E0">
      <w:instrText>NUMPAGES \* Arabic \* MERGEFORMAT</w:instrText>
    </w:r>
    <w:r w:rsidR="00D044E0">
      <w:fldChar w:fldCharType="separate"/>
    </w:r>
    <w:r w:rsidR="00D044E0">
      <w:rPr>
        <w:noProof/>
      </w:rPr>
      <w:t>5</w:t>
    </w:r>
    <w:r w:rsidR="00D044E0">
      <w:rPr>
        <w:noProof/>
      </w:rPr>
      <w:fldChar w:fldCharType="end"/>
    </w:r>
  </w:p>
  <w:p w14:paraId="46A34F9B" w14:textId="77777777" w:rsidR="000666ED" w:rsidRDefault="000666ED">
    <w:pPr>
      <w:pStyle w:val="Koptekst"/>
      <w:spacing w:after="0" w:line="240" w:lineRule="auto"/>
    </w:pPr>
  </w:p>
  <w:p w14:paraId="0231B8FE" w14:textId="77777777" w:rsidR="000666ED" w:rsidRDefault="000666ED">
    <w:pPr>
      <w:pStyle w:val="Koptekst"/>
      <w:spacing w:after="0" w:line="240" w:lineRule="auto"/>
    </w:pPr>
  </w:p>
  <w:p w14:paraId="489286EB" w14:textId="77777777" w:rsidR="000666ED" w:rsidRDefault="000666ED">
    <w:pPr>
      <w:pStyle w:val="Koptekst"/>
      <w:spacing w:after="0" w:line="240" w:lineRule="auto"/>
    </w:pPr>
  </w:p>
  <w:p w14:paraId="384ECA61" w14:textId="77777777" w:rsidR="000666ED" w:rsidRDefault="000666ED">
    <w:pPr>
      <w:pStyle w:val="Koptekst"/>
      <w:spacing w:after="0" w:line="240" w:lineRule="auto"/>
    </w:pPr>
  </w:p>
  <w:p w14:paraId="41B6B006" w14:textId="77777777" w:rsidR="000666ED" w:rsidRDefault="000666ED">
    <w:pPr>
      <w:pStyle w:val="Koptekst"/>
      <w:spacing w:after="0" w:line="240" w:lineRule="auto"/>
    </w:pPr>
  </w:p>
  <w:p w14:paraId="188BA648" w14:textId="77777777" w:rsidR="000666ED" w:rsidRDefault="000666ED">
    <w:pPr>
      <w:pStyle w:val="Koptekst"/>
      <w:spacing w:after="0" w:line="240" w:lineRule="auto"/>
    </w:pPr>
  </w:p>
  <w:p w14:paraId="4076D24D" w14:textId="77777777" w:rsidR="000666ED" w:rsidRDefault="000666ED">
    <w:pPr>
      <w:pStyle w:val="Koptekst"/>
      <w:spacing w:after="0" w:line="240" w:lineRule="auto"/>
    </w:pPr>
  </w:p>
  <w:p w14:paraId="296EAC04" w14:textId="77777777" w:rsidR="000666ED" w:rsidRDefault="000666ED">
    <w:pPr>
      <w:pStyle w:val="Koptekst"/>
      <w:spacing w:after="0" w:line="240" w:lineRule="auto"/>
    </w:pPr>
  </w:p>
  <w:p w14:paraId="15C9D957" w14:textId="77777777" w:rsidR="000666ED" w:rsidRDefault="000666ED">
    <w:pPr>
      <w:pStyle w:val="Koptekst"/>
      <w:spacing w:after="0" w:line="240" w:lineRule="auto"/>
    </w:pPr>
  </w:p>
  <w:p w14:paraId="7BA3A7CF" w14:textId="77777777" w:rsidR="000666ED" w:rsidRDefault="000666ED">
    <w:pPr>
      <w:pStyle w:val="Koptekst"/>
      <w:spacing w:after="0" w:line="240" w:lineRule="auto"/>
    </w:pPr>
  </w:p>
  <w:p w14:paraId="50699BCC" w14:textId="77777777" w:rsidR="000666ED" w:rsidRDefault="000666ED">
    <w:pPr>
      <w:pStyle w:val="Koptekst"/>
      <w:spacing w:after="0" w:line="240" w:lineRule="auto"/>
    </w:pPr>
  </w:p>
  <w:p w14:paraId="7E8AB4A7" w14:textId="77777777" w:rsidR="000666ED" w:rsidRDefault="000666ED">
    <w:pPr>
      <w:pStyle w:val="Koptekst"/>
      <w:spacing w:after="0" w:line="240" w:lineRule="auto"/>
    </w:pPr>
    <w:r>
      <w:rPr>
        <w:noProof/>
        <w:sz w:val="20"/>
        <w:lang w:eastAsia="nl-NL" w:bidi="ar-SA"/>
      </w:rPr>
      <w:drawing>
        <wp:anchor distT="0" distB="0" distL="114300" distR="114300" simplePos="0" relativeHeight="251658244" behindDoc="0" locked="0" layoutInCell="1" allowOverlap="1" wp14:anchorId="6E4A283B" wp14:editId="2DF65BBE">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C7DED1A6-0273-40BC-B422-FA74ACF3CB91/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58243" behindDoc="0" locked="1" layoutInCell="1" allowOverlap="1" wp14:anchorId="5F2A48AF" wp14:editId="74335868">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0666ED" w14:paraId="530F90F6" w14:textId="77777777">
                            <w:trPr>
                              <w:trHeight w:hRule="exact" w:val="1049"/>
                            </w:trPr>
                            <w:tc>
                              <w:tcPr>
                                <w:tcW w:w="1983" w:type="dxa"/>
                                <w:tcMar>
                                  <w:left w:w="0" w:type="dxa"/>
                                  <w:right w:w="0" w:type="dxa"/>
                                </w:tcMar>
                                <w:vAlign w:val="bottom"/>
                              </w:tcPr>
                              <w:p w14:paraId="50D5CC9A" w14:textId="77777777" w:rsidR="000666ED" w:rsidRDefault="000666ED">
                                <w:pPr>
                                  <w:pStyle w:val="Rubricering-Huisstijl"/>
                                </w:pPr>
                              </w:p>
                              <w:p w14:paraId="35171F11" w14:textId="77777777" w:rsidR="000666ED" w:rsidRDefault="000666ED">
                                <w:pPr>
                                  <w:pStyle w:val="Rubricering-Huisstijl"/>
                                </w:pPr>
                              </w:p>
                            </w:tc>
                          </w:tr>
                        </w:tbl>
                        <w:p w14:paraId="173919A4" w14:textId="77777777" w:rsidR="000666ED" w:rsidRDefault="000666ED">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5F2A48AF"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H8oQvT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0666ED" w14:paraId="530F90F6" w14:textId="77777777">
                      <w:trPr>
                        <w:trHeight w:hRule="exact" w:val="1049"/>
                      </w:trPr>
                      <w:tc>
                        <w:tcPr>
                          <w:tcW w:w="1983" w:type="dxa"/>
                          <w:tcMar>
                            <w:left w:w="0" w:type="dxa"/>
                            <w:right w:w="0" w:type="dxa"/>
                          </w:tcMar>
                          <w:vAlign w:val="bottom"/>
                        </w:tcPr>
                        <w:p w14:paraId="50D5CC9A" w14:textId="77777777" w:rsidR="000666ED" w:rsidRDefault="000666ED">
                          <w:pPr>
                            <w:pStyle w:val="Rubricering-Huisstijl"/>
                          </w:pPr>
                        </w:p>
                        <w:p w14:paraId="35171F11" w14:textId="77777777" w:rsidR="000666ED" w:rsidRDefault="000666ED">
                          <w:pPr>
                            <w:pStyle w:val="Rubricering-Huisstijl"/>
                          </w:pPr>
                        </w:p>
                      </w:tc>
                    </w:tr>
                  </w:tbl>
                  <w:p w14:paraId="173919A4" w14:textId="77777777" w:rsidR="000666ED" w:rsidRDefault="000666ED">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58242" behindDoc="0" locked="1" layoutInCell="1" allowOverlap="1" wp14:anchorId="70D39121" wp14:editId="7F7388DC">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0666ED" w14:paraId="5F7878BD" w14:textId="77777777">
                            <w:trPr>
                              <w:trHeight w:val="1274"/>
                            </w:trPr>
                            <w:tc>
                              <w:tcPr>
                                <w:tcW w:w="1968" w:type="dxa"/>
                                <w:tcMar>
                                  <w:left w:w="0" w:type="dxa"/>
                                  <w:right w:w="0" w:type="dxa"/>
                                </w:tcMar>
                                <w:vAlign w:val="bottom"/>
                              </w:tcPr>
                              <w:p w14:paraId="0D221798" w14:textId="77777777" w:rsidR="000666ED" w:rsidRDefault="000666ED">
                                <w:pPr>
                                  <w:pStyle w:val="Rubricering-Huisstijl"/>
                                </w:pPr>
                              </w:p>
                              <w:p w14:paraId="6FEFD983" w14:textId="77777777" w:rsidR="000666ED" w:rsidRDefault="000666ED">
                                <w:pPr>
                                  <w:pStyle w:val="Rubricering-Huisstijl"/>
                                </w:pPr>
                              </w:p>
                            </w:tc>
                          </w:tr>
                        </w:tbl>
                        <w:p w14:paraId="2BBCD822" w14:textId="77777777" w:rsidR="000666ED" w:rsidRDefault="000666ED">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70D39121" id="Text Box 36" o:spid="_x0000_s1029" type="#_x0000_t202" style="position:absolute;margin-left:466.35pt;margin-top:748.45pt;width:105.45pt;height:6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V6MQ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OzpmY+kHyl9QuaN+dryVmwpZbIUPj8JhWJA4FiA84Cg0NRmnQeKsJPfrb+8R&#10;jx5Cy1mD4cu4/3kSTnGmvxl0Fy7DKLhROIyCOdW3hHmeYrWs7EQYuKBHsXBUP2Ev1jEKVMJIxMr4&#10;YRRvQ78C2Cup1usOdLKuOpYwgFvMphVha3ZWRl0kMvK7b5+Es0MTAtp3T+OIivRdL3rswG/P4XDB&#10;JHfNHbYurs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fCWV6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0666ED" w14:paraId="5F7878BD" w14:textId="77777777">
                      <w:trPr>
                        <w:trHeight w:val="1274"/>
                      </w:trPr>
                      <w:tc>
                        <w:tcPr>
                          <w:tcW w:w="1968" w:type="dxa"/>
                          <w:tcMar>
                            <w:left w:w="0" w:type="dxa"/>
                            <w:right w:w="0" w:type="dxa"/>
                          </w:tcMar>
                          <w:vAlign w:val="bottom"/>
                        </w:tcPr>
                        <w:p w14:paraId="0D221798" w14:textId="77777777" w:rsidR="000666ED" w:rsidRDefault="000666ED">
                          <w:pPr>
                            <w:pStyle w:val="Rubricering-Huisstijl"/>
                          </w:pPr>
                        </w:p>
                        <w:p w14:paraId="6FEFD983" w14:textId="77777777" w:rsidR="000666ED" w:rsidRDefault="000666ED">
                          <w:pPr>
                            <w:pStyle w:val="Rubricering-Huisstijl"/>
                          </w:pPr>
                        </w:p>
                      </w:tc>
                    </w:tr>
                  </w:tbl>
                  <w:p w14:paraId="2BBCD822" w14:textId="77777777" w:rsidR="000666ED" w:rsidRDefault="000666ED">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58240" behindDoc="1" locked="0" layoutInCell="1" allowOverlap="1" wp14:anchorId="0E565317" wp14:editId="20BE53E0">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C7DED1A6-0273-40BC-B422-FA74ACF3CB91/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3D42897C"/>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5C24A174"/>
    <w:lvl w:ilvl="0" w:tplc="9618C5C6">
      <w:numFmt w:val="bullet"/>
      <w:lvlText w:val="·"/>
      <w:lvlJc w:val="left"/>
      <w:pPr>
        <w:ind w:left="720" w:hanging="360"/>
      </w:pPr>
      <w:rPr>
        <w:rFonts w:ascii="Symbol" w:eastAsia="Calibri" w:hAnsi="Symbol" w:cs="Times New Roman" w:hint="default"/>
        <w:shd w:val="clear" w:color="auto" w:fill="auto"/>
      </w:rPr>
    </w:lvl>
    <w:lvl w:ilvl="1" w:tplc="B232BAE4">
      <w:start w:val="1"/>
      <w:numFmt w:val="bullet"/>
      <w:lvlText w:val="o"/>
      <w:lvlJc w:val="left"/>
      <w:pPr>
        <w:ind w:left="1440" w:hanging="360"/>
      </w:pPr>
      <w:rPr>
        <w:rFonts w:ascii="Courier New" w:hAnsi="Courier New" w:cs="Courier New" w:hint="default"/>
        <w:shd w:val="clear" w:color="auto" w:fill="auto"/>
      </w:rPr>
    </w:lvl>
    <w:lvl w:ilvl="2" w:tplc="34AE48CC">
      <w:start w:val="1"/>
      <w:numFmt w:val="bullet"/>
      <w:lvlText w:val="§"/>
      <w:lvlJc w:val="left"/>
      <w:pPr>
        <w:ind w:left="2160" w:hanging="360"/>
      </w:pPr>
      <w:rPr>
        <w:rFonts w:ascii="Wingdings" w:hAnsi="Wingdings" w:hint="default"/>
        <w:shd w:val="clear" w:color="auto" w:fill="auto"/>
      </w:rPr>
    </w:lvl>
    <w:lvl w:ilvl="3" w:tplc="2B20CF98">
      <w:start w:val="1"/>
      <w:numFmt w:val="bullet"/>
      <w:lvlText w:val="·"/>
      <w:lvlJc w:val="left"/>
      <w:pPr>
        <w:ind w:left="2880" w:hanging="360"/>
      </w:pPr>
      <w:rPr>
        <w:rFonts w:ascii="Symbol" w:hAnsi="Symbol" w:hint="default"/>
        <w:shd w:val="clear" w:color="auto" w:fill="auto"/>
      </w:rPr>
    </w:lvl>
    <w:lvl w:ilvl="4" w:tplc="962EF4E8">
      <w:start w:val="1"/>
      <w:numFmt w:val="bullet"/>
      <w:lvlText w:val="o"/>
      <w:lvlJc w:val="left"/>
      <w:pPr>
        <w:ind w:left="3600" w:hanging="360"/>
      </w:pPr>
      <w:rPr>
        <w:rFonts w:ascii="Courier New" w:hAnsi="Courier New" w:cs="Courier New" w:hint="default"/>
        <w:shd w:val="clear" w:color="auto" w:fill="auto"/>
      </w:rPr>
    </w:lvl>
    <w:lvl w:ilvl="5" w:tplc="FF5C0438">
      <w:start w:val="1"/>
      <w:numFmt w:val="bullet"/>
      <w:lvlText w:val="§"/>
      <w:lvlJc w:val="left"/>
      <w:pPr>
        <w:ind w:left="4320" w:hanging="360"/>
      </w:pPr>
      <w:rPr>
        <w:rFonts w:ascii="Wingdings" w:hAnsi="Wingdings" w:hint="default"/>
        <w:shd w:val="clear" w:color="auto" w:fill="auto"/>
      </w:rPr>
    </w:lvl>
    <w:lvl w:ilvl="6" w:tplc="3F34061E">
      <w:start w:val="1"/>
      <w:numFmt w:val="bullet"/>
      <w:lvlText w:val="·"/>
      <w:lvlJc w:val="left"/>
      <w:pPr>
        <w:ind w:left="5040" w:hanging="360"/>
      </w:pPr>
      <w:rPr>
        <w:rFonts w:ascii="Symbol" w:hAnsi="Symbol" w:hint="default"/>
        <w:shd w:val="clear" w:color="auto" w:fill="auto"/>
      </w:rPr>
    </w:lvl>
    <w:lvl w:ilvl="7" w:tplc="28B04D06">
      <w:start w:val="1"/>
      <w:numFmt w:val="bullet"/>
      <w:lvlText w:val="o"/>
      <w:lvlJc w:val="left"/>
      <w:pPr>
        <w:ind w:left="5760" w:hanging="360"/>
      </w:pPr>
      <w:rPr>
        <w:rFonts w:ascii="Courier New" w:hAnsi="Courier New" w:cs="Courier New" w:hint="default"/>
        <w:shd w:val="clear" w:color="auto" w:fill="auto"/>
      </w:rPr>
    </w:lvl>
    <w:lvl w:ilvl="8" w:tplc="6608D6EC">
      <w:start w:val="1"/>
      <w:numFmt w:val="bullet"/>
      <w:lvlText w:val="§"/>
      <w:lvlJc w:val="left"/>
      <w:pPr>
        <w:ind w:left="6480" w:hanging="360"/>
      </w:pPr>
      <w:rPr>
        <w:rFonts w:ascii="Wingdings" w:hAnsi="Wingdings" w:hint="default"/>
        <w:shd w:val="clear" w:color="auto" w:fill="auto"/>
      </w:rPr>
    </w:lvl>
  </w:abstractNum>
  <w:abstractNum w:abstractNumId="2" w15:restartNumberingAfterBreak="0">
    <w:nsid w:val="2F000002"/>
    <w:multiLevelType w:val="hybridMultilevel"/>
    <w:tmpl w:val="4EE406DB"/>
    <w:lvl w:ilvl="0" w:tplc="B8BC91F8">
      <w:start w:val="1"/>
      <w:numFmt w:val="bullet"/>
      <w:lvlText w:val="·"/>
      <w:lvlJc w:val="left"/>
      <w:pPr>
        <w:ind w:left="360" w:hanging="360"/>
      </w:pPr>
      <w:rPr>
        <w:rFonts w:ascii="Symbol" w:hAnsi="Symbol" w:hint="default"/>
        <w:shd w:val="clear" w:color="auto" w:fill="auto"/>
      </w:rPr>
    </w:lvl>
    <w:lvl w:ilvl="1" w:tplc="768A26DA">
      <w:start w:val="1"/>
      <w:numFmt w:val="bullet"/>
      <w:lvlText w:val="o"/>
      <w:lvlJc w:val="left"/>
      <w:pPr>
        <w:ind w:left="1080" w:hanging="360"/>
      </w:pPr>
      <w:rPr>
        <w:rFonts w:ascii="Courier New" w:hAnsi="Courier New" w:cs="Courier New" w:hint="default"/>
        <w:shd w:val="clear" w:color="auto" w:fill="auto"/>
      </w:rPr>
    </w:lvl>
    <w:lvl w:ilvl="2" w:tplc="CE4008D6">
      <w:start w:val="1"/>
      <w:numFmt w:val="bullet"/>
      <w:lvlText w:val="§"/>
      <w:lvlJc w:val="left"/>
      <w:pPr>
        <w:ind w:left="1800" w:hanging="360"/>
      </w:pPr>
      <w:rPr>
        <w:rFonts w:ascii="Wingdings" w:hAnsi="Wingdings" w:hint="default"/>
        <w:shd w:val="clear" w:color="auto" w:fill="auto"/>
      </w:rPr>
    </w:lvl>
    <w:lvl w:ilvl="3" w:tplc="348EB45C">
      <w:start w:val="1"/>
      <w:numFmt w:val="bullet"/>
      <w:lvlText w:val="·"/>
      <w:lvlJc w:val="left"/>
      <w:pPr>
        <w:ind w:left="2520" w:hanging="360"/>
      </w:pPr>
      <w:rPr>
        <w:rFonts w:ascii="Symbol" w:hAnsi="Symbol" w:hint="default"/>
        <w:shd w:val="clear" w:color="auto" w:fill="auto"/>
      </w:rPr>
    </w:lvl>
    <w:lvl w:ilvl="4" w:tplc="A4F48D42">
      <w:start w:val="1"/>
      <w:numFmt w:val="bullet"/>
      <w:lvlText w:val="o"/>
      <w:lvlJc w:val="left"/>
      <w:pPr>
        <w:ind w:left="3240" w:hanging="360"/>
      </w:pPr>
      <w:rPr>
        <w:rFonts w:ascii="Courier New" w:hAnsi="Courier New" w:cs="Courier New" w:hint="default"/>
        <w:shd w:val="clear" w:color="auto" w:fill="auto"/>
      </w:rPr>
    </w:lvl>
    <w:lvl w:ilvl="5" w:tplc="9766D04E">
      <w:start w:val="1"/>
      <w:numFmt w:val="bullet"/>
      <w:lvlText w:val="§"/>
      <w:lvlJc w:val="left"/>
      <w:pPr>
        <w:ind w:left="3960" w:hanging="360"/>
      </w:pPr>
      <w:rPr>
        <w:rFonts w:ascii="Wingdings" w:hAnsi="Wingdings" w:hint="default"/>
        <w:shd w:val="clear" w:color="auto" w:fill="auto"/>
      </w:rPr>
    </w:lvl>
    <w:lvl w:ilvl="6" w:tplc="E9946C40">
      <w:start w:val="1"/>
      <w:numFmt w:val="bullet"/>
      <w:lvlText w:val="·"/>
      <w:lvlJc w:val="left"/>
      <w:pPr>
        <w:ind w:left="4680" w:hanging="360"/>
      </w:pPr>
      <w:rPr>
        <w:rFonts w:ascii="Symbol" w:hAnsi="Symbol" w:hint="default"/>
        <w:shd w:val="clear" w:color="auto" w:fill="auto"/>
      </w:rPr>
    </w:lvl>
    <w:lvl w:ilvl="7" w:tplc="456E1962">
      <w:start w:val="1"/>
      <w:numFmt w:val="bullet"/>
      <w:lvlText w:val="o"/>
      <w:lvlJc w:val="left"/>
      <w:pPr>
        <w:ind w:left="5400" w:hanging="360"/>
      </w:pPr>
      <w:rPr>
        <w:rFonts w:ascii="Courier New" w:hAnsi="Courier New" w:cs="Courier New" w:hint="default"/>
        <w:shd w:val="clear" w:color="auto" w:fill="auto"/>
      </w:rPr>
    </w:lvl>
    <w:lvl w:ilvl="8" w:tplc="225ED23A">
      <w:start w:val="1"/>
      <w:numFmt w:val="bullet"/>
      <w:lvlText w:val="§"/>
      <w:lvlJc w:val="left"/>
      <w:pPr>
        <w:ind w:left="6120" w:hanging="360"/>
      </w:pPr>
      <w:rPr>
        <w:rFonts w:ascii="Wingdings" w:hAnsi="Wingdings" w:hint="default"/>
        <w:shd w:val="clear" w:color="auto" w:fill="auto"/>
      </w:rPr>
    </w:lvl>
  </w:abstractNum>
  <w:abstractNum w:abstractNumId="3" w15:restartNumberingAfterBreak="0">
    <w:nsid w:val="2F000003"/>
    <w:multiLevelType w:val="multilevel"/>
    <w:tmpl w:val="427E4D40"/>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4" w15:restartNumberingAfterBreak="0">
    <w:nsid w:val="2F000004"/>
    <w:multiLevelType w:val="hybridMultilevel"/>
    <w:tmpl w:val="5801D7C7"/>
    <w:lvl w:ilvl="0" w:tplc="4AA06EB0">
      <w:numFmt w:val="decimal"/>
      <w:pStyle w:val="Kop1Bijlage"/>
      <w:lvlText w:val=""/>
      <w:lvlJc w:val="left"/>
    </w:lvl>
    <w:lvl w:ilvl="1" w:tplc="C43A938E">
      <w:numFmt w:val="decimal"/>
      <w:lvlText w:val=""/>
      <w:lvlJc w:val="left"/>
    </w:lvl>
    <w:lvl w:ilvl="2" w:tplc="34F64992">
      <w:numFmt w:val="decimal"/>
      <w:pStyle w:val="Kop3Bijlage"/>
      <w:lvlText w:val=""/>
      <w:lvlJc w:val="left"/>
    </w:lvl>
    <w:lvl w:ilvl="3" w:tplc="BBE6FF82">
      <w:numFmt w:val="decimal"/>
      <w:pStyle w:val="Kop4Bijlage"/>
      <w:lvlText w:val=""/>
      <w:lvlJc w:val="left"/>
    </w:lvl>
    <w:lvl w:ilvl="4" w:tplc="B1C684B8">
      <w:numFmt w:val="decimal"/>
      <w:pStyle w:val="Kop5Bijlage"/>
      <w:lvlText w:val=""/>
      <w:lvlJc w:val="left"/>
    </w:lvl>
    <w:lvl w:ilvl="5" w:tplc="FABCBB1E">
      <w:numFmt w:val="decimal"/>
      <w:pStyle w:val="Kop6Bijlage"/>
      <w:lvlText w:val=""/>
      <w:lvlJc w:val="left"/>
    </w:lvl>
    <w:lvl w:ilvl="6" w:tplc="1BB2F386">
      <w:numFmt w:val="decimal"/>
      <w:pStyle w:val="Kop7Bijlage"/>
      <w:lvlText w:val=""/>
      <w:lvlJc w:val="left"/>
    </w:lvl>
    <w:lvl w:ilvl="7" w:tplc="11146F88">
      <w:numFmt w:val="decimal"/>
      <w:pStyle w:val="Kop8Bijlage"/>
      <w:lvlText w:val=""/>
      <w:lvlJc w:val="left"/>
    </w:lvl>
    <w:lvl w:ilvl="8" w:tplc="46826B5C">
      <w:numFmt w:val="decimal"/>
      <w:pStyle w:val="Kop9Bijlage"/>
      <w:lvlText w:val=""/>
      <w:lvlJc w:val="left"/>
    </w:lvl>
  </w:abstractNum>
  <w:abstractNum w:abstractNumId="5" w15:restartNumberingAfterBreak="0">
    <w:nsid w:val="2F000005"/>
    <w:multiLevelType w:val="hybridMultilevel"/>
    <w:tmpl w:val="46FD87E1"/>
    <w:lvl w:ilvl="0" w:tplc="17440326">
      <w:numFmt w:val="bullet"/>
      <w:lvlText w:val="·"/>
      <w:lvlJc w:val="left"/>
      <w:pPr>
        <w:ind w:left="369" w:hanging="369"/>
      </w:pPr>
      <w:rPr>
        <w:rFonts w:ascii="Symbol" w:hAnsi="Symbol" w:hint="default"/>
        <w:shd w:val="clear" w:color="auto" w:fill="auto"/>
      </w:rPr>
    </w:lvl>
    <w:lvl w:ilvl="1" w:tplc="36E45582">
      <w:start w:val="1"/>
      <w:numFmt w:val="bullet"/>
      <w:lvlText w:val="-"/>
      <w:lvlJc w:val="left"/>
      <w:pPr>
        <w:ind w:left="738" w:hanging="369"/>
      </w:pPr>
      <w:rPr>
        <w:rFonts w:ascii="Arial" w:hAnsi="Arial" w:hint="default"/>
        <w:color w:val="auto"/>
        <w:shd w:val="clear" w:color="auto" w:fill="auto"/>
      </w:rPr>
    </w:lvl>
    <w:lvl w:ilvl="2" w:tplc="D04A52A6">
      <w:start w:val="1"/>
      <w:numFmt w:val="bullet"/>
      <w:lvlText w:val="§"/>
      <w:lvlJc w:val="left"/>
      <w:pPr>
        <w:ind w:left="1107" w:hanging="369"/>
      </w:pPr>
      <w:rPr>
        <w:rFonts w:ascii="Wingdings" w:hAnsi="Wingdings" w:hint="default"/>
        <w:shd w:val="clear" w:color="auto" w:fill="auto"/>
      </w:rPr>
    </w:lvl>
    <w:lvl w:ilvl="3" w:tplc="1C9857D0">
      <w:start w:val="1"/>
      <w:numFmt w:val="bullet"/>
      <w:lvlText w:val="·"/>
      <w:lvlJc w:val="left"/>
      <w:pPr>
        <w:ind w:left="1476" w:hanging="369"/>
      </w:pPr>
      <w:rPr>
        <w:rFonts w:ascii="Symbol" w:hAnsi="Symbol" w:hint="default"/>
        <w:shd w:val="clear" w:color="auto" w:fill="auto"/>
      </w:rPr>
    </w:lvl>
    <w:lvl w:ilvl="4" w:tplc="3FB6BBC4">
      <w:start w:val="1"/>
      <w:numFmt w:val="bullet"/>
      <w:lvlText w:val="-"/>
      <w:lvlJc w:val="left"/>
      <w:pPr>
        <w:ind w:left="1845" w:hanging="369"/>
      </w:pPr>
      <w:rPr>
        <w:rFonts w:ascii="Arial" w:hAnsi="Arial" w:hint="default"/>
        <w:color w:val="auto"/>
        <w:shd w:val="clear" w:color="auto" w:fill="auto"/>
      </w:rPr>
    </w:lvl>
    <w:lvl w:ilvl="5" w:tplc="DD9A1680">
      <w:start w:val="1"/>
      <w:numFmt w:val="bullet"/>
      <w:lvlText w:val="§"/>
      <w:lvlJc w:val="left"/>
      <w:pPr>
        <w:ind w:left="2214" w:hanging="369"/>
      </w:pPr>
      <w:rPr>
        <w:rFonts w:ascii="Wingdings" w:hAnsi="Wingdings" w:hint="default"/>
        <w:shd w:val="clear" w:color="auto" w:fill="auto"/>
      </w:rPr>
    </w:lvl>
    <w:lvl w:ilvl="6" w:tplc="819CD8E8">
      <w:start w:val="1"/>
      <w:numFmt w:val="bullet"/>
      <w:lvlText w:val="·"/>
      <w:lvlJc w:val="left"/>
      <w:pPr>
        <w:ind w:left="2583" w:hanging="369"/>
      </w:pPr>
      <w:rPr>
        <w:rFonts w:ascii="Symbol" w:hAnsi="Symbol" w:hint="default"/>
        <w:shd w:val="clear" w:color="auto" w:fill="auto"/>
      </w:rPr>
    </w:lvl>
    <w:lvl w:ilvl="7" w:tplc="DAE4FC98">
      <w:start w:val="1"/>
      <w:numFmt w:val="bullet"/>
      <w:lvlText w:val="-"/>
      <w:lvlJc w:val="left"/>
      <w:pPr>
        <w:ind w:left="2952" w:hanging="369"/>
      </w:pPr>
      <w:rPr>
        <w:rFonts w:ascii="Arial" w:hAnsi="Arial" w:hint="default"/>
        <w:color w:val="auto"/>
        <w:shd w:val="clear" w:color="auto" w:fill="auto"/>
      </w:rPr>
    </w:lvl>
    <w:lvl w:ilvl="8" w:tplc="16FE97F4">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6"/>
    <w:multiLevelType w:val="hybridMultilevel"/>
    <w:tmpl w:val="54E3FA1D"/>
    <w:lvl w:ilvl="0" w:tplc="54C09DD6">
      <w:start w:val="1"/>
      <w:numFmt w:val="bullet"/>
      <w:lvlText w:val="·"/>
      <w:lvlJc w:val="left"/>
      <w:pPr>
        <w:ind w:left="360" w:hanging="360"/>
      </w:pPr>
      <w:rPr>
        <w:rFonts w:ascii="Symbol" w:hAnsi="Symbol" w:hint="default"/>
        <w:shd w:val="clear" w:color="auto" w:fill="auto"/>
      </w:rPr>
    </w:lvl>
    <w:lvl w:ilvl="1" w:tplc="9E0825CE">
      <w:start w:val="1"/>
      <w:numFmt w:val="bullet"/>
      <w:lvlText w:val="o"/>
      <w:lvlJc w:val="left"/>
      <w:pPr>
        <w:ind w:left="1080" w:hanging="360"/>
      </w:pPr>
      <w:rPr>
        <w:rFonts w:ascii="Courier New" w:hAnsi="Courier New" w:cs="Courier New" w:hint="default"/>
        <w:shd w:val="clear" w:color="auto" w:fill="auto"/>
      </w:rPr>
    </w:lvl>
    <w:lvl w:ilvl="2" w:tplc="B22A8642">
      <w:start w:val="1"/>
      <w:numFmt w:val="bullet"/>
      <w:lvlText w:val="§"/>
      <w:lvlJc w:val="left"/>
      <w:pPr>
        <w:ind w:left="1800" w:hanging="360"/>
      </w:pPr>
      <w:rPr>
        <w:rFonts w:ascii="Wingdings" w:hAnsi="Wingdings" w:hint="default"/>
        <w:shd w:val="clear" w:color="auto" w:fill="auto"/>
      </w:rPr>
    </w:lvl>
    <w:lvl w:ilvl="3" w:tplc="24CAC4EE">
      <w:start w:val="1"/>
      <w:numFmt w:val="bullet"/>
      <w:lvlText w:val="·"/>
      <w:lvlJc w:val="left"/>
      <w:pPr>
        <w:ind w:left="2520" w:hanging="360"/>
      </w:pPr>
      <w:rPr>
        <w:rFonts w:ascii="Symbol" w:hAnsi="Symbol" w:hint="default"/>
        <w:shd w:val="clear" w:color="auto" w:fill="auto"/>
      </w:rPr>
    </w:lvl>
    <w:lvl w:ilvl="4" w:tplc="764EFE5C">
      <w:start w:val="1"/>
      <w:numFmt w:val="bullet"/>
      <w:lvlText w:val="o"/>
      <w:lvlJc w:val="left"/>
      <w:pPr>
        <w:ind w:left="3240" w:hanging="360"/>
      </w:pPr>
      <w:rPr>
        <w:rFonts w:ascii="Courier New" w:hAnsi="Courier New" w:cs="Courier New" w:hint="default"/>
        <w:shd w:val="clear" w:color="auto" w:fill="auto"/>
      </w:rPr>
    </w:lvl>
    <w:lvl w:ilvl="5" w:tplc="AF920FA2">
      <w:start w:val="1"/>
      <w:numFmt w:val="bullet"/>
      <w:lvlText w:val="§"/>
      <w:lvlJc w:val="left"/>
      <w:pPr>
        <w:ind w:left="3960" w:hanging="360"/>
      </w:pPr>
      <w:rPr>
        <w:rFonts w:ascii="Wingdings" w:hAnsi="Wingdings" w:hint="default"/>
        <w:shd w:val="clear" w:color="auto" w:fill="auto"/>
      </w:rPr>
    </w:lvl>
    <w:lvl w:ilvl="6" w:tplc="1024A374">
      <w:start w:val="1"/>
      <w:numFmt w:val="bullet"/>
      <w:lvlText w:val="·"/>
      <w:lvlJc w:val="left"/>
      <w:pPr>
        <w:ind w:left="4680" w:hanging="360"/>
      </w:pPr>
      <w:rPr>
        <w:rFonts w:ascii="Symbol" w:hAnsi="Symbol" w:hint="default"/>
        <w:shd w:val="clear" w:color="auto" w:fill="auto"/>
      </w:rPr>
    </w:lvl>
    <w:lvl w:ilvl="7" w:tplc="2542A4AA">
      <w:start w:val="1"/>
      <w:numFmt w:val="bullet"/>
      <w:lvlText w:val="o"/>
      <w:lvlJc w:val="left"/>
      <w:pPr>
        <w:ind w:left="5400" w:hanging="360"/>
      </w:pPr>
      <w:rPr>
        <w:rFonts w:ascii="Courier New" w:hAnsi="Courier New" w:cs="Courier New" w:hint="default"/>
        <w:shd w:val="clear" w:color="auto" w:fill="auto"/>
      </w:rPr>
    </w:lvl>
    <w:lvl w:ilvl="8" w:tplc="B3624A40">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7"/>
    <w:multiLevelType w:val="multilevel"/>
    <w:tmpl w:val="2939A18F"/>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8"/>
    <w:multiLevelType w:val="hybridMultilevel"/>
    <w:tmpl w:val="2C9DB887"/>
    <w:lvl w:ilvl="0" w:tplc="FED6DD42">
      <w:start w:val="1"/>
      <w:numFmt w:val="bullet"/>
      <w:lvlText w:val="·"/>
      <w:lvlJc w:val="left"/>
      <w:pPr>
        <w:ind w:left="720" w:hanging="360"/>
      </w:pPr>
      <w:rPr>
        <w:rFonts w:ascii="Symbol" w:hAnsi="Symbol" w:hint="default"/>
        <w:shd w:val="clear" w:color="auto" w:fill="auto"/>
      </w:rPr>
    </w:lvl>
    <w:lvl w:ilvl="1" w:tplc="B85C5A1C">
      <w:start w:val="1"/>
      <w:numFmt w:val="bullet"/>
      <w:lvlText w:val="o"/>
      <w:lvlJc w:val="left"/>
      <w:pPr>
        <w:ind w:left="1440" w:hanging="360"/>
      </w:pPr>
      <w:rPr>
        <w:rFonts w:ascii="Courier New" w:hAnsi="Courier New" w:cs="Courier New" w:hint="default"/>
        <w:shd w:val="clear" w:color="auto" w:fill="auto"/>
      </w:rPr>
    </w:lvl>
    <w:lvl w:ilvl="2" w:tplc="63F88C60">
      <w:start w:val="1"/>
      <w:numFmt w:val="bullet"/>
      <w:lvlText w:val="§"/>
      <w:lvlJc w:val="left"/>
      <w:pPr>
        <w:ind w:left="2160" w:hanging="360"/>
      </w:pPr>
      <w:rPr>
        <w:rFonts w:ascii="Wingdings" w:hAnsi="Wingdings" w:hint="default"/>
        <w:shd w:val="clear" w:color="auto" w:fill="auto"/>
      </w:rPr>
    </w:lvl>
    <w:lvl w:ilvl="3" w:tplc="E654DE02">
      <w:start w:val="1"/>
      <w:numFmt w:val="bullet"/>
      <w:lvlText w:val="·"/>
      <w:lvlJc w:val="left"/>
      <w:pPr>
        <w:ind w:left="2880" w:hanging="360"/>
      </w:pPr>
      <w:rPr>
        <w:rFonts w:ascii="Symbol" w:hAnsi="Symbol" w:hint="default"/>
        <w:shd w:val="clear" w:color="auto" w:fill="auto"/>
      </w:rPr>
    </w:lvl>
    <w:lvl w:ilvl="4" w:tplc="8DCAF20E">
      <w:start w:val="1"/>
      <w:numFmt w:val="bullet"/>
      <w:lvlText w:val="o"/>
      <w:lvlJc w:val="left"/>
      <w:pPr>
        <w:ind w:left="3600" w:hanging="360"/>
      </w:pPr>
      <w:rPr>
        <w:rFonts w:ascii="Courier New" w:hAnsi="Courier New" w:cs="Courier New" w:hint="default"/>
        <w:shd w:val="clear" w:color="auto" w:fill="auto"/>
      </w:rPr>
    </w:lvl>
    <w:lvl w:ilvl="5" w:tplc="CE0E6DAC">
      <w:start w:val="1"/>
      <w:numFmt w:val="bullet"/>
      <w:lvlText w:val="§"/>
      <w:lvlJc w:val="left"/>
      <w:pPr>
        <w:ind w:left="4320" w:hanging="360"/>
      </w:pPr>
      <w:rPr>
        <w:rFonts w:ascii="Wingdings" w:hAnsi="Wingdings" w:hint="default"/>
        <w:shd w:val="clear" w:color="auto" w:fill="auto"/>
      </w:rPr>
    </w:lvl>
    <w:lvl w:ilvl="6" w:tplc="E39093D0">
      <w:start w:val="1"/>
      <w:numFmt w:val="bullet"/>
      <w:lvlText w:val="·"/>
      <w:lvlJc w:val="left"/>
      <w:pPr>
        <w:ind w:left="5040" w:hanging="360"/>
      </w:pPr>
      <w:rPr>
        <w:rFonts w:ascii="Symbol" w:hAnsi="Symbol" w:hint="default"/>
        <w:shd w:val="clear" w:color="auto" w:fill="auto"/>
      </w:rPr>
    </w:lvl>
    <w:lvl w:ilvl="7" w:tplc="26A4A536">
      <w:start w:val="1"/>
      <w:numFmt w:val="bullet"/>
      <w:lvlText w:val="o"/>
      <w:lvlJc w:val="left"/>
      <w:pPr>
        <w:ind w:left="5760" w:hanging="360"/>
      </w:pPr>
      <w:rPr>
        <w:rFonts w:ascii="Courier New" w:hAnsi="Courier New" w:cs="Courier New" w:hint="default"/>
        <w:shd w:val="clear" w:color="auto" w:fill="auto"/>
      </w:rPr>
    </w:lvl>
    <w:lvl w:ilvl="8" w:tplc="B672D2A8">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4CBDCEE0"/>
    <w:lvl w:ilvl="0" w:tplc="1F0ECA72">
      <w:numFmt w:val="bullet"/>
      <w:lvlText w:val="•"/>
      <w:lvlJc w:val="left"/>
      <w:pPr>
        <w:ind w:left="530" w:hanging="360"/>
      </w:pPr>
      <w:rPr>
        <w:rFonts w:ascii="Verdana" w:eastAsia="DejaVu Sans" w:hAnsi="Verdana" w:cs="Lohit Hindi" w:hint="default"/>
        <w:shd w:val="clear" w:color="auto" w:fill="auto"/>
      </w:rPr>
    </w:lvl>
    <w:lvl w:ilvl="1" w:tplc="29146C24">
      <w:start w:val="1"/>
      <w:numFmt w:val="bullet"/>
      <w:lvlText w:val="o"/>
      <w:lvlJc w:val="left"/>
      <w:pPr>
        <w:ind w:left="1250" w:hanging="360"/>
      </w:pPr>
      <w:rPr>
        <w:rFonts w:ascii="Courier New" w:hAnsi="Courier New" w:cs="Courier New" w:hint="default"/>
        <w:shd w:val="clear" w:color="auto" w:fill="auto"/>
      </w:rPr>
    </w:lvl>
    <w:lvl w:ilvl="2" w:tplc="0B74AFB4">
      <w:start w:val="1"/>
      <w:numFmt w:val="bullet"/>
      <w:lvlText w:val="§"/>
      <w:lvlJc w:val="left"/>
      <w:pPr>
        <w:ind w:left="1970" w:hanging="360"/>
      </w:pPr>
      <w:rPr>
        <w:rFonts w:ascii="Wingdings" w:hAnsi="Wingdings" w:hint="default"/>
        <w:shd w:val="clear" w:color="auto" w:fill="auto"/>
      </w:rPr>
    </w:lvl>
    <w:lvl w:ilvl="3" w:tplc="30080D5A">
      <w:start w:val="1"/>
      <w:numFmt w:val="bullet"/>
      <w:lvlText w:val="·"/>
      <w:lvlJc w:val="left"/>
      <w:pPr>
        <w:ind w:left="2690" w:hanging="360"/>
      </w:pPr>
      <w:rPr>
        <w:rFonts w:ascii="Symbol" w:hAnsi="Symbol" w:hint="default"/>
        <w:shd w:val="clear" w:color="auto" w:fill="auto"/>
      </w:rPr>
    </w:lvl>
    <w:lvl w:ilvl="4" w:tplc="B8E48C28">
      <w:start w:val="1"/>
      <w:numFmt w:val="bullet"/>
      <w:lvlText w:val="o"/>
      <w:lvlJc w:val="left"/>
      <w:pPr>
        <w:ind w:left="3410" w:hanging="360"/>
      </w:pPr>
      <w:rPr>
        <w:rFonts w:ascii="Courier New" w:hAnsi="Courier New" w:cs="Courier New" w:hint="default"/>
        <w:shd w:val="clear" w:color="auto" w:fill="auto"/>
      </w:rPr>
    </w:lvl>
    <w:lvl w:ilvl="5" w:tplc="66762EBA">
      <w:start w:val="1"/>
      <w:numFmt w:val="bullet"/>
      <w:lvlText w:val="§"/>
      <w:lvlJc w:val="left"/>
      <w:pPr>
        <w:ind w:left="4130" w:hanging="360"/>
      </w:pPr>
      <w:rPr>
        <w:rFonts w:ascii="Wingdings" w:hAnsi="Wingdings" w:hint="default"/>
        <w:shd w:val="clear" w:color="auto" w:fill="auto"/>
      </w:rPr>
    </w:lvl>
    <w:lvl w:ilvl="6" w:tplc="03FC1702">
      <w:start w:val="1"/>
      <w:numFmt w:val="bullet"/>
      <w:lvlText w:val="·"/>
      <w:lvlJc w:val="left"/>
      <w:pPr>
        <w:ind w:left="4850" w:hanging="360"/>
      </w:pPr>
      <w:rPr>
        <w:rFonts w:ascii="Symbol" w:hAnsi="Symbol" w:hint="default"/>
        <w:shd w:val="clear" w:color="auto" w:fill="auto"/>
      </w:rPr>
    </w:lvl>
    <w:lvl w:ilvl="7" w:tplc="03D8CBFA">
      <w:start w:val="1"/>
      <w:numFmt w:val="bullet"/>
      <w:lvlText w:val="o"/>
      <w:lvlJc w:val="left"/>
      <w:pPr>
        <w:ind w:left="5570" w:hanging="360"/>
      </w:pPr>
      <w:rPr>
        <w:rFonts w:ascii="Courier New" w:hAnsi="Courier New" w:cs="Courier New" w:hint="default"/>
        <w:shd w:val="clear" w:color="auto" w:fill="auto"/>
      </w:rPr>
    </w:lvl>
    <w:lvl w:ilvl="8" w:tplc="BAF8427E">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A"/>
    <w:multiLevelType w:val="multilevel"/>
    <w:tmpl w:val="2758EB96"/>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hybridMultilevel"/>
    <w:tmpl w:val="24D2C922"/>
    <w:lvl w:ilvl="0" w:tplc="8D28A6A2">
      <w:start w:val="1"/>
      <w:numFmt w:val="decimal"/>
      <w:lvlText w:val="%1"/>
      <w:lvlJc w:val="left"/>
      <w:pPr>
        <w:ind w:left="720" w:hanging="360"/>
      </w:pPr>
      <w:rPr>
        <w:rFonts w:hint="default"/>
        <w:b/>
        <w:shd w:val="clear" w:color="auto" w:fill="auto"/>
      </w:rPr>
    </w:lvl>
    <w:lvl w:ilvl="1" w:tplc="28ACBF7A">
      <w:start w:val="1"/>
      <w:numFmt w:val="lowerLetter"/>
      <w:lvlText w:val="%2."/>
      <w:lvlJc w:val="left"/>
      <w:pPr>
        <w:ind w:left="1440" w:hanging="360"/>
      </w:pPr>
      <w:rPr>
        <w:shd w:val="clear" w:color="auto" w:fill="auto"/>
      </w:rPr>
    </w:lvl>
    <w:lvl w:ilvl="2" w:tplc="545C9E56">
      <w:start w:val="1"/>
      <w:numFmt w:val="lowerRoman"/>
      <w:lvlText w:val="%3."/>
      <w:lvlJc w:val="right"/>
      <w:pPr>
        <w:ind w:left="2160" w:hanging="180"/>
      </w:pPr>
      <w:rPr>
        <w:shd w:val="clear" w:color="auto" w:fill="auto"/>
      </w:rPr>
    </w:lvl>
    <w:lvl w:ilvl="3" w:tplc="D8D4EE8A">
      <w:start w:val="1"/>
      <w:numFmt w:val="decimal"/>
      <w:lvlText w:val="%4."/>
      <w:lvlJc w:val="left"/>
      <w:pPr>
        <w:ind w:left="2880" w:hanging="360"/>
      </w:pPr>
      <w:rPr>
        <w:shd w:val="clear" w:color="auto" w:fill="auto"/>
      </w:rPr>
    </w:lvl>
    <w:lvl w:ilvl="4" w:tplc="A9B62840">
      <w:start w:val="1"/>
      <w:numFmt w:val="lowerLetter"/>
      <w:lvlText w:val="%5."/>
      <w:lvlJc w:val="left"/>
      <w:pPr>
        <w:ind w:left="3600" w:hanging="360"/>
      </w:pPr>
      <w:rPr>
        <w:shd w:val="clear" w:color="auto" w:fill="auto"/>
      </w:rPr>
    </w:lvl>
    <w:lvl w:ilvl="5" w:tplc="9F5E6B2E">
      <w:start w:val="1"/>
      <w:numFmt w:val="lowerRoman"/>
      <w:lvlText w:val="%6."/>
      <w:lvlJc w:val="right"/>
      <w:pPr>
        <w:ind w:left="4320" w:hanging="180"/>
      </w:pPr>
      <w:rPr>
        <w:shd w:val="clear" w:color="auto" w:fill="auto"/>
      </w:rPr>
    </w:lvl>
    <w:lvl w:ilvl="6" w:tplc="4D7279CC">
      <w:start w:val="1"/>
      <w:numFmt w:val="decimal"/>
      <w:lvlText w:val="%7."/>
      <w:lvlJc w:val="left"/>
      <w:pPr>
        <w:ind w:left="5040" w:hanging="360"/>
      </w:pPr>
      <w:rPr>
        <w:shd w:val="clear" w:color="auto" w:fill="auto"/>
      </w:rPr>
    </w:lvl>
    <w:lvl w:ilvl="7" w:tplc="0AA6BEC0">
      <w:start w:val="1"/>
      <w:numFmt w:val="lowerLetter"/>
      <w:lvlText w:val="%8."/>
      <w:lvlJc w:val="left"/>
      <w:pPr>
        <w:ind w:left="5760" w:hanging="360"/>
      </w:pPr>
      <w:rPr>
        <w:shd w:val="clear" w:color="auto" w:fill="auto"/>
      </w:rPr>
    </w:lvl>
    <w:lvl w:ilvl="8" w:tplc="7730D964">
      <w:start w:val="1"/>
      <w:numFmt w:val="lowerRoman"/>
      <w:lvlText w:val="%9."/>
      <w:lvlJc w:val="right"/>
      <w:pPr>
        <w:ind w:left="6480" w:hanging="180"/>
      </w:pPr>
      <w:rPr>
        <w:shd w:val="clear" w:color="auto" w:fill="auto"/>
      </w:rPr>
    </w:lvl>
  </w:abstractNum>
  <w:abstractNum w:abstractNumId="12" w15:restartNumberingAfterBreak="0">
    <w:nsid w:val="2F00000C"/>
    <w:multiLevelType w:val="hybridMultilevel"/>
    <w:tmpl w:val="3092DA2A"/>
    <w:lvl w:ilvl="0" w:tplc="90EE81B2">
      <w:start w:val="1"/>
      <w:numFmt w:val="bullet"/>
      <w:lvlText w:val="·"/>
      <w:lvlJc w:val="left"/>
      <w:pPr>
        <w:ind w:left="720" w:hanging="360"/>
      </w:pPr>
      <w:rPr>
        <w:rFonts w:ascii="Symbol" w:hAnsi="Symbol" w:hint="default"/>
        <w:shd w:val="clear" w:color="auto" w:fill="auto"/>
      </w:rPr>
    </w:lvl>
    <w:lvl w:ilvl="1" w:tplc="F0A0B0F4">
      <w:start w:val="1"/>
      <w:numFmt w:val="bullet"/>
      <w:lvlText w:val="o"/>
      <w:lvlJc w:val="left"/>
      <w:pPr>
        <w:ind w:left="1440" w:hanging="360"/>
      </w:pPr>
      <w:rPr>
        <w:rFonts w:ascii="Courier New" w:hAnsi="Courier New" w:cs="Courier New" w:hint="default"/>
        <w:shd w:val="clear" w:color="auto" w:fill="auto"/>
      </w:rPr>
    </w:lvl>
    <w:lvl w:ilvl="2" w:tplc="0712B494">
      <w:start w:val="1"/>
      <w:numFmt w:val="bullet"/>
      <w:lvlText w:val="§"/>
      <w:lvlJc w:val="left"/>
      <w:pPr>
        <w:ind w:left="2160" w:hanging="360"/>
      </w:pPr>
      <w:rPr>
        <w:rFonts w:ascii="Wingdings" w:hAnsi="Wingdings" w:hint="default"/>
        <w:shd w:val="clear" w:color="auto" w:fill="auto"/>
      </w:rPr>
    </w:lvl>
    <w:lvl w:ilvl="3" w:tplc="FEF494F2">
      <w:start w:val="1"/>
      <w:numFmt w:val="bullet"/>
      <w:lvlText w:val="·"/>
      <w:lvlJc w:val="left"/>
      <w:pPr>
        <w:ind w:left="2880" w:hanging="360"/>
      </w:pPr>
      <w:rPr>
        <w:rFonts w:ascii="Symbol" w:hAnsi="Symbol" w:hint="default"/>
        <w:shd w:val="clear" w:color="auto" w:fill="auto"/>
      </w:rPr>
    </w:lvl>
    <w:lvl w:ilvl="4" w:tplc="B55E843E">
      <w:start w:val="1"/>
      <w:numFmt w:val="bullet"/>
      <w:lvlText w:val="o"/>
      <w:lvlJc w:val="left"/>
      <w:pPr>
        <w:ind w:left="3600" w:hanging="360"/>
      </w:pPr>
      <w:rPr>
        <w:rFonts w:ascii="Courier New" w:hAnsi="Courier New" w:cs="Courier New" w:hint="default"/>
        <w:shd w:val="clear" w:color="auto" w:fill="auto"/>
      </w:rPr>
    </w:lvl>
    <w:lvl w:ilvl="5" w:tplc="E0722C38">
      <w:start w:val="1"/>
      <w:numFmt w:val="bullet"/>
      <w:lvlText w:val="§"/>
      <w:lvlJc w:val="left"/>
      <w:pPr>
        <w:ind w:left="4320" w:hanging="360"/>
      </w:pPr>
      <w:rPr>
        <w:rFonts w:ascii="Wingdings" w:hAnsi="Wingdings" w:hint="default"/>
        <w:shd w:val="clear" w:color="auto" w:fill="auto"/>
      </w:rPr>
    </w:lvl>
    <w:lvl w:ilvl="6" w:tplc="BD46D4C6">
      <w:start w:val="1"/>
      <w:numFmt w:val="bullet"/>
      <w:lvlText w:val="·"/>
      <w:lvlJc w:val="left"/>
      <w:pPr>
        <w:ind w:left="5040" w:hanging="360"/>
      </w:pPr>
      <w:rPr>
        <w:rFonts w:ascii="Symbol" w:hAnsi="Symbol" w:hint="default"/>
        <w:shd w:val="clear" w:color="auto" w:fill="auto"/>
      </w:rPr>
    </w:lvl>
    <w:lvl w:ilvl="7" w:tplc="694E3118">
      <w:start w:val="1"/>
      <w:numFmt w:val="bullet"/>
      <w:lvlText w:val="o"/>
      <w:lvlJc w:val="left"/>
      <w:pPr>
        <w:ind w:left="5760" w:hanging="360"/>
      </w:pPr>
      <w:rPr>
        <w:rFonts w:ascii="Courier New" w:hAnsi="Courier New" w:cs="Courier New" w:hint="default"/>
        <w:shd w:val="clear" w:color="auto" w:fill="auto"/>
      </w:rPr>
    </w:lvl>
    <w:lvl w:ilvl="8" w:tplc="CB1A5758">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1F31253D"/>
    <w:lvl w:ilvl="0" w:tplc="7DEE6FF2">
      <w:start w:val="1"/>
      <w:numFmt w:val="bullet"/>
      <w:lvlText w:val="·"/>
      <w:lvlJc w:val="left"/>
      <w:pPr>
        <w:ind w:left="720" w:hanging="360"/>
      </w:pPr>
      <w:rPr>
        <w:rFonts w:ascii="Symbol" w:hAnsi="Symbol" w:hint="default"/>
        <w:shd w:val="clear" w:color="auto" w:fill="auto"/>
      </w:rPr>
    </w:lvl>
    <w:lvl w:ilvl="1" w:tplc="2E083174">
      <w:start w:val="1"/>
      <w:numFmt w:val="bullet"/>
      <w:lvlText w:val="o"/>
      <w:lvlJc w:val="left"/>
      <w:pPr>
        <w:ind w:left="1440" w:hanging="360"/>
      </w:pPr>
      <w:rPr>
        <w:rFonts w:ascii="Courier New" w:hAnsi="Courier New" w:cs="Courier New" w:hint="default"/>
        <w:shd w:val="clear" w:color="auto" w:fill="auto"/>
      </w:rPr>
    </w:lvl>
    <w:lvl w:ilvl="2" w:tplc="8E84DF92">
      <w:start w:val="1"/>
      <w:numFmt w:val="bullet"/>
      <w:lvlText w:val="§"/>
      <w:lvlJc w:val="left"/>
      <w:pPr>
        <w:ind w:left="2160" w:hanging="360"/>
      </w:pPr>
      <w:rPr>
        <w:rFonts w:ascii="Wingdings" w:hAnsi="Wingdings" w:hint="default"/>
        <w:shd w:val="clear" w:color="auto" w:fill="auto"/>
      </w:rPr>
    </w:lvl>
    <w:lvl w:ilvl="3" w:tplc="6562C2C6">
      <w:start w:val="1"/>
      <w:numFmt w:val="bullet"/>
      <w:lvlText w:val="·"/>
      <w:lvlJc w:val="left"/>
      <w:pPr>
        <w:ind w:left="2880" w:hanging="360"/>
      </w:pPr>
      <w:rPr>
        <w:rFonts w:ascii="Symbol" w:hAnsi="Symbol" w:hint="default"/>
        <w:shd w:val="clear" w:color="auto" w:fill="auto"/>
      </w:rPr>
    </w:lvl>
    <w:lvl w:ilvl="4" w:tplc="9A3C55C4">
      <w:start w:val="1"/>
      <w:numFmt w:val="bullet"/>
      <w:lvlText w:val="o"/>
      <w:lvlJc w:val="left"/>
      <w:pPr>
        <w:ind w:left="3600" w:hanging="360"/>
      </w:pPr>
      <w:rPr>
        <w:rFonts w:ascii="Courier New" w:hAnsi="Courier New" w:cs="Courier New" w:hint="default"/>
        <w:shd w:val="clear" w:color="auto" w:fill="auto"/>
      </w:rPr>
    </w:lvl>
    <w:lvl w:ilvl="5" w:tplc="9F725C4E">
      <w:start w:val="1"/>
      <w:numFmt w:val="bullet"/>
      <w:lvlText w:val="§"/>
      <w:lvlJc w:val="left"/>
      <w:pPr>
        <w:ind w:left="4320" w:hanging="360"/>
      </w:pPr>
      <w:rPr>
        <w:rFonts w:ascii="Wingdings" w:hAnsi="Wingdings" w:hint="default"/>
        <w:shd w:val="clear" w:color="auto" w:fill="auto"/>
      </w:rPr>
    </w:lvl>
    <w:lvl w:ilvl="6" w:tplc="9736A1F4">
      <w:start w:val="1"/>
      <w:numFmt w:val="bullet"/>
      <w:lvlText w:val="·"/>
      <w:lvlJc w:val="left"/>
      <w:pPr>
        <w:ind w:left="5040" w:hanging="360"/>
      </w:pPr>
      <w:rPr>
        <w:rFonts w:ascii="Symbol" w:hAnsi="Symbol" w:hint="default"/>
        <w:shd w:val="clear" w:color="auto" w:fill="auto"/>
      </w:rPr>
    </w:lvl>
    <w:lvl w:ilvl="7" w:tplc="82F0C306">
      <w:start w:val="1"/>
      <w:numFmt w:val="bullet"/>
      <w:lvlText w:val="o"/>
      <w:lvlJc w:val="left"/>
      <w:pPr>
        <w:ind w:left="5760" w:hanging="360"/>
      </w:pPr>
      <w:rPr>
        <w:rFonts w:ascii="Courier New" w:hAnsi="Courier New" w:cs="Courier New" w:hint="default"/>
        <w:shd w:val="clear" w:color="auto" w:fill="auto"/>
      </w:rPr>
    </w:lvl>
    <w:lvl w:ilvl="8" w:tplc="6DE0AABC">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hybridMultilevel"/>
    <w:tmpl w:val="3983C7E4"/>
    <w:lvl w:ilvl="0" w:tplc="2B1654AA">
      <w:start w:val="1"/>
      <w:numFmt w:val="decimal"/>
      <w:lvlText w:val="%1"/>
      <w:lvlJc w:val="left"/>
      <w:pPr>
        <w:ind w:left="700" w:hanging="360"/>
      </w:pPr>
      <w:rPr>
        <w:rFonts w:hint="default"/>
        <w:shd w:val="clear" w:color="auto" w:fill="auto"/>
      </w:rPr>
    </w:lvl>
    <w:lvl w:ilvl="1" w:tplc="83CC8710">
      <w:start w:val="1"/>
      <w:numFmt w:val="lowerLetter"/>
      <w:lvlText w:val="%2."/>
      <w:lvlJc w:val="left"/>
      <w:pPr>
        <w:ind w:left="1420" w:hanging="360"/>
      </w:pPr>
      <w:rPr>
        <w:shd w:val="clear" w:color="auto" w:fill="auto"/>
      </w:rPr>
    </w:lvl>
    <w:lvl w:ilvl="2" w:tplc="F0580226">
      <w:start w:val="1"/>
      <w:numFmt w:val="lowerRoman"/>
      <w:lvlText w:val="%3."/>
      <w:lvlJc w:val="right"/>
      <w:pPr>
        <w:ind w:left="2140" w:hanging="180"/>
      </w:pPr>
      <w:rPr>
        <w:shd w:val="clear" w:color="auto" w:fill="auto"/>
      </w:rPr>
    </w:lvl>
    <w:lvl w:ilvl="3" w:tplc="E8FC95A6">
      <w:start w:val="1"/>
      <w:numFmt w:val="decimal"/>
      <w:lvlText w:val="%4."/>
      <w:lvlJc w:val="left"/>
      <w:pPr>
        <w:ind w:left="2860" w:hanging="360"/>
      </w:pPr>
      <w:rPr>
        <w:shd w:val="clear" w:color="auto" w:fill="auto"/>
      </w:rPr>
    </w:lvl>
    <w:lvl w:ilvl="4" w:tplc="66CC3B1A">
      <w:start w:val="1"/>
      <w:numFmt w:val="lowerLetter"/>
      <w:lvlText w:val="%5."/>
      <w:lvlJc w:val="left"/>
      <w:pPr>
        <w:ind w:left="3580" w:hanging="360"/>
      </w:pPr>
      <w:rPr>
        <w:shd w:val="clear" w:color="auto" w:fill="auto"/>
      </w:rPr>
    </w:lvl>
    <w:lvl w:ilvl="5" w:tplc="D3DA01EA">
      <w:start w:val="1"/>
      <w:numFmt w:val="lowerRoman"/>
      <w:lvlText w:val="%6."/>
      <w:lvlJc w:val="right"/>
      <w:pPr>
        <w:ind w:left="4300" w:hanging="180"/>
      </w:pPr>
      <w:rPr>
        <w:shd w:val="clear" w:color="auto" w:fill="auto"/>
      </w:rPr>
    </w:lvl>
    <w:lvl w:ilvl="6" w:tplc="ACC6958E">
      <w:start w:val="1"/>
      <w:numFmt w:val="decimal"/>
      <w:lvlText w:val="%7."/>
      <w:lvlJc w:val="left"/>
      <w:pPr>
        <w:ind w:left="5020" w:hanging="360"/>
      </w:pPr>
      <w:rPr>
        <w:shd w:val="clear" w:color="auto" w:fill="auto"/>
      </w:rPr>
    </w:lvl>
    <w:lvl w:ilvl="7" w:tplc="FD6CC19E">
      <w:start w:val="1"/>
      <w:numFmt w:val="lowerLetter"/>
      <w:lvlText w:val="%8."/>
      <w:lvlJc w:val="left"/>
      <w:pPr>
        <w:ind w:left="5740" w:hanging="360"/>
      </w:pPr>
      <w:rPr>
        <w:shd w:val="clear" w:color="auto" w:fill="auto"/>
      </w:rPr>
    </w:lvl>
    <w:lvl w:ilvl="8" w:tplc="5E80AE04">
      <w:start w:val="1"/>
      <w:numFmt w:val="lowerRoman"/>
      <w:lvlText w:val="%9."/>
      <w:lvlJc w:val="right"/>
      <w:pPr>
        <w:ind w:left="6460" w:hanging="180"/>
      </w:pPr>
      <w:rPr>
        <w:shd w:val="clear" w:color="auto" w:fill="auto"/>
      </w:rPr>
    </w:lvl>
  </w:abstractNum>
  <w:abstractNum w:abstractNumId="15" w15:restartNumberingAfterBreak="0">
    <w:nsid w:val="2F00000F"/>
    <w:multiLevelType w:val="hybridMultilevel"/>
    <w:tmpl w:val="20B85755"/>
    <w:lvl w:ilvl="0" w:tplc="FDAAE6A6">
      <w:start w:val="1"/>
      <w:numFmt w:val="bullet"/>
      <w:lvlText w:val="·"/>
      <w:lvlJc w:val="left"/>
      <w:pPr>
        <w:ind w:left="1400" w:hanging="360"/>
      </w:pPr>
      <w:rPr>
        <w:rFonts w:ascii="Symbol" w:eastAsia="Symbol" w:hAnsi="Symbol" w:cs="Symbol" w:hint="default"/>
        <w:shd w:val="clear" w:color="auto" w:fill="auto"/>
      </w:rPr>
    </w:lvl>
    <w:lvl w:ilvl="1" w:tplc="1E86578C">
      <w:start w:val="1"/>
      <w:numFmt w:val="bullet"/>
      <w:lvlText w:val="o"/>
      <w:lvlJc w:val="left"/>
      <w:pPr>
        <w:ind w:left="2120" w:hanging="360"/>
      </w:pPr>
      <w:rPr>
        <w:rFonts w:ascii="Courier New" w:eastAsia="Courier New" w:hAnsi="Courier New" w:cs="Courier New" w:hint="default"/>
        <w:shd w:val="clear" w:color="auto" w:fill="auto"/>
      </w:rPr>
    </w:lvl>
    <w:lvl w:ilvl="2" w:tplc="28A6F5C8">
      <w:start w:val="1"/>
      <w:numFmt w:val="bullet"/>
      <w:lvlText w:val="§"/>
      <w:lvlJc w:val="left"/>
      <w:pPr>
        <w:ind w:left="2840" w:hanging="360"/>
      </w:pPr>
      <w:rPr>
        <w:rFonts w:ascii="Wingdings" w:eastAsia="Wingdings" w:hAnsi="Wingdings" w:cs="Wingdings" w:hint="default"/>
        <w:shd w:val="clear" w:color="auto" w:fill="auto"/>
      </w:rPr>
    </w:lvl>
    <w:lvl w:ilvl="3" w:tplc="815E759C">
      <w:start w:val="1"/>
      <w:numFmt w:val="bullet"/>
      <w:lvlText w:val="·"/>
      <w:lvlJc w:val="left"/>
      <w:pPr>
        <w:ind w:left="3560" w:hanging="360"/>
      </w:pPr>
      <w:rPr>
        <w:rFonts w:ascii="Symbol" w:eastAsia="Symbol" w:hAnsi="Symbol" w:cs="Symbol" w:hint="default"/>
        <w:shd w:val="clear" w:color="auto" w:fill="auto"/>
      </w:rPr>
    </w:lvl>
    <w:lvl w:ilvl="4" w:tplc="3FE6AA1E">
      <w:start w:val="1"/>
      <w:numFmt w:val="bullet"/>
      <w:lvlText w:val="o"/>
      <w:lvlJc w:val="left"/>
      <w:pPr>
        <w:ind w:left="4280" w:hanging="360"/>
      </w:pPr>
      <w:rPr>
        <w:rFonts w:ascii="Courier New" w:eastAsia="Courier New" w:hAnsi="Courier New" w:cs="Courier New" w:hint="default"/>
        <w:shd w:val="clear" w:color="auto" w:fill="auto"/>
      </w:rPr>
    </w:lvl>
    <w:lvl w:ilvl="5" w:tplc="E678263A">
      <w:start w:val="1"/>
      <w:numFmt w:val="bullet"/>
      <w:lvlText w:val="§"/>
      <w:lvlJc w:val="left"/>
      <w:pPr>
        <w:ind w:left="5000" w:hanging="360"/>
      </w:pPr>
      <w:rPr>
        <w:rFonts w:ascii="Wingdings" w:eastAsia="Wingdings" w:hAnsi="Wingdings" w:cs="Wingdings" w:hint="default"/>
        <w:shd w:val="clear" w:color="auto" w:fill="auto"/>
      </w:rPr>
    </w:lvl>
    <w:lvl w:ilvl="6" w:tplc="E9587C5E">
      <w:start w:val="1"/>
      <w:numFmt w:val="bullet"/>
      <w:lvlText w:val="·"/>
      <w:lvlJc w:val="left"/>
      <w:pPr>
        <w:ind w:left="5720" w:hanging="360"/>
      </w:pPr>
      <w:rPr>
        <w:rFonts w:ascii="Symbol" w:eastAsia="Symbol" w:hAnsi="Symbol" w:cs="Symbol" w:hint="default"/>
        <w:shd w:val="clear" w:color="auto" w:fill="auto"/>
      </w:rPr>
    </w:lvl>
    <w:lvl w:ilvl="7" w:tplc="C1265134">
      <w:start w:val="1"/>
      <w:numFmt w:val="bullet"/>
      <w:lvlText w:val="o"/>
      <w:lvlJc w:val="left"/>
      <w:pPr>
        <w:ind w:left="6440" w:hanging="360"/>
      </w:pPr>
      <w:rPr>
        <w:rFonts w:ascii="Courier New" w:eastAsia="Courier New" w:hAnsi="Courier New" w:cs="Courier New" w:hint="default"/>
        <w:shd w:val="clear" w:color="auto" w:fill="auto"/>
      </w:rPr>
    </w:lvl>
    <w:lvl w:ilvl="8" w:tplc="B76EA152">
      <w:start w:val="1"/>
      <w:numFmt w:val="bullet"/>
      <w:lvlText w:val="§"/>
      <w:lvlJc w:val="left"/>
      <w:pPr>
        <w:ind w:left="7160" w:hanging="360"/>
      </w:pPr>
      <w:rPr>
        <w:rFonts w:ascii="Wingdings" w:eastAsia="Wingdings" w:hAnsi="Wingdings" w:cs="Wingdings" w:hint="default"/>
        <w:shd w:val="clear" w:color="auto" w:fill="auto"/>
      </w:rPr>
    </w:lvl>
  </w:abstractNum>
  <w:abstractNum w:abstractNumId="16" w15:restartNumberingAfterBreak="0">
    <w:nsid w:val="2F000010"/>
    <w:multiLevelType w:val="hybridMultilevel"/>
    <w:tmpl w:val="4C6DAF28"/>
    <w:lvl w:ilvl="0" w:tplc="E8ACCB44">
      <w:start w:val="1"/>
      <w:numFmt w:val="bullet"/>
      <w:lvlText w:val="·"/>
      <w:lvlJc w:val="left"/>
      <w:pPr>
        <w:ind w:left="360" w:hanging="360"/>
      </w:pPr>
      <w:rPr>
        <w:rFonts w:ascii="Symbol" w:hAnsi="Symbol" w:hint="default"/>
        <w:shd w:val="clear" w:color="auto" w:fill="auto"/>
      </w:rPr>
    </w:lvl>
    <w:lvl w:ilvl="1" w:tplc="7DCA36FA">
      <w:start w:val="1"/>
      <w:numFmt w:val="bullet"/>
      <w:lvlText w:val="o"/>
      <w:lvlJc w:val="left"/>
      <w:pPr>
        <w:ind w:left="1080" w:hanging="360"/>
      </w:pPr>
      <w:rPr>
        <w:rFonts w:ascii="Courier New" w:hAnsi="Courier New" w:cs="Courier New" w:hint="default"/>
        <w:shd w:val="clear" w:color="auto" w:fill="auto"/>
      </w:rPr>
    </w:lvl>
    <w:lvl w:ilvl="2" w:tplc="78C833D2">
      <w:start w:val="1"/>
      <w:numFmt w:val="bullet"/>
      <w:lvlText w:val="§"/>
      <w:lvlJc w:val="left"/>
      <w:pPr>
        <w:ind w:left="1800" w:hanging="360"/>
      </w:pPr>
      <w:rPr>
        <w:rFonts w:ascii="Wingdings" w:hAnsi="Wingdings" w:hint="default"/>
        <w:shd w:val="clear" w:color="auto" w:fill="auto"/>
      </w:rPr>
    </w:lvl>
    <w:lvl w:ilvl="3" w:tplc="4DB45266">
      <w:start w:val="1"/>
      <w:numFmt w:val="bullet"/>
      <w:lvlText w:val="·"/>
      <w:lvlJc w:val="left"/>
      <w:pPr>
        <w:ind w:left="2520" w:hanging="360"/>
      </w:pPr>
      <w:rPr>
        <w:rFonts w:ascii="Symbol" w:hAnsi="Symbol" w:hint="default"/>
        <w:shd w:val="clear" w:color="auto" w:fill="auto"/>
      </w:rPr>
    </w:lvl>
    <w:lvl w:ilvl="4" w:tplc="8C1A43B8">
      <w:start w:val="1"/>
      <w:numFmt w:val="bullet"/>
      <w:lvlText w:val="o"/>
      <w:lvlJc w:val="left"/>
      <w:pPr>
        <w:ind w:left="3240" w:hanging="360"/>
      </w:pPr>
      <w:rPr>
        <w:rFonts w:ascii="Courier New" w:hAnsi="Courier New" w:cs="Courier New" w:hint="default"/>
        <w:shd w:val="clear" w:color="auto" w:fill="auto"/>
      </w:rPr>
    </w:lvl>
    <w:lvl w:ilvl="5" w:tplc="73FACB9E">
      <w:start w:val="1"/>
      <w:numFmt w:val="bullet"/>
      <w:lvlText w:val="§"/>
      <w:lvlJc w:val="left"/>
      <w:pPr>
        <w:ind w:left="3960" w:hanging="360"/>
      </w:pPr>
      <w:rPr>
        <w:rFonts w:ascii="Wingdings" w:hAnsi="Wingdings" w:hint="default"/>
        <w:shd w:val="clear" w:color="auto" w:fill="auto"/>
      </w:rPr>
    </w:lvl>
    <w:lvl w:ilvl="6" w:tplc="E2823E70">
      <w:start w:val="1"/>
      <w:numFmt w:val="bullet"/>
      <w:lvlText w:val="·"/>
      <w:lvlJc w:val="left"/>
      <w:pPr>
        <w:ind w:left="4680" w:hanging="360"/>
      </w:pPr>
      <w:rPr>
        <w:rFonts w:ascii="Symbol" w:hAnsi="Symbol" w:hint="default"/>
        <w:shd w:val="clear" w:color="auto" w:fill="auto"/>
      </w:rPr>
    </w:lvl>
    <w:lvl w:ilvl="7" w:tplc="BA025FAC">
      <w:start w:val="1"/>
      <w:numFmt w:val="bullet"/>
      <w:lvlText w:val="o"/>
      <w:lvlJc w:val="left"/>
      <w:pPr>
        <w:ind w:left="5400" w:hanging="360"/>
      </w:pPr>
      <w:rPr>
        <w:rFonts w:ascii="Courier New" w:hAnsi="Courier New" w:cs="Courier New" w:hint="default"/>
        <w:shd w:val="clear" w:color="auto" w:fill="auto"/>
      </w:rPr>
    </w:lvl>
    <w:lvl w:ilvl="8" w:tplc="C8642C20">
      <w:start w:val="1"/>
      <w:numFmt w:val="bullet"/>
      <w:lvlText w:val="§"/>
      <w:lvlJc w:val="left"/>
      <w:pPr>
        <w:ind w:left="6120" w:hanging="360"/>
      </w:pPr>
      <w:rPr>
        <w:rFonts w:ascii="Wingdings" w:hAnsi="Wingdings" w:hint="default"/>
        <w:shd w:val="clear" w:color="auto" w:fill="auto"/>
      </w:rPr>
    </w:lvl>
  </w:abstractNum>
  <w:abstractNum w:abstractNumId="17" w15:restartNumberingAfterBreak="0">
    <w:nsid w:val="2F000011"/>
    <w:multiLevelType w:val="hybridMultilevel"/>
    <w:tmpl w:val="5B068264"/>
    <w:lvl w:ilvl="0" w:tplc="E9BC7F38">
      <w:numFmt w:val="bullet"/>
      <w:lvlText w:val="Ø"/>
      <w:lvlJc w:val="left"/>
      <w:pPr>
        <w:ind w:left="720" w:hanging="360"/>
      </w:pPr>
      <w:rPr>
        <w:rFonts w:ascii="Wingdings" w:eastAsia="DejaVu Sans" w:hAnsi="Wingdings" w:cs="Lohit Hindi" w:hint="default"/>
        <w:shd w:val="clear" w:color="auto" w:fill="auto"/>
      </w:rPr>
    </w:lvl>
    <w:lvl w:ilvl="1" w:tplc="F3E0687A">
      <w:start w:val="1"/>
      <w:numFmt w:val="bullet"/>
      <w:lvlText w:val="o"/>
      <w:lvlJc w:val="left"/>
      <w:pPr>
        <w:ind w:left="1440" w:hanging="360"/>
      </w:pPr>
      <w:rPr>
        <w:rFonts w:ascii="Courier New" w:hAnsi="Courier New" w:cs="Courier New" w:hint="default"/>
        <w:shd w:val="clear" w:color="auto" w:fill="auto"/>
      </w:rPr>
    </w:lvl>
    <w:lvl w:ilvl="2" w:tplc="992E1C08">
      <w:start w:val="1"/>
      <w:numFmt w:val="bullet"/>
      <w:lvlText w:val="§"/>
      <w:lvlJc w:val="left"/>
      <w:pPr>
        <w:ind w:left="2160" w:hanging="360"/>
      </w:pPr>
      <w:rPr>
        <w:rFonts w:ascii="Wingdings" w:hAnsi="Wingdings" w:hint="default"/>
        <w:shd w:val="clear" w:color="auto" w:fill="auto"/>
      </w:rPr>
    </w:lvl>
    <w:lvl w:ilvl="3" w:tplc="CB7865BA">
      <w:start w:val="1"/>
      <w:numFmt w:val="bullet"/>
      <w:lvlText w:val="·"/>
      <w:lvlJc w:val="left"/>
      <w:pPr>
        <w:ind w:left="2880" w:hanging="360"/>
      </w:pPr>
      <w:rPr>
        <w:rFonts w:ascii="Symbol" w:hAnsi="Symbol" w:hint="default"/>
        <w:shd w:val="clear" w:color="auto" w:fill="auto"/>
      </w:rPr>
    </w:lvl>
    <w:lvl w:ilvl="4" w:tplc="0556F740">
      <w:start w:val="1"/>
      <w:numFmt w:val="bullet"/>
      <w:lvlText w:val="o"/>
      <w:lvlJc w:val="left"/>
      <w:pPr>
        <w:ind w:left="3600" w:hanging="360"/>
      </w:pPr>
      <w:rPr>
        <w:rFonts w:ascii="Courier New" w:hAnsi="Courier New" w:cs="Courier New" w:hint="default"/>
        <w:shd w:val="clear" w:color="auto" w:fill="auto"/>
      </w:rPr>
    </w:lvl>
    <w:lvl w:ilvl="5" w:tplc="042C70BE">
      <w:start w:val="1"/>
      <w:numFmt w:val="bullet"/>
      <w:lvlText w:val="§"/>
      <w:lvlJc w:val="left"/>
      <w:pPr>
        <w:ind w:left="4320" w:hanging="360"/>
      </w:pPr>
      <w:rPr>
        <w:rFonts w:ascii="Wingdings" w:hAnsi="Wingdings" w:hint="default"/>
        <w:shd w:val="clear" w:color="auto" w:fill="auto"/>
      </w:rPr>
    </w:lvl>
    <w:lvl w:ilvl="6" w:tplc="8D687268">
      <w:start w:val="1"/>
      <w:numFmt w:val="bullet"/>
      <w:lvlText w:val="·"/>
      <w:lvlJc w:val="left"/>
      <w:pPr>
        <w:ind w:left="5040" w:hanging="360"/>
      </w:pPr>
      <w:rPr>
        <w:rFonts w:ascii="Symbol" w:hAnsi="Symbol" w:hint="default"/>
        <w:shd w:val="clear" w:color="auto" w:fill="auto"/>
      </w:rPr>
    </w:lvl>
    <w:lvl w:ilvl="7" w:tplc="616E2AE4">
      <w:start w:val="1"/>
      <w:numFmt w:val="bullet"/>
      <w:lvlText w:val="o"/>
      <w:lvlJc w:val="left"/>
      <w:pPr>
        <w:ind w:left="5760" w:hanging="360"/>
      </w:pPr>
      <w:rPr>
        <w:rFonts w:ascii="Courier New" w:hAnsi="Courier New" w:cs="Courier New" w:hint="default"/>
        <w:shd w:val="clear" w:color="auto" w:fill="auto"/>
      </w:rPr>
    </w:lvl>
    <w:lvl w:ilvl="8" w:tplc="CE94B35C">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2E5AB2D9"/>
    <w:lvl w:ilvl="0" w:tplc="8A66F916">
      <w:start w:val="1"/>
      <w:numFmt w:val="bullet"/>
      <w:lvlText w:val="·"/>
      <w:lvlJc w:val="left"/>
      <w:pPr>
        <w:ind w:left="360" w:hanging="360"/>
      </w:pPr>
      <w:rPr>
        <w:rFonts w:ascii="Symbol" w:hAnsi="Symbol" w:hint="default"/>
        <w:shd w:val="clear" w:color="auto" w:fill="auto"/>
      </w:rPr>
    </w:lvl>
    <w:lvl w:ilvl="1" w:tplc="8A322AC2">
      <w:start w:val="1"/>
      <w:numFmt w:val="bullet"/>
      <w:lvlText w:val="o"/>
      <w:lvlJc w:val="left"/>
      <w:pPr>
        <w:ind w:left="1080" w:hanging="360"/>
      </w:pPr>
      <w:rPr>
        <w:rFonts w:ascii="Courier New" w:hAnsi="Courier New" w:cs="Courier New" w:hint="default"/>
        <w:shd w:val="clear" w:color="auto" w:fill="auto"/>
      </w:rPr>
    </w:lvl>
    <w:lvl w:ilvl="2" w:tplc="D3329BB2">
      <w:start w:val="1"/>
      <w:numFmt w:val="bullet"/>
      <w:lvlText w:val="§"/>
      <w:lvlJc w:val="left"/>
      <w:pPr>
        <w:ind w:left="1800" w:hanging="360"/>
      </w:pPr>
      <w:rPr>
        <w:rFonts w:ascii="Wingdings" w:hAnsi="Wingdings" w:hint="default"/>
        <w:shd w:val="clear" w:color="auto" w:fill="auto"/>
      </w:rPr>
    </w:lvl>
    <w:lvl w:ilvl="3" w:tplc="8AE8486E">
      <w:start w:val="1"/>
      <w:numFmt w:val="bullet"/>
      <w:lvlText w:val="·"/>
      <w:lvlJc w:val="left"/>
      <w:pPr>
        <w:ind w:left="2520" w:hanging="360"/>
      </w:pPr>
      <w:rPr>
        <w:rFonts w:ascii="Symbol" w:hAnsi="Symbol" w:hint="default"/>
        <w:shd w:val="clear" w:color="auto" w:fill="auto"/>
      </w:rPr>
    </w:lvl>
    <w:lvl w:ilvl="4" w:tplc="1E5E786A">
      <w:start w:val="1"/>
      <w:numFmt w:val="bullet"/>
      <w:lvlText w:val="o"/>
      <w:lvlJc w:val="left"/>
      <w:pPr>
        <w:ind w:left="3240" w:hanging="360"/>
      </w:pPr>
      <w:rPr>
        <w:rFonts w:ascii="Courier New" w:hAnsi="Courier New" w:cs="Courier New" w:hint="default"/>
        <w:shd w:val="clear" w:color="auto" w:fill="auto"/>
      </w:rPr>
    </w:lvl>
    <w:lvl w:ilvl="5" w:tplc="12FCCF46">
      <w:start w:val="1"/>
      <w:numFmt w:val="bullet"/>
      <w:lvlText w:val="§"/>
      <w:lvlJc w:val="left"/>
      <w:pPr>
        <w:ind w:left="3960" w:hanging="360"/>
      </w:pPr>
      <w:rPr>
        <w:rFonts w:ascii="Wingdings" w:hAnsi="Wingdings" w:hint="default"/>
        <w:shd w:val="clear" w:color="auto" w:fill="auto"/>
      </w:rPr>
    </w:lvl>
    <w:lvl w:ilvl="6" w:tplc="5DB6825E">
      <w:start w:val="1"/>
      <w:numFmt w:val="bullet"/>
      <w:lvlText w:val="·"/>
      <w:lvlJc w:val="left"/>
      <w:pPr>
        <w:ind w:left="4680" w:hanging="360"/>
      </w:pPr>
      <w:rPr>
        <w:rFonts w:ascii="Symbol" w:hAnsi="Symbol" w:hint="default"/>
        <w:shd w:val="clear" w:color="auto" w:fill="auto"/>
      </w:rPr>
    </w:lvl>
    <w:lvl w:ilvl="7" w:tplc="EA427BCC">
      <w:start w:val="1"/>
      <w:numFmt w:val="bullet"/>
      <w:lvlText w:val="o"/>
      <w:lvlJc w:val="left"/>
      <w:pPr>
        <w:ind w:left="5400" w:hanging="360"/>
      </w:pPr>
      <w:rPr>
        <w:rFonts w:ascii="Courier New" w:hAnsi="Courier New" w:cs="Courier New" w:hint="default"/>
        <w:shd w:val="clear" w:color="auto" w:fill="auto"/>
      </w:rPr>
    </w:lvl>
    <w:lvl w:ilvl="8" w:tplc="B9D6DA68">
      <w:start w:val="1"/>
      <w:numFmt w:val="bullet"/>
      <w:lvlText w:val="§"/>
      <w:lvlJc w:val="left"/>
      <w:pPr>
        <w:ind w:left="6120" w:hanging="360"/>
      </w:pPr>
      <w:rPr>
        <w:rFonts w:ascii="Wingdings" w:hAnsi="Wingdings" w:hint="default"/>
        <w:shd w:val="clear" w:color="auto" w:fill="auto"/>
      </w:rPr>
    </w:lvl>
  </w:abstractNum>
  <w:abstractNum w:abstractNumId="19" w15:restartNumberingAfterBreak="0">
    <w:nsid w:val="2F000013"/>
    <w:multiLevelType w:val="hybridMultilevel"/>
    <w:tmpl w:val="2A93CC6F"/>
    <w:lvl w:ilvl="0" w:tplc="5DDEA80A">
      <w:start w:val="1"/>
      <w:numFmt w:val="bullet"/>
      <w:lvlText w:val="·"/>
      <w:lvlJc w:val="left"/>
      <w:pPr>
        <w:ind w:left="720" w:hanging="360"/>
      </w:pPr>
      <w:rPr>
        <w:rFonts w:ascii="Symbol" w:hAnsi="Symbol" w:hint="default"/>
        <w:shd w:val="clear" w:color="auto" w:fill="auto"/>
      </w:rPr>
    </w:lvl>
    <w:lvl w:ilvl="1" w:tplc="0C824602">
      <w:start w:val="1"/>
      <w:numFmt w:val="bullet"/>
      <w:lvlText w:val="o"/>
      <w:lvlJc w:val="left"/>
      <w:pPr>
        <w:ind w:left="1440" w:hanging="360"/>
      </w:pPr>
      <w:rPr>
        <w:rFonts w:ascii="Courier New" w:hAnsi="Courier New" w:cs="Courier New" w:hint="default"/>
        <w:shd w:val="clear" w:color="auto" w:fill="auto"/>
      </w:rPr>
    </w:lvl>
    <w:lvl w:ilvl="2" w:tplc="50E005FC">
      <w:start w:val="1"/>
      <w:numFmt w:val="bullet"/>
      <w:lvlText w:val="§"/>
      <w:lvlJc w:val="left"/>
      <w:pPr>
        <w:ind w:left="2160" w:hanging="360"/>
      </w:pPr>
      <w:rPr>
        <w:rFonts w:ascii="Wingdings" w:hAnsi="Wingdings" w:hint="default"/>
        <w:shd w:val="clear" w:color="auto" w:fill="auto"/>
      </w:rPr>
    </w:lvl>
    <w:lvl w:ilvl="3" w:tplc="CEE01D68">
      <w:start w:val="1"/>
      <w:numFmt w:val="bullet"/>
      <w:lvlText w:val="·"/>
      <w:lvlJc w:val="left"/>
      <w:pPr>
        <w:ind w:left="2880" w:hanging="360"/>
      </w:pPr>
      <w:rPr>
        <w:rFonts w:ascii="Symbol" w:hAnsi="Symbol" w:hint="default"/>
        <w:shd w:val="clear" w:color="auto" w:fill="auto"/>
      </w:rPr>
    </w:lvl>
    <w:lvl w:ilvl="4" w:tplc="82A46392">
      <w:start w:val="1"/>
      <w:numFmt w:val="bullet"/>
      <w:lvlText w:val="o"/>
      <w:lvlJc w:val="left"/>
      <w:pPr>
        <w:ind w:left="3600" w:hanging="360"/>
      </w:pPr>
      <w:rPr>
        <w:rFonts w:ascii="Courier New" w:hAnsi="Courier New" w:cs="Courier New" w:hint="default"/>
        <w:shd w:val="clear" w:color="auto" w:fill="auto"/>
      </w:rPr>
    </w:lvl>
    <w:lvl w:ilvl="5" w:tplc="71F42A1E">
      <w:start w:val="1"/>
      <w:numFmt w:val="bullet"/>
      <w:lvlText w:val="§"/>
      <w:lvlJc w:val="left"/>
      <w:pPr>
        <w:ind w:left="4320" w:hanging="360"/>
      </w:pPr>
      <w:rPr>
        <w:rFonts w:ascii="Wingdings" w:hAnsi="Wingdings" w:hint="default"/>
        <w:shd w:val="clear" w:color="auto" w:fill="auto"/>
      </w:rPr>
    </w:lvl>
    <w:lvl w:ilvl="6" w:tplc="4BAA139C">
      <w:start w:val="1"/>
      <w:numFmt w:val="bullet"/>
      <w:lvlText w:val="·"/>
      <w:lvlJc w:val="left"/>
      <w:pPr>
        <w:ind w:left="5040" w:hanging="360"/>
      </w:pPr>
      <w:rPr>
        <w:rFonts w:ascii="Symbol" w:hAnsi="Symbol" w:hint="default"/>
        <w:shd w:val="clear" w:color="auto" w:fill="auto"/>
      </w:rPr>
    </w:lvl>
    <w:lvl w:ilvl="7" w:tplc="B18AA3A4">
      <w:start w:val="1"/>
      <w:numFmt w:val="bullet"/>
      <w:lvlText w:val="o"/>
      <w:lvlJc w:val="left"/>
      <w:pPr>
        <w:ind w:left="5760" w:hanging="360"/>
      </w:pPr>
      <w:rPr>
        <w:rFonts w:ascii="Courier New" w:hAnsi="Courier New" w:cs="Courier New" w:hint="default"/>
        <w:shd w:val="clear" w:color="auto" w:fill="auto"/>
      </w:rPr>
    </w:lvl>
    <w:lvl w:ilvl="8" w:tplc="41721322">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33529159"/>
    <w:lvl w:ilvl="0" w:tplc="9670B2D4">
      <w:start w:val="5"/>
      <w:numFmt w:val="bullet"/>
      <w:lvlText w:val="-"/>
      <w:lvlJc w:val="left"/>
      <w:pPr>
        <w:ind w:left="720" w:hanging="360"/>
      </w:pPr>
      <w:rPr>
        <w:rFonts w:ascii="Verdana" w:eastAsia="Calibri" w:hAnsi="Verdana" w:cs="Times New Roman" w:hint="default"/>
        <w:shd w:val="clear" w:color="auto" w:fill="auto"/>
      </w:rPr>
    </w:lvl>
    <w:lvl w:ilvl="1" w:tplc="EB8E4B70">
      <w:start w:val="1"/>
      <w:numFmt w:val="bullet"/>
      <w:lvlText w:val="o"/>
      <w:lvlJc w:val="left"/>
      <w:pPr>
        <w:ind w:left="1440" w:hanging="360"/>
      </w:pPr>
      <w:rPr>
        <w:rFonts w:ascii="Courier New" w:hAnsi="Courier New" w:cs="Courier New" w:hint="default"/>
        <w:shd w:val="clear" w:color="auto" w:fill="auto"/>
      </w:rPr>
    </w:lvl>
    <w:lvl w:ilvl="2" w:tplc="7AFA6A74">
      <w:start w:val="1"/>
      <w:numFmt w:val="bullet"/>
      <w:lvlText w:val="§"/>
      <w:lvlJc w:val="left"/>
      <w:pPr>
        <w:ind w:left="2160" w:hanging="360"/>
      </w:pPr>
      <w:rPr>
        <w:rFonts w:ascii="Wingdings" w:hAnsi="Wingdings" w:hint="default"/>
        <w:shd w:val="clear" w:color="auto" w:fill="auto"/>
      </w:rPr>
    </w:lvl>
    <w:lvl w:ilvl="3" w:tplc="76307142">
      <w:start w:val="1"/>
      <w:numFmt w:val="bullet"/>
      <w:lvlText w:val="·"/>
      <w:lvlJc w:val="left"/>
      <w:pPr>
        <w:ind w:left="2880" w:hanging="360"/>
      </w:pPr>
      <w:rPr>
        <w:rFonts w:ascii="Symbol" w:hAnsi="Symbol" w:hint="default"/>
        <w:shd w:val="clear" w:color="auto" w:fill="auto"/>
      </w:rPr>
    </w:lvl>
    <w:lvl w:ilvl="4" w:tplc="7E90F7FA">
      <w:start w:val="1"/>
      <w:numFmt w:val="bullet"/>
      <w:lvlText w:val="o"/>
      <w:lvlJc w:val="left"/>
      <w:pPr>
        <w:ind w:left="3600" w:hanging="360"/>
      </w:pPr>
      <w:rPr>
        <w:rFonts w:ascii="Courier New" w:hAnsi="Courier New" w:cs="Courier New" w:hint="default"/>
        <w:shd w:val="clear" w:color="auto" w:fill="auto"/>
      </w:rPr>
    </w:lvl>
    <w:lvl w:ilvl="5" w:tplc="BB5AF3A8">
      <w:start w:val="1"/>
      <w:numFmt w:val="bullet"/>
      <w:lvlText w:val="§"/>
      <w:lvlJc w:val="left"/>
      <w:pPr>
        <w:ind w:left="4320" w:hanging="360"/>
      </w:pPr>
      <w:rPr>
        <w:rFonts w:ascii="Wingdings" w:hAnsi="Wingdings" w:hint="default"/>
        <w:shd w:val="clear" w:color="auto" w:fill="auto"/>
      </w:rPr>
    </w:lvl>
    <w:lvl w:ilvl="6" w:tplc="FFDE8D62">
      <w:start w:val="1"/>
      <w:numFmt w:val="bullet"/>
      <w:lvlText w:val="·"/>
      <w:lvlJc w:val="left"/>
      <w:pPr>
        <w:ind w:left="5040" w:hanging="360"/>
      </w:pPr>
      <w:rPr>
        <w:rFonts w:ascii="Symbol" w:hAnsi="Symbol" w:hint="default"/>
        <w:shd w:val="clear" w:color="auto" w:fill="auto"/>
      </w:rPr>
    </w:lvl>
    <w:lvl w:ilvl="7" w:tplc="8A68363E">
      <w:start w:val="1"/>
      <w:numFmt w:val="bullet"/>
      <w:lvlText w:val="o"/>
      <w:lvlJc w:val="left"/>
      <w:pPr>
        <w:ind w:left="5760" w:hanging="360"/>
      </w:pPr>
      <w:rPr>
        <w:rFonts w:ascii="Courier New" w:hAnsi="Courier New" w:cs="Courier New" w:hint="default"/>
        <w:shd w:val="clear" w:color="auto" w:fill="auto"/>
      </w:rPr>
    </w:lvl>
    <w:lvl w:ilvl="8" w:tplc="3E5CA0C8">
      <w:start w:val="1"/>
      <w:numFmt w:val="bullet"/>
      <w:lvlText w:val="§"/>
      <w:lvlJc w:val="left"/>
      <w:pPr>
        <w:ind w:left="6480" w:hanging="360"/>
      </w:pPr>
      <w:rPr>
        <w:rFonts w:ascii="Wingdings" w:hAnsi="Wingdings" w:hint="default"/>
        <w:shd w:val="clear" w:color="auto" w:fill="auto"/>
      </w:rPr>
    </w:lvl>
  </w:abstractNum>
  <w:abstractNum w:abstractNumId="21" w15:restartNumberingAfterBreak="0">
    <w:nsid w:val="2F000015"/>
    <w:multiLevelType w:val="hybridMultilevel"/>
    <w:tmpl w:val="57C4747B"/>
    <w:lvl w:ilvl="0" w:tplc="8822EB86">
      <w:start w:val="1"/>
      <w:numFmt w:val="bullet"/>
      <w:lvlText w:val="·"/>
      <w:lvlJc w:val="left"/>
      <w:pPr>
        <w:ind w:left="720" w:hanging="360"/>
      </w:pPr>
      <w:rPr>
        <w:rFonts w:ascii="Symbol" w:hAnsi="Symbol" w:hint="default"/>
        <w:shd w:val="clear" w:color="auto" w:fill="auto"/>
      </w:rPr>
    </w:lvl>
    <w:lvl w:ilvl="1" w:tplc="FCB69CBE">
      <w:start w:val="1"/>
      <w:numFmt w:val="bullet"/>
      <w:lvlText w:val="o"/>
      <w:lvlJc w:val="left"/>
      <w:pPr>
        <w:ind w:left="1440" w:hanging="360"/>
      </w:pPr>
      <w:rPr>
        <w:rFonts w:ascii="Courier New" w:hAnsi="Courier New" w:cs="Courier New" w:hint="default"/>
        <w:shd w:val="clear" w:color="auto" w:fill="auto"/>
      </w:rPr>
    </w:lvl>
    <w:lvl w:ilvl="2" w:tplc="9AEE0E78">
      <w:start w:val="1"/>
      <w:numFmt w:val="bullet"/>
      <w:lvlText w:val="§"/>
      <w:lvlJc w:val="left"/>
      <w:pPr>
        <w:ind w:left="2160" w:hanging="360"/>
      </w:pPr>
      <w:rPr>
        <w:rFonts w:ascii="Wingdings" w:hAnsi="Wingdings" w:hint="default"/>
        <w:shd w:val="clear" w:color="auto" w:fill="auto"/>
      </w:rPr>
    </w:lvl>
    <w:lvl w:ilvl="3" w:tplc="4C68C3EA">
      <w:start w:val="1"/>
      <w:numFmt w:val="bullet"/>
      <w:lvlText w:val="·"/>
      <w:lvlJc w:val="left"/>
      <w:pPr>
        <w:ind w:left="2880" w:hanging="360"/>
      </w:pPr>
      <w:rPr>
        <w:rFonts w:ascii="Symbol" w:hAnsi="Symbol" w:hint="default"/>
        <w:shd w:val="clear" w:color="auto" w:fill="auto"/>
      </w:rPr>
    </w:lvl>
    <w:lvl w:ilvl="4" w:tplc="92821322">
      <w:start w:val="1"/>
      <w:numFmt w:val="bullet"/>
      <w:lvlText w:val="o"/>
      <w:lvlJc w:val="left"/>
      <w:pPr>
        <w:ind w:left="3600" w:hanging="360"/>
      </w:pPr>
      <w:rPr>
        <w:rFonts w:ascii="Courier New" w:hAnsi="Courier New" w:cs="Courier New" w:hint="default"/>
        <w:shd w:val="clear" w:color="auto" w:fill="auto"/>
      </w:rPr>
    </w:lvl>
    <w:lvl w:ilvl="5" w:tplc="5E5EDA46">
      <w:start w:val="1"/>
      <w:numFmt w:val="bullet"/>
      <w:lvlText w:val="§"/>
      <w:lvlJc w:val="left"/>
      <w:pPr>
        <w:ind w:left="4320" w:hanging="360"/>
      </w:pPr>
      <w:rPr>
        <w:rFonts w:ascii="Wingdings" w:hAnsi="Wingdings" w:hint="default"/>
        <w:shd w:val="clear" w:color="auto" w:fill="auto"/>
      </w:rPr>
    </w:lvl>
    <w:lvl w:ilvl="6" w:tplc="57783034">
      <w:start w:val="1"/>
      <w:numFmt w:val="bullet"/>
      <w:lvlText w:val="·"/>
      <w:lvlJc w:val="left"/>
      <w:pPr>
        <w:ind w:left="5040" w:hanging="360"/>
      </w:pPr>
      <w:rPr>
        <w:rFonts w:ascii="Symbol" w:hAnsi="Symbol" w:hint="default"/>
        <w:shd w:val="clear" w:color="auto" w:fill="auto"/>
      </w:rPr>
    </w:lvl>
    <w:lvl w:ilvl="7" w:tplc="9432DD6A">
      <w:start w:val="1"/>
      <w:numFmt w:val="bullet"/>
      <w:lvlText w:val="o"/>
      <w:lvlJc w:val="left"/>
      <w:pPr>
        <w:ind w:left="5760" w:hanging="360"/>
      </w:pPr>
      <w:rPr>
        <w:rFonts w:ascii="Courier New" w:hAnsi="Courier New" w:cs="Courier New" w:hint="default"/>
        <w:shd w:val="clear" w:color="auto" w:fill="auto"/>
      </w:rPr>
    </w:lvl>
    <w:lvl w:ilvl="8" w:tplc="B81A633A">
      <w:start w:val="1"/>
      <w:numFmt w:val="bullet"/>
      <w:lvlText w:val="§"/>
      <w:lvlJc w:val="left"/>
      <w:pPr>
        <w:ind w:left="6480" w:hanging="360"/>
      </w:pPr>
      <w:rPr>
        <w:rFonts w:ascii="Wingdings" w:hAnsi="Wingdings" w:hint="default"/>
        <w:shd w:val="clear" w:color="auto" w:fill="auto"/>
      </w:rPr>
    </w:lvl>
  </w:abstractNum>
  <w:abstractNum w:abstractNumId="22" w15:restartNumberingAfterBreak="0">
    <w:nsid w:val="2F000016"/>
    <w:multiLevelType w:val="hybridMultilevel"/>
    <w:tmpl w:val="48BB545A"/>
    <w:lvl w:ilvl="0" w:tplc="EDA090C0">
      <w:start w:val="1"/>
      <w:numFmt w:val="bullet"/>
      <w:lvlText w:val="·"/>
      <w:lvlJc w:val="left"/>
      <w:pPr>
        <w:ind w:left="720" w:hanging="360"/>
      </w:pPr>
      <w:rPr>
        <w:rFonts w:ascii="Symbol" w:hAnsi="Symbol" w:hint="default"/>
        <w:shd w:val="clear" w:color="auto" w:fill="auto"/>
      </w:rPr>
    </w:lvl>
    <w:lvl w:ilvl="1" w:tplc="A0765464">
      <w:start w:val="1"/>
      <w:numFmt w:val="bullet"/>
      <w:lvlText w:val="o"/>
      <w:lvlJc w:val="left"/>
      <w:pPr>
        <w:ind w:left="1440" w:hanging="360"/>
      </w:pPr>
      <w:rPr>
        <w:rFonts w:ascii="Courier New" w:hAnsi="Courier New" w:cs="Courier New" w:hint="default"/>
        <w:shd w:val="clear" w:color="auto" w:fill="auto"/>
      </w:rPr>
    </w:lvl>
    <w:lvl w:ilvl="2" w:tplc="F38E5604">
      <w:start w:val="1"/>
      <w:numFmt w:val="bullet"/>
      <w:lvlText w:val="§"/>
      <w:lvlJc w:val="left"/>
      <w:pPr>
        <w:ind w:left="2160" w:hanging="360"/>
      </w:pPr>
      <w:rPr>
        <w:rFonts w:ascii="Wingdings" w:hAnsi="Wingdings" w:hint="default"/>
        <w:shd w:val="clear" w:color="auto" w:fill="auto"/>
      </w:rPr>
    </w:lvl>
    <w:lvl w:ilvl="3" w:tplc="2CB80400">
      <w:start w:val="1"/>
      <w:numFmt w:val="bullet"/>
      <w:lvlText w:val="·"/>
      <w:lvlJc w:val="left"/>
      <w:pPr>
        <w:ind w:left="2880" w:hanging="360"/>
      </w:pPr>
      <w:rPr>
        <w:rFonts w:ascii="Symbol" w:hAnsi="Symbol" w:hint="default"/>
        <w:shd w:val="clear" w:color="auto" w:fill="auto"/>
      </w:rPr>
    </w:lvl>
    <w:lvl w:ilvl="4" w:tplc="B95EEB96">
      <w:start w:val="1"/>
      <w:numFmt w:val="bullet"/>
      <w:lvlText w:val="o"/>
      <w:lvlJc w:val="left"/>
      <w:pPr>
        <w:ind w:left="3600" w:hanging="360"/>
      </w:pPr>
      <w:rPr>
        <w:rFonts w:ascii="Courier New" w:hAnsi="Courier New" w:cs="Courier New" w:hint="default"/>
        <w:shd w:val="clear" w:color="auto" w:fill="auto"/>
      </w:rPr>
    </w:lvl>
    <w:lvl w:ilvl="5" w:tplc="7924EAC8">
      <w:start w:val="1"/>
      <w:numFmt w:val="bullet"/>
      <w:lvlText w:val="§"/>
      <w:lvlJc w:val="left"/>
      <w:pPr>
        <w:ind w:left="4320" w:hanging="360"/>
      </w:pPr>
      <w:rPr>
        <w:rFonts w:ascii="Wingdings" w:hAnsi="Wingdings" w:hint="default"/>
        <w:shd w:val="clear" w:color="auto" w:fill="auto"/>
      </w:rPr>
    </w:lvl>
    <w:lvl w:ilvl="6" w:tplc="A41AE170">
      <w:start w:val="1"/>
      <w:numFmt w:val="bullet"/>
      <w:lvlText w:val="·"/>
      <w:lvlJc w:val="left"/>
      <w:pPr>
        <w:ind w:left="5040" w:hanging="360"/>
      </w:pPr>
      <w:rPr>
        <w:rFonts w:ascii="Symbol" w:hAnsi="Symbol" w:hint="default"/>
        <w:shd w:val="clear" w:color="auto" w:fill="auto"/>
      </w:rPr>
    </w:lvl>
    <w:lvl w:ilvl="7" w:tplc="307E9D76">
      <w:start w:val="1"/>
      <w:numFmt w:val="bullet"/>
      <w:lvlText w:val="o"/>
      <w:lvlJc w:val="left"/>
      <w:pPr>
        <w:ind w:left="5760" w:hanging="360"/>
      </w:pPr>
      <w:rPr>
        <w:rFonts w:ascii="Courier New" w:hAnsi="Courier New" w:cs="Courier New" w:hint="default"/>
        <w:shd w:val="clear" w:color="auto" w:fill="auto"/>
      </w:rPr>
    </w:lvl>
    <w:lvl w:ilvl="8" w:tplc="545EEDBA">
      <w:start w:val="1"/>
      <w:numFmt w:val="bullet"/>
      <w:lvlText w:val="§"/>
      <w:lvlJc w:val="left"/>
      <w:pPr>
        <w:ind w:left="6480" w:hanging="360"/>
      </w:pPr>
      <w:rPr>
        <w:rFonts w:ascii="Wingdings" w:hAnsi="Wingdings" w:hint="default"/>
        <w:shd w:val="clear" w:color="auto" w:fill="auto"/>
      </w:rPr>
    </w:lvl>
  </w:abstractNum>
  <w:abstractNum w:abstractNumId="23" w15:restartNumberingAfterBreak="0">
    <w:nsid w:val="2F000017"/>
    <w:multiLevelType w:val="hybridMultilevel"/>
    <w:tmpl w:val="289F16F1"/>
    <w:lvl w:ilvl="0" w:tplc="3112F57C">
      <w:start w:val="1"/>
      <w:numFmt w:val="bullet"/>
      <w:lvlText w:val="·"/>
      <w:lvlJc w:val="left"/>
      <w:pPr>
        <w:ind w:left="720" w:hanging="360"/>
      </w:pPr>
      <w:rPr>
        <w:rFonts w:ascii="Symbol" w:hAnsi="Symbol" w:hint="default"/>
        <w:shd w:val="clear" w:color="auto" w:fill="auto"/>
      </w:rPr>
    </w:lvl>
    <w:lvl w:ilvl="1" w:tplc="4E686300">
      <w:start w:val="1"/>
      <w:numFmt w:val="bullet"/>
      <w:lvlText w:val="o"/>
      <w:lvlJc w:val="left"/>
      <w:pPr>
        <w:ind w:left="1440" w:hanging="360"/>
      </w:pPr>
      <w:rPr>
        <w:rFonts w:ascii="Courier New" w:hAnsi="Courier New" w:cs="Courier New" w:hint="default"/>
        <w:shd w:val="clear" w:color="auto" w:fill="auto"/>
      </w:rPr>
    </w:lvl>
    <w:lvl w:ilvl="2" w:tplc="8D462840">
      <w:start w:val="1"/>
      <w:numFmt w:val="bullet"/>
      <w:lvlText w:val="§"/>
      <w:lvlJc w:val="left"/>
      <w:pPr>
        <w:ind w:left="2160" w:hanging="360"/>
      </w:pPr>
      <w:rPr>
        <w:rFonts w:ascii="Wingdings" w:hAnsi="Wingdings" w:hint="default"/>
        <w:shd w:val="clear" w:color="auto" w:fill="auto"/>
      </w:rPr>
    </w:lvl>
    <w:lvl w:ilvl="3" w:tplc="736EAD12">
      <w:start w:val="1"/>
      <w:numFmt w:val="bullet"/>
      <w:lvlText w:val="·"/>
      <w:lvlJc w:val="left"/>
      <w:pPr>
        <w:ind w:left="2880" w:hanging="360"/>
      </w:pPr>
      <w:rPr>
        <w:rFonts w:ascii="Symbol" w:hAnsi="Symbol" w:hint="default"/>
        <w:shd w:val="clear" w:color="auto" w:fill="auto"/>
      </w:rPr>
    </w:lvl>
    <w:lvl w:ilvl="4" w:tplc="207460D6">
      <w:start w:val="1"/>
      <w:numFmt w:val="bullet"/>
      <w:lvlText w:val="o"/>
      <w:lvlJc w:val="left"/>
      <w:pPr>
        <w:ind w:left="3600" w:hanging="360"/>
      </w:pPr>
      <w:rPr>
        <w:rFonts w:ascii="Courier New" w:hAnsi="Courier New" w:cs="Courier New" w:hint="default"/>
        <w:shd w:val="clear" w:color="auto" w:fill="auto"/>
      </w:rPr>
    </w:lvl>
    <w:lvl w:ilvl="5" w:tplc="595C9F7E">
      <w:start w:val="1"/>
      <w:numFmt w:val="bullet"/>
      <w:lvlText w:val="§"/>
      <w:lvlJc w:val="left"/>
      <w:pPr>
        <w:ind w:left="4320" w:hanging="360"/>
      </w:pPr>
      <w:rPr>
        <w:rFonts w:ascii="Wingdings" w:hAnsi="Wingdings" w:hint="default"/>
        <w:shd w:val="clear" w:color="auto" w:fill="auto"/>
      </w:rPr>
    </w:lvl>
    <w:lvl w:ilvl="6" w:tplc="23389174">
      <w:start w:val="1"/>
      <w:numFmt w:val="bullet"/>
      <w:lvlText w:val="·"/>
      <w:lvlJc w:val="left"/>
      <w:pPr>
        <w:ind w:left="5040" w:hanging="360"/>
      </w:pPr>
      <w:rPr>
        <w:rFonts w:ascii="Symbol" w:hAnsi="Symbol" w:hint="default"/>
        <w:shd w:val="clear" w:color="auto" w:fill="auto"/>
      </w:rPr>
    </w:lvl>
    <w:lvl w:ilvl="7" w:tplc="71D690AE">
      <w:start w:val="1"/>
      <w:numFmt w:val="bullet"/>
      <w:lvlText w:val="o"/>
      <w:lvlJc w:val="left"/>
      <w:pPr>
        <w:ind w:left="5760" w:hanging="360"/>
      </w:pPr>
      <w:rPr>
        <w:rFonts w:ascii="Courier New" w:hAnsi="Courier New" w:cs="Courier New" w:hint="default"/>
        <w:shd w:val="clear" w:color="auto" w:fill="auto"/>
      </w:rPr>
    </w:lvl>
    <w:lvl w:ilvl="8" w:tplc="F2566054">
      <w:start w:val="1"/>
      <w:numFmt w:val="bullet"/>
      <w:lvlText w:val="§"/>
      <w:lvlJc w:val="left"/>
      <w:pPr>
        <w:ind w:left="6480" w:hanging="360"/>
      </w:pPr>
      <w:rPr>
        <w:rFonts w:ascii="Wingdings" w:hAnsi="Wingdings" w:hint="default"/>
        <w:shd w:val="clear" w:color="auto" w:fill="auto"/>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22"/>
  </w:num>
  <w:num w:numId="8">
    <w:abstractNumId w:val="8"/>
  </w:num>
  <w:num w:numId="9">
    <w:abstractNumId w:val="19"/>
  </w:num>
  <w:num w:numId="10">
    <w:abstractNumId w:val="16"/>
  </w:num>
  <w:num w:numId="11">
    <w:abstractNumId w:val="2"/>
  </w:num>
  <w:num w:numId="12">
    <w:abstractNumId w:val="18"/>
  </w:num>
  <w:num w:numId="13">
    <w:abstractNumId w:val="6"/>
  </w:num>
  <w:num w:numId="14">
    <w:abstractNumId w:val="23"/>
  </w:num>
  <w:num w:numId="15">
    <w:abstractNumId w:val="21"/>
  </w:num>
  <w:num w:numId="16">
    <w:abstractNumId w:val="9"/>
  </w:num>
  <w:num w:numId="17">
    <w:abstractNumId w:val="13"/>
  </w:num>
  <w:num w:numId="18">
    <w:abstractNumId w:val="17"/>
  </w:num>
  <w:num w:numId="19">
    <w:abstractNumId w:val="11"/>
  </w:num>
  <w:num w:numId="20">
    <w:abstractNumId w:val="1"/>
  </w:num>
  <w:num w:numId="21">
    <w:abstractNumId w:val="14"/>
  </w:num>
  <w:num w:numId="22">
    <w:abstractNumId w:val="15"/>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61"/>
    <w:rsid w:val="000410FA"/>
    <w:rsid w:val="00047A2A"/>
    <w:rsid w:val="0005262A"/>
    <w:rsid w:val="0006456D"/>
    <w:rsid w:val="000666ED"/>
    <w:rsid w:val="0007744F"/>
    <w:rsid w:val="0008118F"/>
    <w:rsid w:val="000918BB"/>
    <w:rsid w:val="000A11B0"/>
    <w:rsid w:val="000B1013"/>
    <w:rsid w:val="000C145E"/>
    <w:rsid w:val="000E6D8C"/>
    <w:rsid w:val="000F211E"/>
    <w:rsid w:val="000F5E59"/>
    <w:rsid w:val="00103DEB"/>
    <w:rsid w:val="001136C5"/>
    <w:rsid w:val="001200C1"/>
    <w:rsid w:val="00123584"/>
    <w:rsid w:val="00171E8F"/>
    <w:rsid w:val="00172C83"/>
    <w:rsid w:val="001C7113"/>
    <w:rsid w:val="001D1E03"/>
    <w:rsid w:val="001D7369"/>
    <w:rsid w:val="001F69BB"/>
    <w:rsid w:val="002103BD"/>
    <w:rsid w:val="00210565"/>
    <w:rsid w:val="00217DD1"/>
    <w:rsid w:val="00234FD7"/>
    <w:rsid w:val="00236963"/>
    <w:rsid w:val="00240960"/>
    <w:rsid w:val="002606DA"/>
    <w:rsid w:val="002A19AD"/>
    <w:rsid w:val="002C621A"/>
    <w:rsid w:val="002F2FAD"/>
    <w:rsid w:val="003134C6"/>
    <w:rsid w:val="003276D1"/>
    <w:rsid w:val="00374093"/>
    <w:rsid w:val="00386A4F"/>
    <w:rsid w:val="00394ED9"/>
    <w:rsid w:val="003C715E"/>
    <w:rsid w:val="003D0B45"/>
    <w:rsid w:val="003E09C5"/>
    <w:rsid w:val="003E5B49"/>
    <w:rsid w:val="003E6001"/>
    <w:rsid w:val="0041054D"/>
    <w:rsid w:val="00420159"/>
    <w:rsid w:val="004214CF"/>
    <w:rsid w:val="004273C8"/>
    <w:rsid w:val="00462E92"/>
    <w:rsid w:val="00475579"/>
    <w:rsid w:val="00477432"/>
    <w:rsid w:val="0048067F"/>
    <w:rsid w:val="004823BA"/>
    <w:rsid w:val="0048499F"/>
    <w:rsid w:val="00491148"/>
    <w:rsid w:val="004A24FE"/>
    <w:rsid w:val="004C26DA"/>
    <w:rsid w:val="004E7BAB"/>
    <w:rsid w:val="004F5850"/>
    <w:rsid w:val="00502591"/>
    <w:rsid w:val="005104FF"/>
    <w:rsid w:val="00541789"/>
    <w:rsid w:val="00545B3A"/>
    <w:rsid w:val="00552312"/>
    <w:rsid w:val="00552792"/>
    <w:rsid w:val="0059312D"/>
    <w:rsid w:val="00596979"/>
    <w:rsid w:val="00597633"/>
    <w:rsid w:val="005B21F0"/>
    <w:rsid w:val="005B638F"/>
    <w:rsid w:val="005C32C4"/>
    <w:rsid w:val="005E6253"/>
    <w:rsid w:val="005F3264"/>
    <w:rsid w:val="006141FC"/>
    <w:rsid w:val="0064430B"/>
    <w:rsid w:val="00656481"/>
    <w:rsid w:val="00676C29"/>
    <w:rsid w:val="00694E0C"/>
    <w:rsid w:val="006C1229"/>
    <w:rsid w:val="006D4FA2"/>
    <w:rsid w:val="006E2971"/>
    <w:rsid w:val="007131B5"/>
    <w:rsid w:val="0072790D"/>
    <w:rsid w:val="007519F1"/>
    <w:rsid w:val="00761FD5"/>
    <w:rsid w:val="0076425C"/>
    <w:rsid w:val="007910CC"/>
    <w:rsid w:val="007B6EA4"/>
    <w:rsid w:val="007E044E"/>
    <w:rsid w:val="008224AA"/>
    <w:rsid w:val="00851146"/>
    <w:rsid w:val="008710AD"/>
    <w:rsid w:val="008728D4"/>
    <w:rsid w:val="00876312"/>
    <w:rsid w:val="008961E5"/>
    <w:rsid w:val="008A0E6C"/>
    <w:rsid w:val="008A1719"/>
    <w:rsid w:val="008A1EF4"/>
    <w:rsid w:val="008A646B"/>
    <w:rsid w:val="008B145B"/>
    <w:rsid w:val="008C490F"/>
    <w:rsid w:val="008E1632"/>
    <w:rsid w:val="008F1E43"/>
    <w:rsid w:val="008F58BB"/>
    <w:rsid w:val="00913541"/>
    <w:rsid w:val="009157B1"/>
    <w:rsid w:val="009316B7"/>
    <w:rsid w:val="009C3F0B"/>
    <w:rsid w:val="00A05FF0"/>
    <w:rsid w:val="00A15E87"/>
    <w:rsid w:val="00A279F5"/>
    <w:rsid w:val="00A44FC4"/>
    <w:rsid w:val="00A609EA"/>
    <w:rsid w:val="00AC42FC"/>
    <w:rsid w:val="00AE55B2"/>
    <w:rsid w:val="00B412BD"/>
    <w:rsid w:val="00B67166"/>
    <w:rsid w:val="00BA1FC8"/>
    <w:rsid w:val="00C50C47"/>
    <w:rsid w:val="00C5562C"/>
    <w:rsid w:val="00C608F7"/>
    <w:rsid w:val="00C66697"/>
    <w:rsid w:val="00C84161"/>
    <w:rsid w:val="00C924C5"/>
    <w:rsid w:val="00C96461"/>
    <w:rsid w:val="00C97398"/>
    <w:rsid w:val="00C973E3"/>
    <w:rsid w:val="00CC0BA0"/>
    <w:rsid w:val="00D044E0"/>
    <w:rsid w:val="00D23028"/>
    <w:rsid w:val="00D332D0"/>
    <w:rsid w:val="00D423FD"/>
    <w:rsid w:val="00D754CD"/>
    <w:rsid w:val="00D8170E"/>
    <w:rsid w:val="00D84FA1"/>
    <w:rsid w:val="00DA2C6F"/>
    <w:rsid w:val="00DB3F33"/>
    <w:rsid w:val="00DE6B4C"/>
    <w:rsid w:val="00E05BA2"/>
    <w:rsid w:val="00E0697D"/>
    <w:rsid w:val="00E0762D"/>
    <w:rsid w:val="00E40741"/>
    <w:rsid w:val="00ED47C5"/>
    <w:rsid w:val="00EF3D97"/>
    <w:rsid w:val="00F10E88"/>
    <w:rsid w:val="00F409DB"/>
    <w:rsid w:val="00F64682"/>
    <w:rsid w:val="00F7179E"/>
    <w:rsid w:val="00F73AAC"/>
    <w:rsid w:val="00FC4763"/>
    <w:rsid w:val="00FD676A"/>
    <w:rsid w:val="00FF375C"/>
    <w:rsid w:val="00FF5553"/>
    <w:rsid w:val="00FF5710"/>
    <w:rsid w:val="00FF7B00"/>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1C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pPr>
      <w:autoSpaceDN/>
      <w:spacing w:after="0" w:line="240" w:lineRule="auto"/>
    </w:pPr>
    <w:rPr>
      <w:rFonts w:ascii="Calibri" w:eastAsiaTheme="minorHAnsi" w:hAnsi="Calibri" w:cs="Calibri"/>
      <w:sz w:val="22"/>
      <w:szCs w:val="22"/>
      <w:lang w:eastAsia="nl-NL" w:bidi="ar-SA"/>
    </w:rPr>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styleId="Normaalweb">
    <w:name w:val="Normal (Web)"/>
    <w:basedOn w:val="Standaard"/>
    <w:uiPriority w:val="99"/>
    <w:semiHidden/>
    <w:unhideWhenUsed/>
    <w:pPr>
      <w:autoSpaceDN/>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hAnsi="Verdana" w:cs="Mangal"/>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character" w:styleId="Hyperlink">
    <w:name w:val="Hyperlink"/>
    <w:basedOn w:val="Standaardalinea-lettertype"/>
    <w:uiPriority w:val="99"/>
    <w:unhideWhenUsed/>
    <w:rPr>
      <w:color w:val="0563C1"/>
      <w:u w:val="single"/>
      <w:shd w:val="clear" w:color="auto" w:fill="auto"/>
    </w:rPr>
  </w:style>
  <w:style w:type="paragraph" w:styleId="Revisie">
    <w:name w:val="Revision"/>
    <w:uiPriority w:val="99"/>
    <w:semiHidden/>
    <w:pPr>
      <w:widowControl/>
      <w:autoSpaceDN/>
    </w:pPr>
    <w:rPr>
      <w:rFonts w:ascii="Verdana" w:hAnsi="Verdana" w:cs="Mang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91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1819</ap:Words>
  <ap:Characters>10157</ap:Characters>
  <ap:DocSecurity>0</ap:DocSecurity>
  <ap:Lines>84</ap:Lines>
  <ap:Paragraphs>23</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2025-05-09T18:59:00.0000000Z</dcterms:created>
  <dcterms:modified xsi:type="dcterms:W3CDTF">2025-05-09T18:59:00.0000000Z</dcterms:modified>
  <dc:description>------------------------</dc:description>
  <dc:subject/>
  <dc:title/>
  <keywords/>
  <version/>
  <category/>
</coreProperties>
</file>