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242A2" w14:paraId="3AD451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1FEB6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9756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242A2" w14:paraId="3F278B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41D8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242A2" w14:paraId="6CD2CE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27B189" w14:textId="77777777"/>
        </w:tc>
      </w:tr>
      <w:tr w:rsidR="00997775" w:rsidTr="00C242A2" w14:paraId="140530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4CD145" w14:textId="77777777"/>
        </w:tc>
      </w:tr>
      <w:tr w:rsidR="00997775" w:rsidTr="00C242A2" w14:paraId="60102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1FEF5" w14:textId="77777777"/>
        </w:tc>
        <w:tc>
          <w:tcPr>
            <w:tcW w:w="7654" w:type="dxa"/>
            <w:gridSpan w:val="2"/>
          </w:tcPr>
          <w:p w:rsidR="00997775" w:rsidRDefault="00997775" w14:paraId="013EC4CA" w14:textId="77777777"/>
        </w:tc>
      </w:tr>
      <w:tr w:rsidR="00C242A2" w:rsidTr="00C242A2" w14:paraId="385FA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42A2" w:rsidP="00C242A2" w:rsidRDefault="00C242A2" w14:paraId="67A704D1" w14:textId="4DA95BE3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C242A2" w:rsidP="00C242A2" w:rsidRDefault="00C242A2" w14:paraId="0D70B86B" w14:textId="563DA663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C242A2" w:rsidTr="00C242A2" w14:paraId="28C36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42A2" w:rsidP="00C242A2" w:rsidRDefault="00C242A2" w14:paraId="48EFC7CB" w14:textId="77777777"/>
        </w:tc>
        <w:tc>
          <w:tcPr>
            <w:tcW w:w="7654" w:type="dxa"/>
            <w:gridSpan w:val="2"/>
          </w:tcPr>
          <w:p w:rsidR="00C242A2" w:rsidP="00C242A2" w:rsidRDefault="00C242A2" w14:paraId="31D08D24" w14:textId="77777777"/>
        </w:tc>
      </w:tr>
      <w:tr w:rsidR="00C242A2" w:rsidTr="00C242A2" w14:paraId="72A00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42A2" w:rsidP="00C242A2" w:rsidRDefault="00C242A2" w14:paraId="6A97C9AD" w14:textId="77777777"/>
        </w:tc>
        <w:tc>
          <w:tcPr>
            <w:tcW w:w="7654" w:type="dxa"/>
            <w:gridSpan w:val="2"/>
          </w:tcPr>
          <w:p w:rsidR="00C242A2" w:rsidP="00C242A2" w:rsidRDefault="00C242A2" w14:paraId="5C20D534" w14:textId="77777777"/>
        </w:tc>
      </w:tr>
      <w:tr w:rsidR="00C242A2" w:rsidTr="00C242A2" w14:paraId="20D94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42A2" w:rsidP="00C242A2" w:rsidRDefault="00C242A2" w14:paraId="7F33F22C" w14:textId="7EE3B5D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357</w:t>
            </w:r>
          </w:p>
        </w:tc>
        <w:tc>
          <w:tcPr>
            <w:tcW w:w="7654" w:type="dxa"/>
            <w:gridSpan w:val="2"/>
          </w:tcPr>
          <w:p w:rsidR="00C242A2" w:rsidP="00C242A2" w:rsidRDefault="00C242A2" w14:paraId="06DE7FCB" w14:textId="5766BF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C242A2" w:rsidTr="00C242A2" w14:paraId="4F8F4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42A2" w:rsidP="00C242A2" w:rsidRDefault="00C242A2" w14:paraId="49ABD7EE" w14:textId="77777777"/>
        </w:tc>
        <w:tc>
          <w:tcPr>
            <w:tcW w:w="7654" w:type="dxa"/>
            <w:gridSpan w:val="2"/>
          </w:tcPr>
          <w:p w:rsidR="00C242A2" w:rsidP="00C242A2" w:rsidRDefault="00C242A2" w14:paraId="6087A9F0" w14:textId="5315CB75">
            <w:r>
              <w:t>Voorgesteld 13 mei 2025</w:t>
            </w:r>
          </w:p>
        </w:tc>
      </w:tr>
      <w:tr w:rsidR="00997775" w:rsidTr="00C242A2" w14:paraId="757CCD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6E35CE" w14:textId="77777777"/>
        </w:tc>
        <w:tc>
          <w:tcPr>
            <w:tcW w:w="7654" w:type="dxa"/>
            <w:gridSpan w:val="2"/>
          </w:tcPr>
          <w:p w:rsidR="00997775" w:rsidRDefault="00997775" w14:paraId="6A12FCE5" w14:textId="77777777"/>
        </w:tc>
      </w:tr>
      <w:tr w:rsidR="00997775" w:rsidTr="00C242A2" w14:paraId="3D6AEC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F61801" w14:textId="77777777"/>
        </w:tc>
        <w:tc>
          <w:tcPr>
            <w:tcW w:w="7654" w:type="dxa"/>
            <w:gridSpan w:val="2"/>
          </w:tcPr>
          <w:p w:rsidR="00997775" w:rsidRDefault="00997775" w14:paraId="2F03BCB3" w14:textId="77777777">
            <w:r>
              <w:t>De Kamer,</w:t>
            </w:r>
          </w:p>
        </w:tc>
      </w:tr>
      <w:tr w:rsidR="00997775" w:rsidTr="00C242A2" w14:paraId="0FAD17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0B6324" w14:textId="77777777"/>
        </w:tc>
        <w:tc>
          <w:tcPr>
            <w:tcW w:w="7654" w:type="dxa"/>
            <w:gridSpan w:val="2"/>
          </w:tcPr>
          <w:p w:rsidR="00997775" w:rsidRDefault="00997775" w14:paraId="31E740C8" w14:textId="77777777"/>
        </w:tc>
      </w:tr>
      <w:tr w:rsidR="00997775" w:rsidTr="00C242A2" w14:paraId="60C2DD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635B87" w14:textId="77777777"/>
        </w:tc>
        <w:tc>
          <w:tcPr>
            <w:tcW w:w="7654" w:type="dxa"/>
            <w:gridSpan w:val="2"/>
          </w:tcPr>
          <w:p w:rsidR="00997775" w:rsidRDefault="00997775" w14:paraId="44BB4E97" w14:textId="77777777">
            <w:r>
              <w:t>gehoord de beraadslaging,</w:t>
            </w:r>
          </w:p>
        </w:tc>
      </w:tr>
      <w:tr w:rsidR="00997775" w:rsidTr="00C242A2" w14:paraId="6B3860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AA38DF" w14:textId="77777777"/>
        </w:tc>
        <w:tc>
          <w:tcPr>
            <w:tcW w:w="7654" w:type="dxa"/>
            <w:gridSpan w:val="2"/>
          </w:tcPr>
          <w:p w:rsidR="00997775" w:rsidRDefault="00997775" w14:paraId="53547C7B" w14:textId="77777777"/>
        </w:tc>
      </w:tr>
      <w:tr w:rsidR="00997775" w:rsidTr="00C242A2" w14:paraId="7C5B8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3F545" w14:textId="77777777"/>
        </w:tc>
        <w:tc>
          <w:tcPr>
            <w:tcW w:w="7654" w:type="dxa"/>
            <w:gridSpan w:val="2"/>
          </w:tcPr>
          <w:p w:rsidRPr="00C242A2" w:rsidR="00C242A2" w:rsidP="00C242A2" w:rsidRDefault="00C242A2" w14:paraId="7186A690" w14:textId="77777777">
            <w:r w:rsidRPr="00C242A2">
              <w:t>constaterende dat de humanitaire crisis in Gaza acute tekorten aan voedsel, medicijnen en schoon water bij de meest kwetsbaren veroorzaakt;</w:t>
            </w:r>
          </w:p>
          <w:p w:rsidRPr="00C242A2" w:rsidR="00C242A2" w:rsidP="00C242A2" w:rsidRDefault="00C242A2" w14:paraId="55B0D8A0" w14:textId="77777777">
            <w:r w:rsidRPr="00C242A2">
              <w:t>overwegende dat Egypte een eigen grens heeft met Gaza en een cruciale rol kan spelen via de Rafah-grensovergang of elders;</w:t>
            </w:r>
          </w:p>
          <w:p w:rsidRPr="00C242A2" w:rsidR="00C242A2" w:rsidP="00C242A2" w:rsidRDefault="00C242A2" w14:paraId="7C7344C4" w14:textId="77777777">
            <w:r w:rsidRPr="00C242A2">
              <w:t>verzoekt de regering om bij geen gehoor van Israël in samenwerking met de EU-landen, Egypte en mogelijk andere betrokkenen concrete stappen te zetten om humanitaire hulp toe te laten en een alternatief kanaal voor hulpverlening via de Rafah-grensovergang of elders te ontwikkelen, en er zorg voor te dragen dat:</w:t>
            </w:r>
          </w:p>
          <w:p w:rsidRPr="00C242A2" w:rsidR="00C242A2" w:rsidP="00C242A2" w:rsidRDefault="00C242A2" w14:paraId="6D2220D1" w14:textId="77777777">
            <w:pPr>
              <w:numPr>
                <w:ilvl w:val="0"/>
                <w:numId w:val="1"/>
              </w:numPr>
            </w:pPr>
            <w:r w:rsidRPr="00C242A2">
              <w:t>transparante distributie voor iedereen, inclusief minderheden, gewaarborgd kan worden;</w:t>
            </w:r>
          </w:p>
          <w:p w:rsidRPr="00C242A2" w:rsidR="00C242A2" w:rsidP="00C242A2" w:rsidRDefault="00C242A2" w14:paraId="5151D774" w14:textId="77777777">
            <w:pPr>
              <w:numPr>
                <w:ilvl w:val="0"/>
                <w:numId w:val="1"/>
              </w:numPr>
            </w:pPr>
            <w:r w:rsidRPr="00C242A2">
              <w:t>veiligheid voor hulpverleners gegarandeerd kan worden;</w:t>
            </w:r>
          </w:p>
          <w:p w:rsidRPr="00C242A2" w:rsidR="00C242A2" w:rsidP="00C242A2" w:rsidRDefault="00C242A2" w14:paraId="4BC35BC6" w14:textId="77777777">
            <w:pPr>
              <w:numPr>
                <w:ilvl w:val="0"/>
                <w:numId w:val="1"/>
              </w:numPr>
            </w:pPr>
            <w:r w:rsidRPr="00C242A2">
              <w:t>middelen niet in handen van Hamas kunnen komen,</w:t>
            </w:r>
          </w:p>
          <w:p w:rsidRPr="00C242A2" w:rsidR="00C242A2" w:rsidP="00C242A2" w:rsidRDefault="00C242A2" w14:paraId="20A4A495" w14:textId="77777777"/>
          <w:p w:rsidRPr="00C242A2" w:rsidR="00C242A2" w:rsidP="00C242A2" w:rsidRDefault="00C242A2" w14:paraId="674A9FF3" w14:textId="77777777">
            <w:r w:rsidRPr="00C242A2">
              <w:t>en gaat over tot de orde van de dag.</w:t>
            </w:r>
          </w:p>
          <w:p w:rsidR="00C242A2" w:rsidP="00C242A2" w:rsidRDefault="00C242A2" w14:paraId="4BC8BCD4" w14:textId="77777777"/>
          <w:p w:rsidR="00997775" w:rsidP="00C242A2" w:rsidRDefault="00C242A2" w14:paraId="00454458" w14:textId="12BCF408">
            <w:r w:rsidRPr="00C242A2">
              <w:t>Ceder</w:t>
            </w:r>
          </w:p>
        </w:tc>
      </w:tr>
    </w:tbl>
    <w:p w:rsidR="00997775" w:rsidRDefault="00997775" w14:paraId="5DC5A50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1FC7" w14:textId="77777777" w:rsidR="00C242A2" w:rsidRDefault="00C242A2">
      <w:pPr>
        <w:spacing w:line="20" w:lineRule="exact"/>
      </w:pPr>
    </w:p>
  </w:endnote>
  <w:endnote w:type="continuationSeparator" w:id="0">
    <w:p w14:paraId="55B3EA8C" w14:textId="77777777" w:rsidR="00C242A2" w:rsidRDefault="00C242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C92FE4" w14:textId="77777777" w:rsidR="00C242A2" w:rsidRDefault="00C242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9141" w14:textId="77777777" w:rsidR="00C242A2" w:rsidRDefault="00C242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3C8EBB" w14:textId="77777777" w:rsidR="00C242A2" w:rsidRDefault="00C2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3FBA25C2"/>
    <w:lvl w:ilvl="0" w:tplc="F246FC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87CA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4524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CDCD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A92F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6E8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4ADC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2C7BA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A711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5641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A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2A2"/>
    <w:rsid w:val="00CC23D1"/>
    <w:rsid w:val="00CC270F"/>
    <w:rsid w:val="00D43192"/>
    <w:rsid w:val="00DE2437"/>
    <w:rsid w:val="00DF0B9B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44402"/>
  <w15:docId w15:val="{11F8774F-2442-42BE-B27E-6A53222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899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2025-05-14T09:46:00.0000000Z</dcterms:modified>
  <dc:description>------------------------</dc:description>
  <dc:subject/>
  <keywords/>
  <version/>
  <category/>
</coreProperties>
</file>