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24EE" w:rsidP="008024EE" w:rsidRDefault="008024EE" w14:paraId="754072F9" w14:textId="77777777">
      <w:pPr>
        <w:pStyle w:val="Kop1"/>
        <w:rPr>
          <w:rFonts w:ascii="Arial" w:hAnsi="Arial" w:eastAsia="Times New Roman" w:cs="Arial"/>
        </w:rPr>
      </w:pPr>
      <w:r>
        <w:rPr>
          <w:rStyle w:val="Zwaar"/>
          <w:rFonts w:ascii="Arial" w:hAnsi="Arial" w:eastAsia="Times New Roman" w:cs="Arial"/>
          <w:b w:val="0"/>
          <w:bCs w:val="0"/>
        </w:rPr>
        <w:t>Mededelingen</w:t>
      </w:r>
    </w:p>
    <w:p w:rsidR="008024EE" w:rsidP="008024EE" w:rsidRDefault="008024EE" w14:paraId="4487BE7B"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8024EE" w:rsidP="008024EE" w:rsidRDefault="008024EE" w14:paraId="26A350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w:t>
      </w:r>
    </w:p>
    <w:p w:rsidR="008024EE" w:rsidP="008024EE" w:rsidRDefault="008024EE" w14:paraId="6258B8BB" w14:textId="77777777">
      <w:pPr>
        <w:spacing w:after="240"/>
        <w:rPr>
          <w:rFonts w:ascii="Arial" w:hAnsi="Arial" w:eastAsia="Times New Roman" w:cs="Arial"/>
          <w:sz w:val="22"/>
          <w:szCs w:val="22"/>
        </w:rPr>
      </w:pPr>
      <w:r>
        <w:rPr>
          <w:rFonts w:ascii="Arial" w:hAnsi="Arial" w:eastAsia="Times New Roman" w:cs="Arial"/>
          <w:sz w:val="22"/>
          <w:szCs w:val="22"/>
        </w:rP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Flach, voor de gehele dag;</w:t>
      </w:r>
    </w:p>
    <w:p w:rsidR="008024EE" w:rsidP="008024EE" w:rsidRDefault="008024EE" w14:paraId="00B3B707" w14:textId="77777777">
      <w:pPr>
        <w:spacing w:after="240"/>
        <w:rPr>
          <w:rFonts w:ascii="Arial" w:hAnsi="Arial" w:eastAsia="Times New Roman" w:cs="Arial"/>
          <w:sz w:val="22"/>
          <w:szCs w:val="22"/>
        </w:rPr>
      </w:pPr>
      <w:r>
        <w:rPr>
          <w:rFonts w:ascii="Arial" w:hAnsi="Arial" w:eastAsia="Times New Roman" w:cs="Arial"/>
          <w:sz w:val="22"/>
          <w:szCs w:val="22"/>
        </w:rPr>
        <w:t>Ouwehand, voor de hele week.</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8024EE" w:rsidP="008024EE" w:rsidRDefault="008024EE" w14:paraId="098139E6"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8024EE" w:rsidP="008024EE" w:rsidRDefault="008024EE" w14:paraId="3D96E26E"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8024EE" w:rsidP="008024EE" w:rsidRDefault="008024EE" w14:paraId="60796B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aantal leden heeft huishoudelijke mededelingen. Ik geef graag als eerste het woord aan mevrouw Joseph van de fractie van Nieuw Sociaal Contract.</w:t>
      </w:r>
    </w:p>
    <w:p w:rsidR="008024EE" w:rsidP="008024EE" w:rsidRDefault="008024EE" w14:paraId="2D2ED3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voorzitter. Het gaat over de stemmingen onder punt 11 en punt 12 over de Pensioenwet. We hebben afgelopen vrijdag van de minister een brief ontvangen. Daarop hebben we ons amendement aangepast en vanochtend opnieuw ingediend. Ik zou de fracties graag de gelegenheid geven om dat goed te bekijken en daarom de stemmingen graag uitstellen tot volgende week.</w:t>
      </w:r>
    </w:p>
    <w:p w:rsidR="008024EE" w:rsidP="008024EE" w:rsidRDefault="008024EE" w14:paraId="787EF0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kijk of daar enig bezwaar tegen bestaat. Dat is niet het geval, dus gaan we dat doen.</w:t>
      </w:r>
      <w:r>
        <w:rPr>
          <w:rFonts w:ascii="Arial" w:hAnsi="Arial" w:eastAsia="Times New Roman" w:cs="Arial"/>
          <w:sz w:val="22"/>
          <w:szCs w:val="22"/>
        </w:rPr>
        <w:br/>
      </w:r>
      <w:r>
        <w:rPr>
          <w:rFonts w:ascii="Arial" w:hAnsi="Arial" w:eastAsia="Times New Roman" w:cs="Arial"/>
          <w:sz w:val="22"/>
          <w:szCs w:val="22"/>
        </w:rPr>
        <w:br/>
        <w:t>De heer Van Kent, op hetzelfde onderwerp.</w:t>
      </w:r>
    </w:p>
    <w:p w:rsidR="008024EE" w:rsidP="008024EE" w:rsidRDefault="008024EE" w14:paraId="38DE3B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We willen het voorstel niet alleen bekijken, maar ook bespreken. We willen ook weten wat de minister gaat doen met dat amendement als het wordt aangenomen. We willen ook weten wat de Partij voor de Dieren en DENK gaan doen. Die hebben een doorslaggevende stem bij dit voorstel. Daarom pleit de SP voor een heropening van het pensioendebat, het liefst morgen, in plaats van het commissiedebat Pensioenen. En we willen een brief van de minister met een reactie op het gewijzigde amendement.</w:t>
      </w:r>
    </w:p>
    <w:p w:rsidR="008024EE" w:rsidP="008024EE" w:rsidRDefault="008024EE" w14:paraId="40929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dus eigenlijk een voorstel tot heropening en het houden van een derde termijn. Heel goed. Ik kijk even of daar een meerderheid voor bestaat.</w:t>
      </w:r>
    </w:p>
    <w:p w:rsidR="008024EE" w:rsidP="008024EE" w:rsidRDefault="008024EE" w14:paraId="525BE0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Van harte steun hiervoor. Ik denk dat de onzekerheid nu lang genoeg geduurd heeft, dus graag morgen een debat.</w:t>
      </w:r>
    </w:p>
    <w:p w:rsidR="008024EE" w:rsidP="008024EE" w:rsidRDefault="008024EE" w14:paraId="29B38D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Steun voor een debat morgen.</w:t>
      </w:r>
    </w:p>
    <w:p w:rsidR="008024EE" w:rsidP="008024EE" w:rsidRDefault="008024EE" w14:paraId="684D93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8024EE" w:rsidP="008024EE" w:rsidRDefault="008024EE" w14:paraId="030DAA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Steun.</w:t>
      </w:r>
    </w:p>
    <w:p w:rsidR="008024EE" w:rsidP="008024EE" w:rsidRDefault="008024EE" w14:paraId="3E4114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8024EE" w:rsidP="008024EE" w:rsidRDefault="008024EE" w14:paraId="61B0EF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steun.</w:t>
      </w:r>
    </w:p>
    <w:p w:rsidR="008024EE" w:rsidP="008024EE" w:rsidRDefault="008024EE" w14:paraId="5BD46B7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8024EE" w:rsidP="008024EE" w:rsidRDefault="008024EE" w14:paraId="7F2C61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Steun.</w:t>
      </w:r>
    </w:p>
    <w:p w:rsidR="008024EE" w:rsidP="008024EE" w:rsidRDefault="008024EE" w14:paraId="64A8CD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denk niet dat het nog verschil maakt, maar wij steunen het ook.</w:t>
      </w:r>
    </w:p>
    <w:p w:rsidR="008024EE" w:rsidP="008024EE" w:rsidRDefault="008024EE" w14:paraId="3AD214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Uw steun is belangrijk.</w:t>
      </w:r>
    </w:p>
    <w:p w:rsidR="008024EE" w:rsidP="008024EE" w:rsidRDefault="008024EE" w14:paraId="28665E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8024EE" w:rsidP="008024EE" w:rsidRDefault="008024EE" w14:paraId="7A39E5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8024EE" w:rsidP="008024EE" w:rsidRDefault="008024EE" w14:paraId="1A37D0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8024EE" w:rsidP="008024EE" w:rsidRDefault="008024EE" w14:paraId="6A5053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er. We boeken het in.</w:t>
      </w:r>
    </w:p>
    <w:p w:rsidR="008024EE" w:rsidP="008024EE" w:rsidRDefault="008024EE" w14:paraId="26A247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u wel.</w:t>
      </w:r>
    </w:p>
    <w:p w:rsidR="008024EE" w:rsidP="008024EE" w:rsidRDefault="008024EE" w14:paraId="3A9BF0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Nieuw Sociaal Contract.</w:t>
      </w:r>
    </w:p>
    <w:p w:rsidR="008024EE" w:rsidP="008024EE" w:rsidRDefault="008024EE" w14:paraId="0B7782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zou graag uitstel van de stemmingen onder punt 14, over het Schipholdebat, willen aanvragen. Ik wacht nog op twee stukken. De antwoorden op de schriftelijke vragen over het meerekenen van autonome vlootvernieuwing in de Balanced Approachprocedure zou ik graag voor de stemmingen willen ontvangen. Het andere stuk dat ik had gevraagd, is wel net binnen, maar daarbij wil ik graag vragen of het advies van de landsadvocaat ter inzage kan worden gelegd.</w:t>
      </w:r>
    </w:p>
    <w:p w:rsidR="008024EE" w:rsidP="008024EE" w:rsidRDefault="008024EE" w14:paraId="02E4BB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verzoekt tot uitstel van de stemmingen onder punt 14. Bestaat daartegen bezwaar? Dat is niet het geval.</w:t>
      </w:r>
      <w:r>
        <w:rPr>
          <w:rFonts w:ascii="Arial" w:hAnsi="Arial" w:eastAsia="Times New Roman" w:cs="Arial"/>
          <w:sz w:val="22"/>
          <w:szCs w:val="22"/>
        </w:rPr>
        <w:br/>
      </w:r>
      <w:r>
        <w:rPr>
          <w:rFonts w:ascii="Arial" w:hAnsi="Arial" w:eastAsia="Times New Roman" w:cs="Arial"/>
          <w:sz w:val="22"/>
          <w:szCs w:val="22"/>
        </w:rPr>
        <w:br/>
        <w:t>Dan de heer Six Dijkstra.</w:t>
      </w:r>
    </w:p>
    <w:p w:rsidR="008024EE" w:rsidP="008024EE" w:rsidRDefault="008024EE" w14:paraId="1BEA5A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Voorzitter. Ik zou graag de stemmingen onder punt 3, over de Verzamelwet gegevensbescherming, wederom een week willen uitstellen. Dit omdat er een amendement is aangepast en er nog een schriftelijke appreciatie volgt. Ik heb begrepen dat de heer Krul ook nog bezig is met aanpassing van zijn amendement.</w:t>
      </w:r>
    </w:p>
    <w:p w:rsidR="008024EE" w:rsidP="008024EE" w:rsidRDefault="008024EE" w14:paraId="08ADA8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Daniëlle Jansen van Nieuw Sociaal Contract.</w:t>
      </w:r>
    </w:p>
    <w:p w:rsidR="008024EE" w:rsidP="008024EE" w:rsidRDefault="008024EE" w14:paraId="0917FF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denk dat het gaat over de stemmingen onder ... Het zijn de stemmingen over het pgb, maar dat moet ik even opzoeken. De moties die ik heb ingediend met Bikker wil ik graag aanhouden. Dat zijn twee stuks. Ik denk dat het daarover gaat.</w:t>
      </w:r>
    </w:p>
    <w:p w:rsidR="008024EE" w:rsidP="008024EE" w:rsidRDefault="008024EE" w14:paraId="78C071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Zal ik u vertellen wat u graag wilt?</w:t>
      </w:r>
    </w:p>
    <w:p w:rsidR="008024EE" w:rsidP="008024EE" w:rsidRDefault="008024EE" w14:paraId="09D49A0A"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8024EE" w:rsidP="008024EE" w:rsidRDefault="008024EE" w14:paraId="3C2636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Nou?</w:t>
      </w:r>
    </w:p>
    <w:p w:rsidR="008024EE" w:rsidP="008024EE" w:rsidRDefault="008024EE" w14:paraId="20F417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over punt 19. U wilt twee moties aanhouden: de motie op stuk nr. 366 en ik schat die op stuk nr. 367.</w:t>
      </w:r>
    </w:p>
    <w:p w:rsidR="008024EE" w:rsidP="008024EE" w:rsidRDefault="008024EE" w14:paraId="4F3AD7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Dat wou ik zeggen.</w:t>
      </w:r>
    </w:p>
    <w:p w:rsidR="008024EE" w:rsidP="008024EE" w:rsidRDefault="008024EE" w14:paraId="1F5CA2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Ik ben er altijd om u te helpen.</w:t>
      </w:r>
    </w:p>
    <w:p w:rsidR="008024EE" w:rsidP="008024EE" w:rsidRDefault="008024EE" w14:paraId="3FE4FFF3" w14:textId="77777777">
      <w:pPr>
        <w:spacing w:after="240"/>
        <w:rPr>
          <w:rFonts w:ascii="Arial" w:hAnsi="Arial" w:eastAsia="Times New Roman" w:cs="Arial"/>
          <w:sz w:val="22"/>
          <w:szCs w:val="22"/>
        </w:rPr>
      </w:pPr>
      <w:r>
        <w:rPr>
          <w:rFonts w:ascii="Arial" w:hAnsi="Arial" w:eastAsia="Times New Roman" w:cs="Arial"/>
          <w:sz w:val="22"/>
          <w:szCs w:val="22"/>
        </w:rPr>
        <w:t>Op verzoek van mevrouw Daniëlle Jansen stel ik voor haar moties (25657, nrs. 366 en 367)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024EE" w:rsidP="008024EE" w:rsidRDefault="008024EE" w14:paraId="4F3BF0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Kostić.</w:t>
      </w:r>
    </w:p>
    <w:p w:rsidR="008024EE" w:rsidP="008024EE" w:rsidRDefault="008024EE" w14:paraId="49910AE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zou graag onder punt 13, de stemmingen over moties ingediend bij het tweeminutendebat Water, de motie op stuk nr. 705 willen aanhouden.</w:t>
      </w:r>
    </w:p>
    <w:p w:rsidR="008024EE" w:rsidP="008024EE" w:rsidRDefault="008024EE" w14:paraId="5C5B85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het lid Kostić stel ik voor de motie (27625, nr. 705)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024EE" w:rsidP="008024EE" w:rsidRDefault="008024EE" w14:paraId="3E169958" w14:textId="77777777">
      <w:pPr>
        <w:pStyle w:val="Kop1"/>
        <w:rPr>
          <w:rFonts w:ascii="Arial" w:hAnsi="Arial" w:eastAsia="Times New Roman" w:cs="Arial"/>
        </w:rPr>
      </w:pPr>
      <w:r>
        <w:rPr>
          <w:rStyle w:val="Zwaar"/>
          <w:rFonts w:ascii="Arial" w:hAnsi="Arial" w:eastAsia="Times New Roman" w:cs="Arial"/>
          <w:b w:val="0"/>
          <w:bCs w:val="0"/>
        </w:rPr>
        <w:lastRenderedPageBreak/>
        <w:t>Stemmingen</w:t>
      </w:r>
    </w:p>
    <w:p w:rsidR="008024EE" w:rsidP="008024EE" w:rsidRDefault="008024EE" w14:paraId="040596CB"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8024EE" w:rsidP="008024EE" w:rsidRDefault="008024EE" w14:paraId="6576AAB5" w14:textId="77777777">
      <w:pPr>
        <w:spacing w:after="240"/>
        <w:rPr>
          <w:rFonts w:ascii="Arial" w:hAnsi="Arial" w:eastAsia="Times New Roman" w:cs="Arial"/>
          <w:sz w:val="22"/>
          <w:szCs w:val="22"/>
        </w:rPr>
      </w:pPr>
      <w:r>
        <w:rPr>
          <w:rFonts w:ascii="Arial" w:hAnsi="Arial" w:eastAsia="Times New Roman" w:cs="Arial"/>
          <w:sz w:val="22"/>
          <w:szCs w:val="22"/>
        </w:rPr>
        <w:t>Stemmingen moties Verzamelwet gegevensbescherming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Uitvoeringswet Algemene verordening gegevensbescherming en enkele andere wetten in verband met het stroomlijnen en actualiseren van het gegevensbeschermingsrecht (Verzamelwet gegevensbescherming)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147FCE1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motie-Valize over met partijen die niet onder de Archiefwet vallen in gesprek gaan over knelpunten die raken aan mogelijke overtreding van de AVG (36264, nr. 11);</w:t>
      </w:r>
    </w:p>
    <w:p w:rsidR="008024EE" w:rsidP="008024EE" w:rsidRDefault="008024EE" w14:paraId="061287F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motie-Dral over de AP verzoeken de Kamer tweemaal per jaar te informeren over het verbeterplan (36264, nr. 12);</w:t>
      </w:r>
    </w:p>
    <w:p w:rsidR="008024EE" w:rsidP="008024EE" w:rsidRDefault="008024EE" w14:paraId="0FF63A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motie-Dral/Michon-Derkzen over een snellere notice-and-take-downprocedure bij zeer ernstige privacyinbreuken door deepfakes (36264, nr. 13);</w:t>
      </w:r>
    </w:p>
    <w:p w:rsidR="008024EE" w:rsidP="008024EE" w:rsidRDefault="008024EE" w14:paraId="742407A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motie-Dral/Kathmann over onderzoeken wanneer gegevensdeling noodzakelijk is maar nu niet kan plaatsvinden (36264, nr. 14);</w:t>
      </w:r>
    </w:p>
    <w:p w:rsidR="008024EE" w:rsidP="008024EE" w:rsidRDefault="008024EE" w14:paraId="254669E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onderzoeken hoe de AP ook een schadevergoedingsmaatregel kan opleggen (36264, nr. 15);</w:t>
      </w:r>
    </w:p>
    <w:p w:rsidR="008024EE" w:rsidP="008024EE" w:rsidRDefault="008024EE" w14:paraId="195ACEC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regels stellen tegen het maken van verboden onderscheid bij gegevensdeling (36264, nr. 16);</w:t>
      </w:r>
    </w:p>
    <w:p w:rsidR="008024EE" w:rsidP="008024EE" w:rsidRDefault="008024EE" w14:paraId="4BBAFFF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de bepalingen in artikel 40 en 41 van de Uitvoeringswet AVG volledig in overeenstemming brengen met de AVG (36264, nr. 17);</w:t>
      </w:r>
    </w:p>
    <w:p w:rsidR="008024EE" w:rsidP="008024EE" w:rsidRDefault="008024EE" w14:paraId="5FFB24A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de aanbevelingen van de Autoriteit Persoonsgegevens overnemen (36264, nr. 18).</w:t>
      </w:r>
    </w:p>
    <w:p w:rsidR="008024EE" w:rsidP="008024EE" w:rsidRDefault="008024EE" w14:paraId="40BA577D" w14:textId="77777777">
      <w:pPr>
        <w:rPr>
          <w:rFonts w:ascii="Arial" w:hAnsi="Arial" w:eastAsia="Times New Roman" w:cs="Arial"/>
          <w:sz w:val="22"/>
          <w:szCs w:val="22"/>
        </w:rPr>
      </w:pPr>
    </w:p>
    <w:p w:rsidR="008024EE" w:rsidP="008024EE" w:rsidRDefault="008024EE" w14:paraId="47BB260F" w14:textId="77777777">
      <w:pPr>
        <w:spacing w:after="240"/>
        <w:rPr>
          <w:rFonts w:ascii="Arial" w:hAnsi="Arial" w:eastAsia="Times New Roman" w:cs="Arial"/>
          <w:sz w:val="22"/>
          <w:szCs w:val="22"/>
        </w:rPr>
      </w:pPr>
      <w:r>
        <w:rPr>
          <w:rFonts w:ascii="Arial" w:hAnsi="Arial" w:eastAsia="Times New Roman" w:cs="Arial"/>
          <w:sz w:val="22"/>
          <w:szCs w:val="22"/>
        </w:rPr>
        <w:t>(Zie vergadering van 15 april 2025.)</w:t>
      </w:r>
    </w:p>
    <w:p w:rsidR="008024EE" w:rsidP="008024EE" w:rsidRDefault="008024EE" w14:paraId="71AFEA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bij de stemmingen onder punt 4, over de moties ingediend bij de Verzamelwet gegevensbescherming.</w:t>
      </w:r>
    </w:p>
    <w:p w:rsidR="008024EE" w:rsidP="008024EE" w:rsidRDefault="008024EE" w14:paraId="04C46DF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motie-Valize (36264, nr. 11).</w:t>
      </w:r>
    </w:p>
    <w:p w:rsidR="008024EE" w:rsidP="008024EE" w:rsidRDefault="008024EE" w14:paraId="7EBC91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de VVD, BBB, JA21, FVD en de PVV voor deze motie hebben gestemd en de leden van de fractie van GroenLinks-PvdA ertegen, zodat zij is aangenomen.</w:t>
      </w:r>
    </w:p>
    <w:p w:rsidR="008024EE" w:rsidP="008024EE" w:rsidRDefault="008024EE" w14:paraId="2320E8A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motie-Dral (36264, nr. 12).</w:t>
      </w:r>
    </w:p>
    <w:p w:rsidR="008024EE" w:rsidP="008024EE" w:rsidRDefault="008024EE" w14:paraId="40897E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NSC, de ChristenUnie, de SGP, het CDA, de VVD, BBB, JA21, FVD en de PVV voor deze motie hebben gestemd en de leden van de overige fracties ertegen, zodat zij is aangenomen.</w:t>
      </w:r>
    </w:p>
    <w:p w:rsidR="008024EE" w:rsidP="008024EE" w:rsidRDefault="008024EE" w14:paraId="75D4F9B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motie-Dral/Michon-Derkzen (36264, nr. 13).</w:t>
      </w:r>
    </w:p>
    <w:p w:rsidR="008024EE" w:rsidP="008024EE" w:rsidRDefault="008024EE" w14:paraId="067BDC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58C64B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motie-Dral/Kathmann (36264, nr. 14).</w:t>
      </w:r>
    </w:p>
    <w:p w:rsidR="008024EE" w:rsidP="008024EE" w:rsidRDefault="008024EE" w14:paraId="4A3DE3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4345A3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(36264, nr. 15).</w:t>
      </w:r>
    </w:p>
    <w:p w:rsidR="008024EE" w:rsidP="008024EE" w:rsidRDefault="008024EE" w14:paraId="618D8F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8024EE" w:rsidP="008024EE" w:rsidRDefault="008024EE" w14:paraId="0EC52B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(36264, nr. 16).</w:t>
      </w:r>
    </w:p>
    <w:p w:rsidR="008024EE" w:rsidP="008024EE" w:rsidRDefault="008024EE" w14:paraId="3D23EA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8024EE" w:rsidP="008024EE" w:rsidRDefault="008024EE" w14:paraId="25F3B7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(36264, nr. 17).</w:t>
      </w:r>
    </w:p>
    <w:p w:rsidR="008024EE" w:rsidP="008024EE" w:rsidRDefault="008024EE" w14:paraId="11E5D5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8024EE" w:rsidP="008024EE" w:rsidRDefault="008024EE" w14:paraId="392FF3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(36264, nr. 18).</w:t>
      </w:r>
    </w:p>
    <w:p w:rsidR="008024EE" w:rsidP="008024EE" w:rsidRDefault="008024EE" w14:paraId="7FA2C1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8024EE" w:rsidP="008024EE" w:rsidRDefault="008024EE" w14:paraId="21ED07A8" w14:textId="77777777">
      <w:pPr>
        <w:spacing w:after="240"/>
        <w:rPr>
          <w:rFonts w:ascii="Arial" w:hAnsi="Arial" w:eastAsia="Times New Roman" w:cs="Arial"/>
          <w:sz w:val="22"/>
          <w:szCs w:val="22"/>
        </w:rPr>
      </w:pPr>
      <w:r>
        <w:rPr>
          <w:rFonts w:ascii="Arial" w:hAnsi="Arial" w:eastAsia="Times New Roman" w:cs="Arial"/>
          <w:sz w:val="22"/>
          <w:szCs w:val="22"/>
        </w:rPr>
        <w:t>Stemming brief Parlementair behandelvoorbehoud bij EU-voorstel Verordening kritieke geneesmiddelen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over het plaatsen van een parlementair behandelvoorbehoud bij het EU-voorstel Verordening kritieke geneesmiddelen COM (2025) 102 (36732, nr. 1)</w:t>
      </w:r>
      <w:r>
        <w:rPr>
          <w:rFonts w:ascii="Arial" w:hAnsi="Arial" w:eastAsia="Times New Roman" w:cs="Arial"/>
          <w:sz w:val="22"/>
          <w:szCs w:val="22"/>
        </w:rPr>
        <w:t>.</w:t>
      </w:r>
    </w:p>
    <w:p w:rsidR="008024EE" w:rsidP="008024EE" w:rsidRDefault="008024EE" w14:paraId="1D4B6A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advies van de vaste commissie voor Europese Zaken te besluiten en de regering te verzoeken een parlementair behandelvoorbehoud te laten vastleggen.</w:t>
      </w:r>
    </w:p>
    <w:p w:rsidR="008024EE" w:rsidP="008024EE" w:rsidRDefault="008024EE" w14:paraId="7145AD73"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8024EE" w:rsidP="008024EE" w:rsidRDefault="008024EE" w14:paraId="191BF942" w14:textId="77777777">
      <w:pPr>
        <w:spacing w:after="240"/>
        <w:rPr>
          <w:rFonts w:ascii="Arial" w:hAnsi="Arial" w:eastAsia="Times New Roman" w:cs="Arial"/>
          <w:sz w:val="22"/>
          <w:szCs w:val="22"/>
        </w:rPr>
      </w:pPr>
      <w:r>
        <w:rPr>
          <w:rFonts w:ascii="Arial" w:hAnsi="Arial" w:eastAsia="Times New Roman" w:cs="Arial"/>
          <w:sz w:val="22"/>
          <w:szCs w:val="22"/>
        </w:rPr>
        <w:t>Stemmingen moties De door president Trump aangekondigde importtarieven voor de EU</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door president Trump aangekondigde importtarieven voor de EU</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613622C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motie-Hirsch c.s. over een Catshuisoverleg over de gevolgen van de handelstarieven (31985, nr. 86);</w:t>
      </w:r>
    </w:p>
    <w:p w:rsidR="008024EE" w:rsidP="008024EE" w:rsidRDefault="008024EE" w14:paraId="74E1294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motie-Dassen/Grinwis over de Nationale Grondstoffenstrategie versneld uitvoeren (31985, nr. 87);</w:t>
      </w:r>
    </w:p>
    <w:p w:rsidR="008024EE" w:rsidP="008024EE" w:rsidRDefault="008024EE" w14:paraId="7CF93B5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c.s. over heffingen op digitale goederen en diensten als tegenreactie op Amerikaanse importheffingen (31985, nr. 88);</w:t>
      </w:r>
    </w:p>
    <w:p w:rsidR="008024EE" w:rsidP="008024EE" w:rsidRDefault="008024EE" w14:paraId="0067765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vitale productie behouden of terugbrengen naar Nederland (31985, nr. 89);</w:t>
      </w:r>
    </w:p>
    <w:p w:rsidR="008024EE" w:rsidP="008024EE" w:rsidRDefault="008024EE" w14:paraId="1C34B94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strategische voorraden ter voorkoming van prijsschokken, inflatie en winstflatie (31985, nr. 90);</w:t>
      </w:r>
    </w:p>
    <w:p w:rsidR="008024EE" w:rsidP="008024EE" w:rsidRDefault="008024EE" w14:paraId="2DB5D84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motie-Dijk/Teunissen over bescherming tegen de nadelen van ongelimiteerde vrijhandel (31985, nr. 91);</w:t>
      </w:r>
    </w:p>
    <w:p w:rsidR="008024EE" w:rsidP="008024EE" w:rsidRDefault="008024EE" w14:paraId="3436F61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motie-Kamminga/Paternotte over zich uitspreken voor het EU-Mercosur-verdrag (31985, nr. 93);</w:t>
      </w:r>
    </w:p>
    <w:p w:rsidR="008024EE" w:rsidP="008024EE" w:rsidRDefault="008024EE" w14:paraId="3B8B58B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motie-Kamminga over de EU-opbrengsten van importheffingen inzetten ter ondersteuning van Europese ondernemers die getroffen worden door handelsmaatregelen (31985, nr. 94);</w:t>
      </w:r>
    </w:p>
    <w:p w:rsidR="008024EE" w:rsidP="008024EE" w:rsidRDefault="008024EE" w14:paraId="6BD87E6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nieuwe partnerschappen opzetten op strategische thema's (31985, nr. 95);</w:t>
      </w:r>
    </w:p>
    <w:p w:rsidR="008024EE" w:rsidP="008024EE" w:rsidRDefault="008024EE" w14:paraId="6B7678F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economische beschermingsmaatregelen tegen dumping van Chinese goederen (31985, nr. 96);</w:t>
      </w:r>
    </w:p>
    <w:p w:rsidR="008024EE" w:rsidP="008024EE" w:rsidRDefault="008024EE" w14:paraId="3B0C125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motie-Teunissen/Dijk over uitbreiding van CBAM met sociale standaarden en milieunormen (31985, nr. 97);</w:t>
      </w:r>
    </w:p>
    <w:p w:rsidR="008024EE" w:rsidP="008024EE" w:rsidRDefault="008024EE" w14:paraId="5927A53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uitspreken dat het belang van de EU niet altijd samenvalt met het belang van Nederland (31985, nr. 98);</w:t>
      </w:r>
    </w:p>
    <w:p w:rsidR="008024EE" w:rsidP="008024EE" w:rsidRDefault="008024EE" w14:paraId="60FAD9A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altijd in het Nederlandse belang handelen (31985, nr. 99);</w:t>
      </w:r>
    </w:p>
    <w:p w:rsidR="008024EE" w:rsidP="008024EE" w:rsidRDefault="008024EE" w14:paraId="127C698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motie-Baudet over een handelsmissie naar de VS om het Nederlandse belang maximaal te dienen (31985, nr. 100).</w:t>
      </w:r>
    </w:p>
    <w:p w:rsidR="008024EE" w:rsidP="008024EE" w:rsidRDefault="008024EE" w14:paraId="49E95109" w14:textId="77777777">
      <w:pPr>
        <w:rPr>
          <w:rFonts w:ascii="Arial" w:hAnsi="Arial" w:eastAsia="Times New Roman" w:cs="Arial"/>
          <w:sz w:val="22"/>
          <w:szCs w:val="22"/>
        </w:rPr>
      </w:pPr>
    </w:p>
    <w:p w:rsidR="008024EE" w:rsidP="008024EE" w:rsidRDefault="008024EE" w14:paraId="16D69CD1" w14:textId="77777777">
      <w:pPr>
        <w:spacing w:after="240"/>
        <w:rPr>
          <w:rFonts w:ascii="Arial" w:hAnsi="Arial" w:eastAsia="Times New Roman" w:cs="Arial"/>
          <w:sz w:val="22"/>
          <w:szCs w:val="22"/>
        </w:rPr>
      </w:pPr>
      <w:r>
        <w:rPr>
          <w:rFonts w:ascii="Arial" w:hAnsi="Arial" w:eastAsia="Times New Roman" w:cs="Arial"/>
          <w:sz w:val="22"/>
          <w:szCs w:val="22"/>
        </w:rPr>
        <w:t>(Zie vergadering van 22 april 2025.)</w:t>
      </w:r>
    </w:p>
    <w:p w:rsidR="008024EE" w:rsidP="008024EE" w:rsidRDefault="008024EE" w14:paraId="424AA9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motie-Dassen/Grinwis (31985, nr. 87) is in die zin gewijzigd dat zij thans luidt:</w:t>
      </w:r>
    </w:p>
    <w:p w:rsidR="008024EE" w:rsidP="008024EE" w:rsidRDefault="008024EE" w14:paraId="4556BB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China de export van zeven zeldzame aardmetalen naar Amerika heeft gestopt;</w:t>
      </w:r>
      <w:r>
        <w:rPr>
          <w:rFonts w:ascii="Arial" w:hAnsi="Arial" w:eastAsia="Times New Roman" w:cs="Arial"/>
          <w:sz w:val="22"/>
          <w:szCs w:val="22"/>
        </w:rPr>
        <w:br/>
      </w:r>
      <w:r>
        <w:rPr>
          <w:rFonts w:ascii="Arial" w:hAnsi="Arial" w:eastAsia="Times New Roman" w:cs="Arial"/>
          <w:sz w:val="22"/>
          <w:szCs w:val="22"/>
        </w:rPr>
        <w:br/>
        <w:t>constaterende dat China ook de export naar andere landen heeft stilgelegd uit angst dat zij de kritieke grondstoffen door zullen verkopen aan de Amerikanen, waardoor ook veel Europese bedrijven getroffen worden;</w:t>
      </w:r>
      <w:r>
        <w:rPr>
          <w:rFonts w:ascii="Arial" w:hAnsi="Arial" w:eastAsia="Times New Roman" w:cs="Arial"/>
          <w:sz w:val="22"/>
          <w:szCs w:val="22"/>
        </w:rPr>
        <w:br/>
      </w:r>
      <w:r>
        <w:rPr>
          <w:rFonts w:ascii="Arial" w:hAnsi="Arial" w:eastAsia="Times New Roman" w:cs="Arial"/>
          <w:sz w:val="22"/>
          <w:szCs w:val="22"/>
        </w:rPr>
        <w:br/>
        <w:t>overwegende dat de voorraden aan kritieke grondstoffen snel op kunnen raken;</w:t>
      </w:r>
      <w:r>
        <w:rPr>
          <w:rFonts w:ascii="Arial" w:hAnsi="Arial" w:eastAsia="Times New Roman" w:cs="Arial"/>
          <w:sz w:val="22"/>
          <w:szCs w:val="22"/>
        </w:rPr>
        <w:br/>
      </w:r>
      <w:r>
        <w:rPr>
          <w:rFonts w:ascii="Arial" w:hAnsi="Arial" w:eastAsia="Times New Roman" w:cs="Arial"/>
          <w:sz w:val="22"/>
          <w:szCs w:val="22"/>
        </w:rPr>
        <w:br/>
        <w:t>verzoekt de regering om de Nationale Grondstoffenstrategie versneld uit te voeren;</w:t>
      </w:r>
      <w:r>
        <w:rPr>
          <w:rFonts w:ascii="Arial" w:hAnsi="Arial" w:eastAsia="Times New Roman" w:cs="Arial"/>
          <w:sz w:val="22"/>
          <w:szCs w:val="22"/>
        </w:rPr>
        <w:br/>
      </w:r>
      <w:r>
        <w:rPr>
          <w:rFonts w:ascii="Arial" w:hAnsi="Arial" w:eastAsia="Times New Roman" w:cs="Arial"/>
          <w:sz w:val="22"/>
          <w:szCs w:val="22"/>
        </w:rPr>
        <w:br/>
        <w:t>verzoekt de regering om in gesprek te treden met bedrijven over de wenselijkheid en noodzakelijkheid om voorraden aan te leggen;</w:t>
      </w:r>
      <w:r>
        <w:rPr>
          <w:rFonts w:ascii="Arial" w:hAnsi="Arial" w:eastAsia="Times New Roman" w:cs="Arial"/>
          <w:sz w:val="22"/>
          <w:szCs w:val="22"/>
        </w:rPr>
        <w:br/>
      </w:r>
      <w:r>
        <w:rPr>
          <w:rFonts w:ascii="Arial" w:hAnsi="Arial" w:eastAsia="Times New Roman" w:cs="Arial"/>
          <w:sz w:val="22"/>
          <w:szCs w:val="22"/>
        </w:rPr>
        <w:br/>
        <w:t>verzoekt de regering om parallel met een voorstel te komen om zelf, of in Europees verband, voorraden aan te leggen,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024EE" w:rsidP="008024EE" w:rsidRDefault="008024EE" w14:paraId="2B6A733A" w14:textId="77777777">
      <w:pPr>
        <w:spacing w:after="240"/>
        <w:rPr>
          <w:rFonts w:ascii="Arial" w:hAnsi="Arial" w:eastAsia="Times New Roman" w:cs="Arial"/>
          <w:sz w:val="22"/>
          <w:szCs w:val="22"/>
        </w:rPr>
      </w:pPr>
      <w:r>
        <w:rPr>
          <w:rFonts w:ascii="Arial" w:hAnsi="Arial" w:eastAsia="Times New Roman" w:cs="Arial"/>
          <w:sz w:val="22"/>
          <w:szCs w:val="22"/>
        </w:rPr>
        <w:t>Zij krijgt nr. ??, was nr. 87 (31985).</w:t>
      </w:r>
    </w:p>
    <w:p w:rsidR="008024EE" w:rsidP="008024EE" w:rsidRDefault="008024EE" w14:paraId="2DD34553" w14:textId="77777777">
      <w:pPr>
        <w:spacing w:after="240"/>
        <w:rPr>
          <w:rFonts w:ascii="Arial" w:hAnsi="Arial" w:eastAsia="Times New Roman" w:cs="Arial"/>
          <w:sz w:val="22"/>
          <w:szCs w:val="22"/>
        </w:rPr>
      </w:pPr>
      <w:r>
        <w:rPr>
          <w:rFonts w:ascii="Arial" w:hAnsi="Arial" w:eastAsia="Times New Roman" w:cs="Arial"/>
          <w:sz w:val="22"/>
          <w:szCs w:val="22"/>
        </w:rPr>
        <w:t>De motie-Baudet (31985, nr. 99) is in die zin gewijzigd dat zij thans luidt:</w:t>
      </w:r>
    </w:p>
    <w:p w:rsidR="008024EE" w:rsidP="008024EE" w:rsidRDefault="008024EE" w14:paraId="1D173F0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naast de Nederlandse belangen ook die van bijvoorbeeld Duitsland, Frankrijk en andere EU-landen meespelen bij eventuele onderhandelingen over handelstarieven;</w:t>
      </w:r>
      <w:r>
        <w:rPr>
          <w:rFonts w:ascii="Arial" w:hAnsi="Arial" w:eastAsia="Times New Roman" w:cs="Arial"/>
          <w:sz w:val="22"/>
          <w:szCs w:val="22"/>
        </w:rPr>
        <w:br/>
      </w:r>
      <w:r>
        <w:rPr>
          <w:rFonts w:ascii="Arial" w:hAnsi="Arial" w:eastAsia="Times New Roman" w:cs="Arial"/>
          <w:sz w:val="22"/>
          <w:szCs w:val="22"/>
        </w:rPr>
        <w:br/>
        <w:t>overwegende dat er zodoende best een belangenconflict kan ontstaan tussen de Europese Unie als geheel en Nederland;</w:t>
      </w:r>
      <w:r>
        <w:rPr>
          <w:rFonts w:ascii="Arial" w:hAnsi="Arial" w:eastAsia="Times New Roman" w:cs="Arial"/>
          <w:sz w:val="22"/>
          <w:szCs w:val="22"/>
        </w:rPr>
        <w:br/>
      </w:r>
      <w:r>
        <w:rPr>
          <w:rFonts w:ascii="Arial" w:hAnsi="Arial" w:eastAsia="Times New Roman" w:cs="Arial"/>
          <w:sz w:val="22"/>
          <w:szCs w:val="22"/>
        </w:rPr>
        <w:br/>
        <w:t>roept de regering op om altijd voor het Nederlandse belang op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24EE" w:rsidP="008024EE" w:rsidRDefault="008024EE" w14:paraId="1FDA6430" w14:textId="77777777">
      <w:pPr>
        <w:spacing w:after="240"/>
        <w:rPr>
          <w:rFonts w:ascii="Arial" w:hAnsi="Arial" w:eastAsia="Times New Roman" w:cs="Arial"/>
          <w:sz w:val="22"/>
          <w:szCs w:val="22"/>
        </w:rPr>
      </w:pPr>
      <w:r>
        <w:rPr>
          <w:rFonts w:ascii="Arial" w:hAnsi="Arial" w:eastAsia="Times New Roman" w:cs="Arial"/>
          <w:sz w:val="22"/>
          <w:szCs w:val="22"/>
        </w:rPr>
        <w:t>Zij krijgt nr. ??, was nr. 99 (31985).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8024EE" w:rsidP="008024EE" w:rsidRDefault="008024EE" w14:paraId="18423B17" w14:textId="77777777">
      <w:pPr>
        <w:spacing w:after="240"/>
        <w:rPr>
          <w:rFonts w:ascii="Arial" w:hAnsi="Arial" w:eastAsia="Times New Roman" w:cs="Arial"/>
          <w:sz w:val="22"/>
          <w:szCs w:val="22"/>
        </w:rPr>
      </w:pPr>
      <w:r>
        <w:rPr>
          <w:rFonts w:ascii="Arial" w:hAnsi="Arial" w:eastAsia="Times New Roman" w:cs="Arial"/>
          <w:sz w:val="22"/>
          <w:szCs w:val="22"/>
        </w:rPr>
        <w:t>In stemming komt de motie-Hirsch c.s. (31985, nr. 86).</w:t>
      </w:r>
    </w:p>
    <w:p w:rsidR="008024EE" w:rsidP="008024EE" w:rsidRDefault="008024EE" w14:paraId="3FE196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en de ChristenUnie voor deze motie hebben gestemd en de leden van de overige fracties ertegen, zodat zij is verworpen.</w:t>
      </w:r>
    </w:p>
    <w:p w:rsidR="008024EE" w:rsidP="008024EE" w:rsidRDefault="008024EE" w14:paraId="4C67FD6E"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motie-Dassen/Grinwis (31985, nr. ??, was nr. 87).</w:t>
      </w:r>
    </w:p>
    <w:p w:rsidR="008024EE" w:rsidP="008024EE" w:rsidRDefault="008024EE" w14:paraId="4C723E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VVD en BBB voor deze gewijzigde motie hebben gestemd en de leden van de overige fracties ertegen, zodat zij is aangenomen.</w:t>
      </w:r>
    </w:p>
    <w:p w:rsidR="008024EE" w:rsidP="008024EE" w:rsidRDefault="008024EE" w14:paraId="55C3517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(31985, nr. 88).</w:t>
      </w:r>
    </w:p>
    <w:p w:rsidR="008024EE" w:rsidP="008024EE" w:rsidRDefault="008024EE" w14:paraId="411811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keertje over.</w:t>
      </w:r>
    </w:p>
    <w:p w:rsidR="008024EE" w:rsidP="008024EE" w:rsidRDefault="008024EE" w14:paraId="53747B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c.s. (31985, nr. 88).</w:t>
      </w:r>
    </w:p>
    <w:p w:rsidR="008024EE" w:rsidP="008024EE" w:rsidRDefault="008024EE" w14:paraId="36B5A5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en het CDA voor deze motie hebben gestemd en de leden </w:t>
      </w:r>
      <w:r>
        <w:rPr>
          <w:rFonts w:ascii="Arial" w:hAnsi="Arial" w:eastAsia="Times New Roman" w:cs="Arial"/>
          <w:sz w:val="22"/>
          <w:szCs w:val="22"/>
        </w:rPr>
        <w:lastRenderedPageBreak/>
        <w:t>van de overige fracties ertegen, zodat de uitslag bij handopsteken niet kan worden vastgesteld.</w:t>
      </w:r>
    </w:p>
    <w:p w:rsidR="008024EE" w:rsidP="008024EE" w:rsidRDefault="008024EE" w14:paraId="719607B9" w14:textId="77777777">
      <w:pPr>
        <w:spacing w:after="240"/>
        <w:rPr>
          <w:rFonts w:ascii="Arial" w:hAnsi="Arial" w:eastAsia="Times New Roman" w:cs="Arial"/>
          <w:sz w:val="22"/>
          <w:szCs w:val="22"/>
        </w:rPr>
      </w:pPr>
      <w:r>
        <w:rPr>
          <w:rFonts w:ascii="Arial" w:hAnsi="Arial" w:eastAsia="Times New Roman" w:cs="Arial"/>
          <w:sz w:val="22"/>
          <w:szCs w:val="22"/>
        </w:rPr>
        <w:t>We moeten 'm even hoofdelijk doen.</w:t>
      </w:r>
      <w:r>
        <w:rPr>
          <w:rFonts w:ascii="Arial" w:hAnsi="Arial" w:eastAsia="Times New Roman" w:cs="Arial"/>
          <w:sz w:val="22"/>
          <w:szCs w:val="22"/>
        </w:rPr>
        <w:br/>
      </w:r>
      <w:r>
        <w:rPr>
          <w:rFonts w:ascii="Arial" w:hAnsi="Arial" w:eastAsia="Times New Roman" w:cs="Arial"/>
          <w:sz w:val="22"/>
          <w:szCs w:val="22"/>
        </w:rPr>
        <w:br/>
        <w:t>Meneer Dassen heeft de sportschoenen al aangedaan om deze mededeling te doen.</w:t>
      </w:r>
    </w:p>
    <w:p w:rsidR="008024EE" w:rsidP="008024EE" w:rsidRDefault="008024EE" w14:paraId="23B338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Zeker, voorzitter. Ik houd de motie nog even aan.</w:t>
      </w:r>
    </w:p>
    <w:p w:rsidR="008024EE" w:rsidP="008024EE" w:rsidRDefault="008024EE" w14:paraId="2D93D6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hogelijk gewaardeerd.</w:t>
      </w:r>
    </w:p>
    <w:p w:rsidR="008024EE" w:rsidP="008024EE" w:rsidRDefault="008024EE" w14:paraId="1B88213F" w14:textId="77777777">
      <w:pPr>
        <w:spacing w:after="240"/>
        <w:rPr>
          <w:rFonts w:ascii="Arial" w:hAnsi="Arial" w:eastAsia="Times New Roman" w:cs="Arial"/>
          <w:sz w:val="22"/>
          <w:szCs w:val="22"/>
        </w:rPr>
      </w:pPr>
      <w:r>
        <w:rPr>
          <w:rFonts w:ascii="Arial" w:hAnsi="Arial" w:eastAsia="Times New Roman" w:cs="Arial"/>
          <w:sz w:val="22"/>
          <w:szCs w:val="22"/>
        </w:rPr>
        <w:t>Op verzoek van de heer Dassen stel ik voor zijn motie (31985, nr. 88)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024EE" w:rsidP="008024EE" w:rsidRDefault="008024EE" w14:paraId="507023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(31985, nr. 89).</w:t>
      </w:r>
    </w:p>
    <w:p w:rsidR="008024EE" w:rsidP="008024EE" w:rsidRDefault="008024EE" w14:paraId="791E7A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BBB en de PVV voor deze motie hebben gestemd en de leden van de overige fracties ertegen, zodat zij is aangenomen.</w:t>
      </w:r>
    </w:p>
    <w:p w:rsidR="008024EE" w:rsidP="008024EE" w:rsidRDefault="008024EE" w14:paraId="213D78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(31985, nr. 90).</w:t>
      </w:r>
    </w:p>
    <w:p w:rsidR="008024EE" w:rsidP="008024EE" w:rsidRDefault="008024EE" w14:paraId="4E3831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BBB voor deze motie hebben gestemd en de leden van de overige fracties ertegen, zodat zij is verworpen.</w:t>
      </w:r>
    </w:p>
    <w:p w:rsidR="008024EE" w:rsidP="008024EE" w:rsidRDefault="008024EE" w14:paraId="5CCB71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motie-Dijk/Teunissen (31985, nr. 91).</w:t>
      </w:r>
    </w:p>
    <w:p w:rsidR="008024EE" w:rsidP="008024EE" w:rsidRDefault="008024EE" w14:paraId="03BC70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ChristenUnie voor deze motie hebben gestemd en de leden van de overige fracties ertegen, zodat zij is verworpen.</w:t>
      </w:r>
    </w:p>
    <w:p w:rsidR="008024EE" w:rsidP="008024EE" w:rsidRDefault="008024EE" w14:paraId="6F40AF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motie-Kamminga/Paternotte (31985, nr. 93).</w:t>
      </w:r>
    </w:p>
    <w:p w:rsidR="008024EE" w:rsidP="008024EE" w:rsidRDefault="008024EE" w14:paraId="1FA46B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het CDA en de VVD voor deze motie hebben gestemd en de leden van de overige fracties ertegen, zodat zij is verworpen.</w:t>
      </w:r>
    </w:p>
    <w:p w:rsidR="008024EE" w:rsidP="008024EE" w:rsidRDefault="008024EE" w14:paraId="01C80006"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motie-Kamminga (31985, nr. 94).</w:t>
      </w:r>
    </w:p>
    <w:p w:rsidR="008024EE" w:rsidP="008024EE" w:rsidRDefault="008024EE" w14:paraId="70B59F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de ChristenUnie, de SGP, het CDA, de VVD, BBB, JA21, FVD en de PVV voor deze motie hebben gestemd en de leden van de overige fracties ertegen, zodat zij is aangenomen.</w:t>
      </w:r>
    </w:p>
    <w:p w:rsidR="008024EE" w:rsidP="008024EE" w:rsidRDefault="008024EE" w14:paraId="02AC2A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(31985, nr. 95).</w:t>
      </w:r>
    </w:p>
    <w:p w:rsidR="008024EE" w:rsidP="008024EE" w:rsidRDefault="008024EE" w14:paraId="21D456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DENK, Volt, D66, NSC, de ChristenUnie, de SGP, het CDA, de VVD, BBB, JA21, FVD en de PVV voor deze </w:t>
      </w:r>
      <w:r>
        <w:rPr>
          <w:rFonts w:ascii="Arial" w:hAnsi="Arial" w:eastAsia="Times New Roman" w:cs="Arial"/>
          <w:sz w:val="22"/>
          <w:szCs w:val="22"/>
        </w:rPr>
        <w:lastRenderedPageBreak/>
        <w:t>motie hebben gestemd en de leden van de fractie van de PvdD ertegen, zodat zij is aangenomen.</w:t>
      </w:r>
    </w:p>
    <w:p w:rsidR="008024EE" w:rsidP="008024EE" w:rsidRDefault="008024EE" w14:paraId="6A0A7363"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(31985, nr. 96).</w:t>
      </w:r>
    </w:p>
    <w:p w:rsidR="008024EE" w:rsidP="008024EE" w:rsidRDefault="008024EE" w14:paraId="2DF984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8024EE" w:rsidP="008024EE" w:rsidRDefault="008024EE" w14:paraId="586ED6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motie-Teunissen/Dijk (31985, nr. 97).</w:t>
      </w:r>
    </w:p>
    <w:p w:rsidR="008024EE" w:rsidP="008024EE" w:rsidRDefault="008024EE" w14:paraId="2F1717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en de ChristenUnie voor deze motie hebben gestemd en de leden van de overige fracties ertegen, zodat zij is verworpen.</w:t>
      </w:r>
    </w:p>
    <w:p w:rsidR="008024EE" w:rsidP="008024EE" w:rsidRDefault="008024EE" w14:paraId="23FEB3F3"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(31985, nr. 98).</w:t>
      </w:r>
    </w:p>
    <w:p w:rsidR="008024EE" w:rsidP="008024EE" w:rsidRDefault="008024EE" w14:paraId="7D4A2F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BBB, JA21, FVD en de PVV voor deze motie hebben gestemd en de leden van de overige fracties ertegen, zodat zij is aangenomen.</w:t>
      </w:r>
    </w:p>
    <w:p w:rsidR="008024EE" w:rsidP="008024EE" w:rsidRDefault="008024EE" w14:paraId="22119F0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motie-Baudet (31985, nr. ??, was nr. 99).</w:t>
      </w:r>
    </w:p>
    <w:p w:rsidR="008024EE" w:rsidP="008024EE" w:rsidRDefault="008024EE" w14:paraId="190EDF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ChristenUnie, de SGP, BBB, JA21, FVD en de PVV voor deze gewijzigde motie hebben gestemd en de leden van de overige fracties ertegen, zodat zij is verworpen.</w:t>
      </w:r>
    </w:p>
    <w:p w:rsidR="008024EE" w:rsidP="008024EE" w:rsidRDefault="008024EE" w14:paraId="6AA608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motie-Baudet (31985, nr. 100).</w:t>
      </w:r>
    </w:p>
    <w:p w:rsidR="008024EE" w:rsidP="008024EE" w:rsidRDefault="008024EE" w14:paraId="7EA65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de VVD, BBB, JA21, FVD en de PVV voor deze motie hebben gestemd en de leden van de overige fracties ertegen, zodat zij is aangenomen.</w:t>
      </w:r>
    </w:p>
    <w:p w:rsidR="008024EE" w:rsidP="008024EE" w:rsidRDefault="008024EE" w14:paraId="4F63ED51" w14:textId="77777777">
      <w:pPr>
        <w:spacing w:after="240"/>
        <w:rPr>
          <w:rFonts w:ascii="Arial" w:hAnsi="Arial" w:eastAsia="Times New Roman" w:cs="Arial"/>
          <w:sz w:val="22"/>
          <w:szCs w:val="22"/>
        </w:rPr>
      </w:pPr>
      <w:r>
        <w:rPr>
          <w:rFonts w:ascii="Arial" w:hAnsi="Arial" w:eastAsia="Times New Roman" w:cs="Arial"/>
          <w:sz w:val="22"/>
          <w:szCs w:val="22"/>
        </w:rPr>
        <w:t>Stemming brief Voordracht vervulling vacature in het College van onderzoek integriteit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t.g.v. de voordracht voor de vervulling van een vacature in het College van onderzoek integriteit (35778, nr. 3)</w:t>
      </w:r>
      <w:r>
        <w:rPr>
          <w:rFonts w:ascii="Arial" w:hAnsi="Arial" w:eastAsia="Times New Roman" w:cs="Arial"/>
          <w:sz w:val="22"/>
          <w:szCs w:val="22"/>
        </w:rPr>
        <w:t>.</w:t>
      </w:r>
    </w:p>
    <w:p w:rsidR="008024EE" w:rsidP="008024EE" w:rsidRDefault="008024EE" w14:paraId="47941C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het Presidium te besluiten en mevrouw mr. P.F.L.M. Tielens-Tripels te benoemen tot lid van het College van onderzoek integriteit voor een periode van zes jaar.</w:t>
      </w:r>
    </w:p>
    <w:p w:rsidR="008024EE" w:rsidP="008024EE" w:rsidRDefault="008024EE" w14:paraId="1823F4FF"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8024EE" w:rsidP="008024EE" w:rsidRDefault="008024EE" w14:paraId="367AA2A5" w14:textId="77777777">
      <w:pPr>
        <w:spacing w:after="240"/>
        <w:rPr>
          <w:rFonts w:ascii="Arial" w:hAnsi="Arial" w:eastAsia="Times New Roman" w:cs="Arial"/>
          <w:sz w:val="22"/>
          <w:szCs w:val="22"/>
        </w:rPr>
      </w:pPr>
      <w:r>
        <w:rPr>
          <w:rFonts w:ascii="Arial" w:hAnsi="Arial" w:eastAsia="Times New Roman" w:cs="Arial"/>
          <w:sz w:val="22"/>
          <w:szCs w:val="22"/>
        </w:rPr>
        <w:t>Stemming motie Circulaire economie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Circulaire economie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19BE5CC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motie-Gabriëls c.s. over maatregelen om de groeiende markt aan ultra-fast fashion een halt toe te roepen (32852, nr. 344).</w:t>
      </w:r>
    </w:p>
    <w:p w:rsidR="008024EE" w:rsidP="008024EE" w:rsidRDefault="008024EE" w14:paraId="36F9E0B0" w14:textId="77777777">
      <w:pPr>
        <w:rPr>
          <w:rFonts w:ascii="Arial" w:hAnsi="Arial" w:eastAsia="Times New Roman" w:cs="Arial"/>
          <w:sz w:val="22"/>
          <w:szCs w:val="22"/>
        </w:rPr>
      </w:pPr>
    </w:p>
    <w:p w:rsidR="008024EE" w:rsidP="008024EE" w:rsidRDefault="008024EE" w14:paraId="2B2D81BA"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2025.)</w:t>
      </w:r>
    </w:p>
    <w:p w:rsidR="008024EE" w:rsidP="008024EE" w:rsidRDefault="008024EE" w14:paraId="0BD682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motie-Gabriëls c.s. (32852, nr. 344) is in die zin gewijzigd dat zij thans is ondertekend door de leden Gabriëls, Hirsch, Rooderkerk en Kostić. </w:t>
      </w:r>
      <w:r>
        <w:rPr>
          <w:rFonts w:ascii="Arial" w:hAnsi="Arial" w:eastAsia="Times New Roman" w:cs="Arial"/>
          <w:sz w:val="22"/>
          <w:szCs w:val="22"/>
        </w:rPr>
        <w:br/>
      </w:r>
      <w:r>
        <w:rPr>
          <w:rFonts w:ascii="Arial" w:hAnsi="Arial" w:eastAsia="Times New Roman" w:cs="Arial"/>
          <w:sz w:val="22"/>
          <w:szCs w:val="22"/>
        </w:rPr>
        <w:br/>
        <w:t>Zij krijgt nr. ??, was nr. 344 (32852).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8024EE" w:rsidP="008024EE" w:rsidRDefault="008024EE" w14:paraId="3F586E3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motie-Gabriëls c.s. (32852, nr. ??, was nr. 344).</w:t>
      </w:r>
    </w:p>
    <w:p w:rsidR="008024EE" w:rsidP="008024EE" w:rsidRDefault="008024EE" w14:paraId="3E8923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gewijzigde motie hebben gestemd en de leden van de overige fracties ertegen, zodat zij is verworpen.</w:t>
      </w:r>
    </w:p>
    <w:p w:rsidR="008024EE" w:rsidP="008024EE" w:rsidRDefault="008024EE" w14:paraId="2E1FDDB7" w14:textId="77777777">
      <w:pPr>
        <w:spacing w:after="240"/>
        <w:rPr>
          <w:rFonts w:ascii="Arial" w:hAnsi="Arial" w:eastAsia="Times New Roman" w:cs="Arial"/>
          <w:sz w:val="22"/>
          <w:szCs w:val="22"/>
        </w:rPr>
      </w:pPr>
      <w:r>
        <w:rPr>
          <w:rFonts w:ascii="Arial" w:hAnsi="Arial" w:eastAsia="Times New Roman" w:cs="Arial"/>
          <w:sz w:val="22"/>
          <w:szCs w:val="22"/>
        </w:rPr>
        <w:t>Stemmingen brief Voordracht ter vervulling van een vacature voor een lid in buitengewone dienst in het college van de Algemene Rekenkamer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commissie voor de Rijksuitgaven over een voordracht van drie kandidaten ter vervulling van een vacature voor een lid in buitengewone dienst in het college van de Algemene Rekenkamer (34153, nr. 21)</w:t>
      </w:r>
      <w:r>
        <w:rPr>
          <w:rFonts w:ascii="Arial" w:hAnsi="Arial" w:eastAsia="Times New Roman" w:cs="Arial"/>
          <w:sz w:val="22"/>
          <w:szCs w:val="22"/>
        </w:rPr>
        <w:t>.</w:t>
      </w:r>
    </w:p>
    <w:p w:rsidR="008024EE" w:rsidP="008024EE" w:rsidRDefault="008024EE" w14:paraId="178991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de voordracht conform het voorstel van de commissie voor de Rijksuitgaven vast te stellen.</w:t>
      </w:r>
    </w:p>
    <w:p w:rsidR="008024EE" w:rsidP="008024EE" w:rsidRDefault="008024EE" w14:paraId="1396CB1A"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8024EE" w:rsidP="008024EE" w:rsidRDefault="008024EE" w14:paraId="1AFA5F6B" w14:textId="77777777">
      <w:pPr>
        <w:spacing w:after="240"/>
        <w:rPr>
          <w:rFonts w:ascii="Arial" w:hAnsi="Arial" w:eastAsia="Times New Roman" w:cs="Arial"/>
          <w:sz w:val="22"/>
          <w:szCs w:val="22"/>
        </w:rPr>
      </w:pPr>
      <w:r>
        <w:rPr>
          <w:rFonts w:ascii="Arial" w:hAnsi="Arial" w:eastAsia="Times New Roman" w:cs="Arial"/>
          <w:sz w:val="22"/>
          <w:szCs w:val="22"/>
        </w:rPr>
        <w:t>Stemmingen moties Box 3</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Box 3</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122B3D7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Vree over nader onderzoek naar de juridische risico's van het hybride systeem van werkelijk rendement (32140, nr. 240);</w:t>
      </w:r>
    </w:p>
    <w:p w:rsidR="008024EE" w:rsidP="008024EE" w:rsidRDefault="008024EE" w14:paraId="1FE22E3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motie-Haage/Stultiens over onderzoek naar invoering in Nederland van een minimumbelasting van 2% op vermogens boven 100 miljoen euro (32140, nr. 241);</w:t>
      </w:r>
    </w:p>
    <w:p w:rsidR="008024EE" w:rsidP="008024EE" w:rsidRDefault="008024EE" w14:paraId="4314A77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motie-Haage/Stultiens over vasthouden aan het voornemen om de opbrengst van de aanpak van fiscale regelingen en belastingconstructies terug te sluizen naar lastenverlichting voor werkenden (32140, nr. 242);</w:t>
      </w:r>
    </w:p>
    <w:p w:rsidR="008024EE" w:rsidP="008024EE" w:rsidRDefault="008024EE" w14:paraId="0A6A2B4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 c.s. over de jaarlijkse regeling voor 15 februari publiceren zolang de Wet werkelijk rendement niet is ingevoerd (32140, nr. 243);</w:t>
      </w:r>
    </w:p>
    <w:p w:rsidR="008024EE" w:rsidP="008024EE" w:rsidRDefault="008024EE" w14:paraId="260ACD2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onderzoeken welk bedrag nodig is om in 2026 en 2027 het tarief op 5,88% te houden (32140, nr. 244);</w:t>
      </w:r>
    </w:p>
    <w:p w:rsidR="008024EE" w:rsidP="008024EE" w:rsidRDefault="008024EE" w14:paraId="076C6DB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de budgettaire aspecten en uitvoeringsaspecten van een eenmalige overgangsfaciliteit voor vastgoedbeleggers bij overdracht van box 3 naar box 2 (32140, nr. 245);</w:t>
      </w:r>
    </w:p>
    <w:p w:rsidR="008024EE" w:rsidP="008024EE" w:rsidRDefault="008024EE" w14:paraId="65BAC41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motie-Inge van Dijk over in kaart brengen hoeveel sneller de vermogenswinstbelasting kan worden ingevoerd en welk effect maatregelen tegen lock-in hebben (32140, nr. 246);</w:t>
      </w:r>
    </w:p>
    <w:p w:rsidR="008024EE" w:rsidP="008024EE" w:rsidRDefault="008024EE" w14:paraId="4900F3A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onderzoeken hoe de leegwaarderatio tijdelijk geactualiseerd kan worden (32140, nr. 247);</w:t>
      </w:r>
    </w:p>
    <w:p w:rsidR="008024EE" w:rsidP="008024EE" w:rsidRDefault="008024EE" w14:paraId="448F427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motie-Grinwis/Vijlbrief over een verkenning naar de mogelijkheden voor een redelijke vermogensbelasting (32140, nr. 248);</w:t>
      </w:r>
    </w:p>
    <w:p w:rsidR="008024EE" w:rsidP="008024EE" w:rsidRDefault="008024EE" w14:paraId="46F5233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inzichtelijk maken wat de turbulentie op de aandelen- en de verhuurdersmarkt betekent voor de tegenbewijsregeling en de belastingopbrengsten in box 3 (32140, nr. 249).</w:t>
      </w:r>
    </w:p>
    <w:p w:rsidR="008024EE" w:rsidP="008024EE" w:rsidRDefault="008024EE" w14:paraId="45561030" w14:textId="77777777">
      <w:pPr>
        <w:rPr>
          <w:rFonts w:ascii="Arial" w:hAnsi="Arial" w:eastAsia="Times New Roman" w:cs="Arial"/>
          <w:sz w:val="22"/>
          <w:szCs w:val="22"/>
        </w:rPr>
      </w:pPr>
    </w:p>
    <w:p w:rsidR="008024EE" w:rsidP="008024EE" w:rsidRDefault="008024EE" w14:paraId="11B7D549" w14:textId="77777777">
      <w:pPr>
        <w:spacing w:after="240"/>
        <w:rPr>
          <w:rFonts w:ascii="Arial" w:hAnsi="Arial" w:eastAsia="Times New Roman" w:cs="Arial"/>
          <w:sz w:val="22"/>
          <w:szCs w:val="22"/>
        </w:rPr>
      </w:pPr>
      <w:r>
        <w:rPr>
          <w:rFonts w:ascii="Arial" w:hAnsi="Arial" w:eastAsia="Times New Roman" w:cs="Arial"/>
          <w:sz w:val="22"/>
          <w:szCs w:val="22"/>
        </w:rPr>
        <w:t>(Zie vergadering van 23 april 2025.)</w:t>
      </w:r>
    </w:p>
    <w:p w:rsidR="008024EE" w:rsidP="008024EE" w:rsidRDefault="008024EE" w14:paraId="547E0EC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Vree (32140, nr. 240).</w:t>
      </w:r>
    </w:p>
    <w:p w:rsidR="008024EE" w:rsidP="008024EE" w:rsidRDefault="008024EE" w14:paraId="030B0B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BBB, JA21, FVD en de PVV voor deze motie hebben gestemd en de leden van de overige fracties ertegen, zodat zij is verworpen.</w:t>
      </w:r>
    </w:p>
    <w:p w:rsidR="008024EE" w:rsidP="008024EE" w:rsidRDefault="008024EE" w14:paraId="59BFEB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motie-Haage/Stultiens (32140, nr. 241).</w:t>
      </w:r>
    </w:p>
    <w:p w:rsidR="008024EE" w:rsidP="008024EE" w:rsidRDefault="008024EE" w14:paraId="32C497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8024EE" w:rsidP="008024EE" w:rsidRDefault="008024EE" w14:paraId="3AE74839" w14:textId="77777777">
      <w:pPr>
        <w:spacing w:after="240"/>
        <w:rPr>
          <w:rFonts w:ascii="Arial" w:hAnsi="Arial" w:eastAsia="Times New Roman" w:cs="Arial"/>
          <w:sz w:val="22"/>
          <w:szCs w:val="22"/>
        </w:rPr>
      </w:pPr>
      <w:r>
        <w:rPr>
          <w:rFonts w:ascii="Arial" w:hAnsi="Arial" w:eastAsia="Times New Roman" w:cs="Arial"/>
          <w:sz w:val="22"/>
          <w:szCs w:val="22"/>
        </w:rPr>
        <w:t>In stemming komt de motie-Haage/Stultiens (32140, nr. 242).</w:t>
      </w:r>
    </w:p>
    <w:p w:rsidR="008024EE" w:rsidP="008024EE" w:rsidRDefault="008024EE" w14:paraId="55CA8E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deze motie hebben gestemd en de leden van de overige fracties ertegen, zodat zij is verworpen.</w:t>
      </w:r>
    </w:p>
    <w:p w:rsidR="008024EE" w:rsidP="008024EE" w:rsidRDefault="008024EE" w14:paraId="56BB05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 c.s. (32140, nr. 243).</w:t>
      </w:r>
    </w:p>
    <w:p w:rsidR="008024EE" w:rsidP="008024EE" w:rsidRDefault="008024EE" w14:paraId="5FDAF2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6D95EE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(32140, nr. 244).</w:t>
      </w:r>
    </w:p>
    <w:p w:rsidR="008024EE" w:rsidP="008024EE" w:rsidRDefault="008024EE" w14:paraId="2BEF0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BBB, JA21, FVD en de PVV voor deze motie hebben gestemd en de leden van de overige fracties ertegen, zodat zij is verworpen.</w:t>
      </w:r>
    </w:p>
    <w:p w:rsidR="008024EE" w:rsidP="008024EE" w:rsidRDefault="008024EE" w14:paraId="0CA25F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(32140, nr. 245).</w:t>
      </w:r>
    </w:p>
    <w:p w:rsidR="008024EE" w:rsidP="008024EE" w:rsidRDefault="008024EE" w14:paraId="4C3C45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BBB, JA21, FVD en de PVV voor deze motie hebben gestemd en de leden van de overige fracties ertegen, zodat zij is verworpen.</w:t>
      </w:r>
    </w:p>
    <w:p w:rsidR="008024EE" w:rsidP="008024EE" w:rsidRDefault="008024EE" w14:paraId="3F3618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(32140, nr. 246).</w:t>
      </w:r>
    </w:p>
    <w:p w:rsidR="008024EE" w:rsidP="008024EE" w:rsidRDefault="008024EE" w14:paraId="194E22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de ChristenUnie, het CDA, BBB, JA21 en de PVV voor deze motie hebben gestemd en de leden van de overige fracties ertegen, zodat zij is verworpen.</w:t>
      </w:r>
    </w:p>
    <w:p w:rsidR="008024EE" w:rsidP="008024EE" w:rsidRDefault="008024EE" w14:paraId="6583DB04"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(32140, nr. 247).</w:t>
      </w:r>
    </w:p>
    <w:p w:rsidR="008024EE" w:rsidP="008024EE" w:rsidRDefault="008024EE" w14:paraId="0E7621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ChristenUnie, de SGP, het CDA, BBB, JA21, FVD en de PVV voor deze motie hebben gestemd en de leden van de overige fracties ertegen, zodat zij is verworpen.</w:t>
      </w:r>
    </w:p>
    <w:p w:rsidR="008024EE" w:rsidP="008024EE" w:rsidRDefault="008024EE" w14:paraId="64EBB3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motie-Grinwis/Vijlbrief (32140, nr. 248).</w:t>
      </w:r>
    </w:p>
    <w:p w:rsidR="008024EE" w:rsidP="008024EE" w:rsidRDefault="008024EE" w14:paraId="414861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8024EE" w:rsidP="008024EE" w:rsidRDefault="008024EE" w14:paraId="10CCE3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(32140, nr. 249).</w:t>
      </w:r>
    </w:p>
    <w:p w:rsidR="008024EE" w:rsidP="008024EE" w:rsidRDefault="008024EE" w14:paraId="1F357D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de ChristenUnie, de SGP, het CDA, de VVD, BBB, JA21, FVD en de PVV voor deze motie hebben gestemd en de leden van de overige fracties ertegen, zodat zij is aangenomen.</w:t>
      </w:r>
    </w:p>
    <w:p w:rsidR="008024EE" w:rsidP="008024EE" w:rsidRDefault="008024EE" w14:paraId="620B9E9C" w14:textId="77777777">
      <w:pPr>
        <w:spacing w:after="240"/>
        <w:rPr>
          <w:rFonts w:ascii="Arial" w:hAnsi="Arial" w:eastAsia="Times New Roman" w:cs="Arial"/>
          <w:sz w:val="22"/>
          <w:szCs w:val="22"/>
        </w:rPr>
      </w:pPr>
      <w:r>
        <w:rPr>
          <w:rFonts w:ascii="Arial" w:hAnsi="Arial" w:eastAsia="Times New Roman" w:cs="Arial"/>
          <w:sz w:val="22"/>
          <w:szCs w:val="22"/>
        </w:rPr>
        <w:t>Stemmingen moties Water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Water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72D0B1A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motie-Kostić/Bamenga over opvolging van het RIVM-advies over de pfas-norm voor drinkwater (27625, nr. 704);</w:t>
      </w:r>
    </w:p>
    <w:p w:rsidR="008024EE" w:rsidP="008024EE" w:rsidRDefault="008024EE" w14:paraId="4B3CD5A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motie-Gabriëls/Soepboer over extra inzetten op het KRW-proof maken van lozings- en onttrekkingsvergunningen (27625, nr. 706);</w:t>
      </w:r>
    </w:p>
    <w:p w:rsidR="008024EE" w:rsidP="008024EE" w:rsidRDefault="008024EE" w14:paraId="77DD03C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motie-Soepboer/Gabriëls over in de Nota Ruimte genoeg ruimte reserveren voor de toekomstige vraag naar drinkwater (27625, nr. 707);</w:t>
      </w:r>
    </w:p>
    <w:p w:rsidR="008024EE" w:rsidP="008024EE" w:rsidRDefault="008024EE" w14:paraId="74E6547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motie-Pierik/Soepboer over het effect van riooloverstorten op de waterkwaliteit meten (27625, nr. 708);</w:t>
      </w:r>
    </w:p>
    <w:p w:rsidR="008024EE" w:rsidP="008024EE" w:rsidRDefault="008024EE" w14:paraId="4343203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 over in beeld brengen of invasieve exoten de doelstellingen van de KRW belemmeren (27625, nr. 709);</w:t>
      </w:r>
    </w:p>
    <w:p w:rsidR="008024EE" w:rsidP="008024EE" w:rsidRDefault="008024EE" w14:paraId="0136ABE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 over een coördinerend functionaris op het gebied van waterkwaliteit (27625, nr. 710);</w:t>
      </w:r>
    </w:p>
    <w:p w:rsidR="008024EE" w:rsidP="008024EE" w:rsidRDefault="008024EE" w14:paraId="296C936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over een verkenning van mogelijkheden om de doorlooptijd van waterveiligheidsprojecten te verkorten (27625, nr. 711).</w:t>
      </w:r>
    </w:p>
    <w:p w:rsidR="008024EE" w:rsidP="008024EE" w:rsidRDefault="008024EE" w14:paraId="4560C1BF" w14:textId="77777777">
      <w:pPr>
        <w:rPr>
          <w:rFonts w:ascii="Arial" w:hAnsi="Arial" w:eastAsia="Times New Roman" w:cs="Arial"/>
          <w:sz w:val="22"/>
          <w:szCs w:val="22"/>
        </w:rPr>
      </w:pPr>
    </w:p>
    <w:p w:rsidR="008024EE" w:rsidP="008024EE" w:rsidRDefault="008024EE" w14:paraId="2BF5991D" w14:textId="77777777">
      <w:pPr>
        <w:spacing w:after="240"/>
        <w:rPr>
          <w:rFonts w:ascii="Arial" w:hAnsi="Arial" w:eastAsia="Times New Roman" w:cs="Arial"/>
          <w:sz w:val="22"/>
          <w:szCs w:val="22"/>
        </w:rPr>
      </w:pPr>
      <w:r>
        <w:rPr>
          <w:rFonts w:ascii="Arial" w:hAnsi="Arial" w:eastAsia="Times New Roman" w:cs="Arial"/>
          <w:sz w:val="22"/>
          <w:szCs w:val="22"/>
        </w:rPr>
        <w:t>(Zie vergadering van 24 april 2025.)</w:t>
      </w:r>
    </w:p>
    <w:p w:rsidR="008024EE" w:rsidP="008024EE" w:rsidRDefault="008024EE" w14:paraId="07FFAB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motie-Kostić/Bamenga (27625, nr. 704).</w:t>
      </w:r>
    </w:p>
    <w:p w:rsidR="008024EE" w:rsidP="008024EE" w:rsidRDefault="008024EE" w14:paraId="766BCF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en de VVD voor deze motie hebben gestemd en de leden van de overige fracties ertegen, zodat zij is aangenomen.</w:t>
      </w:r>
    </w:p>
    <w:p w:rsidR="008024EE" w:rsidP="008024EE" w:rsidRDefault="008024EE" w14:paraId="20FB5599" w14:textId="77777777">
      <w:pPr>
        <w:spacing w:after="240"/>
        <w:rPr>
          <w:rFonts w:ascii="Arial" w:hAnsi="Arial" w:eastAsia="Times New Roman" w:cs="Arial"/>
          <w:sz w:val="22"/>
          <w:szCs w:val="22"/>
        </w:rPr>
      </w:pPr>
      <w:r>
        <w:rPr>
          <w:rFonts w:ascii="Arial" w:hAnsi="Arial" w:eastAsia="Times New Roman" w:cs="Arial"/>
          <w:sz w:val="22"/>
          <w:szCs w:val="22"/>
        </w:rPr>
        <w:t>In stemming komt de motie-Gabriëls/Soepboer (27625, nr. 706).</w:t>
      </w:r>
    </w:p>
    <w:p w:rsidR="008024EE" w:rsidP="008024EE" w:rsidRDefault="008024EE" w14:paraId="650F85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de VVD voor deze motie hebben gestemd en de leden van de overige fracties ertegen, zodat zij is aangenomen.</w:t>
      </w:r>
    </w:p>
    <w:p w:rsidR="008024EE" w:rsidP="008024EE" w:rsidRDefault="008024EE" w14:paraId="1F8744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motie-Soepboer/Gabriëls (27625, nr. 707).</w:t>
      </w:r>
    </w:p>
    <w:p w:rsidR="008024EE" w:rsidP="008024EE" w:rsidRDefault="008024EE" w14:paraId="236B98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71C287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motie-Pierik/Soepboer (27625, nr. 708).</w:t>
      </w:r>
    </w:p>
    <w:p w:rsidR="008024EE" w:rsidP="008024EE" w:rsidRDefault="008024EE" w14:paraId="4ED9E7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8024EE" w:rsidP="008024EE" w:rsidRDefault="008024EE" w14:paraId="1898EC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motie-Pierik (27625, nr. 709).</w:t>
      </w:r>
    </w:p>
    <w:p w:rsidR="008024EE" w:rsidP="008024EE" w:rsidRDefault="008024EE" w14:paraId="3DB4D2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de ChristenUnie, de SGP, de VVD, BBB, JA21 en de PVV voor deze motie hebben gestemd en de leden van de overige fracties ertegen, zodat zij is aangenomen.</w:t>
      </w:r>
    </w:p>
    <w:p w:rsidR="008024EE" w:rsidP="008024EE" w:rsidRDefault="008024EE" w14:paraId="5D0F4F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motie-Pierik (27625, nr. 710).</w:t>
      </w:r>
    </w:p>
    <w:p w:rsidR="008024EE" w:rsidP="008024EE" w:rsidRDefault="008024EE" w14:paraId="2F769E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8024EE" w:rsidP="008024EE" w:rsidRDefault="008024EE" w14:paraId="74A5EC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(27625, nr. 711).</w:t>
      </w:r>
    </w:p>
    <w:p w:rsidR="008024EE" w:rsidP="008024EE" w:rsidRDefault="008024EE" w14:paraId="1C62D3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8024EE" w:rsidP="008024EE" w:rsidRDefault="008024EE" w14:paraId="164CCC0E" w14:textId="77777777">
      <w:pPr>
        <w:spacing w:after="240"/>
        <w:rPr>
          <w:rFonts w:ascii="Arial" w:hAnsi="Arial" w:eastAsia="Times New Roman" w:cs="Arial"/>
          <w:sz w:val="22"/>
          <w:szCs w:val="22"/>
        </w:rPr>
      </w:pPr>
      <w:r>
        <w:rPr>
          <w:rFonts w:ascii="Arial" w:hAnsi="Arial" w:eastAsia="Times New Roman" w:cs="Arial"/>
          <w:sz w:val="22"/>
          <w:szCs w:val="22"/>
        </w:rPr>
        <w:t>Stemmingen moties Strategische keuzes bereikbaarheid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Strategische keuzes bereikbaarheid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1B3CF2FB"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motie-Grinwis c.s. over een geloofwaardig pad voor financiering en aanleg van de Lelylijn voor 2050 (31305, nr. 495, was nr. 491);</w:t>
      </w:r>
    </w:p>
    <w:p w:rsidR="008024EE" w:rsidP="008024EE" w:rsidRDefault="008024EE" w14:paraId="0C423C03"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motie-Grinwis/Vedder over het weer oppakken van de MIRT-afspraken omtrent de A28, A2 en A15 (31305, nr. 492);</w:t>
      </w:r>
    </w:p>
    <w:p w:rsidR="008024EE" w:rsidP="008024EE" w:rsidRDefault="008024EE" w14:paraId="6404F4B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motie-Veltman/Olger van Dijk over het voor de zomer van 2025 formeren van een projectteam voor een gefaseerde aanpak van knooppunt Hoevelaken (31305, nr. 493);</w:t>
      </w:r>
    </w:p>
    <w:p w:rsidR="008024EE" w:rsidP="008024EE" w:rsidRDefault="008024EE" w14:paraId="2D2DD29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motie-Pierik over rekening houden met bereikbaarheidsongelijkheid bij uitwerking van regionale ontwikkelstrategieën en bij MIRT-investeringen (31305, nr. 494).</w:t>
      </w:r>
    </w:p>
    <w:p w:rsidR="008024EE" w:rsidP="008024EE" w:rsidRDefault="008024EE" w14:paraId="51F50C8D" w14:textId="77777777">
      <w:pPr>
        <w:rPr>
          <w:rFonts w:ascii="Arial" w:hAnsi="Arial" w:eastAsia="Times New Roman" w:cs="Arial"/>
          <w:sz w:val="22"/>
          <w:szCs w:val="22"/>
        </w:rPr>
      </w:pPr>
    </w:p>
    <w:p w:rsidR="008024EE" w:rsidP="008024EE" w:rsidRDefault="008024EE" w14:paraId="40EF5650" w14:textId="77777777">
      <w:pPr>
        <w:spacing w:after="240"/>
        <w:rPr>
          <w:rFonts w:ascii="Arial" w:hAnsi="Arial" w:eastAsia="Times New Roman" w:cs="Arial"/>
          <w:sz w:val="22"/>
          <w:szCs w:val="22"/>
        </w:rPr>
      </w:pPr>
      <w:r>
        <w:rPr>
          <w:rFonts w:ascii="Arial" w:hAnsi="Arial" w:eastAsia="Times New Roman" w:cs="Arial"/>
          <w:sz w:val="22"/>
          <w:szCs w:val="22"/>
        </w:rPr>
        <w:t>(Zie vergadering van 24 april 2025.)</w:t>
      </w:r>
    </w:p>
    <w:p w:rsidR="008024EE" w:rsidP="008024EE" w:rsidRDefault="008024EE" w14:paraId="38CF13C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motie-Grinwis c.s. (31305, nr. 495, was nr. 491).</w:t>
      </w:r>
    </w:p>
    <w:p w:rsidR="008024EE" w:rsidP="008024EE" w:rsidRDefault="008024EE" w14:paraId="7B3695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8024EE" w:rsidP="008024EE" w:rsidRDefault="008024EE" w14:paraId="78134CE2"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motie-Grinwis/Vedder (31305, nr. 492).</w:t>
      </w:r>
    </w:p>
    <w:p w:rsidR="008024EE" w:rsidP="008024EE" w:rsidRDefault="008024EE" w14:paraId="177969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8024EE" w:rsidP="008024EE" w:rsidRDefault="008024EE" w14:paraId="27C671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motie-Veltman/Olger van Dijk (31305, nr. 493).</w:t>
      </w:r>
    </w:p>
    <w:p w:rsidR="008024EE" w:rsidP="008024EE" w:rsidRDefault="008024EE" w14:paraId="02FFBA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NSC, de ChristenUnie, de SGP, het CDA, de VVD, BBB, JA21, FVD en de PVV voor deze motie hebben gestemd en de leden van de overige fracties ertegen, zodat zij is aangenomen.</w:t>
      </w:r>
    </w:p>
    <w:p w:rsidR="008024EE" w:rsidP="008024EE" w:rsidRDefault="008024EE" w14:paraId="27B28A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motie-Pierik (31305, nr. 494).</w:t>
      </w:r>
    </w:p>
    <w:p w:rsidR="008024EE" w:rsidP="008024EE" w:rsidRDefault="008024EE" w14:paraId="07830A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8024EE" w:rsidP="008024EE" w:rsidRDefault="008024EE" w14:paraId="4934CEEB" w14:textId="77777777">
      <w:pPr>
        <w:spacing w:after="240"/>
        <w:rPr>
          <w:rFonts w:ascii="Arial" w:hAnsi="Arial" w:eastAsia="Times New Roman" w:cs="Arial"/>
          <w:sz w:val="22"/>
          <w:szCs w:val="22"/>
        </w:rPr>
      </w:pPr>
      <w:r>
        <w:rPr>
          <w:rFonts w:ascii="Arial" w:hAnsi="Arial" w:eastAsia="Times New Roman" w:cs="Arial"/>
          <w:sz w:val="22"/>
          <w:szCs w:val="22"/>
        </w:rPr>
        <w:t>Stemmingen moties Spoorgoederenvervoer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Spoorgoederenvervoer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09F2F1D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 c.s. over geen onomkeerbare stappen inzake het Basisnet en spooremplacementen (29984, nr. 1236);</w:t>
      </w:r>
    </w:p>
    <w:p w:rsidR="008024EE" w:rsidP="008024EE" w:rsidRDefault="008024EE" w14:paraId="483501E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motie-Veltman c.s. over veiligheidseisen aan spooremplacementen zo uniform mogelijk vaststellen (29984, nr. 1237);</w:t>
      </w:r>
    </w:p>
    <w:p w:rsidR="008024EE" w:rsidP="008024EE" w:rsidRDefault="008024EE" w14:paraId="3497B0B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de infraheffingen voor het opstellen en rangeren van goederentreinen in Nederland terugbrengen naar het niveau van 2022 (29984, nr. 1238);</w:t>
      </w:r>
    </w:p>
    <w:p w:rsidR="008024EE" w:rsidP="008024EE" w:rsidRDefault="008024EE" w14:paraId="3A646C73"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740 meter goederentreinen op de Brabant-de Betuwe- en de Bentheimroute structureel mogelijk maken (29984, nr. 1239);</w:t>
      </w:r>
    </w:p>
    <w:p w:rsidR="008024EE" w:rsidP="008024EE" w:rsidRDefault="008024EE" w14:paraId="39A1422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 c.s. over een jaarlijks overleg met decentrale overheden en vervoerders over het beheersen van risico's (29984, nr. 1240);</w:t>
      </w:r>
    </w:p>
    <w:p w:rsidR="008024EE" w:rsidP="008024EE" w:rsidRDefault="008024EE" w14:paraId="7A74C6B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motie-Olger van Dijk c.s. over het kernnet beperken tot de hoofdroutes van het vervoer van gevaarlijke stoffen (29984, nr. 1241).</w:t>
      </w:r>
    </w:p>
    <w:p w:rsidR="008024EE" w:rsidP="008024EE" w:rsidRDefault="008024EE" w14:paraId="6CF81273" w14:textId="77777777">
      <w:pPr>
        <w:rPr>
          <w:rFonts w:ascii="Arial" w:hAnsi="Arial" w:eastAsia="Times New Roman" w:cs="Arial"/>
          <w:sz w:val="22"/>
          <w:szCs w:val="22"/>
        </w:rPr>
      </w:pPr>
    </w:p>
    <w:p w:rsidR="008024EE" w:rsidP="008024EE" w:rsidRDefault="008024EE" w14:paraId="03E8B9FF" w14:textId="77777777">
      <w:pPr>
        <w:spacing w:after="240"/>
        <w:rPr>
          <w:rFonts w:ascii="Arial" w:hAnsi="Arial" w:eastAsia="Times New Roman" w:cs="Arial"/>
          <w:sz w:val="22"/>
          <w:szCs w:val="22"/>
        </w:rPr>
      </w:pPr>
      <w:r>
        <w:rPr>
          <w:rFonts w:ascii="Arial" w:hAnsi="Arial" w:eastAsia="Times New Roman" w:cs="Arial"/>
          <w:sz w:val="22"/>
          <w:szCs w:val="22"/>
        </w:rPr>
        <w:t>(Zie vergadering van 24 april 2025.)</w:t>
      </w:r>
    </w:p>
    <w:p w:rsidR="008024EE" w:rsidP="008024EE" w:rsidRDefault="008024EE" w14:paraId="123414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c.s. (29984, nr. 1236).</w:t>
      </w:r>
    </w:p>
    <w:p w:rsidR="008024EE" w:rsidP="008024EE" w:rsidRDefault="008024EE" w14:paraId="7307FF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024EE" w:rsidP="008024EE" w:rsidRDefault="008024EE" w14:paraId="14DA7A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 c.s. (29984, nr. 1237).</w:t>
      </w:r>
    </w:p>
    <w:p w:rsidR="008024EE" w:rsidP="008024EE" w:rsidRDefault="008024EE" w14:paraId="1CABA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024EE" w:rsidP="008024EE" w:rsidRDefault="008024EE" w14:paraId="7F937895"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(29984, nr. 1238).</w:t>
      </w:r>
    </w:p>
    <w:p w:rsidR="008024EE" w:rsidP="008024EE" w:rsidRDefault="008024EE" w14:paraId="5785E1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JA21 en FVD voor deze motie hebben gestemd en de leden van de overige fracties ertegen, zodat zij is verworpen.</w:t>
      </w:r>
    </w:p>
    <w:p w:rsidR="008024EE" w:rsidP="008024EE" w:rsidRDefault="008024EE" w14:paraId="4635DC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(29984, nr. 1239).</w:t>
      </w:r>
    </w:p>
    <w:p w:rsidR="008024EE" w:rsidP="008024EE" w:rsidRDefault="008024EE" w14:paraId="1B61D3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8024EE" w:rsidP="008024EE" w:rsidRDefault="008024EE" w14:paraId="1306CE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c.s. (29984, nr. 1240).</w:t>
      </w:r>
    </w:p>
    <w:p w:rsidR="008024EE" w:rsidP="008024EE" w:rsidRDefault="008024EE" w14:paraId="0736FB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63606C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motie-Olger van Dijk c.s. (29984, nr. 1241).</w:t>
      </w:r>
    </w:p>
    <w:p w:rsidR="008024EE" w:rsidP="008024EE" w:rsidRDefault="008024EE" w14:paraId="052259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11DCFA4D" w14:textId="77777777">
      <w:pPr>
        <w:spacing w:after="240"/>
        <w:rPr>
          <w:rFonts w:ascii="Arial" w:hAnsi="Arial" w:eastAsia="Times New Roman" w:cs="Arial"/>
          <w:sz w:val="22"/>
          <w:szCs w:val="22"/>
        </w:rPr>
      </w:pPr>
      <w:r>
        <w:rPr>
          <w:rFonts w:ascii="Arial" w:hAnsi="Arial" w:eastAsia="Times New Roman" w:cs="Arial"/>
          <w:sz w:val="22"/>
          <w:szCs w:val="22"/>
        </w:rPr>
        <w:t>Stemmingen moties Klimaatakkoord gebouwde omgeving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Klimaatakkoord gebouwde omgeving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657B1F1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een landelijk actieplan tegen schimmelwoningen (32847, nr. 1325);</w:t>
      </w:r>
    </w:p>
    <w:p w:rsidR="008024EE" w:rsidP="008024EE" w:rsidRDefault="008024EE" w14:paraId="3F65456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motie-Beckerman/Peter de Groot over een geschillencommissie voor huurders en kopers met twijfel over de kwaliteit van het energielabel (32847, nr. 1326);</w:t>
      </w:r>
    </w:p>
    <w:p w:rsidR="008024EE" w:rsidP="008024EE" w:rsidRDefault="008024EE" w14:paraId="2B250851"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motie-Kostić over een onderbouwing van de keuze voor eDNA als methode in de Omgevingsregeling (32847, nr. 1327);</w:t>
      </w:r>
    </w:p>
    <w:p w:rsidR="008024EE" w:rsidP="008024EE" w:rsidRDefault="008024EE" w14:paraId="46BCDB39"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motie-Bruyning/Welzijn over een landelijke instructieregel voor vergunningsvrij gevelgroen (32847, nr. 1328);</w:t>
      </w:r>
    </w:p>
    <w:p w:rsidR="008024EE" w:rsidP="008024EE" w:rsidRDefault="008024EE" w14:paraId="563304B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motie-Bruyning/Welzijn over datagedreven metingen de norm maken bij het vaststellen van een energielabel (32847, nr. 1329);</w:t>
      </w:r>
    </w:p>
    <w:p w:rsidR="008024EE" w:rsidP="008024EE" w:rsidRDefault="008024EE" w14:paraId="7E4855EA"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over werk maken van een flexbonus (32847, nr. 1330);</w:t>
      </w:r>
    </w:p>
    <w:p w:rsidR="008024EE" w:rsidP="008024EE" w:rsidRDefault="008024EE" w14:paraId="3814DAC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 over energielabels E, F en G vanaf 2029 aanwijzen als huurgebrek (32847, nr. 1331);</w:t>
      </w:r>
    </w:p>
    <w:p w:rsidR="008024EE" w:rsidP="008024EE" w:rsidRDefault="008024EE" w14:paraId="13191BE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motie-Kröger/Beckerman over een deel van de restwaarde van zonnepanelen afkopen van woningbouwcorporaties (32847, nr. 1332);</w:t>
      </w:r>
    </w:p>
    <w:p w:rsidR="008024EE" w:rsidP="008024EE" w:rsidRDefault="008024EE" w14:paraId="4550DF3C"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motie-Kröger/Kostić over zo snel mogelijk de gedragscode natuurvriendelijk isoleren vaststellen (32847, nr. 1333);</w:t>
      </w:r>
    </w:p>
    <w:p w:rsidR="008024EE" w:rsidP="008024EE" w:rsidRDefault="008024EE" w14:paraId="4A90EAF8"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motie-Flach/Grinwis over de aanwezigheid van een warmtenet beter tot uitdrukking laten komen in het energielabel (32847, nr. 1334);</w:t>
      </w:r>
    </w:p>
    <w:p w:rsidR="008024EE" w:rsidP="008024EE" w:rsidRDefault="008024EE" w14:paraId="349314B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 over één uniforme landelijke werkwijze waarbij de eDNA-methode en de werkwijze natuurvriendelijk isoleren worden toegepast (32847, nr. 1335);</w:t>
      </w:r>
    </w:p>
    <w:p w:rsidR="008024EE" w:rsidP="008024EE" w:rsidRDefault="008024EE" w14:paraId="098DBA06"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Groot/Beckerman over een energielabel op basis van werkelijke energieprestaties van een woning (32847, nr. 1336);</w:t>
      </w:r>
    </w:p>
    <w:p w:rsidR="008024EE" w:rsidP="008024EE" w:rsidRDefault="008024EE" w14:paraId="1D2624FD"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over onderzoeken of starters die niet verduurzamen op achterstand komen te staan (32847, nr. 1337);</w:t>
      </w:r>
    </w:p>
    <w:p w:rsidR="008024EE" w:rsidP="008024EE" w:rsidRDefault="008024EE" w14:paraId="5B65C936"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motie-Mooiman over het effect van opgestelde "Whole Life Carbon"-eisen op de realisatie van de woningbouwambities (32847, nr. 1338).</w:t>
      </w:r>
    </w:p>
    <w:p w:rsidR="008024EE" w:rsidP="008024EE" w:rsidRDefault="008024EE" w14:paraId="6AE50B82" w14:textId="77777777">
      <w:pPr>
        <w:rPr>
          <w:rFonts w:ascii="Arial" w:hAnsi="Arial" w:eastAsia="Times New Roman" w:cs="Arial"/>
          <w:sz w:val="22"/>
          <w:szCs w:val="22"/>
        </w:rPr>
      </w:pPr>
    </w:p>
    <w:p w:rsidR="008024EE" w:rsidP="008024EE" w:rsidRDefault="008024EE" w14:paraId="6FF773D5" w14:textId="77777777">
      <w:pPr>
        <w:spacing w:after="240"/>
        <w:rPr>
          <w:rFonts w:ascii="Arial" w:hAnsi="Arial" w:eastAsia="Times New Roman" w:cs="Arial"/>
          <w:sz w:val="22"/>
          <w:szCs w:val="22"/>
        </w:rPr>
      </w:pPr>
      <w:r>
        <w:rPr>
          <w:rFonts w:ascii="Arial" w:hAnsi="Arial" w:eastAsia="Times New Roman" w:cs="Arial"/>
          <w:sz w:val="22"/>
          <w:szCs w:val="22"/>
        </w:rPr>
        <w:t>(Zie vergadering van 24 april 2025.)</w:t>
      </w:r>
    </w:p>
    <w:p w:rsidR="008024EE" w:rsidP="008024EE" w:rsidRDefault="008024EE" w14:paraId="0323AB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motie-Rooderkerk (32847, nr. 1330) is in die zin gewijzigd (32847, nr. ??) en nader gewijzigd dat zij thans luidt:</w:t>
      </w:r>
    </w:p>
    <w:p w:rsidR="008024EE" w:rsidP="008024EE" w:rsidRDefault="008024EE" w14:paraId="0A675CD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stoppen van de salderingsregeling leidt tot een langere terugverdientijd voor zonnepaneelbezitters;</w:t>
      </w:r>
      <w:r>
        <w:rPr>
          <w:rFonts w:ascii="Arial" w:hAnsi="Arial" w:eastAsia="Times New Roman" w:cs="Arial"/>
          <w:sz w:val="22"/>
          <w:szCs w:val="22"/>
        </w:rPr>
        <w:br/>
      </w:r>
      <w:r>
        <w:rPr>
          <w:rFonts w:ascii="Arial" w:hAnsi="Arial" w:eastAsia="Times New Roman" w:cs="Arial"/>
          <w:sz w:val="22"/>
          <w:szCs w:val="22"/>
        </w:rPr>
        <w:br/>
        <w:t>overwegende dat het verhogen van het eigen verbruik van zonnestroom de terugverdientijd kan verkorten en goed is voor het tegengaan van netcongestie;</w:t>
      </w:r>
      <w:r>
        <w:rPr>
          <w:rFonts w:ascii="Arial" w:hAnsi="Arial" w:eastAsia="Times New Roman" w:cs="Arial"/>
          <w:sz w:val="22"/>
          <w:szCs w:val="22"/>
        </w:rPr>
        <w:br/>
      </w:r>
      <w:r>
        <w:rPr>
          <w:rFonts w:ascii="Arial" w:hAnsi="Arial" w:eastAsia="Times New Roman" w:cs="Arial"/>
          <w:sz w:val="22"/>
          <w:szCs w:val="22"/>
        </w:rPr>
        <w:br/>
        <w:t>overwegende dat in het Landelijk Actieprogramma Netcongestie wordt gewerkt aan het "slim" maken van apparaten zoals zonnepanelen, laadpalen en warmtepompen;</w:t>
      </w:r>
      <w:r>
        <w:rPr>
          <w:rFonts w:ascii="Arial" w:hAnsi="Arial" w:eastAsia="Times New Roman" w:cs="Arial"/>
          <w:sz w:val="22"/>
          <w:szCs w:val="22"/>
        </w:rPr>
        <w:br/>
      </w:r>
      <w:r>
        <w:rPr>
          <w:rFonts w:ascii="Arial" w:hAnsi="Arial" w:eastAsia="Times New Roman" w:cs="Arial"/>
          <w:sz w:val="22"/>
          <w:szCs w:val="22"/>
        </w:rPr>
        <w:br/>
        <w:t xml:space="preserve">verzoekt de regering om het eigen verbruik van zonnestroom te stimuleren door: opties voor een flexbonus te verkennen, </w:t>
      </w:r>
      <w:r>
        <w:rPr>
          <w:rFonts w:ascii="Segoe UI Symbol" w:hAnsi="Segoe UI Symbol" w:eastAsia="Times New Roman" w:cs="Segoe UI Symbol"/>
          <w:sz w:val="22"/>
          <w:szCs w:val="22"/>
        </w:rPr>
        <w:t>⁠</w:t>
      </w:r>
      <w:r>
        <w:rPr>
          <w:rFonts w:ascii="Arial" w:hAnsi="Arial" w:eastAsia="Times New Roman" w:cs="Arial"/>
          <w:sz w:val="22"/>
          <w:szCs w:val="22"/>
        </w:rPr>
        <w:t>technologieën die het eigen verbruik verhogen, en daarmee netcongestie verminderen, en passen bij de doelstelling van de ISDE (CO</w:t>
      </w:r>
      <w:r>
        <w:rPr>
          <w:rFonts w:ascii="Arial" w:hAnsi="Arial" w:eastAsia="Times New Roman" w:cs="Arial"/>
          <w:sz w:val="22"/>
          <w:szCs w:val="22"/>
          <w:vertAlign w:val="subscript"/>
        </w:rPr>
        <w:t>2</w:t>
      </w:r>
      <w:r>
        <w:rPr>
          <w:rFonts w:ascii="Arial" w:hAnsi="Arial" w:eastAsia="Times New Roman" w:cs="Arial"/>
          <w:sz w:val="22"/>
          <w:szCs w:val="22"/>
        </w:rPr>
        <w:t xml:space="preserve"> reduceren) te standaardiseren en waar mogelijk te stimuleren in de ISDE, </w:t>
      </w:r>
      <w:r>
        <w:rPr>
          <w:rFonts w:ascii="Segoe UI Symbol" w:hAnsi="Segoe UI Symbol" w:eastAsia="Times New Roman" w:cs="Segoe UI Symbol"/>
          <w:sz w:val="22"/>
          <w:szCs w:val="22"/>
        </w:rPr>
        <w:t>⁠</w:t>
      </w:r>
      <w:r>
        <w:rPr>
          <w:rFonts w:ascii="Arial" w:hAnsi="Arial" w:eastAsia="Times New Roman" w:cs="Arial"/>
          <w:sz w:val="22"/>
          <w:szCs w:val="22"/>
        </w:rPr>
        <w:t>en daarbij interoperabiliteit met zonnepanelen mee te nemen als randvoorwaarde bij het slim maken van apparaten, zoals warmtepompen,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24EE" w:rsidP="008024EE" w:rsidRDefault="008024EE" w14:paraId="3A6047AB" w14:textId="77777777">
      <w:pPr>
        <w:spacing w:after="240"/>
        <w:rPr>
          <w:rFonts w:ascii="Arial" w:hAnsi="Arial" w:eastAsia="Times New Roman" w:cs="Arial"/>
          <w:sz w:val="22"/>
          <w:szCs w:val="22"/>
        </w:rPr>
      </w:pPr>
      <w:r>
        <w:rPr>
          <w:rFonts w:ascii="Arial" w:hAnsi="Arial" w:eastAsia="Times New Roman" w:cs="Arial"/>
          <w:sz w:val="22"/>
          <w:szCs w:val="22"/>
        </w:rPr>
        <w:t>Zij krijgt nr. ??, was nr. ?? (32847).</w:t>
      </w:r>
    </w:p>
    <w:p w:rsidR="008024EE" w:rsidP="008024EE" w:rsidRDefault="008024EE" w14:paraId="1AAA4D1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motie-Kröger/Kostić (32847, nr. 1333) is in die zin gewijzigd dat zij thans luidt:</w:t>
      </w:r>
    </w:p>
    <w:p w:rsidR="008024EE" w:rsidP="008024EE" w:rsidRDefault="008024EE" w14:paraId="125D58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natuur en energiebesparing samen kunnen gaan als het goed wordt aangepakt;</w:t>
      </w:r>
      <w:r>
        <w:rPr>
          <w:rFonts w:ascii="Arial" w:hAnsi="Arial" w:eastAsia="Times New Roman" w:cs="Arial"/>
          <w:sz w:val="22"/>
          <w:szCs w:val="22"/>
        </w:rPr>
        <w:br/>
      </w:r>
      <w:r>
        <w:rPr>
          <w:rFonts w:ascii="Arial" w:hAnsi="Arial" w:eastAsia="Times New Roman" w:cs="Arial"/>
          <w:sz w:val="22"/>
          <w:szCs w:val="22"/>
        </w:rPr>
        <w:br/>
        <w:t>overwegende dat in december 2023 Rijk en provincies afspraken hebben gemaakt over natuurvriendelijk isoleren maar de toegezegde gedragscode natuurvriendelijk isoleren nog niet is opgesteld;</w:t>
      </w:r>
      <w:r>
        <w:rPr>
          <w:rFonts w:ascii="Arial" w:hAnsi="Arial" w:eastAsia="Times New Roman" w:cs="Arial"/>
          <w:sz w:val="22"/>
          <w:szCs w:val="22"/>
        </w:rPr>
        <w:br/>
      </w:r>
      <w:r>
        <w:rPr>
          <w:rFonts w:ascii="Arial" w:hAnsi="Arial" w:eastAsia="Times New Roman" w:cs="Arial"/>
          <w:sz w:val="22"/>
          <w:szCs w:val="22"/>
        </w:rPr>
        <w:br/>
        <w:t>overwegende dat eDNA in de huidige vorm daarom juridische risico's voor bedrijven, medeoverheden en woningeigenaren meebrengt;</w:t>
      </w:r>
      <w:r>
        <w:rPr>
          <w:rFonts w:ascii="Arial" w:hAnsi="Arial" w:eastAsia="Times New Roman" w:cs="Arial"/>
          <w:sz w:val="22"/>
          <w:szCs w:val="22"/>
        </w:rPr>
        <w:br/>
      </w:r>
      <w:r>
        <w:rPr>
          <w:rFonts w:ascii="Arial" w:hAnsi="Arial" w:eastAsia="Times New Roman" w:cs="Arial"/>
          <w:sz w:val="22"/>
          <w:szCs w:val="22"/>
        </w:rPr>
        <w:br/>
        <w:t>verzoekt de regering om zo snel mogelijk de gedragscode NVI alsnog vast te stellen in afstemming met de provincies, en de Kamer hier voor de zomer over te informeren;</w:t>
      </w:r>
      <w:r>
        <w:rPr>
          <w:rFonts w:ascii="Arial" w:hAnsi="Arial" w:eastAsia="Times New Roman" w:cs="Arial"/>
          <w:sz w:val="22"/>
          <w:szCs w:val="22"/>
        </w:rPr>
        <w:br/>
      </w:r>
      <w:r>
        <w:rPr>
          <w:rFonts w:ascii="Arial" w:hAnsi="Arial" w:eastAsia="Times New Roman" w:cs="Arial"/>
          <w:sz w:val="22"/>
          <w:szCs w:val="22"/>
        </w:rPr>
        <w:br/>
        <w:t>verzoekt de minister om in overleg met de provincies eDNA als erkende maatregel ecologisch en juridisch te optimaliseren,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24EE" w:rsidP="008024EE" w:rsidRDefault="008024EE" w14:paraId="222984EB" w14:textId="77777777">
      <w:pPr>
        <w:spacing w:after="240"/>
        <w:rPr>
          <w:rFonts w:ascii="Arial" w:hAnsi="Arial" w:eastAsia="Times New Roman" w:cs="Arial"/>
          <w:sz w:val="22"/>
          <w:szCs w:val="22"/>
        </w:rPr>
      </w:pPr>
      <w:r>
        <w:rPr>
          <w:rFonts w:ascii="Arial" w:hAnsi="Arial" w:eastAsia="Times New Roman" w:cs="Arial"/>
          <w:sz w:val="22"/>
          <w:szCs w:val="22"/>
        </w:rPr>
        <w:t>Zij krijgt nr. ??, was nr. 1333 (32847).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8024EE" w:rsidP="008024EE" w:rsidRDefault="008024EE" w14:paraId="2DDCF8C6" w14:textId="77777777">
      <w:pPr>
        <w:spacing w:after="240"/>
        <w:rPr>
          <w:rFonts w:ascii="Arial" w:hAnsi="Arial" w:eastAsia="Times New Roman" w:cs="Arial"/>
          <w:sz w:val="22"/>
          <w:szCs w:val="22"/>
        </w:rPr>
      </w:pPr>
      <w:r>
        <w:rPr>
          <w:rFonts w:ascii="Arial" w:hAnsi="Arial" w:eastAsia="Times New Roman" w:cs="Arial"/>
          <w:sz w:val="22"/>
          <w:szCs w:val="22"/>
        </w:rPr>
        <w:t xml:space="preserve">De motie-Flach/Grinwis (32847, nr. 1334) is in die zin gewijzigd dat zij thans is ondertekend door de leden Flach, Grinwis en Welzijn. </w:t>
      </w:r>
      <w:r>
        <w:rPr>
          <w:rFonts w:ascii="Arial" w:hAnsi="Arial" w:eastAsia="Times New Roman" w:cs="Arial"/>
          <w:sz w:val="22"/>
          <w:szCs w:val="22"/>
        </w:rPr>
        <w:br/>
      </w:r>
      <w:r>
        <w:rPr>
          <w:rFonts w:ascii="Arial" w:hAnsi="Arial" w:eastAsia="Times New Roman" w:cs="Arial"/>
          <w:sz w:val="22"/>
          <w:szCs w:val="22"/>
        </w:rPr>
        <w:br/>
        <w:t>Zij krijgt nr. ??, was nr. 1334 (32847).</w:t>
      </w:r>
    </w:p>
    <w:p w:rsidR="008024EE" w:rsidP="008024EE" w:rsidRDefault="008024EE" w14:paraId="11408F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(32847, nr. 1325).</w:t>
      </w:r>
    </w:p>
    <w:p w:rsidR="008024EE" w:rsidP="008024EE" w:rsidRDefault="008024EE" w14:paraId="74D7D8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JA21 en de PVV voor deze motie hebben gestemd en de leden van de overige fracties ertegen, zodat zij is aangenomen.</w:t>
      </w:r>
    </w:p>
    <w:p w:rsidR="008024EE" w:rsidP="008024EE" w:rsidRDefault="008024EE" w14:paraId="179684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motie-Beckerman/Peter de Groot (32847, nr. 1326).</w:t>
      </w:r>
    </w:p>
    <w:p w:rsidR="008024EE" w:rsidP="008024EE" w:rsidRDefault="008024EE" w14:paraId="0452A2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en JA21 voor deze motie hebben gestemd en de leden van de overige fracties ertegen, zodat zij is aangenomen.</w:t>
      </w:r>
    </w:p>
    <w:p w:rsidR="008024EE" w:rsidP="008024EE" w:rsidRDefault="008024EE" w14:paraId="7137CD4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(32847, nr. 1327).</w:t>
      </w:r>
    </w:p>
    <w:p w:rsidR="008024EE" w:rsidP="008024EE" w:rsidRDefault="008024EE" w14:paraId="04CAA4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en JA21 voor deze motie hebben gestemd en de leden van de overige fracties ertegen, zodat zij is verworpen.</w:t>
      </w:r>
    </w:p>
    <w:p w:rsidR="008024EE" w:rsidP="008024EE" w:rsidRDefault="008024EE" w14:paraId="6D1BC41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motie-Bruyning/Welzijn (32847, nr. 1328).</w:t>
      </w:r>
    </w:p>
    <w:p w:rsidR="008024EE" w:rsidP="008024EE" w:rsidRDefault="008024EE" w14:paraId="5D3E27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en de ChristenUnie voor deze motie hebben gestemd en de leden van de overige fracties ertegen, zodat zij is verworpen.</w:t>
      </w:r>
    </w:p>
    <w:p w:rsidR="008024EE" w:rsidP="008024EE" w:rsidRDefault="008024EE" w14:paraId="348048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motie-Bruyning/Welzijn (32847, nr. 1329).</w:t>
      </w:r>
    </w:p>
    <w:p w:rsidR="008024EE" w:rsidP="008024EE" w:rsidRDefault="008024EE" w14:paraId="3876C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024EE" w:rsidP="008024EE" w:rsidRDefault="008024EE" w14:paraId="401C2CB4"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motie-Rooderkerk (32847, nr. ??, was nr. 1330).</w:t>
      </w:r>
    </w:p>
    <w:p w:rsidR="008024EE" w:rsidP="008024EE" w:rsidRDefault="008024EE" w14:paraId="13EBD8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BBB voor deze nader gewijzigde motie hebben gestemd en de leden van de overige fracties ertegen, zodat zij is verworpen.</w:t>
      </w:r>
    </w:p>
    <w:p w:rsidR="008024EE" w:rsidP="008024EE" w:rsidRDefault="008024EE" w14:paraId="59CA2CF9"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 (32847, nr. 1331).</w:t>
      </w:r>
    </w:p>
    <w:p w:rsidR="008024EE" w:rsidP="008024EE" w:rsidRDefault="008024EE" w14:paraId="3C2C36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8024EE" w:rsidP="008024EE" w:rsidRDefault="008024EE" w14:paraId="073007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motie-Kröger/Beckerman (32847, nr. 1332).</w:t>
      </w:r>
    </w:p>
    <w:p w:rsidR="008024EE" w:rsidP="008024EE" w:rsidRDefault="008024EE" w14:paraId="589BA9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8024EE" w:rsidP="008024EE" w:rsidRDefault="008024EE" w14:paraId="66B0B6A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motie-Kröger/Kostić (32847, nr. ??, was nr. 1333).</w:t>
      </w:r>
    </w:p>
    <w:p w:rsidR="008024EE" w:rsidP="008024EE" w:rsidRDefault="008024EE" w14:paraId="245D07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gewijzigde motie hebben gestemd en de leden van de overige fracties ertegen, zodat zij is aangenomen.</w:t>
      </w:r>
    </w:p>
    <w:p w:rsidR="008024EE" w:rsidP="008024EE" w:rsidRDefault="008024EE" w14:paraId="1FE56A4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motie-Flach c.s. (32847, nr. ??, was nr. 1334).</w:t>
      </w:r>
    </w:p>
    <w:p w:rsidR="008024EE" w:rsidP="008024EE" w:rsidRDefault="008024EE" w14:paraId="3F29E6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en BBB voor deze gewijzigde motie hebben gestemd en de leden van de overige fracties ertegen, zodat zij is aangenomen.</w:t>
      </w:r>
    </w:p>
    <w:p w:rsidR="008024EE" w:rsidP="008024EE" w:rsidRDefault="008024EE" w14:paraId="458B001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 (32847, nr. 1335).</w:t>
      </w:r>
    </w:p>
    <w:p w:rsidR="008024EE" w:rsidP="008024EE" w:rsidRDefault="008024EE" w14:paraId="008FF8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SGP, de VVD, BBB, JA21 en de PVV voor deze motie hebben gestemd en de leden van de overige fracties ertegen, zodat zij is aangenomen.</w:t>
      </w:r>
    </w:p>
    <w:p w:rsidR="008024EE" w:rsidP="008024EE" w:rsidRDefault="008024EE" w14:paraId="2E46E2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Groot/Beckerman (32847, nr. 1336).</w:t>
      </w:r>
    </w:p>
    <w:p w:rsidR="008024EE" w:rsidP="008024EE" w:rsidRDefault="008024EE" w14:paraId="7058E4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024EE" w:rsidP="008024EE" w:rsidRDefault="008024EE" w14:paraId="1D3C57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(32847, nr. 1337).</w:t>
      </w:r>
    </w:p>
    <w:p w:rsidR="008024EE" w:rsidP="008024EE" w:rsidRDefault="008024EE" w14:paraId="2EE458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FVD en de PVV voor deze motie hebben gestemd en de leden van de overige fracties ertegen, zodat zij is aangenomen.</w:t>
      </w:r>
    </w:p>
    <w:p w:rsidR="008024EE" w:rsidP="008024EE" w:rsidRDefault="008024EE" w14:paraId="0926EADA"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motie-Mooiman (32847, nr. 1338).</w:t>
      </w:r>
    </w:p>
    <w:p w:rsidR="008024EE" w:rsidP="008024EE" w:rsidRDefault="008024EE" w14:paraId="350C72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NSC, het CDA, de VVD, BBB, JA21, FVD en de PVV voor deze motie hebben gestemd en de leden van de overige fracties ertegen, zodat zij is aangenomen.</w:t>
      </w:r>
    </w:p>
    <w:p w:rsidR="008024EE" w:rsidP="008024EE" w:rsidRDefault="008024EE" w14:paraId="399D18DC" w14:textId="77777777">
      <w:pPr>
        <w:spacing w:after="240"/>
        <w:rPr>
          <w:rFonts w:ascii="Arial" w:hAnsi="Arial" w:eastAsia="Times New Roman" w:cs="Arial"/>
          <w:sz w:val="22"/>
          <w:szCs w:val="22"/>
        </w:rPr>
      </w:pPr>
      <w:r>
        <w:rPr>
          <w:rFonts w:ascii="Arial" w:hAnsi="Arial" w:eastAsia="Times New Roman" w:cs="Arial"/>
          <w:sz w:val="22"/>
          <w:szCs w:val="22"/>
        </w:rPr>
        <w:t>Stemmingen moties Ggz / Suïcidepreventie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Ggz / Suïcidepreventie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5ACF8976"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den Hil c.s. over een laagdrempelig ggz-consult voor stabiele patiënten met chronische aandoeningen (25424, nr. 733);</w:t>
      </w:r>
    </w:p>
    <w:p w:rsidR="008024EE" w:rsidP="008024EE" w:rsidRDefault="008024EE" w14:paraId="66D9500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motie-Beckerman/Dobbe over meer aanbod van mentale ondersteuning aan slachtoffers van seksueel geweld (25424, nr. 734);</w:t>
      </w:r>
    </w:p>
    <w:p w:rsidR="008024EE" w:rsidP="008024EE" w:rsidRDefault="008024EE" w14:paraId="39E0066B"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motie-Beckerman/Dobbe over onderzoeken hoeveel extra mensen zorgaanbieders in de ggz kunnen behandelen zonder omzetplafonds (25424, nr. 735);</w:t>
      </w:r>
    </w:p>
    <w:p w:rsidR="008024EE" w:rsidP="008024EE" w:rsidRDefault="008024EE" w14:paraId="6263039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motie-Beckerman/Dobbe over omzetplafonds in de ggz verbieden (25424, nr. 736);</w:t>
      </w:r>
    </w:p>
    <w:p w:rsidR="008024EE" w:rsidP="008024EE" w:rsidRDefault="008024EE" w14:paraId="0B8DDE6D"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een vaste plek voor het sociaal domein in de vroegsignalering van mentale problemen (25424, nr. 737);</w:t>
      </w:r>
    </w:p>
    <w:p w:rsidR="008024EE" w:rsidP="008024EE" w:rsidRDefault="008024EE" w14:paraId="5C9AA6E8"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de samenwerking tussen de verschillende ggz-wetten makkelijker maken (25424, nr. 738);</w:t>
      </w:r>
    </w:p>
    <w:p w:rsidR="008024EE" w:rsidP="008024EE" w:rsidRDefault="008024EE" w14:paraId="3401EBAC"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motie-Ceder/Westerveld over het versterken van de aanjaagfunctie van de coalitie Voorkomen verplichte zorg (25424, nr. 739);</w:t>
      </w:r>
    </w:p>
    <w:p w:rsidR="008024EE" w:rsidP="008024EE" w:rsidRDefault="008024EE" w14:paraId="48BAF3B6"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gemeenten ondersteunen bij het realiseren en in stand houden van Skaeve Huse (25424, nr. 740);</w:t>
      </w:r>
    </w:p>
    <w:p w:rsidR="008024EE" w:rsidP="008024EE" w:rsidRDefault="008024EE" w14:paraId="472458DF"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motie-Westerveld/Dobbe over marktwerking in de hele cruciale ggz beperken (25424, nr. 741);</w:t>
      </w:r>
    </w:p>
    <w:p w:rsidR="008024EE" w:rsidP="008024EE" w:rsidRDefault="008024EE" w14:paraId="58722EFD"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 over de pilot Centraal Toeleidingspunt als voorbeeld opnemen in het AZWA (25424, nr. 742);</w:t>
      </w:r>
    </w:p>
    <w:p w:rsidR="008024EE" w:rsidP="008024EE" w:rsidRDefault="008024EE" w14:paraId="2F8180CB"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 over flexibele inzet van artsen en verpleegkundigen in de ggz (25424, nr. 743);</w:t>
      </w:r>
    </w:p>
    <w:p w:rsidR="008024EE" w:rsidP="008024EE" w:rsidRDefault="008024EE" w14:paraId="1636C04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 over exclusiecriteria bij zorgaanbieders schrappen (25424, nr. 744);</w:t>
      </w:r>
    </w:p>
    <w:p w:rsidR="008024EE" w:rsidP="008024EE" w:rsidRDefault="008024EE" w14:paraId="4D7AC658"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 over het volledig uitbannen van de marktwerking in de HIC en de IHT niet uitsluiten (25424, nr. 745);</w:t>
      </w:r>
    </w:p>
    <w:p w:rsidR="008024EE" w:rsidP="008024EE" w:rsidRDefault="008024EE" w14:paraId="7A180F68"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motie-Diederik van Dijk c.s. over de relationele benadering verwerken in het Actieprogramma mentale gezondheid en ggz (25424, nr. 746);</w:t>
      </w:r>
    </w:p>
    <w:p w:rsidR="008024EE" w:rsidP="008024EE" w:rsidRDefault="008024EE" w14:paraId="0814092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versnelling aanbrengen bij de mentalegezondheidsnetwerken (25424, nr. 747).</w:t>
      </w:r>
    </w:p>
    <w:p w:rsidR="008024EE" w:rsidP="008024EE" w:rsidRDefault="008024EE" w14:paraId="03AF3D0A" w14:textId="77777777">
      <w:pPr>
        <w:rPr>
          <w:rFonts w:ascii="Arial" w:hAnsi="Arial" w:eastAsia="Times New Roman" w:cs="Arial"/>
          <w:sz w:val="22"/>
          <w:szCs w:val="22"/>
        </w:rPr>
      </w:pPr>
    </w:p>
    <w:p w:rsidR="008024EE" w:rsidP="008024EE" w:rsidRDefault="008024EE" w14:paraId="74C55A62" w14:textId="77777777">
      <w:pPr>
        <w:spacing w:after="240"/>
        <w:rPr>
          <w:rFonts w:ascii="Arial" w:hAnsi="Arial" w:eastAsia="Times New Roman" w:cs="Arial"/>
          <w:sz w:val="22"/>
          <w:szCs w:val="22"/>
        </w:rPr>
      </w:pPr>
      <w:r>
        <w:rPr>
          <w:rFonts w:ascii="Arial" w:hAnsi="Arial" w:eastAsia="Times New Roman" w:cs="Arial"/>
          <w:sz w:val="22"/>
          <w:szCs w:val="22"/>
        </w:rPr>
        <w:t>(Zie vergadering van 24 april 2025.)</w:t>
      </w:r>
    </w:p>
    <w:p w:rsidR="008024EE" w:rsidP="008024EE" w:rsidRDefault="008024EE" w14:paraId="522952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(25424, nr. 740)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024EE" w:rsidP="008024EE" w:rsidRDefault="008024EE" w14:paraId="165B07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mevrouw Westerveld van GroenLinks-PvdA.</w:t>
      </w:r>
    </w:p>
    <w:p w:rsidR="008024EE" w:rsidP="008024EE" w:rsidRDefault="008024EE" w14:paraId="3D3993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Deze stemverklaring spreek ik mede uit namens de SP. 100.000 mensen staan op de wachtlijst voor een behandeling in de ggz. Voor een aantal van hen is de nood zo hoog dat ze die wachtlijst niet overleven. Cliënten maar ook deskundigen vragen ons ook al jaren om in te grijpen. Er wordt zelfs een rechtszaak tegen de Staat voorbereid vanwege de lange wachtlijsten. Maar terwijl die nood zo ongelofelijk hoog is, weigeren het kabinet en de Kamer al jarenlang om fundamentele keuzes te maken, en horen we hele mooie woorden van coalitiepartijen die haaks staan op het kabinetsbeleid. Dat gebeurt bijvoorbeeld in de motie op stuk nr. 737 van BBB, waarin wordt gevraagd om onderwijs, buurthuizen en sportverenigingen ook een rol te geven bij de vroegsignalering. En ja, onderwijs, buurthuizen en sportverenigingen zijn ongelofelijk belangrijk. Maar ga daar dan in investeren. Als je eerst snoeihard op al deze essentiële voorzieningen en op het onderwijs gaat bezuinigen om vervolgens via een motie op te roepen om met een plan te komen, vinden wij dat ongeloofwaardig. Daarom stemmen wij tegen deze motie.</w:t>
      </w:r>
    </w:p>
    <w:p w:rsidR="008024EE" w:rsidP="008024EE" w:rsidRDefault="008024EE" w14:paraId="64D6D5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stemming komt nu misschien wel de laatste motie-Van den Hil.</w:t>
      </w:r>
    </w:p>
    <w:p w:rsidR="008024EE" w:rsidP="008024EE" w:rsidRDefault="008024EE" w14:paraId="20DB18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den Hil c.s. (25424, nr. 733).</w:t>
      </w:r>
    </w:p>
    <w:p w:rsidR="008024EE" w:rsidP="008024EE" w:rsidRDefault="008024EE" w14:paraId="103F5A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024EE" w:rsidP="008024EE" w:rsidRDefault="008024EE" w14:paraId="698B19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motie-Beckerman/Dobbe (25424, nr. 734).</w:t>
      </w:r>
    </w:p>
    <w:p w:rsidR="008024EE" w:rsidP="008024EE" w:rsidRDefault="008024EE" w14:paraId="18596C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deze motie hebben gestemd en de leden van de overige fracties ertegen, zodat zij is verworpen.</w:t>
      </w:r>
    </w:p>
    <w:p w:rsidR="008024EE" w:rsidP="008024EE" w:rsidRDefault="008024EE" w14:paraId="39B13C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motie-Beckerman/Dobbe (25424, nr. 735).</w:t>
      </w:r>
    </w:p>
    <w:p w:rsidR="008024EE" w:rsidP="008024EE" w:rsidRDefault="008024EE" w14:paraId="5F648C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8024EE" w:rsidP="008024EE" w:rsidRDefault="008024EE" w14:paraId="2F813594"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motie-Beckerman/Dobbe (25424, nr. 736).</w:t>
      </w:r>
    </w:p>
    <w:p w:rsidR="008024EE" w:rsidP="008024EE" w:rsidRDefault="008024EE" w14:paraId="0AF131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ChristenUnie voor deze motie hebben gestemd en de leden van de overige fracties ertegen, zodat zij is verworpen.</w:t>
      </w:r>
    </w:p>
    <w:p w:rsidR="008024EE" w:rsidP="008024EE" w:rsidRDefault="008024EE" w14:paraId="620B9B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(25424, nr. 737).</w:t>
      </w:r>
    </w:p>
    <w:p w:rsidR="008024EE" w:rsidP="008024EE" w:rsidRDefault="008024EE" w14:paraId="725B6B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de VVD, BBB, JA21 en de PVV voor deze motie hebben gestemd en de leden van de overige fracties ertegen, zodat zij is aangenomen.</w:t>
      </w:r>
    </w:p>
    <w:p w:rsidR="008024EE" w:rsidP="008024EE" w:rsidRDefault="008024EE" w14:paraId="3825E095"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(25424, nr. 738).</w:t>
      </w:r>
    </w:p>
    <w:p w:rsidR="008024EE" w:rsidP="008024EE" w:rsidRDefault="008024EE" w14:paraId="202583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5A31C6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motie-Ceder/Westerveld (25424, nr. 739).</w:t>
      </w:r>
    </w:p>
    <w:p w:rsidR="008024EE" w:rsidP="008024EE" w:rsidRDefault="008024EE" w14:paraId="42A733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024EE" w:rsidP="008024EE" w:rsidRDefault="008024EE" w14:paraId="237EE5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motie-Westerveld/Dobbe (25424, nr. 741).</w:t>
      </w:r>
    </w:p>
    <w:p w:rsidR="008024EE" w:rsidP="008024EE" w:rsidRDefault="008024EE" w14:paraId="562636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en de ChristenUnie voor deze motie hebben gestemd en de leden van de overige fracties ertegen, zodat zij is verworpen.</w:t>
      </w:r>
    </w:p>
    <w:p w:rsidR="008024EE" w:rsidP="008024EE" w:rsidRDefault="008024EE" w14:paraId="1305ECB3"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motie-Thiadens (25424, nr. 742).</w:t>
      </w:r>
    </w:p>
    <w:p w:rsidR="008024EE" w:rsidP="008024EE" w:rsidRDefault="008024EE" w14:paraId="65564F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3B41C984"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motie-Thiadens (25424, nr. 743).</w:t>
      </w:r>
    </w:p>
    <w:p w:rsidR="008024EE" w:rsidP="008024EE" w:rsidRDefault="008024EE" w14:paraId="65DCA1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het CDA, de VVD, BBB, JA21, FVD en de PVV voor deze motie hebben gestemd en de leden van de overige fracties ertegen, zodat zij is aangenomen.</w:t>
      </w:r>
    </w:p>
    <w:p w:rsidR="008024EE" w:rsidP="008024EE" w:rsidRDefault="008024EE" w14:paraId="5C341436"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motie-Thiadens (25424, nr. 744).</w:t>
      </w:r>
    </w:p>
    <w:p w:rsidR="008024EE" w:rsidP="008024EE" w:rsidRDefault="008024EE" w14:paraId="54F840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deze motie hebben gestemd en de leden van de fractie van Volt ertegen, zodat zij is aangenomen.</w:t>
      </w:r>
    </w:p>
    <w:p w:rsidR="008024EE" w:rsidP="008024EE" w:rsidRDefault="008024EE" w14:paraId="52D6C7C7"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motie-Thiadens (25424, nr. 745).</w:t>
      </w:r>
    </w:p>
    <w:p w:rsidR="008024EE" w:rsidP="008024EE" w:rsidRDefault="008024EE" w14:paraId="14BAF2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8024EE" w:rsidP="008024EE" w:rsidRDefault="008024EE" w14:paraId="62EFAD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c.s. (25424, nr. 746).</w:t>
      </w:r>
    </w:p>
    <w:p w:rsidR="008024EE" w:rsidP="008024EE" w:rsidRDefault="008024EE" w14:paraId="1FD837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de VVD, BBB, JA21 en de PVV voor deze motie hebben gestemd en de leden van de overige fracties ertegen, zodat zij is aangenomen.</w:t>
      </w:r>
    </w:p>
    <w:p w:rsidR="008024EE" w:rsidP="008024EE" w:rsidRDefault="008024EE" w14:paraId="44D8924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(25424, nr. 747).</w:t>
      </w:r>
    </w:p>
    <w:p w:rsidR="008024EE" w:rsidP="008024EE" w:rsidRDefault="008024EE" w14:paraId="4370E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Volt, NSC, de ChristenUnie, de SGP, het CDA, de VVD, BBB, JA21, FVD en de PVV voor deze motie hebben gestemd en de leden van de overige fracties ertegen, zodat zij is aangenomen.</w:t>
      </w:r>
    </w:p>
    <w:p w:rsidR="008024EE" w:rsidP="008024EE" w:rsidRDefault="008024EE" w14:paraId="5D7AFD78" w14:textId="77777777">
      <w:pPr>
        <w:spacing w:after="240"/>
        <w:rPr>
          <w:rFonts w:ascii="Arial" w:hAnsi="Arial" w:eastAsia="Times New Roman" w:cs="Arial"/>
          <w:sz w:val="22"/>
          <w:szCs w:val="22"/>
        </w:rPr>
      </w:pPr>
      <w:r>
        <w:rPr>
          <w:rFonts w:ascii="Arial" w:hAnsi="Arial" w:eastAsia="Times New Roman" w:cs="Arial"/>
          <w:sz w:val="22"/>
          <w:szCs w:val="22"/>
        </w:rPr>
        <w:t>Stemmingen moties Pgb</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Pgb</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525AC0AE"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motie-Krul/Diederik van Dijk over onafhankelijk en objectief -vaststellen wanneer een budgethouder in aanmerking komt voor de meerzorgregeling (25657, nr. 365);</w:t>
      </w:r>
    </w:p>
    <w:p w:rsidR="008024EE" w:rsidP="008024EE" w:rsidRDefault="008024EE" w14:paraId="7E9EB61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voorkomen dat ouderinitiatieven omvallen door financieringsproblemen (25657, nr. 368);</w:t>
      </w:r>
    </w:p>
    <w:p w:rsidR="008024EE" w:rsidP="008024EE" w:rsidRDefault="008024EE" w14:paraId="29BD6DBF"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het ministerie van VWS en Per Saldo betrekken bij de vergoedingenlijst (25657, nr. 369);</w:t>
      </w:r>
    </w:p>
    <w:p w:rsidR="008024EE" w:rsidP="008024EE" w:rsidRDefault="008024EE" w14:paraId="632811E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een vaste ophoging van 10% bij pgb op maat in de Wlz (25657, nr. 370);</w:t>
      </w:r>
    </w:p>
    <w:p w:rsidR="008024EE" w:rsidP="008024EE" w:rsidRDefault="008024EE" w14:paraId="13448D43"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 over de regeldruk voor bonafide budgethouders verminderen (25657, nr. 371);</w:t>
      </w:r>
    </w:p>
    <w:p w:rsidR="008024EE" w:rsidP="008024EE" w:rsidRDefault="008024EE" w14:paraId="47EC06DA"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motie-Thiadens over geanonimiseerde data over pgb's openbaren (25657, nr. 372);</w:t>
      </w:r>
    </w:p>
    <w:p w:rsidR="008024EE" w:rsidP="008024EE" w:rsidRDefault="008024EE" w14:paraId="44CFA5E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Dijk/Bikker over met zorgverzekeraars het gesprek aangaan over redelijke Zvw-pgb-tarieven (25657, nr. 373);</w:t>
      </w:r>
    </w:p>
    <w:p w:rsidR="008024EE" w:rsidP="008024EE" w:rsidRDefault="008024EE" w14:paraId="6D1D2892"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mensen nooit gedwongen over laten stappen van pgb-gefinancierde zorg op een algemene voorziening (25657, nr. 374);</w:t>
      </w:r>
    </w:p>
    <w:p w:rsidR="008024EE" w:rsidP="008024EE" w:rsidRDefault="008024EE" w14:paraId="12AA611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via de Regeling langdurige zorg eisen stellen aan zorgaanbieders (25657, nr. 375).</w:t>
      </w:r>
    </w:p>
    <w:p w:rsidR="008024EE" w:rsidP="008024EE" w:rsidRDefault="008024EE" w14:paraId="2D5AEF71" w14:textId="77777777">
      <w:pPr>
        <w:rPr>
          <w:rFonts w:ascii="Arial" w:hAnsi="Arial" w:eastAsia="Times New Roman" w:cs="Arial"/>
          <w:sz w:val="22"/>
          <w:szCs w:val="22"/>
        </w:rPr>
      </w:pPr>
    </w:p>
    <w:p w:rsidR="008024EE" w:rsidP="008024EE" w:rsidRDefault="008024EE" w14:paraId="14A09E37" w14:textId="77777777">
      <w:pPr>
        <w:spacing w:after="240"/>
        <w:rPr>
          <w:rFonts w:ascii="Arial" w:hAnsi="Arial" w:eastAsia="Times New Roman" w:cs="Arial"/>
          <w:sz w:val="22"/>
          <w:szCs w:val="22"/>
        </w:rPr>
      </w:pPr>
      <w:r>
        <w:rPr>
          <w:rFonts w:ascii="Arial" w:hAnsi="Arial" w:eastAsia="Times New Roman" w:cs="Arial"/>
          <w:sz w:val="22"/>
          <w:szCs w:val="22"/>
        </w:rPr>
        <w:t>(Zie vergadering van 24 april 2025.)</w:t>
      </w:r>
    </w:p>
    <w:p w:rsidR="008024EE" w:rsidP="008024EE" w:rsidRDefault="008024EE" w14:paraId="70E267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Rikkers-Oosterkamp stel ik voor haar motie (25657, nr. 370)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8024EE" w:rsidP="008024EE" w:rsidRDefault="008024EE" w14:paraId="38A9198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motie-Krul/Diederik van Dijk (25657, nr. 365).</w:t>
      </w:r>
    </w:p>
    <w:p w:rsidR="008024EE" w:rsidP="008024EE" w:rsidRDefault="008024EE" w14:paraId="4A441D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322664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(25657, nr. 368).</w:t>
      </w:r>
    </w:p>
    <w:p w:rsidR="008024EE" w:rsidP="008024EE" w:rsidRDefault="008024EE" w14:paraId="05E1D1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8024EE" w:rsidP="008024EE" w:rsidRDefault="008024EE" w14:paraId="4322C6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 (25657, nr. 369).</w:t>
      </w:r>
    </w:p>
    <w:p w:rsidR="008024EE" w:rsidP="008024EE" w:rsidRDefault="008024EE" w14:paraId="281E43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de PVV voor deze motie hebben gestemd en de leden van de overige fracties ertegen, zodat zij is aangenomen.</w:t>
      </w:r>
    </w:p>
    <w:p w:rsidR="008024EE" w:rsidP="008024EE" w:rsidRDefault="008024EE" w14:paraId="2C1902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motie-Thiadens (25657, nr. 371).</w:t>
      </w:r>
    </w:p>
    <w:p w:rsidR="008024EE" w:rsidP="008024EE" w:rsidRDefault="008024EE" w14:paraId="568395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8024EE" w:rsidP="008024EE" w:rsidRDefault="008024EE" w14:paraId="11146E8C"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motie-Thiadens (25657, nr. 372).</w:t>
      </w:r>
    </w:p>
    <w:p w:rsidR="008024EE" w:rsidP="008024EE" w:rsidRDefault="008024EE" w14:paraId="57E1A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ChristenUnie, de SGP en de PVV voor deze motie hebben gestemd en de leden van de overige fracties ertegen, zodat zij is verworpen.</w:t>
      </w:r>
    </w:p>
    <w:p w:rsidR="008024EE" w:rsidP="008024EE" w:rsidRDefault="008024EE" w14:paraId="05C9502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Dijk/Bikker (25657, nr. 373).</w:t>
      </w:r>
    </w:p>
    <w:p w:rsidR="008024EE" w:rsidP="008024EE" w:rsidRDefault="008024EE" w14:paraId="1714E8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8024EE" w:rsidP="008024EE" w:rsidRDefault="008024EE" w14:paraId="182915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(25657, nr. 374).</w:t>
      </w:r>
    </w:p>
    <w:p w:rsidR="008024EE" w:rsidP="008024EE" w:rsidRDefault="008024EE" w14:paraId="7B3AF6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BBB, JA21, FVD en de PVV voor deze motie hebben gestemd en de leden van de overige fracties ertegen, zodat zij is aangenomen.</w:t>
      </w:r>
    </w:p>
    <w:p w:rsidR="008024EE" w:rsidP="008024EE" w:rsidRDefault="008024EE" w14:paraId="20059D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(25657, nr. 375).</w:t>
      </w:r>
    </w:p>
    <w:p w:rsidR="008024EE" w:rsidP="008024EE" w:rsidRDefault="008024EE" w14:paraId="1285EC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JA21 en de PVV voor deze motie hebben gestemd en de leden van de overige fracties ertegen, zodat zij is aangenomen.</w:t>
      </w:r>
    </w:p>
    <w:p w:rsidR="008024EE" w:rsidP="008024EE" w:rsidRDefault="008024EE" w14:paraId="36C11E82" w14:textId="77777777">
      <w:pPr>
        <w:spacing w:after="240"/>
        <w:rPr>
          <w:rFonts w:ascii="Arial" w:hAnsi="Arial" w:eastAsia="Times New Roman" w:cs="Arial"/>
          <w:sz w:val="22"/>
          <w:szCs w:val="22"/>
        </w:rPr>
      </w:pPr>
      <w:r>
        <w:rPr>
          <w:rFonts w:ascii="Arial" w:hAnsi="Arial" w:eastAsia="Times New Roman" w:cs="Arial"/>
          <w:sz w:val="22"/>
          <w:szCs w:val="22"/>
        </w:rPr>
        <w:t>Stemmingen moties Langdurige 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w:t>
      </w:r>
      <w:r>
        <w:rPr>
          <w:rStyle w:val="Zwaar"/>
          <w:rFonts w:ascii="Arial" w:hAnsi="Arial" w:eastAsia="Times New Roman" w:cs="Arial"/>
          <w:sz w:val="22"/>
          <w:szCs w:val="22"/>
        </w:rPr>
        <w:lastRenderedPageBreak/>
        <w:t>Langdurige 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29BC3D9D"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alle ongecontracteerde instellingen en pgb-instellingen voor 24 uurs-Wlz-zorg verbinden aan het MGZ-convenant (34104, nr. 434);</w:t>
      </w:r>
    </w:p>
    <w:p w:rsidR="008024EE" w:rsidP="008024EE" w:rsidRDefault="008024EE" w14:paraId="35948874"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kostendekkende tarieven voor zorg met een VG7- of VG8-indicatie (34104, nr. 435);</w:t>
      </w:r>
    </w:p>
    <w:p w:rsidR="008024EE" w:rsidP="008024EE" w:rsidRDefault="008024EE" w14:paraId="1E438A82"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investeren in breder toegankelijke intramurale ouderenzorgplekken (34104, nr. 436);</w:t>
      </w:r>
    </w:p>
    <w:p w:rsidR="008024EE" w:rsidP="008024EE" w:rsidRDefault="008024EE" w14:paraId="202551D4"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voor de begroting van 2026 een plan van aanpak voor de structurele opgave in de langdurige zorg opstellen (34104, nr. 437);</w:t>
      </w:r>
    </w:p>
    <w:p w:rsidR="008024EE" w:rsidP="008024EE" w:rsidRDefault="008024EE" w14:paraId="52C0F91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over digitale langdurige zorg niet inzetten als middel om te bezuinigen (34104, nr. 438);</w:t>
      </w:r>
    </w:p>
    <w:p w:rsidR="008024EE" w:rsidP="008024EE" w:rsidRDefault="008024EE" w14:paraId="50220290"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de continuering van meerzorg bij een verhuizing (34104, nr. 440).</w:t>
      </w:r>
    </w:p>
    <w:p w:rsidR="008024EE" w:rsidP="008024EE" w:rsidRDefault="008024EE" w14:paraId="43C92228" w14:textId="77777777">
      <w:pPr>
        <w:rPr>
          <w:rFonts w:ascii="Arial" w:hAnsi="Arial" w:eastAsia="Times New Roman" w:cs="Arial"/>
          <w:sz w:val="22"/>
          <w:szCs w:val="22"/>
        </w:rPr>
      </w:pPr>
    </w:p>
    <w:p w:rsidR="008024EE" w:rsidP="008024EE" w:rsidRDefault="008024EE" w14:paraId="16303C30" w14:textId="77777777">
      <w:pPr>
        <w:spacing w:after="240"/>
        <w:rPr>
          <w:rFonts w:ascii="Arial" w:hAnsi="Arial" w:eastAsia="Times New Roman" w:cs="Arial"/>
          <w:sz w:val="22"/>
          <w:szCs w:val="22"/>
        </w:rPr>
      </w:pPr>
      <w:r>
        <w:rPr>
          <w:rFonts w:ascii="Arial" w:hAnsi="Arial" w:eastAsia="Times New Roman" w:cs="Arial"/>
          <w:sz w:val="22"/>
          <w:szCs w:val="22"/>
        </w:rPr>
        <w:t>(Zie vergadering van 24 april 2025.)</w:t>
      </w:r>
    </w:p>
    <w:p w:rsidR="008024EE" w:rsidP="008024EE" w:rsidRDefault="008024EE" w14:paraId="5381C7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(34104, nr. 434).</w:t>
      </w:r>
    </w:p>
    <w:p w:rsidR="008024EE" w:rsidP="008024EE" w:rsidRDefault="008024EE" w14:paraId="34C56C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FVD voor deze motie hebben gestemd en de leden van de overige fracties ertegen, zodat zij is aangenomen.</w:t>
      </w:r>
    </w:p>
    <w:p w:rsidR="008024EE" w:rsidP="008024EE" w:rsidRDefault="008024EE" w14:paraId="14D27A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(34104, nr. 435).</w:t>
      </w:r>
    </w:p>
    <w:p w:rsidR="008024EE" w:rsidP="008024EE" w:rsidRDefault="008024EE" w14:paraId="699FD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8024EE" w:rsidP="008024EE" w:rsidRDefault="008024EE" w14:paraId="34DE97B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(34104, nr. 436).</w:t>
      </w:r>
    </w:p>
    <w:p w:rsidR="008024EE" w:rsidP="008024EE" w:rsidRDefault="008024EE" w14:paraId="5A6E7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deze motie hebben gestemd en de leden van de overige fracties ertegen, zodat zij is verworpen.</w:t>
      </w:r>
    </w:p>
    <w:p w:rsidR="008024EE" w:rsidP="008024EE" w:rsidRDefault="008024EE" w14:paraId="5AF51D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(34104, nr. 437).</w:t>
      </w:r>
    </w:p>
    <w:p w:rsidR="008024EE" w:rsidP="008024EE" w:rsidRDefault="008024EE" w14:paraId="086B31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JA21, FVD en de PVV voor deze motie hebben gestemd en de leden van de overige fracties ertegen, zodat zij is aangenomen.</w:t>
      </w:r>
    </w:p>
    <w:p w:rsidR="008024EE" w:rsidP="008024EE" w:rsidRDefault="008024EE" w14:paraId="135DF758"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(34104, nr. 438).</w:t>
      </w:r>
    </w:p>
    <w:p w:rsidR="008024EE" w:rsidP="008024EE" w:rsidRDefault="008024EE" w14:paraId="16E6AC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het CDA en FVD voor deze motie hebben gestemd en de leden van de overige fracties ertegen, zodat zij is verworpen.</w:t>
      </w:r>
    </w:p>
    <w:p w:rsidR="008024EE" w:rsidP="008024EE" w:rsidRDefault="008024EE" w14:paraId="2A7894A5"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motie-Rikkers-Oosterkamp (34104, nr. 440).</w:t>
      </w:r>
    </w:p>
    <w:p w:rsidR="008024EE" w:rsidP="008024EE" w:rsidRDefault="008024EE" w14:paraId="6EEB4B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53C49A26"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Nivel "Kennisvraag: Kenmerken van mensen die afzien van zorg om financiële redenen" </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Nivel "Kennisvraag: Kenmerken van mensen die afzien van zorg om financiële redenen"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385A889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over het verminderen van het aantal zorgmijders om financiële redenen (29689, nr. 1287);</w:t>
      </w:r>
    </w:p>
    <w:p w:rsidR="008024EE" w:rsidP="008024EE" w:rsidRDefault="008024EE" w14:paraId="0436A1B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over concrete doelen om het aantal zorgmijders terug te brengen (29689, nr. 1288);</w:t>
      </w:r>
    </w:p>
    <w:p w:rsidR="008024EE" w:rsidP="008024EE" w:rsidRDefault="008024EE" w14:paraId="3EE7687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het eigen risico volledig afschaffen in 2026 (29689, nr. 1289);</w:t>
      </w:r>
    </w:p>
    <w:p w:rsidR="008024EE" w:rsidP="008024EE" w:rsidRDefault="008024EE" w14:paraId="4E9F556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wachttijden bij huisartsen voorkomen (29689, nr. 1290);</w:t>
      </w:r>
    </w:p>
    <w:p w:rsidR="008024EE" w:rsidP="008024EE" w:rsidRDefault="008024EE" w14:paraId="519D194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onderzoeken hoeveel het volledig inkomensafhankelijk maken van de zorg kan opleveren (29689, nr. 1291);</w:t>
      </w:r>
    </w:p>
    <w:p w:rsidR="008024EE" w:rsidP="008024EE" w:rsidRDefault="008024EE" w14:paraId="12DF9B1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in de staatscommissie aandacht hebben voor zorgsystemen die hoog scoren op de Bloomberg Health-Care Efficiency Index (29689, nr. 1292).</w:t>
      </w:r>
    </w:p>
    <w:p w:rsidR="008024EE" w:rsidP="008024EE" w:rsidRDefault="008024EE" w14:paraId="274DF3E9" w14:textId="77777777">
      <w:pPr>
        <w:rPr>
          <w:rFonts w:ascii="Arial" w:hAnsi="Arial" w:eastAsia="Times New Roman" w:cs="Arial"/>
          <w:sz w:val="22"/>
          <w:szCs w:val="22"/>
        </w:rPr>
      </w:pPr>
    </w:p>
    <w:p w:rsidR="008024EE" w:rsidP="008024EE" w:rsidRDefault="008024EE" w14:paraId="749305B6" w14:textId="77777777">
      <w:pPr>
        <w:spacing w:after="240"/>
        <w:rPr>
          <w:rFonts w:ascii="Arial" w:hAnsi="Arial" w:eastAsia="Times New Roman" w:cs="Arial"/>
          <w:sz w:val="22"/>
          <w:szCs w:val="22"/>
        </w:rPr>
      </w:pPr>
      <w:r>
        <w:rPr>
          <w:rFonts w:ascii="Arial" w:hAnsi="Arial" w:eastAsia="Times New Roman" w:cs="Arial"/>
          <w:sz w:val="22"/>
          <w:szCs w:val="22"/>
        </w:rPr>
        <w:t>(Zie vergadering van 24 april 2025.)</w:t>
      </w:r>
    </w:p>
    <w:p w:rsidR="008024EE" w:rsidP="008024EE" w:rsidRDefault="008024EE" w14:paraId="474F0F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 (29689, nr. 1287).</w:t>
      </w:r>
    </w:p>
    <w:p w:rsidR="008024EE" w:rsidP="008024EE" w:rsidRDefault="008024EE" w14:paraId="3F1943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BBB en JA21 voor deze motie hebben gestemd en de leden van de overige fracties ertegen, zodat zij is verworpen.</w:t>
      </w:r>
    </w:p>
    <w:p w:rsidR="008024EE" w:rsidP="008024EE" w:rsidRDefault="008024EE" w14:paraId="474815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 (29689, nr. 1288).</w:t>
      </w:r>
    </w:p>
    <w:p w:rsidR="008024EE" w:rsidP="008024EE" w:rsidRDefault="008024EE" w14:paraId="336535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deze motie hebben gestemd en de leden van de overige fracties ertegen, zodat zij is aangenomen.</w:t>
      </w:r>
    </w:p>
    <w:p w:rsidR="008024EE" w:rsidP="008024EE" w:rsidRDefault="008024EE" w14:paraId="4CBED7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(29689, nr. 1289).</w:t>
      </w:r>
    </w:p>
    <w:p w:rsidR="008024EE" w:rsidP="008024EE" w:rsidRDefault="008024EE" w14:paraId="5052F2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8024EE" w:rsidP="008024EE" w:rsidRDefault="008024EE" w14:paraId="193AA268"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(29689, nr. 1290).</w:t>
      </w:r>
    </w:p>
    <w:p w:rsidR="008024EE" w:rsidP="008024EE" w:rsidRDefault="008024EE" w14:paraId="79753F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deze motie hebben gestemd en de leden van de overige fracties ertegen, zodat zij is aangenomen.</w:t>
      </w:r>
    </w:p>
    <w:p w:rsidR="008024EE" w:rsidP="008024EE" w:rsidRDefault="008024EE" w14:paraId="2203BC8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motie-Dijk (29689, nr. 1291).</w:t>
      </w:r>
    </w:p>
    <w:p w:rsidR="008024EE" w:rsidP="008024EE" w:rsidRDefault="008024EE" w14:paraId="0464D5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en de ChristenUnie voor deze motie hebben gestemd en de leden van de overige fracties ertegen, zodat zij is verworpen.</w:t>
      </w:r>
    </w:p>
    <w:p w:rsidR="008024EE" w:rsidP="008024EE" w:rsidRDefault="008024EE" w14:paraId="2B52C7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(29689, nr. 1292).</w:t>
      </w:r>
    </w:p>
    <w:p w:rsidR="008024EE" w:rsidP="008024EE" w:rsidRDefault="008024EE" w14:paraId="21AB6E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BBB, JA21 en FVD voor deze motie hebben gestemd en de leden van de overige fracties ertegen, zodat zij is verworpen.</w:t>
      </w:r>
    </w:p>
    <w:p w:rsidR="008024EE" w:rsidP="008024EE" w:rsidRDefault="008024EE" w14:paraId="48BFEAB5" w14:textId="77777777">
      <w:pPr>
        <w:spacing w:after="240"/>
        <w:rPr>
          <w:rFonts w:ascii="Arial" w:hAnsi="Arial" w:eastAsia="Times New Roman" w:cs="Arial"/>
          <w:sz w:val="22"/>
          <w:szCs w:val="22"/>
        </w:rPr>
      </w:pPr>
      <w:r>
        <w:rPr>
          <w:rFonts w:ascii="Arial" w:hAnsi="Arial" w:eastAsia="Times New Roman" w:cs="Arial"/>
          <w:sz w:val="22"/>
          <w:szCs w:val="22"/>
        </w:rPr>
        <w:t>Stemmingen Wet kwaliteitsregistraties 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 (36278)</w:t>
      </w:r>
      <w:r>
        <w:rPr>
          <w:rFonts w:ascii="Arial" w:hAnsi="Arial" w:eastAsia="Times New Roman" w:cs="Arial"/>
          <w:sz w:val="22"/>
          <w:szCs w:val="22"/>
        </w:rPr>
        <w:t>.</w:t>
      </w:r>
    </w:p>
    <w:p w:rsidR="008024EE" w:rsidP="008024EE" w:rsidRDefault="008024EE" w14:paraId="059C01E4" w14:textId="77777777">
      <w:pPr>
        <w:spacing w:after="240"/>
        <w:rPr>
          <w:rFonts w:ascii="Arial" w:hAnsi="Arial" w:eastAsia="Times New Roman" w:cs="Arial"/>
          <w:sz w:val="22"/>
          <w:szCs w:val="22"/>
        </w:rPr>
      </w:pPr>
      <w:r>
        <w:rPr>
          <w:rFonts w:ascii="Arial" w:hAnsi="Arial" w:eastAsia="Times New Roman" w:cs="Arial"/>
          <w:sz w:val="22"/>
          <w:szCs w:val="22"/>
        </w:rPr>
        <w:t>(Zie vergadering van 24 april 2025.)</w:t>
      </w:r>
    </w:p>
    <w:p w:rsidR="008024EE" w:rsidP="008024EE" w:rsidRDefault="008024EE" w14:paraId="4D013D07"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amendement-Krul (stuk nr. 19, I) tot het invoegen van een onderdeel Aa.</w:t>
      </w:r>
    </w:p>
    <w:p w:rsidR="008024EE" w:rsidP="008024EE" w:rsidRDefault="008024EE" w14:paraId="438F0E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19 voorkomende gewijzigde amendement als aangenomen kan worden beschouwd.</w:t>
      </w:r>
    </w:p>
    <w:p w:rsidR="008024EE" w:rsidP="008024EE" w:rsidRDefault="008024EE" w14:paraId="621A369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amendement-Bushoff/Krul (stuk nr. 20) tot het invoegen van een onderdeel Aa.</w:t>
      </w:r>
    </w:p>
    <w:p w:rsidR="008024EE" w:rsidP="008024EE" w:rsidRDefault="008024EE" w14:paraId="22AD88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NSC, de ChristenUnie, het CDA, BBB, JA21 en de PVV voor dit gewijzigde amendement hebben gestemd en de leden van de overige fracties ertegen, zodat het is aangenomen.</w:t>
      </w:r>
    </w:p>
    <w:p w:rsidR="008024EE" w:rsidP="008024EE" w:rsidRDefault="008024EE" w14:paraId="766574DD"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amendement-Bushoff/Krul (stuk nr. 21) tot het invoegen van een onderdeel Aa.</w:t>
      </w:r>
    </w:p>
    <w:p w:rsidR="008024EE" w:rsidP="008024EE" w:rsidRDefault="008024EE" w14:paraId="2D4127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de PVV voor dit gewijzigde amendement hebben gestemd en de leden van de overige fracties ertegen, zodat het is aangenomen.</w:t>
      </w:r>
    </w:p>
    <w:p w:rsidR="008024EE" w:rsidP="008024EE" w:rsidRDefault="008024EE" w14:paraId="3784767E" w14:textId="77777777">
      <w:pPr>
        <w:spacing w:after="240"/>
        <w:rPr>
          <w:rFonts w:ascii="Arial" w:hAnsi="Arial" w:eastAsia="Times New Roman" w:cs="Arial"/>
          <w:sz w:val="22"/>
          <w:szCs w:val="22"/>
        </w:rPr>
      </w:pPr>
      <w:r>
        <w:rPr>
          <w:rFonts w:ascii="Arial" w:hAnsi="Arial" w:eastAsia="Times New Roman" w:cs="Arial"/>
          <w:sz w:val="22"/>
          <w:szCs w:val="22"/>
        </w:rPr>
        <w:t xml:space="preserve">NB: Aangezien zowel 20 als 21 is aangenomen, wordt geen uitvoering gegeven aan 21 en wordt in plaats daarvan het met 21, onderdeel Aa, onder 2 voorgestelde tweede lid als vierde </w:t>
      </w:r>
      <w:r>
        <w:rPr>
          <w:rFonts w:ascii="Arial" w:hAnsi="Arial" w:eastAsia="Times New Roman" w:cs="Arial"/>
          <w:sz w:val="22"/>
          <w:szCs w:val="22"/>
        </w:rPr>
        <w:lastRenderedPageBreak/>
        <w:t>lid toegevoegd aan het met 20, onderdeel Aa voorgestelde onderdeel 2 en wordt in de aanhef van dit onderdeel "twee leden" vervangen door "drie leden".</w:t>
      </w:r>
    </w:p>
    <w:p w:rsidR="008024EE" w:rsidP="008024EE" w:rsidRDefault="008024EE" w14:paraId="6FC285E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amendement-Bushoff (stuk nr. 22).</w:t>
      </w:r>
    </w:p>
    <w:p w:rsidR="008024EE" w:rsidP="008024EE" w:rsidRDefault="008024EE" w14:paraId="1497EF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en de PVV voor dit amendement hebben gestemd en de leden van de overige fracties ertegen, zodat het is aangenomen.</w:t>
      </w:r>
    </w:p>
    <w:p w:rsidR="008024EE" w:rsidP="008024EE" w:rsidRDefault="008024EE" w14:paraId="23D448F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amendement-Bushoff (stuk nr. 23).</w:t>
      </w:r>
    </w:p>
    <w:p w:rsidR="008024EE" w:rsidP="008024EE" w:rsidRDefault="008024EE" w14:paraId="22005E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dit amendement hebben gestemd en de leden van de overige fracties ertegen, zodat het is aangenomen.</w:t>
      </w:r>
    </w:p>
    <w:p w:rsidR="008024EE" w:rsidP="008024EE" w:rsidRDefault="008024EE" w14:paraId="032B0AB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amendement-De Korte (stuk nr. 15, I).</w:t>
      </w:r>
    </w:p>
    <w:p w:rsidR="008024EE" w:rsidP="008024EE" w:rsidRDefault="008024EE" w14:paraId="25470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15 voorkomende amendement als aangenomen kan worden beschouwd.</w:t>
      </w:r>
    </w:p>
    <w:p w:rsidR="008024EE" w:rsidP="008024EE" w:rsidRDefault="008024EE" w14:paraId="31840754" w14:textId="77777777">
      <w:pPr>
        <w:spacing w:after="240"/>
        <w:rPr>
          <w:rFonts w:ascii="Arial" w:hAnsi="Arial" w:eastAsia="Times New Roman" w:cs="Arial"/>
          <w:sz w:val="22"/>
          <w:szCs w:val="22"/>
        </w:rPr>
      </w:pPr>
      <w:r>
        <w:rPr>
          <w:rFonts w:ascii="Arial" w:hAnsi="Arial" w:eastAsia="Times New Roman" w:cs="Arial"/>
          <w:sz w:val="22"/>
          <w:szCs w:val="22"/>
        </w:rPr>
        <w:t>In stemming komt het tweemaal nader gewijzigde amendement-Claassen/De Korte (stuk nr. 37, I) tot het het invoegen van een artikel IA.</w:t>
      </w:r>
    </w:p>
    <w:p w:rsidR="008024EE" w:rsidP="008024EE" w:rsidRDefault="008024EE" w14:paraId="3119ED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tweemaal nader gewijzigde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tweemaal nader gewijzigde amendement het andere op stuk nr. 37 voorkomende tweemaal nader gewijzigde amendement als aangenomen kan worden beschouwd.</w:t>
      </w:r>
    </w:p>
    <w:p w:rsidR="008024EE" w:rsidP="008024EE" w:rsidRDefault="008024EE" w14:paraId="4AB5FBC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amendement-Diederik van Dijk/De Korte (stuk nr. 25).</w:t>
      </w:r>
    </w:p>
    <w:p w:rsidR="008024EE" w:rsidP="008024EE" w:rsidRDefault="008024EE" w14:paraId="428926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NSC, de ChristenUnie, de SGP, het CDA, BBB, JA21, FVD en de PVV voor dit amendement hebben gestemd en de leden van de overige fracties ertegen, zodat het is aangenomen.</w:t>
      </w:r>
    </w:p>
    <w:p w:rsidR="008024EE" w:rsidP="008024EE" w:rsidRDefault="008024EE" w14:paraId="229CF6AA" w14:textId="77777777">
      <w:pPr>
        <w:spacing w:after="240"/>
        <w:rPr>
          <w:rFonts w:ascii="Arial" w:hAnsi="Arial" w:eastAsia="Times New Roman" w:cs="Arial"/>
          <w:sz w:val="22"/>
          <w:szCs w:val="22"/>
        </w:rPr>
      </w:pPr>
      <w:r>
        <w:rPr>
          <w:rFonts w:ascii="Arial" w:hAnsi="Arial" w:eastAsia="Times New Roman" w:cs="Arial"/>
          <w:sz w:val="22"/>
          <w:szCs w:val="22"/>
        </w:rPr>
        <w:t>NB: Aangezien zowel 25 als 15 is aangenomen, wordt geen uitvoering gegeven aan 15, II.</w:t>
      </w:r>
    </w:p>
    <w:p w:rsidR="008024EE" w:rsidP="008024EE" w:rsidRDefault="008024EE" w14:paraId="7AAFA65B"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amendement-De Korte (stuk nr. 36) tot het invoegen van een artikel IIIA.</w:t>
      </w:r>
    </w:p>
    <w:p w:rsidR="008024EE" w:rsidP="008024EE" w:rsidRDefault="008024EE" w14:paraId="3F8DDF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algemene stemmen is aangenomen.</w:t>
      </w:r>
    </w:p>
    <w:p w:rsidR="008024EE" w:rsidP="008024EE" w:rsidRDefault="008024EE" w14:paraId="40C9E767" w14:textId="77777777">
      <w:pPr>
        <w:spacing w:after="240"/>
        <w:rPr>
          <w:rFonts w:ascii="Arial" w:hAnsi="Arial" w:eastAsia="Times New Roman" w:cs="Arial"/>
          <w:sz w:val="22"/>
          <w:szCs w:val="22"/>
        </w:rPr>
      </w:pPr>
      <w:r>
        <w:rPr>
          <w:rFonts w:ascii="Arial" w:hAnsi="Arial" w:eastAsia="Times New Roman" w:cs="Arial"/>
          <w:sz w:val="22"/>
          <w:szCs w:val="22"/>
        </w:rPr>
        <w:t>NB: Aangezien zowel 36 als 19 is aangenomen, wordt geen uitvoering gegeven aan 19, II.</w:t>
      </w:r>
    </w:p>
    <w:p w:rsidR="008024EE" w:rsidP="008024EE" w:rsidRDefault="008024EE" w14:paraId="1CBF3D2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wetsvoorstel, zoals op onderdelen gewijzigd door de aanneming van de gewijzigde amendementen-Krul (stuk nrs. 19, I en II), het gewijzigde amendement-Bushoff/Krul (stuk nr. 20), het gewijzigde amendement-Bushoff/Krul (stuk nr. 21), het amendement-Bushoff (stuk nr. 22), het amendement-Bushoff (stuk nr. 23), de amendementen-De Korte (stuk nrs. 15, I en II), de tweemaal nader gewijzigde amendementen-Claassen/De Korte (stuk nrs. 37, I en II), het amendement-Diederik van Dijk/De Korte (stuk nr. 25) en het gewijzigde amendement-De Korte (stuk nr. 36).</w:t>
      </w:r>
    </w:p>
    <w:p w:rsidR="008024EE" w:rsidP="008024EE" w:rsidRDefault="008024EE" w14:paraId="6F9AAA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dit wetsvoorstel hebben gestemd en de leden van de fractie van DENK ertegen, zodat het is aangenomen.</w:t>
      </w:r>
    </w:p>
    <w:p w:rsidR="008024EE" w:rsidP="008024EE" w:rsidRDefault="008024EE" w14:paraId="1B8287B0" w14:textId="77777777">
      <w:pPr>
        <w:spacing w:after="240"/>
        <w:rPr>
          <w:rFonts w:ascii="Arial" w:hAnsi="Arial" w:eastAsia="Times New Roman" w:cs="Arial"/>
          <w:sz w:val="22"/>
          <w:szCs w:val="22"/>
        </w:rPr>
      </w:pPr>
      <w:r>
        <w:rPr>
          <w:rFonts w:ascii="Arial" w:hAnsi="Arial" w:eastAsia="Times New Roman" w:cs="Arial"/>
          <w:sz w:val="22"/>
          <w:szCs w:val="22"/>
        </w:rPr>
        <w:t>De heer Van Houwelingen.</w:t>
      </w:r>
    </w:p>
    <w:p w:rsidR="008024EE" w:rsidP="008024EE" w:rsidRDefault="008024EE" w14:paraId="799C19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Mijn vinger was naar beneden. Wij zijn tegen het wetsvoorstel.</w:t>
      </w:r>
    </w:p>
    <w:p w:rsidR="008024EE" w:rsidP="008024EE" w:rsidRDefault="008024EE" w14:paraId="7478A3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 u bent tegen het wetsvoorstel. Ja, ik ben toch een tikje gespannen vandaag, want ik word op de publieke tribune natuurlijk in de gaten gehouden door oud-Voorzitter mevrouw Khadija Arib. Dan zit je dus toch een beetje met het zweet in je handen. Maar ik hoop dat ik het goed doe, mevrouw Arib, en anders moet u het straks maar even overnemen!</w:t>
      </w:r>
    </w:p>
    <w:p w:rsidR="008024EE" w:rsidP="008024EE" w:rsidRDefault="008024EE" w14:paraId="5324E81F" w14:textId="77777777">
      <w:pPr>
        <w:spacing w:after="240"/>
        <w:rPr>
          <w:rFonts w:ascii="Arial" w:hAnsi="Arial" w:eastAsia="Times New Roman" w:cs="Arial"/>
          <w:sz w:val="22"/>
          <w:szCs w:val="22"/>
        </w:rPr>
      </w:pPr>
      <w:r>
        <w:rPr>
          <w:rFonts w:ascii="Arial" w:hAnsi="Arial" w:eastAsia="Times New Roman" w:cs="Arial"/>
          <w:sz w:val="22"/>
          <w:szCs w:val="22"/>
        </w:rPr>
        <w:t>Stemmingen moties Wet kwaliteitsregistraties 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8024EE" w:rsidP="008024EE" w:rsidRDefault="008024EE" w14:paraId="49E9D4E3"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over pseudonimiseringsnormen aan de hoogste standaarden laten voldoen (36278, nr. 27);</w:t>
      </w:r>
    </w:p>
    <w:p w:rsidR="008024EE" w:rsidP="008024EE" w:rsidRDefault="008024EE" w14:paraId="2A98EA53"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Korte over beveiliging van landelijke datasets voor kwaliteitsregistraties (36278, nr. 28);</w:t>
      </w:r>
    </w:p>
    <w:p w:rsidR="008024EE" w:rsidP="008024EE" w:rsidRDefault="008024EE" w14:paraId="47622E2B"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motie-Tielen/Bushoff over gesimuleerde cyberaanvallen voor de zorg (36278, nr. 29);</w:t>
      </w:r>
    </w:p>
    <w:p w:rsidR="008024EE" w:rsidP="008024EE" w:rsidRDefault="008024EE" w14:paraId="1C92146B"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motie-Tielen/Krul over kwaliteit-van-levendata meenemen in het stappenplan over transparantie van kwaliteit (36278, nr. 30);</w:t>
      </w:r>
    </w:p>
    <w:p w:rsidR="008024EE" w:rsidP="008024EE" w:rsidRDefault="008024EE" w14:paraId="2B261CD2"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inzicht in het aantal uitgevraagde kwaliteitsindicatoren (36278, nr. 32);</w:t>
      </w:r>
    </w:p>
    <w:p w:rsidR="008024EE" w:rsidP="008024EE" w:rsidRDefault="008024EE" w14:paraId="702C76DC"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over een communicatiestrategie voor het opnemen van een kwaliteitsregistratie (36278, nr. 33).</w:t>
      </w:r>
    </w:p>
    <w:p w:rsidR="008024EE" w:rsidP="008024EE" w:rsidRDefault="008024EE" w14:paraId="74D8B634" w14:textId="77777777">
      <w:pPr>
        <w:rPr>
          <w:rFonts w:ascii="Arial" w:hAnsi="Arial" w:eastAsia="Times New Roman" w:cs="Arial"/>
          <w:sz w:val="22"/>
          <w:szCs w:val="22"/>
        </w:rPr>
      </w:pPr>
    </w:p>
    <w:p w:rsidR="008024EE" w:rsidP="008024EE" w:rsidRDefault="008024EE" w14:paraId="38D2D277" w14:textId="77777777">
      <w:pPr>
        <w:spacing w:after="240"/>
        <w:rPr>
          <w:rFonts w:ascii="Arial" w:hAnsi="Arial" w:eastAsia="Times New Roman" w:cs="Arial"/>
          <w:sz w:val="22"/>
          <w:szCs w:val="22"/>
        </w:rPr>
      </w:pPr>
      <w:r>
        <w:rPr>
          <w:rFonts w:ascii="Arial" w:hAnsi="Arial" w:eastAsia="Times New Roman" w:cs="Arial"/>
          <w:sz w:val="22"/>
          <w:szCs w:val="22"/>
        </w:rPr>
        <w:t>(Zie vergadering van 24 april 2025.)</w:t>
      </w:r>
    </w:p>
    <w:p w:rsidR="008024EE" w:rsidP="008024EE" w:rsidRDefault="008024EE" w14:paraId="0AE0F6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 (36278, nr. 27).</w:t>
      </w:r>
    </w:p>
    <w:p w:rsidR="008024EE" w:rsidP="008024EE" w:rsidRDefault="008024EE" w14:paraId="735E3D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016E55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Korte (36278, nr. 28).</w:t>
      </w:r>
    </w:p>
    <w:p w:rsidR="008024EE" w:rsidP="008024EE" w:rsidRDefault="008024EE" w14:paraId="00DB82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8024EE" w:rsidP="008024EE" w:rsidRDefault="008024EE" w14:paraId="001C29B9"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motie-Tielen/Bushoff (36278, nr. 29).</w:t>
      </w:r>
    </w:p>
    <w:p w:rsidR="008024EE" w:rsidP="008024EE" w:rsidRDefault="008024EE" w14:paraId="537955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70C7EB1B"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motie-Tielen/Krul (36278, nr. 30).</w:t>
      </w:r>
    </w:p>
    <w:p w:rsidR="008024EE" w:rsidP="008024EE" w:rsidRDefault="008024EE" w14:paraId="409363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JA21 voor deze motie hebben gestemd en de leden van de overige fracties ertegen, zodat zij is aangenomen.</w:t>
      </w:r>
    </w:p>
    <w:p w:rsidR="008024EE" w:rsidP="008024EE" w:rsidRDefault="008024EE" w14:paraId="714F51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(36278, nr. 32).</w:t>
      </w:r>
    </w:p>
    <w:p w:rsidR="008024EE" w:rsidP="008024EE" w:rsidRDefault="008024EE" w14:paraId="0AF61A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8024EE" w:rsidP="008024EE" w:rsidRDefault="008024EE" w14:paraId="1E6199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(36278, nr. 33).</w:t>
      </w:r>
    </w:p>
    <w:p w:rsidR="008024EE" w:rsidP="008024EE" w:rsidRDefault="008024EE" w14:paraId="2142EB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8024EE" w:rsidP="008024EE" w:rsidRDefault="008024EE" w14:paraId="1F534C21" w14:textId="77777777">
      <w:pPr>
        <w:spacing w:after="240"/>
        <w:rPr>
          <w:rFonts w:ascii="Arial" w:hAnsi="Arial" w:eastAsia="Times New Roman" w:cs="Arial"/>
          <w:sz w:val="22"/>
          <w:szCs w:val="22"/>
        </w:rPr>
      </w:pPr>
      <w:r>
        <w:rPr>
          <w:rFonts w:ascii="Arial" w:hAnsi="Arial" w:eastAsia="Times New Roman" w:cs="Arial"/>
          <w:sz w:val="22"/>
          <w:szCs w:val="22"/>
        </w:rPr>
        <w:t>Tot zover de stemmingen. Dank aan de minister van Asiel en Migratie voor het bijwonen van de stemmingen. Dat wordt hogelijk gewaardeerd.</w:t>
      </w:r>
    </w:p>
    <w:p w:rsidR="008024EE" w:rsidP="008024EE" w:rsidRDefault="008024EE" w14:paraId="599C418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379705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33B0"/>
    <w:multiLevelType w:val="multilevel"/>
    <w:tmpl w:val="2A30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F6C9E"/>
    <w:multiLevelType w:val="multilevel"/>
    <w:tmpl w:val="84C0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96CC9"/>
    <w:multiLevelType w:val="multilevel"/>
    <w:tmpl w:val="6C3A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C3A9A"/>
    <w:multiLevelType w:val="multilevel"/>
    <w:tmpl w:val="E174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F527C"/>
    <w:multiLevelType w:val="multilevel"/>
    <w:tmpl w:val="3C6C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54BEE"/>
    <w:multiLevelType w:val="multilevel"/>
    <w:tmpl w:val="44C0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04DED"/>
    <w:multiLevelType w:val="multilevel"/>
    <w:tmpl w:val="609A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D51FF"/>
    <w:multiLevelType w:val="multilevel"/>
    <w:tmpl w:val="EC2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2341C"/>
    <w:multiLevelType w:val="multilevel"/>
    <w:tmpl w:val="A682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D0425"/>
    <w:multiLevelType w:val="multilevel"/>
    <w:tmpl w:val="7B32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C74B4"/>
    <w:multiLevelType w:val="multilevel"/>
    <w:tmpl w:val="EEA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778D5"/>
    <w:multiLevelType w:val="multilevel"/>
    <w:tmpl w:val="C43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F05E3"/>
    <w:multiLevelType w:val="multilevel"/>
    <w:tmpl w:val="E4FC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164217">
    <w:abstractNumId w:val="3"/>
  </w:num>
  <w:num w:numId="2" w16cid:durableId="185680633">
    <w:abstractNumId w:val="6"/>
  </w:num>
  <w:num w:numId="3" w16cid:durableId="53437134">
    <w:abstractNumId w:val="11"/>
  </w:num>
  <w:num w:numId="4" w16cid:durableId="1890069359">
    <w:abstractNumId w:val="4"/>
  </w:num>
  <w:num w:numId="5" w16cid:durableId="1992058743">
    <w:abstractNumId w:val="1"/>
  </w:num>
  <w:num w:numId="6" w16cid:durableId="1771316693">
    <w:abstractNumId w:val="2"/>
  </w:num>
  <w:num w:numId="7" w16cid:durableId="1714109339">
    <w:abstractNumId w:val="8"/>
  </w:num>
  <w:num w:numId="8" w16cid:durableId="1285115855">
    <w:abstractNumId w:val="12"/>
  </w:num>
  <w:num w:numId="9" w16cid:durableId="1949312307">
    <w:abstractNumId w:val="9"/>
  </w:num>
  <w:num w:numId="10" w16cid:durableId="1597203340">
    <w:abstractNumId w:val="10"/>
  </w:num>
  <w:num w:numId="11" w16cid:durableId="373235106">
    <w:abstractNumId w:val="0"/>
  </w:num>
  <w:num w:numId="12" w16cid:durableId="1834442872">
    <w:abstractNumId w:val="7"/>
  </w:num>
  <w:num w:numId="13" w16cid:durableId="893584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EE"/>
    <w:rsid w:val="002C3023"/>
    <w:rsid w:val="00461D87"/>
    <w:rsid w:val="008024E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F004"/>
  <w15:chartTrackingRefBased/>
  <w15:docId w15:val="{CC8A5CC0-6797-48B4-8960-D14B6508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24E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02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2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24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24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24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24E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24E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24E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24E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24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24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24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24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24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24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24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24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24EE"/>
    <w:rPr>
      <w:rFonts w:eastAsiaTheme="majorEastAsia" w:cstheme="majorBidi"/>
      <w:color w:val="272727" w:themeColor="text1" w:themeTint="D8"/>
    </w:rPr>
  </w:style>
  <w:style w:type="paragraph" w:styleId="Titel">
    <w:name w:val="Title"/>
    <w:basedOn w:val="Standaard"/>
    <w:next w:val="Standaard"/>
    <w:link w:val="TitelChar"/>
    <w:uiPriority w:val="10"/>
    <w:qFormat/>
    <w:rsid w:val="008024E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24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24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24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24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24EE"/>
    <w:rPr>
      <w:i/>
      <w:iCs/>
      <w:color w:val="404040" w:themeColor="text1" w:themeTint="BF"/>
    </w:rPr>
  </w:style>
  <w:style w:type="paragraph" w:styleId="Lijstalinea">
    <w:name w:val="List Paragraph"/>
    <w:basedOn w:val="Standaard"/>
    <w:uiPriority w:val="34"/>
    <w:qFormat/>
    <w:rsid w:val="008024EE"/>
    <w:pPr>
      <w:ind w:left="720"/>
      <w:contextualSpacing/>
    </w:pPr>
  </w:style>
  <w:style w:type="character" w:styleId="Intensievebenadrukking">
    <w:name w:val="Intense Emphasis"/>
    <w:basedOn w:val="Standaardalinea-lettertype"/>
    <w:uiPriority w:val="21"/>
    <w:qFormat/>
    <w:rsid w:val="008024EE"/>
    <w:rPr>
      <w:i/>
      <w:iCs/>
      <w:color w:val="0F4761" w:themeColor="accent1" w:themeShade="BF"/>
    </w:rPr>
  </w:style>
  <w:style w:type="paragraph" w:styleId="Duidelijkcitaat">
    <w:name w:val="Intense Quote"/>
    <w:basedOn w:val="Standaard"/>
    <w:next w:val="Standaard"/>
    <w:link w:val="DuidelijkcitaatChar"/>
    <w:uiPriority w:val="30"/>
    <w:qFormat/>
    <w:rsid w:val="00802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24EE"/>
    <w:rPr>
      <w:i/>
      <w:iCs/>
      <w:color w:val="0F4761" w:themeColor="accent1" w:themeShade="BF"/>
    </w:rPr>
  </w:style>
  <w:style w:type="character" w:styleId="Intensieveverwijzing">
    <w:name w:val="Intense Reference"/>
    <w:basedOn w:val="Standaardalinea-lettertype"/>
    <w:uiPriority w:val="32"/>
    <w:qFormat/>
    <w:rsid w:val="008024EE"/>
    <w:rPr>
      <w:b/>
      <w:bCs/>
      <w:smallCaps/>
      <w:color w:val="0F4761" w:themeColor="accent1" w:themeShade="BF"/>
      <w:spacing w:val="5"/>
    </w:rPr>
  </w:style>
  <w:style w:type="character" w:styleId="Zwaar">
    <w:name w:val="Strong"/>
    <w:basedOn w:val="Standaardalinea-lettertype"/>
    <w:uiPriority w:val="22"/>
    <w:qFormat/>
    <w:rsid w:val="00802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9858</ap:Words>
  <ap:Characters>54219</ap:Characters>
  <ap:DocSecurity>0</ap:DocSecurity>
  <ap:Lines>451</ap:Lines>
  <ap:Paragraphs>127</ap:Paragraphs>
  <ap:ScaleCrop>false</ap:ScaleCrop>
  <ap:LinksUpToDate>false</ap:LinksUpToDate>
  <ap:CharactersWithSpaces>63950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2025-05-14T07:18:00.0000000Z</dcterms:created>
  <dcterms:modified xsi:type="dcterms:W3CDTF">2025-05-14T07:18:00.0000000Z</dcterms:modified>
  <version/>
  <category/>
</coreProperties>
</file>