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2A75" w:rsidR="008C2A75" w:rsidRDefault="00EB370D" w14:paraId="722FC3CC" w14:textId="59FBA934">
      <w:pPr>
        <w:rPr>
          <w:rFonts w:ascii="Calibri" w:hAnsi="Calibri" w:cs="Calibri"/>
        </w:rPr>
      </w:pPr>
      <w:r w:rsidRPr="008C2A75">
        <w:rPr>
          <w:rFonts w:ascii="Calibri" w:hAnsi="Calibri" w:cs="Calibri"/>
        </w:rPr>
        <w:t>29</w:t>
      </w:r>
      <w:r w:rsidRPr="008C2A75" w:rsidR="008C2A75">
        <w:rPr>
          <w:rFonts w:ascii="Calibri" w:hAnsi="Calibri" w:cs="Calibri"/>
        </w:rPr>
        <w:t xml:space="preserve"> </w:t>
      </w:r>
      <w:r w:rsidRPr="008C2A75">
        <w:rPr>
          <w:rFonts w:ascii="Calibri" w:hAnsi="Calibri" w:cs="Calibri"/>
        </w:rPr>
        <w:t>279</w:t>
      </w:r>
      <w:r w:rsidRPr="008C2A75" w:rsidR="008C2A75">
        <w:rPr>
          <w:rFonts w:ascii="Calibri" w:hAnsi="Calibri" w:cs="Calibri"/>
        </w:rPr>
        <w:tab/>
      </w:r>
      <w:r w:rsidRPr="008C2A75" w:rsidR="008C2A75">
        <w:rPr>
          <w:rFonts w:ascii="Calibri" w:hAnsi="Calibri" w:cs="Calibri"/>
        </w:rPr>
        <w:tab/>
        <w:t>Rechtsstaat en Rechtsorde</w:t>
      </w:r>
    </w:p>
    <w:p w:rsidRPr="008C2A75" w:rsidR="008C2A75" w:rsidP="008C2A75" w:rsidRDefault="008C2A75" w14:paraId="29253DA0" w14:textId="26971798">
      <w:pPr>
        <w:rPr>
          <w:rFonts w:ascii="Calibri" w:hAnsi="Calibri" w:cs="Calibri"/>
        </w:rPr>
      </w:pPr>
      <w:r w:rsidRPr="008C2A75">
        <w:rPr>
          <w:rFonts w:ascii="Calibri" w:hAnsi="Calibri" w:cs="Calibri"/>
        </w:rPr>
        <w:t>26</w:t>
      </w:r>
      <w:r w:rsidRPr="008C2A75">
        <w:rPr>
          <w:rFonts w:ascii="Calibri" w:hAnsi="Calibri" w:cs="Calibri"/>
        </w:rPr>
        <w:t xml:space="preserve"> </w:t>
      </w:r>
      <w:r w:rsidRPr="008C2A75">
        <w:rPr>
          <w:rFonts w:ascii="Calibri" w:hAnsi="Calibri" w:cs="Calibri"/>
        </w:rPr>
        <w:t>643</w:t>
      </w:r>
      <w:r w:rsidRPr="008C2A75">
        <w:rPr>
          <w:rFonts w:ascii="Calibri" w:hAnsi="Calibri" w:cs="Calibri"/>
        </w:rPr>
        <w:tab/>
      </w:r>
      <w:r w:rsidRPr="008C2A75">
        <w:rPr>
          <w:rFonts w:ascii="Calibri" w:hAnsi="Calibri" w:cs="Calibri"/>
        </w:rPr>
        <w:tab/>
        <w:t>Informatie- en communicatietechnologie (ICT)</w:t>
      </w:r>
    </w:p>
    <w:p w:rsidRPr="008C2A75" w:rsidR="008C2A75" w:rsidP="004474D9" w:rsidRDefault="008C2A75" w14:paraId="024C95ED" w14:textId="77777777">
      <w:pPr>
        <w:rPr>
          <w:rFonts w:ascii="Calibri" w:hAnsi="Calibri" w:cs="Calibri"/>
          <w:color w:val="000000"/>
        </w:rPr>
      </w:pPr>
      <w:r w:rsidRPr="008C2A75">
        <w:rPr>
          <w:rFonts w:ascii="Calibri" w:hAnsi="Calibri" w:cs="Calibri"/>
        </w:rPr>
        <w:t xml:space="preserve">Nr. </w:t>
      </w:r>
      <w:r w:rsidRPr="008C2A75" w:rsidR="00EB370D">
        <w:rPr>
          <w:rFonts w:ascii="Calibri" w:hAnsi="Calibri" w:cs="Calibri"/>
        </w:rPr>
        <w:t>954</w:t>
      </w:r>
      <w:r w:rsidRPr="008C2A75">
        <w:rPr>
          <w:rFonts w:ascii="Calibri" w:hAnsi="Calibri" w:cs="Calibri"/>
        </w:rPr>
        <w:tab/>
      </w:r>
      <w:r w:rsidRPr="008C2A75">
        <w:rPr>
          <w:rFonts w:ascii="Calibri" w:hAnsi="Calibri" w:cs="Calibri"/>
        </w:rPr>
        <w:tab/>
        <w:t>Brief van de minister van Justitie en Veiligheid</w:t>
      </w:r>
    </w:p>
    <w:p w:rsidRPr="008C2A75" w:rsidR="008C2A75" w:rsidP="00EB370D" w:rsidRDefault="008C2A75" w14:paraId="610C07FF" w14:textId="77777777">
      <w:pPr>
        <w:rPr>
          <w:rFonts w:ascii="Calibri" w:hAnsi="Calibri" w:cs="Calibri"/>
        </w:rPr>
      </w:pPr>
      <w:r w:rsidRPr="008C2A75">
        <w:rPr>
          <w:rFonts w:ascii="Calibri" w:hAnsi="Calibri" w:cs="Calibri"/>
        </w:rPr>
        <w:t>Aan de Voorzitter van de Tweede Kamer der Staten-Generaal</w:t>
      </w:r>
    </w:p>
    <w:p w:rsidRPr="008C2A75" w:rsidR="008C2A75" w:rsidRDefault="008C2A75" w14:paraId="7594CB3B" w14:textId="22476CCA">
      <w:pPr>
        <w:rPr>
          <w:rFonts w:ascii="Calibri" w:hAnsi="Calibri" w:cs="Calibri"/>
        </w:rPr>
      </w:pPr>
      <w:r w:rsidRPr="008C2A75">
        <w:rPr>
          <w:rFonts w:ascii="Calibri" w:hAnsi="Calibri" w:cs="Calibri"/>
        </w:rPr>
        <w:t>Den Haag, 14 mei 2025</w:t>
      </w:r>
      <w:r w:rsidRPr="008C2A75" w:rsidR="00EB370D">
        <w:rPr>
          <w:rFonts w:ascii="Calibri" w:hAnsi="Calibri" w:cs="Calibri"/>
        </w:rPr>
        <w:br/>
      </w:r>
    </w:p>
    <w:p w:rsidRPr="008C2A75" w:rsidR="00EB370D" w:rsidP="00EB370D" w:rsidRDefault="00EB370D" w14:paraId="6586560B" w14:textId="2CA0C815">
      <w:pPr>
        <w:rPr>
          <w:rFonts w:ascii="Calibri" w:hAnsi="Calibri" w:cs="Calibri"/>
        </w:rPr>
      </w:pPr>
      <w:r w:rsidRPr="008C2A75">
        <w:rPr>
          <w:rFonts w:ascii="Calibri" w:hAnsi="Calibri" w:cs="Calibri"/>
        </w:rPr>
        <w:t>In een brief van de Vaste commissie voor Justitie en Veiligheid van 10 april jl. is mij verzocht te reageren op een artikel van het NRC van 28 maart 2025 getiteld ‘Werk OM door aanhoudende ICT-problemen bijna volledig tot stilstand gekomen’. Over dit onderwerp zijn ook op 3 april jongstleden Kamervragen gesteld door het lid Mutluer (GroenLinks-PvdA). Deze zijn inmiddels beantwoord.</w:t>
      </w:r>
    </w:p>
    <w:p w:rsidRPr="008C2A75" w:rsidR="00EB370D" w:rsidP="00EB370D" w:rsidRDefault="00EB370D" w14:paraId="6D9FCC85" w14:textId="77777777">
      <w:pPr>
        <w:rPr>
          <w:rFonts w:ascii="Calibri" w:hAnsi="Calibri" w:cs="Calibri"/>
        </w:rPr>
      </w:pPr>
    </w:p>
    <w:p w:rsidRPr="008C2A75" w:rsidR="00EB370D" w:rsidP="00EB370D" w:rsidRDefault="00EB370D" w14:paraId="2675F311" w14:textId="77777777">
      <w:pPr>
        <w:rPr>
          <w:rFonts w:ascii="Calibri" w:hAnsi="Calibri" w:cs="Calibri"/>
        </w:rPr>
      </w:pPr>
      <w:r w:rsidRPr="008C2A75">
        <w:rPr>
          <w:rFonts w:ascii="Calibri" w:hAnsi="Calibri" w:cs="Calibri"/>
        </w:rPr>
        <w:t>Het artikel in het NRC richt zich op een ICT-storing die bij het OM op 26 maart jl. werd opgemerkt. Er was sprake van een storing in een zogenaamde netwerkschrijf die op 29 maart jl. werd opgelost. In de week hierna was sprake van naweeën van die verstoring. Sindsdien werkt de ICT weer normaal.</w:t>
      </w:r>
      <w:r w:rsidRPr="008C2A75">
        <w:rPr>
          <w:rFonts w:ascii="Calibri" w:hAnsi="Calibri" w:cs="Calibri"/>
        </w:rPr>
        <w:br/>
      </w:r>
      <w:r w:rsidRPr="008C2A75">
        <w:rPr>
          <w:rFonts w:ascii="Calibri" w:hAnsi="Calibri" w:cs="Calibri"/>
        </w:rPr>
        <w:br/>
        <w:t xml:space="preserve">Samen met het OM betreur ik het dat de medewerkers van het OM de afgelopen jaren regelmatig te maken hebben gehad met ICT-storingen. Er was al enige tijd sprake van een stabiele situatie doordat de laatste periode belangrijke inhaalslagen zijn gemaakt ten aanzien van achterstallig onderhoud op zowel hardware als software. </w:t>
      </w:r>
      <w:r w:rsidRPr="008C2A75">
        <w:rPr>
          <w:rFonts w:ascii="Calibri" w:hAnsi="Calibri" w:cs="Calibri"/>
        </w:rPr>
        <w:br/>
      </w:r>
      <w:r w:rsidRPr="008C2A75">
        <w:rPr>
          <w:rFonts w:ascii="Calibri" w:hAnsi="Calibri" w:cs="Calibri"/>
        </w:rPr>
        <w:br/>
        <w:t>De ICT-problematiek binnen het OM is het gevolg van een langdurige achterstand in de ontwikkeling en professionalisering van de informatievoorziening (IV). In een brief van 20 maart 2023 heeft mijn ambtsvoorganger toegelicht dat het OM hiervoor een Business Informatieplan heeft opgesteld aan de hand waarvan de huidige systemen voor het strafrecht – waaronder het Geïntegreerd Processysteem Strafrecht (GPS) – worden vervangen door nieuwe systemen.</w:t>
      </w:r>
      <w:r w:rsidRPr="008C2A75">
        <w:rPr>
          <w:rStyle w:val="Voetnootmarkering"/>
          <w:rFonts w:ascii="Calibri" w:hAnsi="Calibri" w:cs="Calibri"/>
        </w:rPr>
        <w:footnoteReference w:id="1"/>
      </w:r>
      <w:r w:rsidRPr="008C2A75">
        <w:rPr>
          <w:rFonts w:ascii="Calibri" w:hAnsi="Calibri" w:cs="Calibri"/>
        </w:rPr>
        <w:t xml:space="preserve"> Deze nieuwe systemen voorzien tevens in de procesvernieuwingen en het nieuwe Wetboek van Strafvordering. Het OM realiseert dit via het programma EMMA.</w:t>
      </w:r>
      <w:r w:rsidRPr="008C2A75">
        <w:rPr>
          <w:rFonts w:ascii="Calibri" w:hAnsi="Calibri" w:cs="Calibri"/>
        </w:rPr>
        <w:br/>
      </w:r>
      <w:r w:rsidRPr="008C2A75">
        <w:rPr>
          <w:rFonts w:ascii="Calibri" w:hAnsi="Calibri" w:cs="Calibri"/>
        </w:rPr>
        <w:br/>
        <w:t xml:space="preserve">De vervanging van de systemen gaat nog jaren duren. Het is daarbij noodzakelijk dat de continuïteit van bestaande strafrechtsystemen is gewaarborgd tot de nieuwe systemen gereed zijn. Dit is in lijn met het advies dat het Adviescollege ICT-toetsing heeft uitgebracht over de realisatie van het BIPOM via EMMA, zoals </w:t>
      </w:r>
      <w:r w:rsidRPr="008C2A75">
        <w:rPr>
          <w:rFonts w:ascii="Calibri" w:hAnsi="Calibri" w:cs="Calibri"/>
        </w:rPr>
        <w:lastRenderedPageBreak/>
        <w:t>in de hiervoor genoemde brief wordt toegelicht. Door voorgaande kabinetten zijn de nodige extra middelen beschikbaar gesteld voor de ontwikkeling van de ICT van het OM. Zo is bijvoorbeeld vanuit de zogenaamde Ondermijningsmiddelen een incidentele investering gedaan van € 172 miljoen, verdeeld over de jaren 2022–2027: € 37 miljoen in 2022 en € 27 miljoen in de jaren 2023 t/m 2027. Daarnaast zijn er door het vorige kabinet middelen beschikbaar gesteld ten behoeve van de ICT van € 7 miljoen in 2024 en € 35 miljoen structureel vanaf 2025. Ook heeft het OM de afgelopen jaren in bepaalde gevallen aanvullende middelen voor ICT.</w:t>
      </w:r>
    </w:p>
    <w:p w:rsidRPr="008C2A75" w:rsidR="00EB370D" w:rsidP="00EB370D" w:rsidRDefault="00EB370D" w14:paraId="15FAAA9F" w14:textId="77777777">
      <w:pPr>
        <w:rPr>
          <w:rFonts w:ascii="Calibri" w:hAnsi="Calibri" w:cs="Calibri"/>
        </w:rPr>
      </w:pPr>
      <w:r w:rsidRPr="008C2A75">
        <w:rPr>
          <w:rFonts w:ascii="Calibri" w:hAnsi="Calibri" w:cs="Calibri"/>
        </w:rPr>
        <w:br/>
        <w:t xml:space="preserve">Zoals hiervoor is toegelicht zijn inmiddels belangrijke inhaalslagen gemaakt. </w:t>
      </w:r>
      <w:r w:rsidRPr="008C2A75" w:rsidDel="00FF3036">
        <w:rPr>
          <w:rFonts w:ascii="Calibri" w:hAnsi="Calibri" w:cs="Calibri"/>
        </w:rPr>
        <w:t xml:space="preserve">Het OM </w:t>
      </w:r>
      <w:r w:rsidRPr="008C2A75">
        <w:rPr>
          <w:rFonts w:ascii="Calibri" w:hAnsi="Calibri" w:cs="Calibri"/>
        </w:rPr>
        <w:t>heeft belangrijke</w:t>
      </w:r>
      <w:r w:rsidRPr="008C2A75" w:rsidDel="00FF3036">
        <w:rPr>
          <w:rFonts w:ascii="Calibri" w:hAnsi="Calibri" w:cs="Calibri"/>
        </w:rPr>
        <w:t xml:space="preserve"> keuzes </w:t>
      </w:r>
      <w:r w:rsidRPr="008C2A75">
        <w:rPr>
          <w:rFonts w:ascii="Calibri" w:hAnsi="Calibri" w:cs="Calibri"/>
        </w:rPr>
        <w:t xml:space="preserve">gemaakt </w:t>
      </w:r>
      <w:r w:rsidRPr="008C2A75" w:rsidDel="00FF3036">
        <w:rPr>
          <w:rFonts w:ascii="Calibri" w:hAnsi="Calibri" w:cs="Calibri"/>
        </w:rPr>
        <w:t xml:space="preserve">rond de prioritering van programma’s, inzet van capaciteit en inrichting van de IV-organisatie. </w:t>
      </w:r>
      <w:r w:rsidRPr="008C2A75">
        <w:rPr>
          <w:rFonts w:ascii="Calibri" w:hAnsi="Calibri" w:cs="Calibri"/>
        </w:rPr>
        <w:t>Op deze manier</w:t>
      </w:r>
      <w:r w:rsidRPr="008C2A75" w:rsidDel="00FF3036">
        <w:rPr>
          <w:rFonts w:ascii="Calibri" w:hAnsi="Calibri" w:cs="Calibri"/>
        </w:rPr>
        <w:t xml:space="preserve"> bouwt het OM structureel aan het verminderen van verstoringen in de ICT. Het OM </w:t>
      </w:r>
      <w:r w:rsidRPr="008C2A75">
        <w:rPr>
          <w:rFonts w:ascii="Calibri" w:hAnsi="Calibri" w:cs="Calibri"/>
        </w:rPr>
        <w:t>heeft</w:t>
      </w:r>
      <w:r w:rsidRPr="008C2A75" w:rsidDel="00FF3036">
        <w:rPr>
          <w:rFonts w:ascii="Calibri" w:hAnsi="Calibri" w:cs="Calibri"/>
        </w:rPr>
        <w:t xml:space="preserve"> meer </w:t>
      </w:r>
      <w:r w:rsidRPr="008C2A75">
        <w:rPr>
          <w:rFonts w:ascii="Calibri" w:hAnsi="Calibri" w:cs="Calibri"/>
        </w:rPr>
        <w:t>regie</w:t>
      </w:r>
      <w:r w:rsidRPr="008C2A75" w:rsidDel="00FF3036">
        <w:rPr>
          <w:rFonts w:ascii="Calibri" w:hAnsi="Calibri" w:cs="Calibri"/>
        </w:rPr>
        <w:t xml:space="preserve"> en in de aanpak verschuift het accent van het oplossen van incidenten naar het planmatig doorvoeren van verbeteringen. De ICT blijft echter, zoals de recente ICT-storing aantoont, nadrukkelijk veel aandacht vragen van het College van procureurs-generaal. Het OM blijft stap voor stap, in een beheersbaar tempo maar met grote inspanningen, planmatig werken aan een toekomstbestendige en stabiele ICT. </w:t>
      </w:r>
    </w:p>
    <w:p w:rsidRPr="008C2A75" w:rsidR="00EB370D" w:rsidP="00EB370D" w:rsidRDefault="00EB370D" w14:paraId="4C704843" w14:textId="77777777">
      <w:pPr>
        <w:rPr>
          <w:rFonts w:ascii="Calibri" w:hAnsi="Calibri" w:cs="Calibri"/>
        </w:rPr>
      </w:pPr>
    </w:p>
    <w:p w:rsidRPr="008C2A75" w:rsidR="00EB370D" w:rsidP="00EB370D" w:rsidRDefault="00EB370D" w14:paraId="0A911C84" w14:textId="77777777">
      <w:pPr>
        <w:rPr>
          <w:rFonts w:ascii="Calibri" w:hAnsi="Calibri" w:cs="Calibri"/>
        </w:rPr>
      </w:pPr>
      <w:r w:rsidRPr="008C2A75">
        <w:rPr>
          <w:rFonts w:ascii="Calibri" w:hAnsi="Calibri" w:cs="Calibri"/>
        </w:rPr>
        <w:t>Zoals ik eerder aangaf zal de vervanging van de systemen nog jaren gaan duren. Het Adviescollege ICT-toetsing zal hierbij om advies worden gevraagd. De verwachting is dat het Adviescollege ICT-toetsing dit advies in 2026 zal uitbrengen. Ik zal u over de uitkomst informeren.</w:t>
      </w:r>
    </w:p>
    <w:p w:rsidRPr="008C2A75" w:rsidR="00EB370D" w:rsidP="00EB370D" w:rsidRDefault="00EB370D" w14:paraId="7BFFB630" w14:textId="77777777">
      <w:pPr>
        <w:rPr>
          <w:rFonts w:ascii="Calibri" w:hAnsi="Calibri" w:cs="Calibri"/>
        </w:rPr>
      </w:pPr>
    </w:p>
    <w:p w:rsidRPr="008C2A75" w:rsidR="00EB370D" w:rsidP="008C2A75" w:rsidRDefault="00EB370D" w14:paraId="5D6CB4C6" w14:textId="3F01C579">
      <w:pPr>
        <w:pStyle w:val="Geenafstand"/>
        <w:rPr>
          <w:rFonts w:ascii="Calibri" w:hAnsi="Calibri" w:cs="Calibri"/>
        </w:rPr>
      </w:pPr>
      <w:r w:rsidRPr="008C2A75">
        <w:rPr>
          <w:rFonts w:ascii="Calibri" w:hAnsi="Calibri" w:cs="Calibri"/>
        </w:rPr>
        <w:t>De </w:t>
      </w:r>
      <w:r w:rsidRPr="008C2A75" w:rsidR="008C2A75">
        <w:rPr>
          <w:rFonts w:ascii="Calibri" w:hAnsi="Calibri" w:cs="Calibri"/>
        </w:rPr>
        <w:t>m</w:t>
      </w:r>
      <w:r w:rsidRPr="008C2A75">
        <w:rPr>
          <w:rFonts w:ascii="Calibri" w:hAnsi="Calibri" w:cs="Calibri"/>
        </w:rPr>
        <w:t>inister van Justitie en Veiligheid,</w:t>
      </w:r>
    </w:p>
    <w:p w:rsidRPr="008C2A75" w:rsidR="00EB370D" w:rsidP="008C2A75" w:rsidRDefault="00EB370D" w14:paraId="619277C8" w14:textId="77777777">
      <w:pPr>
        <w:pStyle w:val="Geenafstand"/>
        <w:rPr>
          <w:rFonts w:ascii="Calibri" w:hAnsi="Calibri" w:cs="Calibri"/>
        </w:rPr>
      </w:pPr>
      <w:r w:rsidRPr="008C2A75">
        <w:rPr>
          <w:rFonts w:ascii="Calibri" w:hAnsi="Calibri" w:cs="Calibri"/>
        </w:rPr>
        <w:t>D.M. van Weel</w:t>
      </w:r>
    </w:p>
    <w:p w:rsidRPr="008C2A75" w:rsidR="00EB370D" w:rsidP="00EB370D" w:rsidRDefault="00EB370D" w14:paraId="4B0A3030" w14:textId="77777777">
      <w:pPr>
        <w:rPr>
          <w:rFonts w:ascii="Calibri" w:hAnsi="Calibri" w:cs="Calibri"/>
        </w:rPr>
      </w:pPr>
    </w:p>
    <w:p w:rsidRPr="008C2A75" w:rsidR="002E2572" w:rsidRDefault="002E2572" w14:paraId="2ACA6BF8" w14:textId="77777777">
      <w:pPr>
        <w:rPr>
          <w:rFonts w:ascii="Calibri" w:hAnsi="Calibri" w:cs="Calibri"/>
        </w:rPr>
      </w:pPr>
    </w:p>
    <w:sectPr w:rsidRPr="008C2A75" w:rsidR="002E2572" w:rsidSect="00342EA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0FFC" w14:textId="77777777" w:rsidR="00EB370D" w:rsidRDefault="00EB370D" w:rsidP="00EB370D">
      <w:pPr>
        <w:spacing w:after="0" w:line="240" w:lineRule="auto"/>
      </w:pPr>
      <w:r>
        <w:separator/>
      </w:r>
    </w:p>
  </w:endnote>
  <w:endnote w:type="continuationSeparator" w:id="0">
    <w:p w14:paraId="6FED3476" w14:textId="77777777" w:rsidR="00EB370D" w:rsidRDefault="00EB370D" w:rsidP="00EB3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3CEA" w14:textId="77777777" w:rsidR="00EB370D" w:rsidRPr="00EB370D" w:rsidRDefault="00EB370D" w:rsidP="00EB37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AA6B" w14:textId="77777777" w:rsidR="00EB370D" w:rsidRPr="00EB370D" w:rsidRDefault="00EB370D" w:rsidP="00EB37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BA58" w14:textId="77777777" w:rsidR="00EB370D" w:rsidRPr="00EB370D" w:rsidRDefault="00EB370D" w:rsidP="00EB37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79BCE" w14:textId="77777777" w:rsidR="00EB370D" w:rsidRDefault="00EB370D" w:rsidP="00EB370D">
      <w:pPr>
        <w:spacing w:after="0" w:line="240" w:lineRule="auto"/>
      </w:pPr>
      <w:r>
        <w:separator/>
      </w:r>
    </w:p>
  </w:footnote>
  <w:footnote w:type="continuationSeparator" w:id="0">
    <w:p w14:paraId="5FFFC6FD" w14:textId="77777777" w:rsidR="00EB370D" w:rsidRDefault="00EB370D" w:rsidP="00EB370D">
      <w:pPr>
        <w:spacing w:after="0" w:line="240" w:lineRule="auto"/>
      </w:pPr>
      <w:r>
        <w:continuationSeparator/>
      </w:r>
    </w:p>
  </w:footnote>
  <w:footnote w:id="1">
    <w:p w14:paraId="3A1C8DDE" w14:textId="5200681E" w:rsidR="00EB370D" w:rsidRPr="008C2A75" w:rsidRDefault="00EB370D" w:rsidP="00EB370D">
      <w:pPr>
        <w:pStyle w:val="Voetnoottekst"/>
        <w:rPr>
          <w:rFonts w:ascii="Calibri" w:hAnsi="Calibri" w:cs="Calibri"/>
        </w:rPr>
      </w:pPr>
      <w:r w:rsidRPr="008C2A75">
        <w:rPr>
          <w:rStyle w:val="Voetnootmarkering"/>
          <w:rFonts w:ascii="Calibri" w:hAnsi="Calibri" w:cs="Calibri"/>
        </w:rPr>
        <w:footnoteRef/>
      </w:r>
      <w:r w:rsidRPr="008C2A75">
        <w:rPr>
          <w:rFonts w:ascii="Calibri" w:hAnsi="Calibri" w:cs="Calibri"/>
        </w:rPr>
        <w:t xml:space="preserve"> Kamerstukken II, 2022-203, 29279, nr. 775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D18CF" w14:textId="77777777" w:rsidR="00EB370D" w:rsidRPr="00EB370D" w:rsidRDefault="00EB370D" w:rsidP="00EB37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2D57" w14:textId="77777777" w:rsidR="00EB370D" w:rsidRPr="00EB370D" w:rsidRDefault="00EB370D" w:rsidP="00EB37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C5A8" w14:textId="77777777" w:rsidR="00EB370D" w:rsidRPr="00EB370D" w:rsidRDefault="00EB370D" w:rsidP="00EB37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0D"/>
    <w:rsid w:val="000972C7"/>
    <w:rsid w:val="002B206F"/>
    <w:rsid w:val="002E2572"/>
    <w:rsid w:val="00342EA9"/>
    <w:rsid w:val="005B603A"/>
    <w:rsid w:val="008C2A75"/>
    <w:rsid w:val="00C87A25"/>
    <w:rsid w:val="00EB37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957B4"/>
  <w15:chartTrackingRefBased/>
  <w15:docId w15:val="{E694B184-F798-4F56-A7D7-7C4E874F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3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3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37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37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37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37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37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37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37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37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37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37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37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37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37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37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37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370D"/>
    <w:rPr>
      <w:rFonts w:eastAsiaTheme="majorEastAsia" w:cstheme="majorBidi"/>
      <w:color w:val="272727" w:themeColor="text1" w:themeTint="D8"/>
    </w:rPr>
  </w:style>
  <w:style w:type="paragraph" w:styleId="Titel">
    <w:name w:val="Title"/>
    <w:basedOn w:val="Standaard"/>
    <w:next w:val="Standaard"/>
    <w:link w:val="TitelChar"/>
    <w:uiPriority w:val="10"/>
    <w:qFormat/>
    <w:rsid w:val="00EB3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37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37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37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37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370D"/>
    <w:rPr>
      <w:i/>
      <w:iCs/>
      <w:color w:val="404040" w:themeColor="text1" w:themeTint="BF"/>
    </w:rPr>
  </w:style>
  <w:style w:type="paragraph" w:styleId="Lijstalinea">
    <w:name w:val="List Paragraph"/>
    <w:basedOn w:val="Standaard"/>
    <w:uiPriority w:val="34"/>
    <w:qFormat/>
    <w:rsid w:val="00EB370D"/>
    <w:pPr>
      <w:ind w:left="720"/>
      <w:contextualSpacing/>
    </w:pPr>
  </w:style>
  <w:style w:type="character" w:styleId="Intensievebenadrukking">
    <w:name w:val="Intense Emphasis"/>
    <w:basedOn w:val="Standaardalinea-lettertype"/>
    <w:uiPriority w:val="21"/>
    <w:qFormat/>
    <w:rsid w:val="00EB370D"/>
    <w:rPr>
      <w:i/>
      <w:iCs/>
      <w:color w:val="0F4761" w:themeColor="accent1" w:themeShade="BF"/>
    </w:rPr>
  </w:style>
  <w:style w:type="paragraph" w:styleId="Duidelijkcitaat">
    <w:name w:val="Intense Quote"/>
    <w:basedOn w:val="Standaard"/>
    <w:next w:val="Standaard"/>
    <w:link w:val="DuidelijkcitaatChar"/>
    <w:uiPriority w:val="30"/>
    <w:qFormat/>
    <w:rsid w:val="00EB3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370D"/>
    <w:rPr>
      <w:i/>
      <w:iCs/>
      <w:color w:val="0F4761" w:themeColor="accent1" w:themeShade="BF"/>
    </w:rPr>
  </w:style>
  <w:style w:type="character" w:styleId="Intensieveverwijzing">
    <w:name w:val="Intense Reference"/>
    <w:basedOn w:val="Standaardalinea-lettertype"/>
    <w:uiPriority w:val="32"/>
    <w:qFormat/>
    <w:rsid w:val="00EB370D"/>
    <w:rPr>
      <w:b/>
      <w:bCs/>
      <w:smallCaps/>
      <w:color w:val="0F4761" w:themeColor="accent1" w:themeShade="BF"/>
      <w:spacing w:val="5"/>
    </w:rPr>
  </w:style>
  <w:style w:type="paragraph" w:customStyle="1" w:styleId="WitregelW1bodytekst">
    <w:name w:val="Witregel W1 (bodytekst)"/>
    <w:basedOn w:val="Standaard"/>
    <w:next w:val="Standaard"/>
    <w:rsid w:val="00EB370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B370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B370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B370D"/>
    <w:rPr>
      <w:vertAlign w:val="superscript"/>
    </w:rPr>
  </w:style>
  <w:style w:type="paragraph" w:styleId="Koptekst">
    <w:name w:val="header"/>
    <w:basedOn w:val="Standaard"/>
    <w:link w:val="KoptekstChar"/>
    <w:uiPriority w:val="99"/>
    <w:unhideWhenUsed/>
    <w:rsid w:val="00EB37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370D"/>
  </w:style>
  <w:style w:type="paragraph" w:styleId="Voettekst">
    <w:name w:val="footer"/>
    <w:basedOn w:val="Standaard"/>
    <w:link w:val="VoettekstChar"/>
    <w:uiPriority w:val="99"/>
    <w:unhideWhenUsed/>
    <w:rsid w:val="00EB37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370D"/>
  </w:style>
  <w:style w:type="paragraph" w:styleId="Geenafstand">
    <w:name w:val="No Spacing"/>
    <w:uiPriority w:val="1"/>
    <w:qFormat/>
    <w:rsid w:val="008C2A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591</ap:Words>
  <ap:Characters>3253</ap:Characters>
  <ap:DocSecurity>0</ap:DocSecurity>
  <ap:Lines>27</ap:Lines>
  <ap:Paragraphs>7</ap:Paragraphs>
  <ap:ScaleCrop>false</ap:ScaleCrop>
  <ap:LinksUpToDate>false</ap:LinksUpToDate>
  <ap:CharactersWithSpaces>3837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2025-05-15T14:44:00.0000000Z</dcterms:created>
  <dcterms:modified xsi:type="dcterms:W3CDTF">2025-05-15T14:44:00.0000000Z</dcterms:modified>
  <version/>
  <category/>
</coreProperties>
</file>