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74B5" w:rsidR="003061AE" w:rsidRDefault="003061AE">
      <w:pPr>
        <w:pStyle w:val="Normaalweb"/>
        <w:rPr>
          <w:rFonts w:ascii="Verdana" w:hAnsi="Verdana" w:cstheme="minorHAnsi"/>
          <w:b/>
          <w:color w:val="000000"/>
          <w:sz w:val="19"/>
          <w:szCs w:val="19"/>
        </w:rPr>
      </w:pPr>
      <w:bookmarkStart w:name="_GoBack" w:id="0"/>
      <w:bookmarkEnd w:id="0"/>
      <w:r w:rsidRPr="001274B5">
        <w:rPr>
          <w:rFonts w:ascii="Verdana" w:hAnsi="Verdana" w:cstheme="minorHAnsi"/>
          <w:b/>
          <w:color w:val="000000"/>
          <w:sz w:val="19"/>
          <w:szCs w:val="19"/>
        </w:rPr>
        <w:t>Instelling van de Commissie van onderzoek teruggevonden F-16 videobeelden Hawija (Irak)</w:t>
      </w:r>
    </w:p>
    <w:p w:rsidRPr="001274B5" w:rsidR="00F754C7" w:rsidRDefault="003061AE">
      <w:pPr>
        <w:pStyle w:val="Normaalweb"/>
        <w:rPr>
          <w:rFonts w:ascii="Verdana" w:hAnsi="Verdana" w:cstheme="minorHAnsi"/>
          <w:b/>
          <w:color w:val="000000"/>
          <w:sz w:val="19"/>
          <w:szCs w:val="19"/>
        </w:rPr>
      </w:pPr>
      <w:r w:rsidRPr="001274B5">
        <w:rPr>
          <w:rFonts w:ascii="Verdana" w:hAnsi="Verdana" w:cstheme="minorHAnsi"/>
          <w:b/>
          <w:color w:val="000000"/>
          <w:sz w:val="19"/>
          <w:szCs w:val="19"/>
        </w:rPr>
        <w:t>(</w:t>
      </w:r>
      <w:r w:rsidRPr="001274B5" w:rsidR="003A0BA6">
        <w:rPr>
          <w:rFonts w:ascii="Verdana" w:hAnsi="Verdana" w:cstheme="minorHAnsi"/>
          <w:b/>
          <w:color w:val="000000"/>
          <w:sz w:val="19"/>
          <w:szCs w:val="19"/>
        </w:rPr>
        <w:t>Instellingsbesluit Commissie van onderzoek teruggevonden F-16 videobeelden Hawija (Irak)</w:t>
      </w:r>
      <w:r w:rsidRPr="001274B5">
        <w:rPr>
          <w:rFonts w:ascii="Verdana" w:hAnsi="Verdana" w:cstheme="minorHAnsi"/>
          <w:b/>
          <w:color w:val="000000"/>
          <w:sz w:val="19"/>
          <w:szCs w:val="19"/>
        </w:rPr>
        <w:t>)</w:t>
      </w:r>
    </w:p>
    <w:p w:rsidRPr="001274B5" w:rsidR="00F754C7" w:rsidRDefault="002877C7">
      <w:pPr>
        <w:pStyle w:val="Geenafstand"/>
        <w:rPr>
          <w:rFonts w:ascii="Verdana" w:hAnsi="Verdana"/>
          <w:sz w:val="19"/>
          <w:szCs w:val="19"/>
        </w:rPr>
      </w:pPr>
      <w:r w:rsidRPr="001274B5">
        <w:rPr>
          <w:rFonts w:ascii="Verdana" w:hAnsi="Verdana"/>
          <w:sz w:val="19"/>
          <w:szCs w:val="19"/>
        </w:rPr>
        <w:t>nr. MINDEF20250018866</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De Minister van Defensie</w:t>
      </w:r>
      <w:r w:rsidRPr="001274B5" w:rsidR="005B7028">
        <w:rPr>
          <w:rFonts w:ascii="Verdana" w:hAnsi="Verdana" w:cstheme="minorHAnsi"/>
          <w:color w:val="000000"/>
          <w:sz w:val="19"/>
          <w:szCs w:val="19"/>
        </w:rPr>
        <w:t>;</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 xml:space="preserve">Gelet op artikel 2, eerste lid, van de Wet vergoedingen adviescolleges en commissies </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Besluit:</w:t>
      </w:r>
      <w:r w:rsidRPr="001274B5">
        <w:rPr>
          <w:rFonts w:ascii="Verdana" w:hAnsi="Verdana" w:cstheme="minorHAnsi"/>
          <w:color w:val="000000"/>
          <w:sz w:val="19"/>
          <w:szCs w:val="19"/>
        </w:rPr>
        <w:tab/>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tot het instellen van de Commissie van onderzoek teruggevonden F-16 videobeelden Hawija (Irak), zoals vastgelegd in dit instellingsbesluit.</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Artikel 1. Begripsbepalingen</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In dit besluit wordt verstaan onder:</w:t>
      </w:r>
    </w:p>
    <w:p w:rsidRPr="001274B5" w:rsidR="00A62FD3" w:rsidP="00A62FD3" w:rsidRDefault="00A62FD3">
      <w:pPr>
        <w:pStyle w:val="Normaalweb"/>
        <w:numPr>
          <w:ilvl w:val="0"/>
          <w:numId w:val="21"/>
        </w:numPr>
        <w:rPr>
          <w:rFonts w:ascii="Verdana" w:hAnsi="Verdana" w:cstheme="minorHAnsi"/>
          <w:color w:val="000000"/>
          <w:sz w:val="19"/>
          <w:szCs w:val="19"/>
        </w:rPr>
      </w:pPr>
      <w:r w:rsidRPr="001274B5">
        <w:rPr>
          <w:rFonts w:ascii="Verdana" w:hAnsi="Verdana" w:cstheme="minorHAnsi"/>
          <w:color w:val="000000"/>
          <w:sz w:val="19"/>
          <w:szCs w:val="19"/>
        </w:rPr>
        <w:t>commissie: de commissie zoals bedoeld in artikel 2;</w:t>
      </w:r>
    </w:p>
    <w:p w:rsidRPr="001274B5" w:rsidR="00A62FD3" w:rsidP="00A62FD3" w:rsidRDefault="003A0BA6">
      <w:pPr>
        <w:pStyle w:val="Normaalweb"/>
        <w:numPr>
          <w:ilvl w:val="0"/>
          <w:numId w:val="21"/>
        </w:numPr>
        <w:rPr>
          <w:rFonts w:ascii="Verdana" w:hAnsi="Verdana" w:cstheme="minorHAnsi"/>
          <w:color w:val="000000"/>
          <w:sz w:val="19"/>
          <w:szCs w:val="19"/>
        </w:rPr>
      </w:pPr>
      <w:r w:rsidRPr="001274B5">
        <w:rPr>
          <w:rFonts w:ascii="Verdana" w:hAnsi="Verdana" w:cstheme="minorHAnsi"/>
          <w:color w:val="000000"/>
          <w:sz w:val="19"/>
          <w:szCs w:val="19"/>
        </w:rPr>
        <w:t>minister: de Minister van Defensie;</w:t>
      </w:r>
    </w:p>
    <w:p w:rsidRPr="001274B5" w:rsidR="00F754C7" w:rsidP="00A62FD3" w:rsidRDefault="003A0BA6">
      <w:pPr>
        <w:pStyle w:val="Normaalweb"/>
        <w:numPr>
          <w:ilvl w:val="0"/>
          <w:numId w:val="21"/>
        </w:numPr>
        <w:rPr>
          <w:rFonts w:ascii="Verdana" w:hAnsi="Verdana" w:cstheme="minorHAnsi"/>
          <w:color w:val="000000"/>
          <w:sz w:val="19"/>
          <w:szCs w:val="19"/>
        </w:rPr>
      </w:pPr>
      <w:r w:rsidRPr="001274B5">
        <w:rPr>
          <w:rFonts w:ascii="Verdana" w:hAnsi="Verdana" w:cstheme="minorHAnsi"/>
          <w:color w:val="000000"/>
          <w:sz w:val="19"/>
          <w:szCs w:val="19"/>
        </w:rPr>
        <w:t>mini</w:t>
      </w:r>
      <w:r w:rsidRPr="001274B5" w:rsidR="00A62FD3">
        <w:rPr>
          <w:rFonts w:ascii="Verdana" w:hAnsi="Verdana" w:cstheme="minorHAnsi"/>
          <w:color w:val="000000"/>
          <w:sz w:val="19"/>
          <w:szCs w:val="19"/>
        </w:rPr>
        <w:t>sterie: Ministerie van Defensie;</w:t>
      </w:r>
    </w:p>
    <w:p w:rsidRPr="001274B5" w:rsidR="00A62FD3" w:rsidP="00A62FD3" w:rsidRDefault="00A62FD3">
      <w:pPr>
        <w:pStyle w:val="Normaalweb"/>
        <w:numPr>
          <w:ilvl w:val="0"/>
          <w:numId w:val="21"/>
        </w:numPr>
        <w:rPr>
          <w:rFonts w:ascii="Verdana" w:hAnsi="Verdana" w:cstheme="minorHAnsi"/>
          <w:color w:val="000000"/>
          <w:sz w:val="19"/>
          <w:szCs w:val="19"/>
        </w:rPr>
      </w:pPr>
      <w:r w:rsidRPr="001274B5">
        <w:rPr>
          <w:rFonts w:ascii="Verdana" w:hAnsi="Verdana" w:cstheme="minorHAnsi"/>
          <w:color w:val="000000"/>
          <w:sz w:val="19"/>
          <w:szCs w:val="19"/>
        </w:rPr>
        <w:t>secretariaat: de secretaris, het onderzoeksteam, externe deskundigen en andere personen.</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Artikel 2. Instelling en taak</w:t>
      </w:r>
    </w:p>
    <w:p w:rsidRPr="001274B5" w:rsidR="00F754C7" w:rsidRDefault="003A0BA6">
      <w:pPr>
        <w:pStyle w:val="Lijstalinea"/>
        <w:numPr>
          <w:ilvl w:val="0"/>
          <w:numId w:val="13"/>
        </w:numPr>
        <w:rPr>
          <w:rFonts w:ascii="Verdana" w:hAnsi="Verdana"/>
          <w:sz w:val="19"/>
          <w:szCs w:val="19"/>
        </w:rPr>
      </w:pPr>
      <w:r w:rsidRPr="001274B5">
        <w:rPr>
          <w:rFonts w:ascii="Verdana" w:hAnsi="Verdana"/>
          <w:sz w:val="19"/>
          <w:szCs w:val="19"/>
        </w:rPr>
        <w:t xml:space="preserve">Er is een </w:t>
      </w:r>
      <w:r w:rsidRPr="001274B5" w:rsidR="00A62FD3">
        <w:rPr>
          <w:rFonts w:ascii="Verdana" w:hAnsi="Verdana"/>
          <w:sz w:val="19"/>
          <w:szCs w:val="19"/>
        </w:rPr>
        <w:t xml:space="preserve">externe onafhankelijke </w:t>
      </w:r>
      <w:r w:rsidRPr="001274B5">
        <w:rPr>
          <w:rFonts w:ascii="Verdana" w:hAnsi="Verdana" w:cstheme="minorHAnsi"/>
          <w:color w:val="000000"/>
          <w:sz w:val="19"/>
          <w:szCs w:val="19"/>
        </w:rPr>
        <w:t>commissie van onderzoek teruggevonden F-16 videobeelden Hawija (Irak)</w:t>
      </w:r>
      <w:r w:rsidRPr="001274B5" w:rsidR="00A62FD3">
        <w:rPr>
          <w:rFonts w:ascii="Verdana" w:hAnsi="Verdana" w:cstheme="minorHAnsi"/>
          <w:color w:val="000000"/>
          <w:sz w:val="19"/>
          <w:szCs w:val="19"/>
        </w:rPr>
        <w:t>, die naar eigen inzicht onderzoek doet</w:t>
      </w:r>
      <w:r w:rsidRPr="001274B5">
        <w:rPr>
          <w:rFonts w:ascii="Verdana" w:hAnsi="Verdana" w:cstheme="minorHAnsi"/>
          <w:color w:val="000000"/>
          <w:sz w:val="19"/>
          <w:szCs w:val="19"/>
        </w:rPr>
        <w:t>.</w:t>
      </w:r>
      <w:r w:rsidRPr="001274B5">
        <w:rPr>
          <w:rFonts w:ascii="Verdana" w:hAnsi="Verdana" w:cstheme="minorHAnsi"/>
          <w:color w:val="000000"/>
          <w:sz w:val="19"/>
          <w:szCs w:val="19"/>
        </w:rPr>
        <w:br/>
      </w:r>
    </w:p>
    <w:p w:rsidRPr="001274B5" w:rsidR="00F754C7" w:rsidRDefault="003A0BA6">
      <w:pPr>
        <w:pStyle w:val="Lijstalinea"/>
        <w:numPr>
          <w:ilvl w:val="0"/>
          <w:numId w:val="13"/>
        </w:numPr>
        <w:rPr>
          <w:rFonts w:ascii="Verdana" w:hAnsi="Verdana"/>
          <w:sz w:val="19"/>
          <w:szCs w:val="19"/>
        </w:rPr>
      </w:pPr>
      <w:r w:rsidRPr="001274B5">
        <w:rPr>
          <w:rFonts w:ascii="Verdana" w:hAnsi="Verdana"/>
          <w:sz w:val="19"/>
          <w:szCs w:val="19"/>
        </w:rPr>
        <w:t>De commissie heeft als onderwerp van onderzoek:</w:t>
      </w:r>
    </w:p>
    <w:p w:rsidRPr="001274B5" w:rsidR="00F754C7" w:rsidRDefault="003A0BA6">
      <w:pPr>
        <w:rPr>
          <w:rFonts w:ascii="Verdana" w:hAnsi="Verdana"/>
          <w:sz w:val="19"/>
          <w:szCs w:val="19"/>
        </w:rPr>
      </w:pPr>
      <w:r w:rsidRPr="001274B5">
        <w:rPr>
          <w:rFonts w:ascii="Verdana" w:hAnsi="Verdana"/>
          <w:sz w:val="19"/>
          <w:szCs w:val="19"/>
        </w:rPr>
        <w:t xml:space="preserve">De </w:t>
      </w:r>
      <w:r w:rsidRPr="001274B5" w:rsidR="00243469">
        <w:rPr>
          <w:rFonts w:ascii="Verdana" w:hAnsi="Verdana"/>
          <w:sz w:val="19"/>
          <w:szCs w:val="19"/>
        </w:rPr>
        <w:t xml:space="preserve">teruggevonden videobeelden – de </w:t>
      </w:r>
      <w:r w:rsidRPr="001274B5">
        <w:rPr>
          <w:rFonts w:ascii="Verdana" w:hAnsi="Verdana"/>
          <w:sz w:val="19"/>
          <w:szCs w:val="19"/>
        </w:rPr>
        <w:t>z</w:t>
      </w:r>
      <w:r w:rsidRPr="001274B5" w:rsidR="00243469">
        <w:rPr>
          <w:rFonts w:ascii="Verdana" w:hAnsi="Verdana"/>
          <w:sz w:val="19"/>
          <w:szCs w:val="19"/>
        </w:rPr>
        <w:t>o</w:t>
      </w:r>
      <w:r w:rsidRPr="001274B5">
        <w:rPr>
          <w:rFonts w:ascii="Verdana" w:hAnsi="Verdana"/>
          <w:sz w:val="19"/>
          <w:szCs w:val="19"/>
        </w:rPr>
        <w:t>g</w:t>
      </w:r>
      <w:r w:rsidRPr="001274B5" w:rsidR="00243469">
        <w:rPr>
          <w:rFonts w:ascii="Verdana" w:hAnsi="Verdana"/>
          <w:sz w:val="19"/>
          <w:szCs w:val="19"/>
        </w:rPr>
        <w:t>e</w:t>
      </w:r>
      <w:r w:rsidRPr="001274B5">
        <w:rPr>
          <w:rFonts w:ascii="Verdana" w:hAnsi="Verdana"/>
          <w:sz w:val="19"/>
          <w:szCs w:val="19"/>
        </w:rPr>
        <w:t>n</w:t>
      </w:r>
      <w:r w:rsidRPr="001274B5" w:rsidR="00243469">
        <w:rPr>
          <w:rFonts w:ascii="Verdana" w:hAnsi="Verdana"/>
          <w:sz w:val="19"/>
          <w:szCs w:val="19"/>
        </w:rPr>
        <w:t>aamde</w:t>
      </w:r>
      <w:r w:rsidRPr="001274B5">
        <w:rPr>
          <w:rFonts w:ascii="Verdana" w:hAnsi="Verdana"/>
          <w:sz w:val="19"/>
          <w:szCs w:val="19"/>
        </w:rPr>
        <w:t xml:space="preserve"> tweede BDA</w:t>
      </w:r>
      <w:r w:rsidRPr="001274B5" w:rsidR="00243469">
        <w:rPr>
          <w:rFonts w:ascii="Verdana" w:hAnsi="Verdana"/>
          <w:sz w:val="19"/>
          <w:szCs w:val="19"/>
        </w:rPr>
        <w:t xml:space="preserve"> – ge</w:t>
      </w:r>
      <w:r w:rsidRPr="001274B5">
        <w:rPr>
          <w:rFonts w:ascii="Verdana" w:hAnsi="Verdana"/>
          <w:sz w:val="19"/>
          <w:szCs w:val="19"/>
        </w:rPr>
        <w:t>maakt vanuit (een) Nederlands</w:t>
      </w:r>
      <w:r w:rsidRPr="001274B5" w:rsidR="00520A8E">
        <w:rPr>
          <w:rFonts w:ascii="Verdana" w:hAnsi="Verdana"/>
          <w:sz w:val="19"/>
          <w:szCs w:val="19"/>
        </w:rPr>
        <w:t>(e)</w:t>
      </w:r>
      <w:r w:rsidRPr="001274B5">
        <w:rPr>
          <w:rFonts w:ascii="Verdana" w:hAnsi="Verdana"/>
          <w:sz w:val="19"/>
          <w:szCs w:val="19"/>
        </w:rPr>
        <w:t xml:space="preserve"> F-16 toestel(len) in de ochtend van 3 juni 2015, gerelateerd aan de daaraan voorafgaande wapeninzet met Nederlandse F-16 toestellen tegen een ISIS-autobommenfabriek in de stad Hawija (Irak) in de nacht van 2 op 3 juni 2015.</w:t>
      </w:r>
    </w:p>
    <w:p w:rsidRPr="001274B5" w:rsidR="00F754C7" w:rsidRDefault="003A0BA6">
      <w:pPr>
        <w:pStyle w:val="Lijstalinea"/>
        <w:numPr>
          <w:ilvl w:val="0"/>
          <w:numId w:val="13"/>
        </w:numPr>
        <w:rPr>
          <w:rFonts w:ascii="Verdana" w:hAnsi="Verdana"/>
          <w:sz w:val="19"/>
          <w:szCs w:val="19"/>
        </w:rPr>
      </w:pPr>
      <w:r w:rsidRPr="001274B5">
        <w:rPr>
          <w:rFonts w:ascii="Verdana" w:hAnsi="Verdana"/>
          <w:sz w:val="19"/>
          <w:szCs w:val="19"/>
        </w:rPr>
        <w:t>De commissie heeft de volgende onderzoekstaak:</w:t>
      </w:r>
    </w:p>
    <w:p w:rsidRPr="001274B5" w:rsidR="00F754C7" w:rsidRDefault="003A0BA6">
      <w:pPr>
        <w:pStyle w:val="Lijstalinea"/>
        <w:numPr>
          <w:ilvl w:val="0"/>
          <w:numId w:val="16"/>
        </w:numPr>
        <w:rPr>
          <w:rFonts w:ascii="Verdana" w:hAnsi="Verdana"/>
          <w:sz w:val="19"/>
          <w:szCs w:val="19"/>
        </w:rPr>
      </w:pPr>
      <w:r w:rsidRPr="001274B5">
        <w:rPr>
          <w:rFonts w:ascii="Verdana" w:hAnsi="Verdana"/>
          <w:sz w:val="19"/>
          <w:szCs w:val="19"/>
        </w:rPr>
        <w:t>Het opstellen en vaststellen van een feitenreconstructie met onderliggende tijdlijn (</w:t>
      </w:r>
      <w:r w:rsidRPr="001274B5" w:rsidR="008B1DDA">
        <w:rPr>
          <w:rFonts w:ascii="Verdana" w:hAnsi="Verdana"/>
          <w:sz w:val="19"/>
          <w:szCs w:val="19"/>
        </w:rPr>
        <w:t>tijdsperiode: 3 juni 2015 t/m 27</w:t>
      </w:r>
      <w:r w:rsidRPr="001274B5">
        <w:rPr>
          <w:rFonts w:ascii="Verdana" w:hAnsi="Verdana"/>
          <w:sz w:val="19"/>
          <w:szCs w:val="19"/>
        </w:rPr>
        <w:t xml:space="preserve"> maart 2025) teneinde duidelijkheid te verkrijgen wat er met de teruggevonden F-16 videobeelden is gebeurd nadat deze zijn gemaakt en te verklaren waarom deze videobeelden niet eerder zijn teruggevonden. </w:t>
      </w:r>
    </w:p>
    <w:p w:rsidRPr="001274B5" w:rsidR="00F754C7" w:rsidRDefault="003A0BA6">
      <w:pPr>
        <w:ind w:firstLine="708"/>
        <w:rPr>
          <w:rFonts w:ascii="Verdana" w:hAnsi="Verdana"/>
          <w:sz w:val="19"/>
          <w:szCs w:val="19"/>
        </w:rPr>
      </w:pPr>
      <w:r w:rsidRPr="001274B5">
        <w:rPr>
          <w:rFonts w:ascii="Verdana" w:hAnsi="Verdana"/>
          <w:sz w:val="19"/>
          <w:szCs w:val="19"/>
        </w:rPr>
        <w:t xml:space="preserve">Bij de feitenreconstructie worden </w:t>
      </w:r>
      <w:r w:rsidRPr="001274B5" w:rsidR="00045D67">
        <w:rPr>
          <w:rFonts w:ascii="Verdana" w:hAnsi="Verdana"/>
          <w:sz w:val="19"/>
          <w:szCs w:val="19"/>
        </w:rPr>
        <w:t xml:space="preserve">in elk geval </w:t>
      </w:r>
      <w:r w:rsidRPr="001274B5">
        <w:rPr>
          <w:rFonts w:ascii="Verdana" w:hAnsi="Verdana"/>
          <w:sz w:val="19"/>
          <w:szCs w:val="19"/>
        </w:rPr>
        <w:t>betrokken:</w:t>
      </w:r>
    </w:p>
    <w:p w:rsidRPr="001274B5" w:rsidR="00F754C7" w:rsidRDefault="003A0BA6">
      <w:pPr>
        <w:pStyle w:val="Lijstalinea"/>
        <w:numPr>
          <w:ilvl w:val="0"/>
          <w:numId w:val="11"/>
        </w:numPr>
        <w:rPr>
          <w:rFonts w:ascii="Verdana" w:hAnsi="Verdana"/>
          <w:sz w:val="19"/>
          <w:szCs w:val="19"/>
        </w:rPr>
      </w:pPr>
      <w:r w:rsidRPr="001274B5">
        <w:rPr>
          <w:rFonts w:ascii="Verdana" w:hAnsi="Verdana"/>
          <w:sz w:val="19"/>
          <w:szCs w:val="19"/>
        </w:rPr>
        <w:t xml:space="preserve">De </w:t>
      </w:r>
      <w:r w:rsidRPr="001274B5" w:rsidR="00045D67">
        <w:rPr>
          <w:rFonts w:ascii="Verdana" w:hAnsi="Verdana"/>
          <w:sz w:val="19"/>
          <w:szCs w:val="19"/>
        </w:rPr>
        <w:t xml:space="preserve">afdoening </w:t>
      </w:r>
      <w:r w:rsidRPr="001274B5">
        <w:rPr>
          <w:rFonts w:ascii="Verdana" w:hAnsi="Verdana"/>
          <w:sz w:val="19"/>
          <w:szCs w:val="19"/>
        </w:rPr>
        <w:t xml:space="preserve">binnen het </w:t>
      </w:r>
      <w:r w:rsidRPr="001274B5" w:rsidR="0053738E">
        <w:rPr>
          <w:rFonts w:ascii="Verdana" w:hAnsi="Verdana"/>
          <w:sz w:val="19"/>
          <w:szCs w:val="19"/>
        </w:rPr>
        <w:t>M</w:t>
      </w:r>
      <w:r w:rsidRPr="001274B5">
        <w:rPr>
          <w:rFonts w:ascii="Verdana" w:hAnsi="Verdana"/>
          <w:sz w:val="19"/>
          <w:szCs w:val="19"/>
        </w:rPr>
        <w:t xml:space="preserve">inisterie van Defensie van de verzoeken tot </w:t>
      </w:r>
      <w:r w:rsidRPr="001274B5" w:rsidR="00045D67">
        <w:rPr>
          <w:rFonts w:ascii="Verdana" w:hAnsi="Verdana"/>
          <w:sz w:val="19"/>
          <w:szCs w:val="19"/>
        </w:rPr>
        <w:t xml:space="preserve">ontvangst </w:t>
      </w:r>
      <w:r w:rsidRPr="001274B5">
        <w:rPr>
          <w:rFonts w:ascii="Verdana" w:hAnsi="Verdana"/>
          <w:sz w:val="19"/>
          <w:szCs w:val="19"/>
        </w:rPr>
        <w:t>van deze videobeelden door de Commissie van onderzoek Wapeninzet Hawija gedurende haar onderzoek;</w:t>
      </w:r>
    </w:p>
    <w:p w:rsidRPr="001274B5" w:rsidR="00E44373" w:rsidRDefault="003A0BA6">
      <w:pPr>
        <w:pStyle w:val="Lijstalinea"/>
        <w:numPr>
          <w:ilvl w:val="0"/>
          <w:numId w:val="11"/>
        </w:numPr>
        <w:rPr>
          <w:rFonts w:ascii="Verdana" w:hAnsi="Verdana"/>
          <w:sz w:val="19"/>
          <w:szCs w:val="19"/>
        </w:rPr>
      </w:pPr>
      <w:r w:rsidRPr="001274B5">
        <w:rPr>
          <w:rFonts w:ascii="Verdana" w:hAnsi="Verdana"/>
          <w:sz w:val="19"/>
          <w:szCs w:val="19"/>
        </w:rPr>
        <w:t xml:space="preserve">De informatie die is gebruikt en de bronnen daarvan, bij de totstandkoming van </w:t>
      </w:r>
      <w:r w:rsidRPr="001274B5" w:rsidR="004B5C2A">
        <w:rPr>
          <w:rFonts w:ascii="Verdana" w:hAnsi="Verdana"/>
          <w:sz w:val="19"/>
          <w:szCs w:val="19"/>
        </w:rPr>
        <w:t>het</w:t>
      </w:r>
      <w:r w:rsidRPr="001274B5" w:rsidR="00045D67">
        <w:rPr>
          <w:rFonts w:ascii="Verdana" w:hAnsi="Verdana"/>
          <w:sz w:val="19"/>
          <w:szCs w:val="19"/>
        </w:rPr>
        <w:t xml:space="preserve"> </w:t>
      </w:r>
      <w:r w:rsidRPr="001274B5" w:rsidR="00EE61B2">
        <w:rPr>
          <w:rFonts w:ascii="Verdana" w:hAnsi="Verdana"/>
          <w:i/>
          <w:sz w:val="19"/>
          <w:szCs w:val="19"/>
        </w:rPr>
        <w:t>M</w:t>
      </w:r>
      <w:r w:rsidRPr="001274B5" w:rsidR="004B5C2A">
        <w:rPr>
          <w:rFonts w:ascii="Verdana" w:hAnsi="Verdana"/>
          <w:i/>
          <w:sz w:val="19"/>
          <w:szCs w:val="19"/>
        </w:rPr>
        <w:t>ission report</w:t>
      </w:r>
      <w:r w:rsidRPr="001274B5" w:rsidR="00045D67">
        <w:rPr>
          <w:rFonts w:ascii="Verdana" w:hAnsi="Verdana"/>
          <w:sz w:val="19"/>
          <w:szCs w:val="19"/>
        </w:rPr>
        <w:t xml:space="preserve">, het </w:t>
      </w:r>
      <w:r w:rsidRPr="001274B5" w:rsidR="00EE61B2">
        <w:rPr>
          <w:rFonts w:ascii="Verdana" w:hAnsi="Verdana"/>
          <w:i/>
          <w:sz w:val="19"/>
          <w:szCs w:val="19"/>
        </w:rPr>
        <w:t>After Action R</w:t>
      </w:r>
      <w:r w:rsidRPr="001274B5" w:rsidR="004B5C2A">
        <w:rPr>
          <w:rFonts w:ascii="Verdana" w:hAnsi="Verdana"/>
          <w:i/>
          <w:sz w:val="19"/>
          <w:szCs w:val="19"/>
        </w:rPr>
        <w:t>eport</w:t>
      </w:r>
      <w:r w:rsidRPr="001274B5" w:rsidR="00045D67">
        <w:rPr>
          <w:rFonts w:ascii="Verdana" w:hAnsi="Verdana"/>
          <w:sz w:val="19"/>
          <w:szCs w:val="19"/>
        </w:rPr>
        <w:t xml:space="preserve"> en het</w:t>
      </w:r>
      <w:r w:rsidRPr="001274B5" w:rsidR="007D74EE">
        <w:rPr>
          <w:rFonts w:ascii="Verdana" w:hAnsi="Verdana"/>
          <w:sz w:val="19"/>
          <w:szCs w:val="19"/>
        </w:rPr>
        <w:t xml:space="preserve"> </w:t>
      </w:r>
      <w:r w:rsidRPr="001274B5">
        <w:rPr>
          <w:rFonts w:ascii="Verdana" w:hAnsi="Verdana"/>
          <w:sz w:val="19"/>
          <w:szCs w:val="19"/>
        </w:rPr>
        <w:t>interne memorandum “Onderzoek CIVCAS melding 2 juni 2015 VBIED Facility” van 30 juni 2016, opgesteld voor de Commandant der Strijdkrachten</w:t>
      </w:r>
      <w:r w:rsidRPr="001274B5" w:rsidR="00E44373">
        <w:rPr>
          <w:rFonts w:ascii="Verdana" w:hAnsi="Verdana"/>
          <w:sz w:val="19"/>
          <w:szCs w:val="19"/>
        </w:rPr>
        <w:t>;</w:t>
      </w:r>
    </w:p>
    <w:p w:rsidRPr="001274B5" w:rsidR="00F754C7" w:rsidRDefault="00E44373">
      <w:pPr>
        <w:pStyle w:val="Lijstalinea"/>
        <w:numPr>
          <w:ilvl w:val="0"/>
          <w:numId w:val="11"/>
        </w:numPr>
        <w:rPr>
          <w:rFonts w:ascii="Verdana" w:hAnsi="Verdana"/>
          <w:sz w:val="19"/>
          <w:szCs w:val="19"/>
        </w:rPr>
      </w:pPr>
      <w:r w:rsidRPr="001274B5">
        <w:rPr>
          <w:rFonts w:ascii="Verdana" w:hAnsi="Verdana"/>
          <w:sz w:val="19"/>
          <w:szCs w:val="19"/>
        </w:rPr>
        <w:lastRenderedPageBreak/>
        <w:t xml:space="preserve">Het feitenrelaas als </w:t>
      </w:r>
      <w:r w:rsidRPr="001274B5" w:rsidR="007D74EE">
        <w:rPr>
          <w:rFonts w:ascii="Verdana" w:hAnsi="Verdana"/>
          <w:sz w:val="19"/>
          <w:szCs w:val="19"/>
        </w:rPr>
        <w:t>uitkomst</w:t>
      </w:r>
      <w:r w:rsidRPr="001274B5">
        <w:rPr>
          <w:rFonts w:ascii="Verdana" w:hAnsi="Verdana"/>
          <w:sz w:val="19"/>
          <w:szCs w:val="19"/>
        </w:rPr>
        <w:t xml:space="preserve"> van het </w:t>
      </w:r>
      <w:r w:rsidRPr="001274B5">
        <w:rPr>
          <w:rFonts w:ascii="Verdana" w:hAnsi="Verdana" w:cstheme="minorHAnsi"/>
          <w:sz w:val="19"/>
          <w:szCs w:val="19"/>
        </w:rPr>
        <w:t xml:space="preserve">interne </w:t>
      </w:r>
      <w:r w:rsidRPr="001274B5" w:rsidR="007D74EE">
        <w:rPr>
          <w:rFonts w:ascii="Verdana" w:hAnsi="Verdana" w:cstheme="minorHAnsi"/>
          <w:sz w:val="19"/>
          <w:szCs w:val="19"/>
        </w:rPr>
        <w:t>defensie</w:t>
      </w:r>
      <w:r w:rsidRPr="001274B5">
        <w:rPr>
          <w:rFonts w:ascii="Verdana" w:hAnsi="Verdana" w:cstheme="minorHAnsi"/>
          <w:sz w:val="19"/>
          <w:szCs w:val="19"/>
        </w:rPr>
        <w:t xml:space="preserve">onderzoek naar </w:t>
      </w:r>
      <w:r w:rsidRPr="001274B5" w:rsidR="007D74EE">
        <w:rPr>
          <w:rFonts w:ascii="Verdana" w:hAnsi="Verdana" w:cstheme="minorHAnsi"/>
          <w:sz w:val="19"/>
          <w:szCs w:val="19"/>
        </w:rPr>
        <w:t>de vondst</w:t>
      </w:r>
      <w:r w:rsidRPr="001274B5">
        <w:rPr>
          <w:rFonts w:ascii="Verdana" w:hAnsi="Verdana" w:cstheme="minorHAnsi"/>
          <w:sz w:val="19"/>
          <w:szCs w:val="19"/>
        </w:rPr>
        <w:t xml:space="preserve"> van de videobeelden</w:t>
      </w:r>
      <w:r w:rsidRPr="001274B5" w:rsidR="003A0BA6">
        <w:rPr>
          <w:rFonts w:ascii="Verdana" w:hAnsi="Verdana"/>
          <w:sz w:val="19"/>
          <w:szCs w:val="19"/>
        </w:rPr>
        <w:t>.</w:t>
      </w:r>
      <w:r w:rsidRPr="001274B5" w:rsidR="003A0BA6">
        <w:rPr>
          <w:rFonts w:ascii="Verdana" w:hAnsi="Verdana" w:eastAsia="Times New Roman" w:cs="Times New Roman"/>
          <w:sz w:val="19"/>
          <w:szCs w:val="19"/>
        </w:rPr>
        <w:br/>
      </w:r>
    </w:p>
    <w:p w:rsidRPr="001274B5" w:rsidR="00F754C7" w:rsidRDefault="003A0BA6">
      <w:pPr>
        <w:pStyle w:val="Lijstalinea"/>
        <w:numPr>
          <w:ilvl w:val="0"/>
          <w:numId w:val="16"/>
        </w:numPr>
        <w:rPr>
          <w:rFonts w:ascii="Verdana" w:hAnsi="Verdana"/>
          <w:sz w:val="19"/>
          <w:szCs w:val="19"/>
        </w:rPr>
      </w:pPr>
      <w:r w:rsidRPr="001274B5">
        <w:rPr>
          <w:rFonts w:ascii="Verdana" w:hAnsi="Verdana"/>
          <w:sz w:val="19"/>
          <w:szCs w:val="19"/>
        </w:rPr>
        <w:t>Het vaststellen welke beleidsregels, protocollen, standaarden, bestendige gebruiken etc. in genoemde tijdsperiode golden m.b.t. de opslag</w:t>
      </w:r>
      <w:r w:rsidRPr="001274B5" w:rsidR="009B08FC">
        <w:rPr>
          <w:rFonts w:ascii="Verdana" w:hAnsi="Verdana"/>
          <w:sz w:val="19"/>
          <w:szCs w:val="19"/>
        </w:rPr>
        <w:t>, het gebruik en de</w:t>
      </w:r>
      <w:r w:rsidRPr="001274B5">
        <w:rPr>
          <w:rFonts w:ascii="Verdana" w:hAnsi="Verdana"/>
          <w:sz w:val="19"/>
          <w:szCs w:val="19"/>
        </w:rPr>
        <w:t xml:space="preserve"> archiver</w:t>
      </w:r>
      <w:r w:rsidRPr="001274B5" w:rsidR="009B08FC">
        <w:rPr>
          <w:rFonts w:ascii="Verdana" w:hAnsi="Verdana"/>
          <w:sz w:val="19"/>
          <w:szCs w:val="19"/>
        </w:rPr>
        <w:t>ing</w:t>
      </w:r>
      <w:r w:rsidRPr="001274B5">
        <w:rPr>
          <w:rFonts w:ascii="Verdana" w:hAnsi="Verdana"/>
          <w:sz w:val="19"/>
          <w:szCs w:val="19"/>
        </w:rPr>
        <w:t xml:space="preserve"> van videobeelden uit het missiegebied in Irak.</w:t>
      </w:r>
    </w:p>
    <w:p w:rsidRPr="001274B5" w:rsidR="00F754C7" w:rsidRDefault="003A0BA6">
      <w:pPr>
        <w:pStyle w:val="Lijstalinea"/>
        <w:numPr>
          <w:ilvl w:val="0"/>
          <w:numId w:val="16"/>
        </w:numPr>
        <w:rPr>
          <w:rFonts w:ascii="Verdana" w:hAnsi="Verdana"/>
          <w:sz w:val="19"/>
          <w:szCs w:val="19"/>
        </w:rPr>
      </w:pPr>
      <w:r w:rsidRPr="001274B5">
        <w:rPr>
          <w:rFonts w:ascii="Verdana" w:hAnsi="Verdana"/>
          <w:sz w:val="19"/>
          <w:szCs w:val="19"/>
        </w:rPr>
        <w:t>Het toetsen van de onder a genoemde feitenreconstructie aan het onder b gestelde.</w:t>
      </w:r>
    </w:p>
    <w:p w:rsidRPr="001274B5" w:rsidR="00F754C7" w:rsidRDefault="003A0BA6">
      <w:pPr>
        <w:pStyle w:val="Lijstalinea"/>
        <w:numPr>
          <w:ilvl w:val="0"/>
          <w:numId w:val="16"/>
        </w:numPr>
        <w:rPr>
          <w:rFonts w:ascii="Verdana" w:hAnsi="Verdana"/>
          <w:sz w:val="19"/>
          <w:szCs w:val="19"/>
        </w:rPr>
      </w:pPr>
      <w:r w:rsidRPr="001274B5">
        <w:rPr>
          <w:rFonts w:ascii="Verdana" w:hAnsi="Verdana"/>
          <w:sz w:val="19"/>
          <w:szCs w:val="19"/>
        </w:rPr>
        <w:t>Oordelen te vellen danwel conclusies te trekken aan de hand van de onderzoeksresultaten en deze desgewenst te vergezellen van aanbevelingen en/of lessen voor de toekomst</w:t>
      </w:r>
    </w:p>
    <w:p w:rsidRPr="001274B5" w:rsidR="00F754C7" w:rsidRDefault="003A0BA6">
      <w:pPr>
        <w:pStyle w:val="Normaalweb"/>
        <w:numPr>
          <w:ilvl w:val="0"/>
          <w:numId w:val="18"/>
        </w:numPr>
        <w:rPr>
          <w:rFonts w:ascii="Verdana" w:hAnsi="Verdana" w:cstheme="minorHAnsi"/>
          <w:color w:val="000000"/>
          <w:sz w:val="19"/>
          <w:szCs w:val="19"/>
        </w:rPr>
      </w:pPr>
      <w:r w:rsidRPr="001274B5">
        <w:rPr>
          <w:rFonts w:ascii="Verdana" w:hAnsi="Verdana" w:cstheme="minorHAnsi"/>
          <w:color w:val="000000"/>
          <w:sz w:val="19"/>
          <w:szCs w:val="19"/>
        </w:rPr>
        <w:t>De commissie is bevoegd over deelonderwerpen van haar onderzoeksopdracht tussentijds te rapporteren.</w:t>
      </w:r>
      <w:r w:rsidRPr="001274B5">
        <w:rPr>
          <w:rFonts w:ascii="Verdana" w:hAnsi="Verdana" w:cstheme="minorHAnsi"/>
          <w:color w:val="000000"/>
          <w:sz w:val="19"/>
          <w:szCs w:val="19"/>
        </w:rPr>
        <w:br/>
      </w:r>
    </w:p>
    <w:p w:rsidRPr="001274B5" w:rsidR="00F754C7" w:rsidRDefault="003A0BA6">
      <w:pPr>
        <w:pStyle w:val="Normaalweb"/>
        <w:numPr>
          <w:ilvl w:val="0"/>
          <w:numId w:val="18"/>
        </w:numPr>
        <w:rPr>
          <w:rFonts w:ascii="Verdana" w:hAnsi="Verdana" w:cstheme="minorHAnsi"/>
          <w:color w:val="000000"/>
          <w:sz w:val="19"/>
          <w:szCs w:val="19"/>
        </w:rPr>
      </w:pPr>
      <w:r w:rsidRPr="001274B5">
        <w:rPr>
          <w:rFonts w:ascii="Verdana" w:hAnsi="Verdana" w:cstheme="minorHAnsi"/>
          <w:color w:val="000000"/>
          <w:sz w:val="19"/>
          <w:szCs w:val="19"/>
        </w:rPr>
        <w:t xml:space="preserve">De commissie is bevoegd gedurende het onderzoek </w:t>
      </w:r>
      <w:r w:rsidRPr="001274B5" w:rsidR="00045D67">
        <w:rPr>
          <w:rFonts w:ascii="Verdana" w:hAnsi="Verdana" w:cstheme="minorHAnsi"/>
          <w:color w:val="000000"/>
          <w:sz w:val="19"/>
          <w:szCs w:val="19"/>
        </w:rPr>
        <w:t xml:space="preserve">die </w:t>
      </w:r>
      <w:r w:rsidRPr="001274B5">
        <w:rPr>
          <w:rFonts w:ascii="Verdana" w:hAnsi="Verdana" w:cstheme="minorHAnsi"/>
          <w:color w:val="000000"/>
          <w:sz w:val="19"/>
          <w:szCs w:val="19"/>
        </w:rPr>
        <w:t xml:space="preserve">aanvullende </w:t>
      </w:r>
      <w:r w:rsidRPr="001274B5" w:rsidR="00045D67">
        <w:rPr>
          <w:rFonts w:ascii="Verdana" w:hAnsi="Verdana" w:cstheme="minorHAnsi"/>
          <w:color w:val="000000"/>
          <w:sz w:val="19"/>
          <w:szCs w:val="19"/>
        </w:rPr>
        <w:t>onderzoeks</w:t>
      </w:r>
      <w:r w:rsidRPr="001274B5">
        <w:rPr>
          <w:rFonts w:ascii="Verdana" w:hAnsi="Verdana" w:cstheme="minorHAnsi"/>
          <w:color w:val="000000"/>
          <w:sz w:val="19"/>
          <w:szCs w:val="19"/>
        </w:rPr>
        <w:t>vragen te formuleren</w:t>
      </w:r>
      <w:r w:rsidRPr="001274B5" w:rsidR="00045D67">
        <w:rPr>
          <w:rFonts w:ascii="Verdana" w:hAnsi="Verdana" w:cstheme="minorHAnsi"/>
          <w:color w:val="000000"/>
          <w:sz w:val="19"/>
          <w:szCs w:val="19"/>
        </w:rPr>
        <w:t xml:space="preserve"> die haar voor de uitoefening van haar taak goeddunkt, daarnaar onderzoek te doen</w:t>
      </w:r>
      <w:r w:rsidRPr="001274B5" w:rsidR="007D74EE">
        <w:rPr>
          <w:rFonts w:ascii="Verdana" w:hAnsi="Verdana" w:cstheme="minorHAnsi"/>
          <w:color w:val="000000"/>
          <w:sz w:val="19"/>
          <w:szCs w:val="19"/>
        </w:rPr>
        <w:t xml:space="preserve"> en deze te</w:t>
      </w:r>
      <w:r w:rsidRPr="001274B5">
        <w:rPr>
          <w:rFonts w:ascii="Verdana" w:hAnsi="Verdana" w:cstheme="minorHAnsi"/>
          <w:color w:val="000000"/>
          <w:sz w:val="19"/>
          <w:szCs w:val="19"/>
        </w:rPr>
        <w:t xml:space="preserve"> beantwoorden. </w:t>
      </w:r>
    </w:p>
    <w:p w:rsidRPr="001274B5" w:rsidR="00F754C7" w:rsidRDefault="003A0BA6">
      <w:pPr>
        <w:rPr>
          <w:rFonts w:ascii="Verdana" w:hAnsi="Verdana" w:eastAsia="Times New Roman" w:cstheme="minorHAnsi"/>
          <w:color w:val="000000"/>
          <w:sz w:val="19"/>
          <w:szCs w:val="19"/>
          <w:lang w:eastAsia="nl-NL"/>
        </w:rPr>
      </w:pPr>
      <w:r w:rsidRPr="001274B5">
        <w:rPr>
          <w:rFonts w:ascii="Verdana" w:hAnsi="Verdana" w:cstheme="minorHAnsi"/>
          <w:b/>
          <w:color w:val="000000"/>
          <w:sz w:val="19"/>
          <w:szCs w:val="19"/>
        </w:rPr>
        <w:t>Artikel 3. Samenstelling, benoeming en ontslag</w:t>
      </w:r>
    </w:p>
    <w:p w:rsidRPr="001274B5" w:rsidR="00A62FD3" w:rsidP="00A62FD3" w:rsidRDefault="003A0BA6">
      <w:pPr>
        <w:pStyle w:val="Geenafstand"/>
        <w:numPr>
          <w:ilvl w:val="0"/>
          <w:numId w:val="22"/>
        </w:numPr>
        <w:rPr>
          <w:rFonts w:ascii="Verdana" w:hAnsi="Verdana"/>
          <w:sz w:val="19"/>
          <w:szCs w:val="19"/>
        </w:rPr>
      </w:pPr>
      <w:r w:rsidRPr="001274B5">
        <w:rPr>
          <w:rFonts w:ascii="Verdana" w:hAnsi="Verdana" w:cstheme="minorHAnsi"/>
          <w:color w:val="000000"/>
          <w:sz w:val="19"/>
          <w:szCs w:val="19"/>
        </w:rPr>
        <w:t>De commissie bestaat uit twee l</w:t>
      </w:r>
      <w:r w:rsidRPr="001274B5" w:rsidR="00A62FD3">
        <w:rPr>
          <w:rFonts w:ascii="Verdana" w:hAnsi="Verdana" w:cstheme="minorHAnsi"/>
          <w:color w:val="000000"/>
          <w:sz w:val="19"/>
          <w:szCs w:val="19"/>
        </w:rPr>
        <w:t>eden, waaronder een voorzitter:</w:t>
      </w:r>
    </w:p>
    <w:p w:rsidRPr="001274B5" w:rsidR="00A62FD3" w:rsidP="00A62FD3" w:rsidRDefault="003A0BA6">
      <w:pPr>
        <w:pStyle w:val="Geenafstand"/>
        <w:numPr>
          <w:ilvl w:val="0"/>
          <w:numId w:val="23"/>
        </w:numPr>
        <w:rPr>
          <w:rFonts w:ascii="Verdana" w:hAnsi="Verdana"/>
          <w:sz w:val="19"/>
          <w:szCs w:val="19"/>
        </w:rPr>
      </w:pPr>
      <w:r w:rsidRPr="001274B5">
        <w:rPr>
          <w:rFonts w:ascii="Verdana" w:hAnsi="Verdana"/>
          <w:sz w:val="19"/>
          <w:szCs w:val="19"/>
        </w:rPr>
        <w:t>De heer mr. H. N. (Harm) Brouwer, tevens voorzitter;</w:t>
      </w:r>
    </w:p>
    <w:p w:rsidRPr="001274B5" w:rsidR="00F754C7" w:rsidP="00A62FD3" w:rsidRDefault="003A0BA6">
      <w:pPr>
        <w:pStyle w:val="Geenafstand"/>
        <w:numPr>
          <w:ilvl w:val="0"/>
          <w:numId w:val="23"/>
        </w:numPr>
        <w:rPr>
          <w:rFonts w:ascii="Verdana" w:hAnsi="Verdana"/>
          <w:sz w:val="19"/>
          <w:szCs w:val="19"/>
        </w:rPr>
      </w:pPr>
      <w:r w:rsidRPr="001274B5">
        <w:rPr>
          <w:rFonts w:ascii="Verdana" w:hAnsi="Verdana"/>
          <w:sz w:val="19"/>
          <w:szCs w:val="19"/>
        </w:rPr>
        <w:t>De heer A. J. (Aad) Meijboom.</w:t>
      </w:r>
    </w:p>
    <w:p w:rsidRPr="001274B5" w:rsidR="009B08FC" w:rsidP="009B08FC" w:rsidRDefault="003A0BA6">
      <w:pPr>
        <w:pStyle w:val="Normaalweb"/>
        <w:numPr>
          <w:ilvl w:val="0"/>
          <w:numId w:val="25"/>
        </w:numPr>
        <w:rPr>
          <w:rFonts w:ascii="Verdana" w:hAnsi="Verdana" w:cstheme="minorHAnsi"/>
          <w:color w:val="000000"/>
          <w:sz w:val="19"/>
          <w:szCs w:val="19"/>
        </w:rPr>
      </w:pPr>
      <w:r w:rsidRPr="001274B5">
        <w:rPr>
          <w:rFonts w:ascii="Verdana" w:hAnsi="Verdana" w:cstheme="minorHAnsi"/>
          <w:color w:val="000000"/>
          <w:sz w:val="19"/>
          <w:szCs w:val="19"/>
        </w:rPr>
        <w:t>De voorzitter en het tweede lid hebben zitting op persoonlijke titel en oefenen hun functie onafhankelijk en onpartijdig uit.</w:t>
      </w:r>
      <w:r w:rsidRPr="001274B5" w:rsidR="009B08FC">
        <w:rPr>
          <w:rFonts w:ascii="Verdana" w:hAnsi="Verdana" w:cstheme="minorHAnsi"/>
          <w:color w:val="000000"/>
          <w:sz w:val="19"/>
          <w:szCs w:val="19"/>
        </w:rPr>
        <w:br/>
      </w:r>
    </w:p>
    <w:p w:rsidRPr="001274B5" w:rsidR="009B08FC" w:rsidP="009B08FC" w:rsidRDefault="003A0BA6">
      <w:pPr>
        <w:pStyle w:val="Normaalweb"/>
        <w:numPr>
          <w:ilvl w:val="0"/>
          <w:numId w:val="25"/>
        </w:numPr>
        <w:rPr>
          <w:rFonts w:ascii="Verdana" w:hAnsi="Verdana" w:cstheme="minorHAnsi"/>
          <w:color w:val="000000"/>
          <w:sz w:val="19"/>
          <w:szCs w:val="19"/>
        </w:rPr>
      </w:pPr>
      <w:r w:rsidRPr="001274B5">
        <w:rPr>
          <w:rFonts w:ascii="Verdana" w:hAnsi="Verdana" w:cstheme="minorHAnsi"/>
          <w:color w:val="000000"/>
          <w:sz w:val="19"/>
          <w:szCs w:val="19"/>
        </w:rPr>
        <w:t>De voorzitter wordt door de minister benoemd, het tweede lid wordt op voordracht van de voorzitter door de minister benoemd.</w:t>
      </w:r>
      <w:r w:rsidRPr="001274B5" w:rsidR="009B08FC">
        <w:rPr>
          <w:rFonts w:ascii="Verdana" w:hAnsi="Verdana" w:cstheme="minorHAnsi"/>
          <w:color w:val="000000"/>
          <w:sz w:val="19"/>
          <w:szCs w:val="19"/>
        </w:rPr>
        <w:br/>
      </w:r>
    </w:p>
    <w:p w:rsidRPr="001274B5" w:rsidR="009B08FC" w:rsidP="009B08FC" w:rsidRDefault="003A0BA6">
      <w:pPr>
        <w:pStyle w:val="Normaalweb"/>
        <w:numPr>
          <w:ilvl w:val="0"/>
          <w:numId w:val="25"/>
        </w:numPr>
        <w:rPr>
          <w:rFonts w:ascii="Verdana" w:hAnsi="Verdana" w:cstheme="minorHAnsi"/>
          <w:color w:val="000000"/>
          <w:sz w:val="19"/>
          <w:szCs w:val="19"/>
        </w:rPr>
      </w:pPr>
      <w:r w:rsidRPr="001274B5">
        <w:rPr>
          <w:rFonts w:ascii="Verdana" w:hAnsi="Verdana" w:cstheme="minorHAnsi"/>
          <w:color w:val="000000"/>
          <w:sz w:val="19"/>
          <w:szCs w:val="19"/>
        </w:rPr>
        <w:t>De benoeming geschiedt voor de duur van de commissie.</w:t>
      </w:r>
      <w:r w:rsidRPr="001274B5" w:rsidR="009B08FC">
        <w:rPr>
          <w:rFonts w:ascii="Verdana" w:hAnsi="Verdana" w:cstheme="minorHAnsi"/>
          <w:color w:val="000000"/>
          <w:sz w:val="19"/>
          <w:szCs w:val="19"/>
        </w:rPr>
        <w:br/>
      </w:r>
    </w:p>
    <w:p w:rsidRPr="001274B5" w:rsidR="00F754C7" w:rsidP="009B08FC" w:rsidRDefault="003A0BA6">
      <w:pPr>
        <w:pStyle w:val="Normaalweb"/>
        <w:numPr>
          <w:ilvl w:val="0"/>
          <w:numId w:val="25"/>
        </w:numPr>
        <w:rPr>
          <w:rFonts w:ascii="Verdana" w:hAnsi="Verdana" w:cstheme="minorHAnsi"/>
          <w:color w:val="000000"/>
          <w:sz w:val="19"/>
          <w:szCs w:val="19"/>
        </w:rPr>
      </w:pPr>
      <w:r w:rsidRPr="001274B5">
        <w:rPr>
          <w:rFonts w:ascii="Verdana" w:hAnsi="Verdana" w:cstheme="minorHAnsi"/>
          <w:color w:val="000000"/>
          <w:sz w:val="19"/>
          <w:szCs w:val="19"/>
        </w:rPr>
        <w:t>Het lid van de commissie kan (op eigen verzoek, wegens ongeschiktheid of op andere zwaarwegende gronden) op voordracht van de voorzitter worden geschorst en ontslagen door de minister. De voorzitter kan (op eigen verzoek, wegens ongeschiktheid of op andere zwaarwegende gronden) worden geschorst en ontslagen door de minister.</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Artikel 4. Instellingsduur</w:t>
      </w:r>
    </w:p>
    <w:p w:rsidRPr="001274B5" w:rsidR="009B08FC" w:rsidP="009B08FC" w:rsidRDefault="003A0BA6">
      <w:pPr>
        <w:pStyle w:val="Normaalweb"/>
        <w:numPr>
          <w:ilvl w:val="0"/>
          <w:numId w:val="26"/>
        </w:numPr>
        <w:rPr>
          <w:rFonts w:ascii="Verdana" w:hAnsi="Verdana" w:cstheme="minorHAnsi"/>
          <w:i/>
          <w:color w:val="70AD47" w:themeColor="accent6"/>
          <w:sz w:val="19"/>
          <w:szCs w:val="19"/>
        </w:rPr>
      </w:pPr>
      <w:r w:rsidRPr="001274B5">
        <w:rPr>
          <w:rFonts w:ascii="Verdana" w:hAnsi="Verdana" w:cstheme="minorHAnsi"/>
          <w:color w:val="000000"/>
          <w:sz w:val="19"/>
          <w:szCs w:val="19"/>
        </w:rPr>
        <w:t>De commissie wordt i</w:t>
      </w:r>
      <w:r w:rsidRPr="001274B5" w:rsidR="008B1DDA">
        <w:rPr>
          <w:rFonts w:ascii="Verdana" w:hAnsi="Verdana" w:cstheme="minorHAnsi"/>
          <w:color w:val="000000"/>
          <w:sz w:val="19"/>
          <w:szCs w:val="19"/>
        </w:rPr>
        <w:t xml:space="preserve">ngesteld met ingang van 15 </w:t>
      </w:r>
      <w:r w:rsidRPr="001274B5" w:rsidR="001274B5">
        <w:rPr>
          <w:rFonts w:ascii="Verdana" w:hAnsi="Verdana" w:cstheme="minorHAnsi"/>
          <w:color w:val="000000"/>
          <w:sz w:val="19"/>
          <w:szCs w:val="19"/>
        </w:rPr>
        <w:t>april</w:t>
      </w:r>
      <w:r w:rsidRPr="001274B5">
        <w:rPr>
          <w:rFonts w:ascii="Verdana" w:hAnsi="Verdana" w:cstheme="minorHAnsi"/>
          <w:color w:val="000000"/>
          <w:sz w:val="19"/>
          <w:szCs w:val="19"/>
        </w:rPr>
        <w:t xml:space="preserve"> 2025 en wordt opgeheven vier</w:t>
      </w:r>
      <w:r w:rsidRPr="001274B5">
        <w:rPr>
          <w:rFonts w:ascii="Verdana" w:hAnsi="Verdana"/>
          <w:sz w:val="19"/>
          <w:szCs w:val="19"/>
        </w:rPr>
        <w:t xml:space="preserve"> </w:t>
      </w:r>
      <w:r w:rsidRPr="001274B5">
        <w:rPr>
          <w:rFonts w:ascii="Verdana" w:hAnsi="Verdana" w:cstheme="minorHAnsi"/>
          <w:color w:val="000000"/>
          <w:sz w:val="19"/>
          <w:szCs w:val="19"/>
        </w:rPr>
        <w:t>weken nadat het eindrapport is uitgebracht</w:t>
      </w:r>
      <w:r w:rsidRPr="001274B5" w:rsidR="009B08FC">
        <w:rPr>
          <w:rFonts w:ascii="Verdana" w:hAnsi="Verdana" w:cstheme="minorHAnsi"/>
          <w:color w:val="000000"/>
          <w:sz w:val="19"/>
          <w:szCs w:val="19"/>
        </w:rPr>
        <w:t>.</w:t>
      </w:r>
      <w:r w:rsidRPr="001274B5" w:rsidR="009B08FC">
        <w:rPr>
          <w:rFonts w:ascii="Verdana" w:hAnsi="Verdana" w:cstheme="minorHAnsi"/>
          <w:color w:val="000000"/>
          <w:sz w:val="19"/>
          <w:szCs w:val="19"/>
        </w:rPr>
        <w:br/>
      </w:r>
    </w:p>
    <w:p w:rsidRPr="001274B5" w:rsidR="009B08FC" w:rsidP="009B08FC" w:rsidRDefault="003A0BA6">
      <w:pPr>
        <w:pStyle w:val="Normaalweb"/>
        <w:numPr>
          <w:ilvl w:val="0"/>
          <w:numId w:val="26"/>
        </w:numPr>
        <w:rPr>
          <w:rFonts w:ascii="Verdana" w:hAnsi="Verdana" w:cstheme="minorHAnsi"/>
          <w:i/>
          <w:color w:val="70AD47" w:themeColor="accent6"/>
          <w:sz w:val="19"/>
          <w:szCs w:val="19"/>
        </w:rPr>
      </w:pPr>
      <w:r w:rsidRPr="001274B5">
        <w:rPr>
          <w:rFonts w:ascii="Verdana" w:hAnsi="Verdana" w:cstheme="minorHAnsi"/>
          <w:color w:val="000000"/>
          <w:sz w:val="19"/>
          <w:szCs w:val="19"/>
        </w:rPr>
        <w:t xml:space="preserve">De commissie brengt uiterlijk 31 </w:t>
      </w:r>
      <w:r w:rsidRPr="001274B5" w:rsidR="00C60E88">
        <w:rPr>
          <w:rFonts w:ascii="Verdana" w:hAnsi="Verdana" w:cstheme="minorHAnsi"/>
          <w:color w:val="000000"/>
          <w:sz w:val="19"/>
          <w:szCs w:val="19"/>
        </w:rPr>
        <w:t>december 2025</w:t>
      </w:r>
      <w:r w:rsidRPr="001274B5">
        <w:rPr>
          <w:rFonts w:ascii="Verdana" w:hAnsi="Verdana" w:cstheme="minorHAnsi"/>
          <w:color w:val="000000"/>
          <w:sz w:val="19"/>
          <w:szCs w:val="19"/>
        </w:rPr>
        <w:t xml:space="preserve"> of zoveel eerder als mogelijk, haar eindrapport aan de minister uit.</w:t>
      </w:r>
      <w:r w:rsidRPr="001274B5" w:rsidR="009B08FC">
        <w:rPr>
          <w:rFonts w:ascii="Verdana" w:hAnsi="Verdana" w:cstheme="minorHAnsi"/>
          <w:color w:val="000000"/>
          <w:sz w:val="19"/>
          <w:szCs w:val="19"/>
        </w:rPr>
        <w:br/>
      </w:r>
    </w:p>
    <w:p w:rsidRPr="001274B5" w:rsidR="00F754C7" w:rsidP="009B08FC" w:rsidRDefault="003A0BA6">
      <w:pPr>
        <w:pStyle w:val="Normaalweb"/>
        <w:numPr>
          <w:ilvl w:val="0"/>
          <w:numId w:val="26"/>
        </w:numPr>
        <w:rPr>
          <w:rFonts w:ascii="Verdana" w:hAnsi="Verdana" w:cstheme="minorHAnsi"/>
          <w:i/>
          <w:color w:val="70AD47" w:themeColor="accent6"/>
          <w:sz w:val="19"/>
          <w:szCs w:val="19"/>
        </w:rPr>
      </w:pPr>
      <w:r w:rsidRPr="001274B5">
        <w:rPr>
          <w:rFonts w:ascii="Verdana" w:hAnsi="Verdana" w:cstheme="minorHAnsi"/>
          <w:color w:val="000000"/>
          <w:sz w:val="19"/>
          <w:szCs w:val="19"/>
        </w:rPr>
        <w:t>Indien onvoorziene omstandigheden naar het oordeel van de commissie in de weg staan van het tijdig afronden van het onderzoek, dan stelt zij de minister daarvan schriftelijk op de hoogte.</w:t>
      </w:r>
    </w:p>
    <w:p w:rsidRPr="001274B5" w:rsidR="003061AE" w:rsidRDefault="003061AE">
      <w:pPr>
        <w:rPr>
          <w:rFonts w:ascii="Verdana" w:hAnsi="Verdana" w:eastAsia="Times New Roman" w:cstheme="minorHAnsi"/>
          <w:b/>
          <w:color w:val="000000"/>
          <w:sz w:val="19"/>
          <w:szCs w:val="19"/>
          <w:lang w:eastAsia="nl-NL"/>
        </w:rPr>
      </w:pPr>
      <w:r w:rsidRPr="001274B5">
        <w:rPr>
          <w:rFonts w:ascii="Verdana" w:hAnsi="Verdana" w:cstheme="minorHAnsi"/>
          <w:b/>
          <w:color w:val="000000"/>
          <w:sz w:val="19"/>
          <w:szCs w:val="19"/>
        </w:rPr>
        <w:br w:type="page"/>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lastRenderedPageBreak/>
        <w:t>Artikel 5. Secretariaat</w:t>
      </w:r>
    </w:p>
    <w:p w:rsidRPr="001274B5" w:rsidR="009B08FC" w:rsidP="009B08FC" w:rsidRDefault="003A0BA6">
      <w:pPr>
        <w:pStyle w:val="Normaalweb"/>
        <w:numPr>
          <w:ilvl w:val="0"/>
          <w:numId w:val="27"/>
        </w:numPr>
        <w:rPr>
          <w:rFonts w:ascii="Verdana" w:hAnsi="Verdana" w:cstheme="minorHAnsi"/>
          <w:color w:val="000000"/>
          <w:sz w:val="19"/>
          <w:szCs w:val="19"/>
        </w:rPr>
      </w:pPr>
      <w:r w:rsidRPr="001274B5">
        <w:rPr>
          <w:rFonts w:ascii="Verdana" w:hAnsi="Verdana" w:cstheme="minorHAnsi"/>
          <w:color w:val="000000"/>
          <w:sz w:val="19"/>
          <w:szCs w:val="19"/>
        </w:rPr>
        <w:t xml:space="preserve">De commissie wordt bij haar werkzaamheden ondersteund door een secretariaat, waaronder onderzoekers, met aan het hoofd de secretaris van de commissie. Het secretariaat wordt samengesteld </w:t>
      </w:r>
      <w:r w:rsidRPr="001274B5" w:rsidR="009B08FC">
        <w:rPr>
          <w:rFonts w:ascii="Verdana" w:hAnsi="Verdana" w:cstheme="minorHAnsi"/>
          <w:color w:val="000000"/>
          <w:sz w:val="19"/>
          <w:szCs w:val="19"/>
        </w:rPr>
        <w:t>door</w:t>
      </w:r>
      <w:r w:rsidRPr="001274B5">
        <w:rPr>
          <w:rFonts w:ascii="Verdana" w:hAnsi="Verdana" w:cstheme="minorHAnsi"/>
          <w:color w:val="000000"/>
          <w:sz w:val="19"/>
          <w:szCs w:val="19"/>
        </w:rPr>
        <w:t xml:space="preserve"> de voorzitter van de commissie. </w:t>
      </w:r>
      <w:r w:rsidRPr="001274B5" w:rsidR="009B08FC">
        <w:rPr>
          <w:rFonts w:ascii="Verdana" w:hAnsi="Verdana" w:cstheme="minorHAnsi"/>
          <w:color w:val="000000"/>
          <w:sz w:val="19"/>
          <w:szCs w:val="19"/>
        </w:rPr>
        <w:br/>
      </w:r>
    </w:p>
    <w:p w:rsidRPr="001274B5" w:rsidR="009B08FC" w:rsidP="009B08FC" w:rsidRDefault="009B08FC">
      <w:pPr>
        <w:pStyle w:val="Normaalweb"/>
        <w:numPr>
          <w:ilvl w:val="0"/>
          <w:numId w:val="27"/>
        </w:numPr>
        <w:rPr>
          <w:rFonts w:ascii="Verdana" w:hAnsi="Verdana" w:cstheme="minorHAnsi"/>
          <w:color w:val="000000"/>
          <w:sz w:val="19"/>
          <w:szCs w:val="19"/>
        </w:rPr>
      </w:pPr>
      <w:r w:rsidRPr="001274B5">
        <w:rPr>
          <w:rFonts w:ascii="Verdana" w:hAnsi="Verdana" w:cstheme="minorHAnsi"/>
          <w:color w:val="000000"/>
          <w:sz w:val="19"/>
          <w:szCs w:val="19"/>
        </w:rPr>
        <w:t>Het</w:t>
      </w:r>
      <w:r w:rsidRPr="001274B5" w:rsidR="003A0BA6">
        <w:rPr>
          <w:rFonts w:ascii="Verdana" w:hAnsi="Verdana" w:cstheme="minorHAnsi"/>
          <w:color w:val="000000"/>
          <w:sz w:val="19"/>
          <w:szCs w:val="19"/>
        </w:rPr>
        <w:t xml:space="preserve"> secretariaat </w:t>
      </w:r>
      <w:r w:rsidRPr="001274B5">
        <w:rPr>
          <w:rFonts w:ascii="Verdana" w:hAnsi="Verdana" w:cstheme="minorHAnsi"/>
          <w:color w:val="000000"/>
          <w:sz w:val="19"/>
          <w:szCs w:val="19"/>
        </w:rPr>
        <w:t>is</w:t>
      </w:r>
      <w:r w:rsidRPr="001274B5" w:rsidR="003A0BA6">
        <w:rPr>
          <w:rFonts w:ascii="Verdana" w:hAnsi="Verdana" w:cstheme="minorHAnsi"/>
          <w:color w:val="000000"/>
          <w:sz w:val="19"/>
          <w:szCs w:val="19"/>
        </w:rPr>
        <w:t xml:space="preserve"> voor de uitvoering van </w:t>
      </w:r>
      <w:r w:rsidRPr="001274B5" w:rsidR="00520A8E">
        <w:rPr>
          <w:rFonts w:ascii="Verdana" w:hAnsi="Verdana" w:cstheme="minorHAnsi"/>
          <w:color w:val="000000"/>
          <w:sz w:val="19"/>
          <w:szCs w:val="19"/>
        </w:rPr>
        <w:t>zijn</w:t>
      </w:r>
      <w:r w:rsidRPr="001274B5" w:rsidR="003A0BA6">
        <w:rPr>
          <w:rFonts w:ascii="Verdana" w:hAnsi="Verdana" w:cstheme="minorHAnsi"/>
          <w:color w:val="000000"/>
          <w:sz w:val="19"/>
          <w:szCs w:val="19"/>
        </w:rPr>
        <w:t xml:space="preserve"> taak uitsluitend verantwoording schuldig aan de voorzitter van de commissie.</w:t>
      </w:r>
      <w:r w:rsidRPr="001274B5">
        <w:rPr>
          <w:rFonts w:ascii="Verdana" w:hAnsi="Verdana" w:cstheme="minorHAnsi"/>
          <w:color w:val="000000"/>
          <w:sz w:val="19"/>
          <w:szCs w:val="19"/>
        </w:rPr>
        <w:br/>
      </w:r>
    </w:p>
    <w:p w:rsidRPr="001274B5" w:rsidR="009B08FC" w:rsidP="009B08FC" w:rsidRDefault="009B08FC">
      <w:pPr>
        <w:pStyle w:val="Normaalweb"/>
        <w:numPr>
          <w:ilvl w:val="0"/>
          <w:numId w:val="27"/>
        </w:numPr>
        <w:rPr>
          <w:rFonts w:ascii="Verdana" w:hAnsi="Verdana" w:cstheme="minorHAnsi"/>
          <w:color w:val="000000"/>
          <w:sz w:val="19"/>
          <w:szCs w:val="19"/>
        </w:rPr>
      </w:pPr>
      <w:r w:rsidRPr="001274B5">
        <w:rPr>
          <w:rFonts w:ascii="Verdana" w:hAnsi="Verdana" w:cstheme="minorHAnsi"/>
          <w:color w:val="000000"/>
          <w:sz w:val="19"/>
          <w:szCs w:val="19"/>
        </w:rPr>
        <w:t xml:space="preserve">Het secretariaat maakt </w:t>
      </w:r>
      <w:r w:rsidRPr="001274B5" w:rsidR="003A0BA6">
        <w:rPr>
          <w:rFonts w:ascii="Verdana" w:hAnsi="Verdana" w:cstheme="minorHAnsi"/>
          <w:color w:val="000000"/>
          <w:sz w:val="19"/>
          <w:szCs w:val="19"/>
        </w:rPr>
        <w:t xml:space="preserve">geen </w:t>
      </w:r>
      <w:r w:rsidRPr="001274B5">
        <w:rPr>
          <w:rFonts w:ascii="Verdana" w:hAnsi="Verdana" w:cstheme="minorHAnsi"/>
          <w:color w:val="000000"/>
          <w:sz w:val="19"/>
          <w:szCs w:val="19"/>
        </w:rPr>
        <w:t xml:space="preserve">deel uit </w:t>
      </w:r>
      <w:r w:rsidRPr="001274B5" w:rsidR="003A0BA6">
        <w:rPr>
          <w:rFonts w:ascii="Verdana" w:hAnsi="Verdana" w:cstheme="minorHAnsi"/>
          <w:color w:val="000000"/>
          <w:sz w:val="19"/>
          <w:szCs w:val="19"/>
        </w:rPr>
        <w:t>van de commissie.</w:t>
      </w:r>
      <w:r w:rsidRPr="001274B5">
        <w:rPr>
          <w:rFonts w:ascii="Verdana" w:hAnsi="Verdana" w:cstheme="minorHAnsi"/>
          <w:color w:val="000000"/>
          <w:sz w:val="19"/>
          <w:szCs w:val="19"/>
        </w:rPr>
        <w:br/>
      </w:r>
    </w:p>
    <w:p w:rsidRPr="001274B5" w:rsidR="009B08FC" w:rsidP="009B08FC" w:rsidRDefault="009B08FC">
      <w:pPr>
        <w:pStyle w:val="Normaalweb"/>
        <w:numPr>
          <w:ilvl w:val="0"/>
          <w:numId w:val="27"/>
        </w:numPr>
        <w:rPr>
          <w:rFonts w:ascii="Verdana" w:hAnsi="Verdana" w:cstheme="minorHAnsi"/>
          <w:color w:val="000000"/>
          <w:sz w:val="19"/>
          <w:szCs w:val="19"/>
        </w:rPr>
      </w:pPr>
      <w:r w:rsidRPr="001274B5">
        <w:rPr>
          <w:rFonts w:ascii="Verdana" w:hAnsi="Verdana" w:cstheme="minorHAnsi"/>
          <w:color w:val="000000"/>
          <w:sz w:val="19"/>
          <w:szCs w:val="19"/>
        </w:rPr>
        <w:t xml:space="preserve">Het </w:t>
      </w:r>
      <w:r w:rsidRPr="001274B5" w:rsidR="003A0BA6">
        <w:rPr>
          <w:rFonts w:ascii="Verdana" w:hAnsi="Verdana" w:cstheme="minorHAnsi"/>
          <w:color w:val="000000"/>
          <w:sz w:val="19"/>
          <w:szCs w:val="19"/>
        </w:rPr>
        <w:t xml:space="preserve">secretariaat </w:t>
      </w:r>
      <w:r w:rsidRPr="001274B5">
        <w:rPr>
          <w:rFonts w:ascii="Verdana" w:hAnsi="Verdana" w:cstheme="minorHAnsi"/>
          <w:color w:val="000000"/>
          <w:sz w:val="19"/>
          <w:szCs w:val="19"/>
        </w:rPr>
        <w:t>is</w:t>
      </w:r>
      <w:r w:rsidRPr="001274B5" w:rsidR="003A0BA6">
        <w:rPr>
          <w:rFonts w:ascii="Verdana" w:hAnsi="Verdana" w:cstheme="minorHAnsi"/>
          <w:color w:val="000000"/>
          <w:sz w:val="19"/>
          <w:szCs w:val="19"/>
        </w:rPr>
        <w:t xml:space="preserve"> tegenover anderen dan de commissie verplicht tot geheimhouding van de informatie die hen in verband met de werkzaamheden van de commissie bekend is geworden.</w:t>
      </w:r>
      <w:r w:rsidRPr="001274B5">
        <w:rPr>
          <w:rFonts w:ascii="Verdana" w:hAnsi="Verdana" w:cstheme="minorHAnsi"/>
          <w:color w:val="000000"/>
          <w:sz w:val="19"/>
          <w:szCs w:val="19"/>
        </w:rPr>
        <w:br/>
      </w:r>
    </w:p>
    <w:p w:rsidRPr="001274B5" w:rsidR="00F754C7" w:rsidP="009B08FC" w:rsidRDefault="003A0BA6">
      <w:pPr>
        <w:pStyle w:val="Normaalweb"/>
        <w:numPr>
          <w:ilvl w:val="0"/>
          <w:numId w:val="27"/>
        </w:numPr>
        <w:rPr>
          <w:rFonts w:ascii="Verdana" w:hAnsi="Verdana" w:cstheme="minorHAnsi"/>
          <w:color w:val="000000"/>
          <w:sz w:val="19"/>
          <w:szCs w:val="19"/>
        </w:rPr>
      </w:pPr>
      <w:r w:rsidRPr="001274B5">
        <w:rPr>
          <w:rFonts w:ascii="Verdana" w:hAnsi="Verdana" w:cstheme="minorHAnsi"/>
          <w:color w:val="000000"/>
          <w:sz w:val="19"/>
          <w:szCs w:val="19"/>
        </w:rPr>
        <w:t>De minister draagt, in overleg met de voorzitter van de commissie, zorg voor de nodige voorzieningen ten behoeve van de werkzaamheden van de commissie.</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 xml:space="preserve">Artikel 6. Werkwijze </w:t>
      </w:r>
    </w:p>
    <w:p w:rsidRPr="001274B5" w:rsidR="009B08FC" w:rsidP="009B08FC" w:rsidRDefault="003A0BA6">
      <w:pPr>
        <w:pStyle w:val="Normaalweb"/>
        <w:numPr>
          <w:ilvl w:val="0"/>
          <w:numId w:val="29"/>
        </w:numPr>
        <w:rPr>
          <w:rFonts w:ascii="Verdana" w:hAnsi="Verdana" w:cstheme="minorHAnsi"/>
          <w:color w:val="000000"/>
          <w:sz w:val="19"/>
          <w:szCs w:val="19"/>
        </w:rPr>
      </w:pPr>
      <w:r w:rsidRPr="001274B5">
        <w:rPr>
          <w:rFonts w:ascii="Verdana" w:hAnsi="Verdana" w:cstheme="minorHAnsi"/>
          <w:color w:val="000000"/>
          <w:sz w:val="19"/>
          <w:szCs w:val="19"/>
        </w:rPr>
        <w:t xml:space="preserve">De commissie stelt een </w:t>
      </w:r>
      <w:r w:rsidRPr="001274B5" w:rsidR="009B08FC">
        <w:rPr>
          <w:rFonts w:ascii="Verdana" w:hAnsi="Verdana" w:cstheme="minorHAnsi"/>
          <w:color w:val="000000"/>
          <w:sz w:val="19"/>
          <w:szCs w:val="19"/>
        </w:rPr>
        <w:t>o</w:t>
      </w:r>
      <w:r w:rsidRPr="001274B5">
        <w:rPr>
          <w:rFonts w:ascii="Verdana" w:hAnsi="Verdana" w:cstheme="minorHAnsi"/>
          <w:color w:val="000000"/>
          <w:sz w:val="19"/>
          <w:szCs w:val="19"/>
        </w:rPr>
        <w:t>nderzoeks- en gespreksprotocol vast over de manier waarop zij het onderzoek uitvoert, dat in ieder geval vermeldt op welke wijze zij personen hoort, daarvan verslag doet en de vertrouwelijkheid van informatie borgt. Het protocol bevat nadere afspraken over de openbaarmaking van het eindrapport.</w:t>
      </w:r>
      <w:r w:rsidRPr="001274B5" w:rsidR="009B08FC">
        <w:rPr>
          <w:rFonts w:ascii="Verdana" w:hAnsi="Verdana" w:cstheme="minorHAnsi"/>
          <w:color w:val="000000"/>
          <w:sz w:val="19"/>
          <w:szCs w:val="19"/>
        </w:rPr>
        <w:br/>
      </w:r>
    </w:p>
    <w:p w:rsidRPr="001274B5" w:rsidR="009B08FC" w:rsidP="009B08FC" w:rsidRDefault="003A0BA6">
      <w:pPr>
        <w:pStyle w:val="Normaalweb"/>
        <w:numPr>
          <w:ilvl w:val="0"/>
          <w:numId w:val="29"/>
        </w:numPr>
        <w:rPr>
          <w:rFonts w:ascii="Verdana" w:hAnsi="Verdana" w:cstheme="minorHAnsi"/>
          <w:color w:val="000000"/>
          <w:sz w:val="19"/>
          <w:szCs w:val="19"/>
        </w:rPr>
      </w:pPr>
      <w:r w:rsidRPr="001274B5">
        <w:rPr>
          <w:rFonts w:ascii="Verdana" w:hAnsi="Verdana" w:cstheme="minorHAnsi"/>
          <w:color w:val="000000"/>
          <w:sz w:val="19"/>
          <w:szCs w:val="19"/>
        </w:rPr>
        <w:t>De commissie draagt zorg voor naleving van de Algemene verordening gegevensbescherming (AVG).</w:t>
      </w:r>
      <w:r w:rsidRPr="001274B5" w:rsidR="009B08FC">
        <w:rPr>
          <w:rFonts w:ascii="Verdana" w:hAnsi="Verdana" w:cstheme="minorHAnsi"/>
          <w:color w:val="000000"/>
          <w:sz w:val="19"/>
          <w:szCs w:val="19"/>
        </w:rPr>
        <w:br/>
      </w:r>
    </w:p>
    <w:p w:rsidRPr="001274B5" w:rsidR="00F754C7" w:rsidP="009B08FC" w:rsidRDefault="003A0BA6">
      <w:pPr>
        <w:pStyle w:val="Normaalweb"/>
        <w:numPr>
          <w:ilvl w:val="0"/>
          <w:numId w:val="29"/>
        </w:numPr>
        <w:rPr>
          <w:rFonts w:ascii="Verdana" w:hAnsi="Verdana" w:cstheme="minorHAnsi"/>
          <w:color w:val="000000"/>
          <w:sz w:val="19"/>
          <w:szCs w:val="19"/>
        </w:rPr>
      </w:pPr>
      <w:r w:rsidRPr="001274B5">
        <w:rPr>
          <w:rFonts w:ascii="Verdana" w:hAnsi="Verdana" w:cstheme="minorHAnsi"/>
          <w:color w:val="000000"/>
          <w:sz w:val="19"/>
          <w:szCs w:val="19"/>
        </w:rPr>
        <w:t xml:space="preserve">De commissie kan zich door </w:t>
      </w:r>
      <w:r w:rsidRPr="001274B5" w:rsidR="003061AE">
        <w:rPr>
          <w:rFonts w:ascii="Verdana" w:hAnsi="Verdana" w:cstheme="minorHAnsi"/>
          <w:color w:val="000000"/>
          <w:sz w:val="19"/>
          <w:szCs w:val="19"/>
        </w:rPr>
        <w:t>(</w:t>
      </w:r>
      <w:r w:rsidRPr="001274B5">
        <w:rPr>
          <w:rFonts w:ascii="Verdana" w:hAnsi="Verdana" w:cstheme="minorHAnsi"/>
          <w:color w:val="000000"/>
          <w:sz w:val="19"/>
          <w:szCs w:val="19"/>
        </w:rPr>
        <w:t>externe</w:t>
      </w:r>
      <w:r w:rsidRPr="001274B5" w:rsidR="003061AE">
        <w:rPr>
          <w:rFonts w:ascii="Verdana" w:hAnsi="Verdana" w:cstheme="minorHAnsi"/>
          <w:color w:val="000000"/>
          <w:sz w:val="19"/>
          <w:szCs w:val="19"/>
        </w:rPr>
        <w:t>)</w:t>
      </w:r>
      <w:r w:rsidRPr="001274B5">
        <w:rPr>
          <w:rFonts w:ascii="Verdana" w:hAnsi="Verdana" w:cstheme="minorHAnsi"/>
          <w:color w:val="000000"/>
          <w:sz w:val="19"/>
          <w:szCs w:val="19"/>
        </w:rPr>
        <w:t xml:space="preserve"> deskundigen </w:t>
      </w:r>
      <w:r w:rsidRPr="001274B5" w:rsidR="009B08FC">
        <w:rPr>
          <w:rFonts w:ascii="Verdana" w:hAnsi="Verdana" w:cstheme="minorHAnsi"/>
          <w:color w:val="000000"/>
          <w:sz w:val="19"/>
          <w:szCs w:val="19"/>
        </w:rPr>
        <w:t>en</w:t>
      </w:r>
      <w:r w:rsidRPr="001274B5">
        <w:rPr>
          <w:rFonts w:ascii="Verdana" w:hAnsi="Verdana" w:cstheme="minorHAnsi"/>
          <w:color w:val="000000"/>
          <w:sz w:val="19"/>
          <w:szCs w:val="19"/>
        </w:rPr>
        <w:t xml:space="preserve"> andere personen laten bijstaan, voor zover zij dat voor de vervulling van haar taak nodig acht.</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 xml:space="preserve">Artikel 7. Inwinnen van informatie </w:t>
      </w:r>
    </w:p>
    <w:p w:rsidRPr="001274B5" w:rsidR="009B08FC" w:rsidP="009B08FC" w:rsidRDefault="003A0BA6">
      <w:pPr>
        <w:pStyle w:val="Normaalweb"/>
        <w:numPr>
          <w:ilvl w:val="0"/>
          <w:numId w:val="28"/>
        </w:numPr>
        <w:rPr>
          <w:rFonts w:ascii="Verdana" w:hAnsi="Verdana" w:cstheme="minorHAnsi"/>
          <w:color w:val="000000"/>
          <w:sz w:val="19"/>
          <w:szCs w:val="19"/>
        </w:rPr>
      </w:pPr>
      <w:r w:rsidRPr="001274B5">
        <w:rPr>
          <w:rFonts w:ascii="Verdana" w:hAnsi="Verdana" w:cstheme="minorHAnsi"/>
          <w:color w:val="000000"/>
          <w:sz w:val="19"/>
          <w:szCs w:val="19"/>
        </w:rPr>
        <w:t xml:space="preserve">De commissie is bevoegd om zich voor het inwinnen van informatie rechtstreeks te wenden tot personen en instellingen en hen te verzoeken alle medewerking te verlenen die </w:t>
      </w:r>
      <w:r w:rsidRPr="001274B5" w:rsidR="00F7337D">
        <w:rPr>
          <w:rFonts w:ascii="Verdana" w:hAnsi="Verdana" w:cstheme="minorHAnsi"/>
          <w:color w:val="000000"/>
          <w:sz w:val="19"/>
          <w:szCs w:val="19"/>
        </w:rPr>
        <w:t>naar het oordeel van de commissie</w:t>
      </w:r>
      <w:r w:rsidRPr="001274B5">
        <w:rPr>
          <w:rFonts w:ascii="Verdana" w:hAnsi="Verdana" w:cstheme="minorHAnsi"/>
          <w:color w:val="000000"/>
          <w:sz w:val="19"/>
          <w:szCs w:val="19"/>
        </w:rPr>
        <w:t xml:space="preserve"> nodig is voor de vervulling van de in artikel </w:t>
      </w:r>
      <w:r w:rsidRPr="001274B5" w:rsidR="00F7337D">
        <w:rPr>
          <w:rFonts w:ascii="Verdana" w:hAnsi="Verdana" w:cstheme="minorHAnsi"/>
          <w:color w:val="000000"/>
          <w:sz w:val="19"/>
          <w:szCs w:val="19"/>
        </w:rPr>
        <w:t xml:space="preserve">2 </w:t>
      </w:r>
      <w:r w:rsidRPr="001274B5">
        <w:rPr>
          <w:rFonts w:ascii="Verdana" w:hAnsi="Verdana" w:cstheme="minorHAnsi"/>
          <w:color w:val="000000"/>
          <w:sz w:val="19"/>
          <w:szCs w:val="19"/>
        </w:rPr>
        <w:t xml:space="preserve">genoemde taken, daarbij het in artikel </w:t>
      </w:r>
      <w:r w:rsidRPr="001274B5" w:rsidR="009B08FC">
        <w:rPr>
          <w:rFonts w:ascii="Verdana" w:hAnsi="Verdana" w:cstheme="minorHAnsi"/>
          <w:color w:val="000000"/>
          <w:sz w:val="19"/>
          <w:szCs w:val="19"/>
        </w:rPr>
        <w:t>6</w:t>
      </w:r>
      <w:r w:rsidRPr="001274B5">
        <w:rPr>
          <w:rFonts w:ascii="Verdana" w:hAnsi="Verdana" w:cstheme="minorHAnsi"/>
          <w:color w:val="000000"/>
          <w:sz w:val="19"/>
          <w:szCs w:val="19"/>
        </w:rPr>
        <w:t xml:space="preserve"> be</w:t>
      </w:r>
      <w:r w:rsidRPr="001274B5" w:rsidR="009B08FC">
        <w:rPr>
          <w:rFonts w:ascii="Verdana" w:hAnsi="Verdana" w:cstheme="minorHAnsi"/>
          <w:color w:val="000000"/>
          <w:sz w:val="19"/>
          <w:szCs w:val="19"/>
        </w:rPr>
        <w:t>doelde protocol in acht nemend.</w:t>
      </w:r>
      <w:r w:rsidRPr="001274B5" w:rsidR="009B08FC">
        <w:rPr>
          <w:rFonts w:ascii="Verdana" w:hAnsi="Verdana" w:cstheme="minorHAnsi"/>
          <w:color w:val="000000"/>
          <w:sz w:val="19"/>
          <w:szCs w:val="19"/>
        </w:rPr>
        <w:br/>
      </w:r>
    </w:p>
    <w:p w:rsidRPr="001274B5" w:rsidR="009B08FC" w:rsidP="009B08FC" w:rsidRDefault="0053738E">
      <w:pPr>
        <w:pStyle w:val="Normaalweb"/>
        <w:numPr>
          <w:ilvl w:val="0"/>
          <w:numId w:val="28"/>
        </w:numPr>
        <w:rPr>
          <w:rFonts w:ascii="Verdana" w:hAnsi="Verdana" w:cstheme="minorHAnsi"/>
          <w:color w:val="000000"/>
          <w:sz w:val="19"/>
          <w:szCs w:val="19"/>
        </w:rPr>
      </w:pPr>
      <w:r w:rsidRPr="001274B5">
        <w:rPr>
          <w:rFonts w:ascii="Verdana" w:hAnsi="Verdana" w:cstheme="minorHAnsi"/>
          <w:color w:val="000000"/>
          <w:sz w:val="19"/>
          <w:szCs w:val="19"/>
        </w:rPr>
        <w:t xml:space="preserve">Ambtenaren van het </w:t>
      </w:r>
      <w:r w:rsidRPr="001274B5" w:rsidR="009B08FC">
        <w:rPr>
          <w:rFonts w:ascii="Verdana" w:hAnsi="Verdana" w:cstheme="minorHAnsi"/>
          <w:color w:val="000000"/>
          <w:sz w:val="19"/>
          <w:szCs w:val="19"/>
        </w:rPr>
        <w:t>ministerie</w:t>
      </w:r>
      <w:r w:rsidRPr="001274B5">
        <w:rPr>
          <w:rFonts w:ascii="Verdana" w:hAnsi="Verdana" w:cstheme="minorHAnsi"/>
          <w:color w:val="000000"/>
          <w:sz w:val="19"/>
          <w:szCs w:val="19"/>
        </w:rPr>
        <w:t xml:space="preserve"> zijn verplicht om de commissie de ve</w:t>
      </w:r>
      <w:r w:rsidRPr="001274B5" w:rsidR="00A6428C">
        <w:rPr>
          <w:rFonts w:ascii="Verdana" w:hAnsi="Verdana" w:cstheme="minorHAnsi"/>
          <w:color w:val="000000"/>
          <w:sz w:val="19"/>
          <w:szCs w:val="19"/>
        </w:rPr>
        <w:t>rlangde medewerking te verlenen</w:t>
      </w:r>
      <w:r w:rsidRPr="001274B5" w:rsidR="004409D5">
        <w:rPr>
          <w:rFonts w:ascii="Verdana" w:hAnsi="Verdana" w:cstheme="minorHAnsi"/>
          <w:color w:val="000000"/>
          <w:sz w:val="19"/>
          <w:szCs w:val="19"/>
        </w:rPr>
        <w:t xml:space="preserve"> </w:t>
      </w:r>
      <w:r w:rsidRPr="001274B5">
        <w:rPr>
          <w:rFonts w:ascii="Verdana" w:hAnsi="Verdana" w:cstheme="minorHAnsi"/>
          <w:color w:val="000000"/>
          <w:sz w:val="19"/>
          <w:szCs w:val="19"/>
        </w:rPr>
        <w:t>voor zover deze samenhangt met hun (huidige dan wel voormalige) ambtelijke taak</w:t>
      </w:r>
      <w:r w:rsidRPr="001274B5" w:rsidR="004409D5">
        <w:rPr>
          <w:rFonts w:ascii="Verdana" w:hAnsi="Verdana" w:cstheme="minorHAnsi"/>
          <w:color w:val="000000"/>
          <w:sz w:val="19"/>
          <w:szCs w:val="19"/>
        </w:rPr>
        <w:t>, conform hun ambtseed.</w:t>
      </w:r>
      <w:r w:rsidRPr="001274B5" w:rsidR="009B08FC">
        <w:rPr>
          <w:rFonts w:ascii="Verdana" w:hAnsi="Verdana" w:cstheme="minorHAnsi"/>
          <w:color w:val="000000"/>
          <w:sz w:val="19"/>
          <w:szCs w:val="19"/>
        </w:rPr>
        <w:br/>
      </w:r>
    </w:p>
    <w:p w:rsidRPr="001274B5" w:rsidR="009B08FC" w:rsidP="009B08FC" w:rsidRDefault="003A0BA6">
      <w:pPr>
        <w:pStyle w:val="Normaalweb"/>
        <w:numPr>
          <w:ilvl w:val="0"/>
          <w:numId w:val="28"/>
        </w:numPr>
        <w:rPr>
          <w:rFonts w:ascii="Verdana" w:hAnsi="Verdana" w:cstheme="minorHAnsi"/>
          <w:color w:val="000000"/>
          <w:sz w:val="19"/>
          <w:szCs w:val="19"/>
        </w:rPr>
      </w:pPr>
      <w:r w:rsidRPr="001274B5">
        <w:rPr>
          <w:rFonts w:ascii="Verdana" w:hAnsi="Verdana" w:cstheme="minorHAnsi"/>
          <w:color w:val="000000"/>
          <w:sz w:val="19"/>
          <w:szCs w:val="19"/>
        </w:rPr>
        <w:t xml:space="preserve">Het ministerie verleent de commissie de verlangde medewerking en toegang tot alle informatie die zij nodig heeft voor de vervulling van de in artikel </w:t>
      </w:r>
      <w:r w:rsidRPr="001274B5" w:rsidR="00C60E88">
        <w:rPr>
          <w:rFonts w:ascii="Verdana" w:hAnsi="Verdana" w:cstheme="minorHAnsi"/>
          <w:color w:val="000000"/>
          <w:sz w:val="19"/>
          <w:szCs w:val="19"/>
        </w:rPr>
        <w:t>2</w:t>
      </w:r>
      <w:r w:rsidRPr="001274B5">
        <w:rPr>
          <w:rFonts w:ascii="Verdana" w:hAnsi="Verdana" w:cstheme="minorHAnsi"/>
          <w:color w:val="000000"/>
          <w:sz w:val="19"/>
          <w:szCs w:val="19"/>
        </w:rPr>
        <w:t xml:space="preserve"> genoemde taken, daarbij het in artikel </w:t>
      </w:r>
      <w:r w:rsidRPr="001274B5" w:rsidR="00C60E88">
        <w:rPr>
          <w:rFonts w:ascii="Verdana" w:hAnsi="Verdana" w:cstheme="minorHAnsi"/>
          <w:color w:val="000000"/>
          <w:sz w:val="19"/>
          <w:szCs w:val="19"/>
        </w:rPr>
        <w:t>6</w:t>
      </w:r>
      <w:r w:rsidRPr="001274B5">
        <w:rPr>
          <w:rFonts w:ascii="Verdana" w:hAnsi="Verdana" w:cstheme="minorHAnsi"/>
          <w:color w:val="000000"/>
          <w:sz w:val="19"/>
          <w:szCs w:val="19"/>
        </w:rPr>
        <w:t xml:space="preserve"> be</w:t>
      </w:r>
      <w:r w:rsidRPr="001274B5" w:rsidR="009B08FC">
        <w:rPr>
          <w:rFonts w:ascii="Verdana" w:hAnsi="Verdana" w:cstheme="minorHAnsi"/>
          <w:color w:val="000000"/>
          <w:sz w:val="19"/>
          <w:szCs w:val="19"/>
        </w:rPr>
        <w:t>doelde protocol in acht nemend.</w:t>
      </w:r>
      <w:r w:rsidRPr="001274B5" w:rsidR="009B08FC">
        <w:rPr>
          <w:rFonts w:ascii="Verdana" w:hAnsi="Verdana" w:cstheme="minorHAnsi"/>
          <w:color w:val="000000"/>
          <w:sz w:val="19"/>
          <w:szCs w:val="19"/>
        </w:rPr>
        <w:br/>
      </w:r>
    </w:p>
    <w:p w:rsidRPr="001274B5" w:rsidR="009B08FC" w:rsidP="009B08FC" w:rsidRDefault="003A0BA6">
      <w:pPr>
        <w:pStyle w:val="Normaalweb"/>
        <w:numPr>
          <w:ilvl w:val="0"/>
          <w:numId w:val="28"/>
        </w:numPr>
        <w:rPr>
          <w:rFonts w:ascii="Verdana" w:hAnsi="Verdana" w:cstheme="minorHAnsi"/>
          <w:color w:val="000000"/>
          <w:sz w:val="19"/>
          <w:szCs w:val="19"/>
        </w:rPr>
      </w:pPr>
      <w:r w:rsidRPr="001274B5">
        <w:rPr>
          <w:rFonts w:ascii="Verdana" w:hAnsi="Verdana" w:cstheme="minorHAnsi"/>
          <w:color w:val="000000"/>
          <w:sz w:val="19"/>
          <w:szCs w:val="19"/>
        </w:rPr>
        <w:t>De commissie is gerechtigd in het kader van haar onderzoek kennis te nemen van gegevens die berusten bij het ministerie ongeacht de merking of rubricering. Een geheimhoudingsplicht ter zake, rustend op personen in dienst van het ministerie, vindt in dat geval ten overstaan van de commissie geen toepassing.</w:t>
      </w:r>
      <w:r w:rsidRPr="001274B5" w:rsidR="009B08FC">
        <w:rPr>
          <w:rFonts w:ascii="Verdana" w:hAnsi="Verdana" w:cstheme="minorHAnsi"/>
          <w:color w:val="000000"/>
          <w:sz w:val="19"/>
          <w:szCs w:val="19"/>
        </w:rPr>
        <w:br/>
      </w:r>
    </w:p>
    <w:p w:rsidRPr="001274B5" w:rsidR="009A52AB" w:rsidP="009A52AB" w:rsidRDefault="003A0BA6">
      <w:pPr>
        <w:pStyle w:val="Normaalweb"/>
        <w:numPr>
          <w:ilvl w:val="0"/>
          <w:numId w:val="28"/>
        </w:numPr>
        <w:rPr>
          <w:rFonts w:ascii="Verdana" w:hAnsi="Verdana" w:cstheme="minorHAnsi"/>
          <w:color w:val="000000"/>
          <w:sz w:val="19"/>
          <w:szCs w:val="19"/>
        </w:rPr>
      </w:pPr>
      <w:r w:rsidRPr="001274B5">
        <w:rPr>
          <w:rFonts w:ascii="Verdana" w:hAnsi="Verdana" w:cstheme="minorHAnsi"/>
          <w:color w:val="000000"/>
          <w:sz w:val="19"/>
          <w:szCs w:val="19"/>
        </w:rPr>
        <w:t>Op de leden van de commissie</w:t>
      </w:r>
      <w:r w:rsidRPr="001274B5" w:rsidR="00ED413C">
        <w:rPr>
          <w:rFonts w:ascii="Verdana" w:hAnsi="Verdana" w:cstheme="minorHAnsi"/>
          <w:color w:val="000000"/>
          <w:sz w:val="19"/>
          <w:szCs w:val="19"/>
        </w:rPr>
        <w:t xml:space="preserve"> en het secretariaat</w:t>
      </w:r>
      <w:r w:rsidRPr="001274B5">
        <w:rPr>
          <w:rFonts w:ascii="Verdana" w:hAnsi="Verdana" w:cstheme="minorHAnsi"/>
          <w:color w:val="000000"/>
          <w:sz w:val="19"/>
          <w:szCs w:val="19"/>
        </w:rPr>
        <w:t xml:space="preserve">, rust een geheimhoudingsplicht met betrekking tot gemerkte en gerubriceerde gegevens als bedoeld in het vierde lid. De minister kan de commissie aanwijzingen geven hoe met deze gegevens om te gaan. </w:t>
      </w:r>
      <w:r w:rsidRPr="001274B5" w:rsidR="009A52AB">
        <w:rPr>
          <w:rFonts w:ascii="Verdana" w:hAnsi="Verdana" w:cstheme="minorHAnsi"/>
          <w:color w:val="000000"/>
          <w:sz w:val="19"/>
          <w:szCs w:val="19"/>
        </w:rPr>
        <w:br/>
      </w:r>
    </w:p>
    <w:p w:rsidRPr="001274B5" w:rsidR="009A52AB" w:rsidP="009A52AB" w:rsidRDefault="0053738E">
      <w:pPr>
        <w:pStyle w:val="Normaalweb"/>
        <w:numPr>
          <w:ilvl w:val="0"/>
          <w:numId w:val="28"/>
        </w:numPr>
        <w:rPr>
          <w:rFonts w:ascii="Verdana" w:hAnsi="Verdana" w:cstheme="minorHAnsi"/>
          <w:color w:val="000000"/>
          <w:sz w:val="19"/>
          <w:szCs w:val="19"/>
        </w:rPr>
      </w:pPr>
      <w:r w:rsidRPr="001274B5">
        <w:rPr>
          <w:rFonts w:ascii="Verdana" w:hAnsi="Verdana" w:cstheme="minorHAnsi"/>
          <w:color w:val="000000"/>
          <w:sz w:val="19"/>
          <w:szCs w:val="19"/>
        </w:rPr>
        <w:t>De commissie zal zich verantwoorden over de aan haar geboden medewerking in het onderzoeksr</w:t>
      </w:r>
      <w:r w:rsidRPr="001274B5" w:rsidR="009A52AB">
        <w:rPr>
          <w:rFonts w:ascii="Verdana" w:hAnsi="Verdana" w:cstheme="minorHAnsi"/>
          <w:color w:val="000000"/>
          <w:sz w:val="19"/>
          <w:szCs w:val="19"/>
        </w:rPr>
        <w:t>apport.</w:t>
      </w:r>
      <w:r w:rsidRPr="001274B5" w:rsidR="009A52AB">
        <w:rPr>
          <w:rFonts w:ascii="Verdana" w:hAnsi="Verdana" w:cstheme="minorHAnsi"/>
          <w:color w:val="000000"/>
          <w:sz w:val="19"/>
          <w:szCs w:val="19"/>
        </w:rPr>
        <w:br/>
      </w:r>
    </w:p>
    <w:p w:rsidRPr="001274B5" w:rsidR="00F754C7" w:rsidP="009A52AB" w:rsidRDefault="003A0BA6">
      <w:pPr>
        <w:pStyle w:val="Normaalweb"/>
        <w:numPr>
          <w:ilvl w:val="0"/>
          <w:numId w:val="28"/>
        </w:numPr>
        <w:rPr>
          <w:rFonts w:ascii="Verdana" w:hAnsi="Verdana" w:cstheme="minorHAnsi"/>
          <w:color w:val="000000"/>
          <w:sz w:val="19"/>
          <w:szCs w:val="19"/>
        </w:rPr>
      </w:pPr>
      <w:r w:rsidRPr="001274B5">
        <w:rPr>
          <w:rFonts w:ascii="Verdana" w:hAnsi="Verdana" w:cstheme="minorHAnsi"/>
          <w:color w:val="000000"/>
          <w:sz w:val="19"/>
          <w:szCs w:val="19"/>
        </w:rPr>
        <w:lastRenderedPageBreak/>
        <w:t>De in het vijfde lid genoemde personen dienen hiertoe een veiligheidsonderzoek te ondergaan.</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 xml:space="preserve">Artikel 8. Vergoeding </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 xml:space="preserve">Op de werkzaamheden van de voorzitter en het </w:t>
      </w:r>
      <w:r w:rsidRPr="001274B5" w:rsidR="00F7337D">
        <w:rPr>
          <w:rFonts w:ascii="Verdana" w:hAnsi="Verdana" w:cstheme="minorHAnsi"/>
          <w:color w:val="000000"/>
          <w:sz w:val="19"/>
          <w:szCs w:val="19"/>
        </w:rPr>
        <w:t xml:space="preserve">tweede </w:t>
      </w:r>
      <w:r w:rsidRPr="001274B5">
        <w:rPr>
          <w:rFonts w:ascii="Verdana" w:hAnsi="Verdana" w:cstheme="minorHAnsi"/>
          <w:color w:val="000000"/>
          <w:sz w:val="19"/>
          <w:szCs w:val="19"/>
        </w:rPr>
        <w:t>lid is het Besluit vergoedingen adviescolleges en commissies van toepassing.</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Artikel 9. Kosten van de onderzoekscommissie</w:t>
      </w:r>
    </w:p>
    <w:p w:rsidRPr="001274B5" w:rsidR="00F754C7" w:rsidP="00ED413C" w:rsidRDefault="003A0BA6">
      <w:pPr>
        <w:pStyle w:val="Normaalweb"/>
        <w:numPr>
          <w:ilvl w:val="0"/>
          <w:numId w:val="30"/>
        </w:numPr>
        <w:spacing w:before="0" w:beforeAutospacing="0" w:after="0" w:afterAutospacing="0"/>
        <w:rPr>
          <w:rFonts w:ascii="Verdana" w:hAnsi="Verdana" w:cstheme="minorHAnsi"/>
          <w:color w:val="000000"/>
          <w:sz w:val="19"/>
          <w:szCs w:val="19"/>
        </w:rPr>
      </w:pPr>
      <w:r w:rsidRPr="001274B5">
        <w:rPr>
          <w:rFonts w:ascii="Verdana" w:hAnsi="Verdana" w:cstheme="minorHAnsi"/>
          <w:color w:val="000000"/>
          <w:sz w:val="19"/>
          <w:szCs w:val="19"/>
        </w:rPr>
        <w:t>De kosten van de commissie komen, op basis van een door de minister goedgekeurde begroting, voor rekening van de minister. Onder kosten worden in ieder geval verstaan:</w:t>
      </w:r>
    </w:p>
    <w:p w:rsidRPr="001274B5" w:rsidR="00F754C7" w:rsidRDefault="00F754C7">
      <w:pPr>
        <w:pStyle w:val="Normaalweb"/>
        <w:spacing w:before="0" w:beforeAutospacing="0" w:after="0" w:afterAutospacing="0"/>
        <w:rPr>
          <w:rFonts w:ascii="Verdana" w:hAnsi="Verdana" w:cstheme="minorHAnsi"/>
          <w:color w:val="000000"/>
          <w:sz w:val="19"/>
          <w:szCs w:val="19"/>
        </w:rPr>
      </w:pPr>
    </w:p>
    <w:p w:rsidRPr="001274B5" w:rsidR="00F754C7" w:rsidP="00ED413C" w:rsidRDefault="00D41AC8">
      <w:pPr>
        <w:pStyle w:val="Normaalweb"/>
        <w:numPr>
          <w:ilvl w:val="0"/>
          <w:numId w:val="31"/>
        </w:numPr>
        <w:spacing w:before="0" w:beforeAutospacing="0" w:after="0" w:afterAutospacing="0"/>
        <w:rPr>
          <w:rFonts w:ascii="Verdana" w:hAnsi="Verdana" w:cstheme="minorHAnsi"/>
          <w:color w:val="000000"/>
          <w:sz w:val="19"/>
          <w:szCs w:val="19"/>
        </w:rPr>
      </w:pPr>
      <w:r w:rsidRPr="001274B5">
        <w:rPr>
          <w:rFonts w:ascii="Verdana" w:hAnsi="Verdana" w:cstheme="minorHAnsi"/>
          <w:color w:val="000000"/>
          <w:sz w:val="19"/>
          <w:szCs w:val="19"/>
        </w:rPr>
        <w:t>D</w:t>
      </w:r>
      <w:r w:rsidRPr="001274B5" w:rsidR="003A0BA6">
        <w:rPr>
          <w:rFonts w:ascii="Verdana" w:hAnsi="Verdana" w:cstheme="minorHAnsi"/>
          <w:color w:val="000000"/>
          <w:sz w:val="19"/>
          <w:szCs w:val="19"/>
        </w:rPr>
        <w:t>e kosten voor huisvesting, de faciliteiten van vergaderingen en het secretariaat;</w:t>
      </w:r>
    </w:p>
    <w:p w:rsidRPr="001274B5" w:rsidR="00F754C7" w:rsidP="00ED413C" w:rsidRDefault="00D41AC8">
      <w:pPr>
        <w:pStyle w:val="Normaalweb"/>
        <w:numPr>
          <w:ilvl w:val="0"/>
          <w:numId w:val="31"/>
        </w:numPr>
        <w:spacing w:before="0" w:beforeAutospacing="0" w:after="0" w:afterAutospacing="0"/>
        <w:rPr>
          <w:rFonts w:ascii="Verdana" w:hAnsi="Verdana" w:cstheme="minorHAnsi"/>
          <w:color w:val="000000"/>
          <w:sz w:val="19"/>
          <w:szCs w:val="19"/>
        </w:rPr>
      </w:pPr>
      <w:r w:rsidRPr="001274B5">
        <w:rPr>
          <w:rFonts w:ascii="Verdana" w:hAnsi="Verdana" w:cstheme="minorHAnsi"/>
          <w:color w:val="000000"/>
          <w:sz w:val="19"/>
          <w:szCs w:val="19"/>
        </w:rPr>
        <w:t>D</w:t>
      </w:r>
      <w:r w:rsidRPr="001274B5" w:rsidR="003A0BA6">
        <w:rPr>
          <w:rFonts w:ascii="Verdana" w:hAnsi="Verdana" w:cstheme="minorHAnsi"/>
          <w:color w:val="000000"/>
          <w:sz w:val="19"/>
          <w:szCs w:val="19"/>
        </w:rPr>
        <w:t>e kosten voor het inschakelen van externe deskundigheid en het laten verrichten van onderzoek;</w:t>
      </w:r>
    </w:p>
    <w:p w:rsidRPr="001274B5" w:rsidR="00F754C7" w:rsidP="00ED413C" w:rsidRDefault="00D41AC8">
      <w:pPr>
        <w:pStyle w:val="Normaalweb"/>
        <w:numPr>
          <w:ilvl w:val="0"/>
          <w:numId w:val="31"/>
        </w:numPr>
        <w:spacing w:before="0" w:beforeAutospacing="0" w:after="0" w:afterAutospacing="0"/>
        <w:rPr>
          <w:rFonts w:ascii="Verdana" w:hAnsi="Verdana" w:cstheme="minorHAnsi"/>
          <w:color w:val="000000"/>
          <w:sz w:val="19"/>
          <w:szCs w:val="19"/>
        </w:rPr>
      </w:pPr>
      <w:r w:rsidRPr="001274B5">
        <w:rPr>
          <w:rFonts w:ascii="Verdana" w:hAnsi="Verdana" w:cstheme="minorHAnsi"/>
          <w:color w:val="000000"/>
          <w:sz w:val="19"/>
          <w:szCs w:val="19"/>
        </w:rPr>
        <w:t>D</w:t>
      </w:r>
      <w:r w:rsidRPr="001274B5" w:rsidR="003A0BA6">
        <w:rPr>
          <w:rFonts w:ascii="Verdana" w:hAnsi="Verdana" w:cstheme="minorHAnsi"/>
          <w:color w:val="000000"/>
          <w:sz w:val="19"/>
          <w:szCs w:val="19"/>
        </w:rPr>
        <w:t>e kosten voor oplevering van het eindrapport;</w:t>
      </w:r>
    </w:p>
    <w:p w:rsidRPr="001274B5" w:rsidR="00F754C7" w:rsidP="00ED413C" w:rsidRDefault="00D41AC8">
      <w:pPr>
        <w:pStyle w:val="Normaalweb"/>
        <w:numPr>
          <w:ilvl w:val="0"/>
          <w:numId w:val="31"/>
        </w:numPr>
        <w:spacing w:before="0" w:beforeAutospacing="0" w:after="0" w:afterAutospacing="0"/>
        <w:rPr>
          <w:rFonts w:ascii="Verdana" w:hAnsi="Verdana" w:cstheme="minorHAnsi"/>
          <w:color w:val="000000"/>
          <w:sz w:val="19"/>
          <w:szCs w:val="19"/>
        </w:rPr>
      </w:pPr>
      <w:r w:rsidRPr="001274B5">
        <w:rPr>
          <w:rFonts w:ascii="Verdana" w:hAnsi="Verdana" w:cstheme="minorHAnsi"/>
          <w:color w:val="000000"/>
          <w:sz w:val="19"/>
          <w:szCs w:val="19"/>
        </w:rPr>
        <w:t>D</w:t>
      </w:r>
      <w:r w:rsidRPr="001274B5" w:rsidR="003A0BA6">
        <w:rPr>
          <w:rFonts w:ascii="Verdana" w:hAnsi="Verdana" w:cstheme="minorHAnsi"/>
          <w:color w:val="000000"/>
          <w:sz w:val="19"/>
          <w:szCs w:val="19"/>
        </w:rPr>
        <w:t xml:space="preserve">e reiskosten voor binnenlandse reizen die worden vergoed op basis van voor werknemers in de sector Rijk geldende vergoedingsregelingen; en </w:t>
      </w:r>
    </w:p>
    <w:p w:rsidRPr="001274B5" w:rsidR="00F754C7" w:rsidP="00ED413C" w:rsidRDefault="00D41AC8">
      <w:pPr>
        <w:pStyle w:val="Normaalweb"/>
        <w:numPr>
          <w:ilvl w:val="0"/>
          <w:numId w:val="31"/>
        </w:numPr>
        <w:spacing w:before="0" w:beforeAutospacing="0" w:after="0" w:afterAutospacing="0"/>
        <w:rPr>
          <w:rFonts w:ascii="Verdana" w:hAnsi="Verdana" w:cstheme="minorHAnsi"/>
          <w:color w:val="000000"/>
          <w:sz w:val="19"/>
          <w:szCs w:val="19"/>
        </w:rPr>
      </w:pPr>
      <w:r w:rsidRPr="001274B5">
        <w:rPr>
          <w:rFonts w:ascii="Verdana" w:hAnsi="Verdana" w:cstheme="minorHAnsi"/>
          <w:color w:val="000000"/>
          <w:sz w:val="19"/>
          <w:szCs w:val="19"/>
        </w:rPr>
        <w:t>I</w:t>
      </w:r>
      <w:r w:rsidRPr="001274B5" w:rsidR="003A0BA6">
        <w:rPr>
          <w:rFonts w:ascii="Verdana" w:hAnsi="Verdana" w:cstheme="minorHAnsi"/>
          <w:color w:val="000000"/>
          <w:sz w:val="19"/>
          <w:szCs w:val="19"/>
        </w:rPr>
        <w:t>nternationale reis- en verblijfkosten, indien die voor het onderzoek noodzakelijk zijn, conform de voor werknemers in de sector Rijk geldende vergoedingsregelingen.</w:t>
      </w:r>
    </w:p>
    <w:p w:rsidRPr="001274B5" w:rsidR="00ED413C" w:rsidP="00ED413C" w:rsidRDefault="003A0BA6">
      <w:pPr>
        <w:pStyle w:val="Normaalweb"/>
        <w:numPr>
          <w:ilvl w:val="0"/>
          <w:numId w:val="30"/>
        </w:numPr>
        <w:rPr>
          <w:rFonts w:ascii="Verdana" w:hAnsi="Verdana" w:cstheme="minorHAnsi"/>
          <w:color w:val="000000"/>
          <w:sz w:val="19"/>
          <w:szCs w:val="19"/>
        </w:rPr>
      </w:pPr>
      <w:r w:rsidRPr="001274B5">
        <w:rPr>
          <w:rFonts w:ascii="Verdana" w:hAnsi="Verdana" w:cstheme="minorHAnsi"/>
          <w:color w:val="000000"/>
          <w:sz w:val="19"/>
          <w:szCs w:val="19"/>
        </w:rPr>
        <w:t>De commissie biedt zo spoedig mogelijk na haar instelling een begroting aan de minister aan.</w:t>
      </w:r>
      <w:r w:rsidRPr="001274B5" w:rsidR="00ED413C">
        <w:rPr>
          <w:rFonts w:ascii="Verdana" w:hAnsi="Verdana" w:cstheme="minorHAnsi"/>
          <w:color w:val="000000"/>
          <w:sz w:val="19"/>
          <w:szCs w:val="19"/>
        </w:rPr>
        <w:br/>
      </w:r>
    </w:p>
    <w:p w:rsidRPr="001274B5" w:rsidR="00ED413C" w:rsidP="00ED413C" w:rsidRDefault="003A0BA6">
      <w:pPr>
        <w:pStyle w:val="Normaalweb"/>
        <w:numPr>
          <w:ilvl w:val="0"/>
          <w:numId w:val="30"/>
        </w:numPr>
        <w:rPr>
          <w:rFonts w:ascii="Verdana" w:hAnsi="Verdana" w:cstheme="minorHAnsi"/>
          <w:color w:val="000000"/>
          <w:sz w:val="19"/>
          <w:szCs w:val="19"/>
        </w:rPr>
      </w:pPr>
      <w:r w:rsidRPr="001274B5">
        <w:rPr>
          <w:rFonts w:ascii="Verdana" w:hAnsi="Verdana" w:cstheme="minorHAnsi"/>
          <w:color w:val="000000"/>
          <w:sz w:val="19"/>
          <w:szCs w:val="19"/>
        </w:rPr>
        <w:t>De commissie voert een deugdelijke financiële administratie en levert een financieel overzicht op. Bij de beëindiging van haar werkzaamheden legt de commissie over de financiën verantwoording af.</w:t>
      </w:r>
      <w:r w:rsidRPr="001274B5" w:rsidR="00ED413C">
        <w:rPr>
          <w:rFonts w:ascii="Verdana" w:hAnsi="Verdana" w:cstheme="minorHAnsi"/>
          <w:color w:val="000000"/>
          <w:sz w:val="19"/>
          <w:szCs w:val="19"/>
        </w:rPr>
        <w:br/>
      </w:r>
    </w:p>
    <w:p w:rsidRPr="001274B5" w:rsidR="00F754C7" w:rsidP="00ED413C" w:rsidRDefault="003A0BA6">
      <w:pPr>
        <w:pStyle w:val="Normaalweb"/>
        <w:numPr>
          <w:ilvl w:val="0"/>
          <w:numId w:val="30"/>
        </w:numPr>
        <w:rPr>
          <w:rFonts w:ascii="Verdana" w:hAnsi="Verdana" w:cstheme="minorHAnsi"/>
          <w:color w:val="000000"/>
          <w:sz w:val="19"/>
          <w:szCs w:val="19"/>
        </w:rPr>
      </w:pPr>
      <w:r w:rsidRPr="001274B5">
        <w:rPr>
          <w:rFonts w:ascii="Verdana" w:hAnsi="Verdana" w:cstheme="minorHAnsi"/>
          <w:color w:val="000000"/>
          <w:sz w:val="19"/>
          <w:szCs w:val="19"/>
        </w:rPr>
        <w:t>De commissie meldt budgetoverschrijdingen tijdig en met reden schriftelijk bij het ministerie.</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 xml:space="preserve">Artikel 10. Huisvesting </w:t>
      </w:r>
    </w:p>
    <w:p w:rsidRPr="001274B5" w:rsidR="00C60E88" w:rsidP="00C60E88" w:rsidRDefault="003A0BA6">
      <w:pPr>
        <w:pStyle w:val="Normaalweb"/>
        <w:numPr>
          <w:ilvl w:val="0"/>
          <w:numId w:val="20"/>
        </w:numPr>
        <w:rPr>
          <w:rFonts w:ascii="Verdana" w:hAnsi="Verdana" w:cstheme="minorHAnsi"/>
          <w:color w:val="000000"/>
          <w:sz w:val="19"/>
          <w:szCs w:val="19"/>
        </w:rPr>
      </w:pPr>
      <w:r w:rsidRPr="001274B5">
        <w:rPr>
          <w:rFonts w:ascii="Verdana" w:hAnsi="Verdana" w:cstheme="minorHAnsi"/>
          <w:color w:val="000000"/>
          <w:sz w:val="19"/>
          <w:szCs w:val="19"/>
        </w:rPr>
        <w:t>De commissie verricht haar werkzaamheden op een locatie binnen het ministerie dan wel elders.</w:t>
      </w:r>
      <w:r w:rsidRPr="001274B5" w:rsidR="00243469">
        <w:rPr>
          <w:rFonts w:ascii="Verdana" w:hAnsi="Verdana" w:cstheme="minorHAnsi"/>
          <w:color w:val="000000"/>
          <w:sz w:val="19"/>
          <w:szCs w:val="19"/>
        </w:rPr>
        <w:br/>
      </w:r>
    </w:p>
    <w:p w:rsidRPr="001274B5" w:rsidR="00F754C7" w:rsidP="00C60E88" w:rsidRDefault="003A0BA6">
      <w:pPr>
        <w:pStyle w:val="Normaalweb"/>
        <w:numPr>
          <w:ilvl w:val="0"/>
          <w:numId w:val="20"/>
        </w:numPr>
        <w:rPr>
          <w:rFonts w:ascii="Verdana" w:hAnsi="Verdana" w:cstheme="minorHAnsi"/>
          <w:color w:val="000000"/>
          <w:sz w:val="19"/>
          <w:szCs w:val="19"/>
        </w:rPr>
      </w:pPr>
      <w:r w:rsidRPr="001274B5">
        <w:rPr>
          <w:rFonts w:ascii="Verdana" w:hAnsi="Verdana" w:cstheme="minorHAnsi"/>
          <w:color w:val="000000"/>
          <w:sz w:val="19"/>
          <w:szCs w:val="19"/>
        </w:rPr>
        <w:t xml:space="preserve">Het opslaan danwel bewerken van gerubriceerd materiaal stelt eisen aan de fysieke ruimte, </w:t>
      </w:r>
      <w:r w:rsidRPr="001274B5" w:rsidR="00120E57">
        <w:rPr>
          <w:rFonts w:ascii="Verdana" w:hAnsi="Verdana" w:cstheme="minorHAnsi"/>
          <w:color w:val="000000"/>
          <w:sz w:val="19"/>
          <w:szCs w:val="19"/>
        </w:rPr>
        <w:t>en gebeurt daarom in alle</w:t>
      </w:r>
      <w:r w:rsidRPr="001274B5">
        <w:rPr>
          <w:rFonts w:ascii="Verdana" w:hAnsi="Verdana" w:cstheme="minorHAnsi"/>
          <w:color w:val="000000"/>
          <w:sz w:val="19"/>
          <w:szCs w:val="19"/>
        </w:rPr>
        <w:t xml:space="preserve"> gevallen op het ministerie.</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Artikel 11. Eindrapport</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Bij de beëindiging van haar werkzaamheden brengt de commissie haar eindrapport uit aan de minister.</w:t>
      </w:r>
    </w:p>
    <w:p w:rsidRPr="001274B5" w:rsidR="003061AE" w:rsidRDefault="003061AE">
      <w:pPr>
        <w:rPr>
          <w:rFonts w:ascii="Verdana" w:hAnsi="Verdana" w:eastAsia="Times New Roman" w:cstheme="minorHAnsi"/>
          <w:b/>
          <w:color w:val="000000"/>
          <w:sz w:val="19"/>
          <w:szCs w:val="19"/>
          <w:lang w:eastAsia="nl-NL"/>
        </w:rPr>
      </w:pPr>
      <w:r w:rsidRPr="001274B5">
        <w:rPr>
          <w:rFonts w:ascii="Verdana" w:hAnsi="Verdana" w:cstheme="minorHAnsi"/>
          <w:b/>
          <w:color w:val="000000"/>
          <w:sz w:val="19"/>
          <w:szCs w:val="19"/>
        </w:rPr>
        <w:br w:type="page"/>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lastRenderedPageBreak/>
        <w:t>Artikel 12. Archiefbescheiden</w:t>
      </w:r>
    </w:p>
    <w:p w:rsidRPr="001274B5" w:rsidR="00ED413C" w:rsidP="00ED413C" w:rsidRDefault="003A0BA6">
      <w:pPr>
        <w:pStyle w:val="Normaalweb"/>
        <w:numPr>
          <w:ilvl w:val="0"/>
          <w:numId w:val="32"/>
        </w:numPr>
        <w:rPr>
          <w:rFonts w:ascii="Verdana" w:hAnsi="Verdana" w:cstheme="minorHAnsi"/>
          <w:color w:val="000000"/>
          <w:sz w:val="19"/>
          <w:szCs w:val="19"/>
        </w:rPr>
      </w:pPr>
      <w:r w:rsidRPr="001274B5">
        <w:rPr>
          <w:rFonts w:ascii="Verdana" w:hAnsi="Verdana" w:cstheme="minorHAnsi"/>
          <w:color w:val="000000"/>
          <w:sz w:val="19"/>
          <w:szCs w:val="19"/>
        </w:rPr>
        <w:t>De commissie draagt uiterlijk binnen vier weken na het uitbrengen van het eindrapport, of zo de omstandigheden daartoe aanleiding geven zoveel eerder, de bescheiden betreffende hun werkzaamheden over aan het archief van het ministerie. Deze overdracht zal geschieden conform nader te maken afspraken.</w:t>
      </w:r>
      <w:r w:rsidRPr="001274B5" w:rsidR="00ED413C">
        <w:rPr>
          <w:rFonts w:ascii="Verdana" w:hAnsi="Verdana" w:cstheme="minorHAnsi"/>
          <w:color w:val="000000"/>
          <w:sz w:val="19"/>
          <w:szCs w:val="19"/>
        </w:rPr>
        <w:br/>
      </w:r>
    </w:p>
    <w:p w:rsidRPr="001274B5" w:rsidR="00243469" w:rsidP="00243469" w:rsidRDefault="003A0BA6">
      <w:pPr>
        <w:pStyle w:val="Normaalweb"/>
        <w:numPr>
          <w:ilvl w:val="0"/>
          <w:numId w:val="32"/>
        </w:numPr>
        <w:rPr>
          <w:rFonts w:ascii="Verdana" w:hAnsi="Verdana" w:cstheme="minorHAnsi"/>
          <w:color w:val="000000"/>
          <w:sz w:val="19"/>
          <w:szCs w:val="19"/>
        </w:rPr>
      </w:pPr>
      <w:r w:rsidRPr="001274B5">
        <w:rPr>
          <w:rFonts w:ascii="Verdana" w:hAnsi="Verdana" w:cstheme="minorHAnsi"/>
          <w:color w:val="000000"/>
          <w:sz w:val="19"/>
          <w:szCs w:val="19"/>
        </w:rPr>
        <w:t>Het beheer van het archief van de onderzoekscommissie vindt plaats met inachtneming van de vigerende archiefwet en -regelgeving en door de onderzoekscommissie in haar protocol(len) aangegeven vertrouwelijkheid, waarover de onderzoekscommissie nadere afspraken maakt met het ministerie, Commando Materieel en IT, Joint IV Commando, afdeling InformatieBeheer.</w:t>
      </w:r>
      <w:r w:rsidRPr="001274B5" w:rsidR="00243469">
        <w:rPr>
          <w:rFonts w:ascii="Verdana" w:hAnsi="Verdana" w:cstheme="minorHAnsi"/>
          <w:color w:val="000000"/>
          <w:sz w:val="19"/>
          <w:szCs w:val="19"/>
        </w:rPr>
        <w:br/>
      </w:r>
    </w:p>
    <w:p w:rsidRPr="001274B5" w:rsidR="00F754C7" w:rsidP="00243469" w:rsidRDefault="003A0BA6">
      <w:pPr>
        <w:pStyle w:val="Normaalweb"/>
        <w:numPr>
          <w:ilvl w:val="0"/>
          <w:numId w:val="32"/>
        </w:numPr>
        <w:rPr>
          <w:rFonts w:ascii="Verdana" w:hAnsi="Verdana" w:cstheme="minorHAnsi"/>
          <w:color w:val="000000"/>
          <w:sz w:val="19"/>
          <w:szCs w:val="19"/>
        </w:rPr>
      </w:pPr>
      <w:r w:rsidRPr="001274B5">
        <w:rPr>
          <w:rFonts w:ascii="Verdana" w:hAnsi="Verdana" w:cstheme="minorHAnsi"/>
          <w:color w:val="000000"/>
          <w:sz w:val="19"/>
          <w:szCs w:val="19"/>
        </w:rPr>
        <w:t>De verplichtingen inzake archivering, opslag, verwerking en vernietiging van gerubriceerde of gemerkte informatie worden opgenomen in het Onderzoeks- en gespreksprotocol.</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Artikel 13. Inwerkingtreding</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 xml:space="preserve">Dit besluit treedt in werking met ingang van de dag na de datum van uitgifte van de Staatscourant, waarin het wordt geplaatst en werkt ten aanzien van de artikelen </w:t>
      </w:r>
      <w:r w:rsidRPr="001274B5" w:rsidR="00C60E88">
        <w:rPr>
          <w:rFonts w:ascii="Verdana" w:hAnsi="Verdana" w:cstheme="minorHAnsi"/>
          <w:color w:val="000000"/>
          <w:sz w:val="19"/>
          <w:szCs w:val="19"/>
        </w:rPr>
        <w:t>8</w:t>
      </w:r>
      <w:r w:rsidRPr="001274B5">
        <w:rPr>
          <w:rFonts w:ascii="Verdana" w:hAnsi="Verdana" w:cstheme="minorHAnsi"/>
          <w:color w:val="000000"/>
          <w:sz w:val="19"/>
          <w:szCs w:val="19"/>
        </w:rPr>
        <w:t xml:space="preserve"> en </w:t>
      </w:r>
      <w:r w:rsidRPr="001274B5" w:rsidR="00C60E88">
        <w:rPr>
          <w:rFonts w:ascii="Verdana" w:hAnsi="Verdana" w:cstheme="minorHAnsi"/>
          <w:color w:val="000000"/>
          <w:sz w:val="19"/>
          <w:szCs w:val="19"/>
        </w:rPr>
        <w:t>9</w:t>
      </w:r>
      <w:r w:rsidRPr="001274B5">
        <w:rPr>
          <w:rFonts w:ascii="Verdana" w:hAnsi="Verdana" w:cstheme="minorHAnsi"/>
          <w:color w:val="000000"/>
          <w:sz w:val="19"/>
          <w:szCs w:val="19"/>
        </w:rPr>
        <w:t xml:space="preserve"> terug tot en met 15 april 2025 voor zover het gaat om voorbereidende werkzaamheden. </w:t>
      </w:r>
    </w:p>
    <w:p w:rsidRPr="001274B5" w:rsidR="00F754C7" w:rsidRDefault="003A0BA6">
      <w:pPr>
        <w:pStyle w:val="Normaalweb"/>
        <w:rPr>
          <w:rFonts w:ascii="Verdana" w:hAnsi="Verdana" w:cstheme="minorHAnsi"/>
          <w:b/>
          <w:color w:val="000000"/>
          <w:sz w:val="19"/>
          <w:szCs w:val="19"/>
        </w:rPr>
      </w:pPr>
      <w:r w:rsidRPr="001274B5">
        <w:rPr>
          <w:rFonts w:ascii="Verdana" w:hAnsi="Verdana" w:cstheme="minorHAnsi"/>
          <w:b/>
          <w:color w:val="000000"/>
          <w:sz w:val="19"/>
          <w:szCs w:val="19"/>
        </w:rPr>
        <w:t>Artikel 14. Citeertitel</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Dit besluit wordt aangehaald als: Instellingsbesluit Commissie van onderzoek teruggevonden F-16 videobeelden Hawija (Irak).</w:t>
      </w:r>
    </w:p>
    <w:p w:rsidRPr="001274B5" w:rsidR="00F754C7" w:rsidRDefault="003A0BA6">
      <w:pPr>
        <w:pStyle w:val="Normaalweb"/>
        <w:rPr>
          <w:rFonts w:ascii="Verdana" w:hAnsi="Verdana" w:cstheme="minorHAnsi"/>
          <w:color w:val="000000"/>
          <w:sz w:val="19"/>
          <w:szCs w:val="19"/>
        </w:rPr>
      </w:pPr>
      <w:r w:rsidRPr="001274B5">
        <w:rPr>
          <w:rFonts w:ascii="Verdana" w:hAnsi="Verdana" w:cstheme="minorHAnsi"/>
          <w:color w:val="000000"/>
          <w:sz w:val="19"/>
          <w:szCs w:val="19"/>
        </w:rPr>
        <w:t>Dit besluit zal met de bijbehorende toelichting in de Staatscourant worden geplaatst en in afschrift worden gezonden aan de betrokkenen.</w:t>
      </w:r>
    </w:p>
    <w:p w:rsidRPr="001274B5" w:rsidR="00365C04" w:rsidRDefault="003A0BA6">
      <w:pPr>
        <w:pStyle w:val="Normaalweb"/>
        <w:rPr>
          <w:rFonts w:ascii="Verdana" w:hAnsi="Verdana" w:cstheme="minorHAnsi"/>
          <w:i/>
          <w:color w:val="000000"/>
          <w:sz w:val="19"/>
          <w:szCs w:val="19"/>
        </w:rPr>
      </w:pPr>
      <w:r w:rsidRPr="001274B5">
        <w:rPr>
          <w:rFonts w:ascii="Verdana" w:hAnsi="Verdana" w:cstheme="minorHAnsi"/>
          <w:i/>
          <w:color w:val="000000"/>
          <w:sz w:val="19"/>
          <w:szCs w:val="19"/>
        </w:rPr>
        <w:t xml:space="preserve">’s-Gravenhage, </w:t>
      </w:r>
      <w:r w:rsidRPr="001274B5" w:rsidR="008B1DDA">
        <w:rPr>
          <w:rFonts w:ascii="Verdana" w:hAnsi="Verdana" w:cstheme="minorHAnsi"/>
          <w:i/>
          <w:color w:val="000000"/>
          <w:sz w:val="19"/>
          <w:szCs w:val="19"/>
        </w:rPr>
        <w:t>1</w:t>
      </w:r>
      <w:r w:rsidRPr="001274B5" w:rsidR="00DF200C">
        <w:rPr>
          <w:rFonts w:ascii="Verdana" w:hAnsi="Verdana" w:cstheme="minorHAnsi"/>
          <w:i/>
          <w:color w:val="000000"/>
          <w:sz w:val="19"/>
          <w:szCs w:val="19"/>
        </w:rPr>
        <w:t>4</w:t>
      </w:r>
      <w:r w:rsidRPr="001274B5" w:rsidR="008B1DDA">
        <w:rPr>
          <w:rFonts w:ascii="Verdana" w:hAnsi="Verdana" w:cstheme="minorHAnsi"/>
          <w:i/>
          <w:color w:val="000000"/>
          <w:sz w:val="19"/>
          <w:szCs w:val="19"/>
        </w:rPr>
        <w:t xml:space="preserve"> mei 2025</w:t>
      </w:r>
    </w:p>
    <w:p w:rsidRPr="001274B5" w:rsidR="00F754C7" w:rsidRDefault="00365C04">
      <w:pPr>
        <w:pStyle w:val="Normaalweb"/>
        <w:rPr>
          <w:rFonts w:ascii="Verdana" w:hAnsi="Verdana" w:cstheme="minorHAnsi"/>
          <w:i/>
          <w:color w:val="000000"/>
          <w:sz w:val="19"/>
          <w:szCs w:val="19"/>
        </w:rPr>
      </w:pPr>
      <w:r w:rsidRPr="001274B5">
        <w:rPr>
          <w:rFonts w:ascii="Verdana" w:hAnsi="Verdana" w:cstheme="minorHAnsi"/>
          <w:i/>
          <w:color w:val="000000"/>
          <w:sz w:val="19"/>
          <w:szCs w:val="19"/>
        </w:rPr>
        <w:t>DE MINISTER VAN DEFENSIE,</w:t>
      </w:r>
    </w:p>
    <w:p w:rsidRPr="001274B5" w:rsidR="00365C04" w:rsidRDefault="00365C04">
      <w:pPr>
        <w:pStyle w:val="Normaalweb"/>
        <w:rPr>
          <w:rFonts w:ascii="Verdana" w:hAnsi="Verdana" w:cstheme="minorHAnsi"/>
          <w:i/>
          <w:color w:val="000000"/>
          <w:sz w:val="19"/>
          <w:szCs w:val="19"/>
        </w:rPr>
      </w:pPr>
    </w:p>
    <w:p w:rsidRPr="001274B5" w:rsidR="00F754C7" w:rsidRDefault="00365C04">
      <w:pPr>
        <w:pStyle w:val="Normaalweb"/>
        <w:rPr>
          <w:rFonts w:ascii="Verdana" w:hAnsi="Verdana" w:cstheme="minorHAnsi"/>
          <w:i/>
          <w:color w:val="000000"/>
          <w:sz w:val="19"/>
          <w:szCs w:val="19"/>
        </w:rPr>
      </w:pPr>
      <w:r w:rsidRPr="001274B5">
        <w:rPr>
          <w:rFonts w:ascii="Verdana" w:hAnsi="Verdana" w:cstheme="minorHAnsi"/>
          <w:i/>
          <w:color w:val="000000"/>
          <w:sz w:val="19"/>
          <w:szCs w:val="19"/>
        </w:rPr>
        <w:t>Ruben</w:t>
      </w:r>
      <w:r w:rsidRPr="001274B5" w:rsidR="003A0BA6">
        <w:rPr>
          <w:rFonts w:ascii="Verdana" w:hAnsi="Verdana" w:cstheme="minorHAnsi"/>
          <w:i/>
          <w:color w:val="000000"/>
          <w:sz w:val="19"/>
          <w:szCs w:val="19"/>
        </w:rPr>
        <w:t xml:space="preserve"> Brekelmans </w:t>
      </w: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365C04" w:rsidRDefault="00365C04">
      <w:pPr>
        <w:rPr>
          <w:rFonts w:ascii="Verdana" w:hAnsi="Verdana"/>
          <w:sz w:val="19"/>
          <w:szCs w:val="19"/>
        </w:rPr>
      </w:pPr>
    </w:p>
    <w:p w:rsidRPr="001274B5" w:rsidR="00F754C7" w:rsidRDefault="003A0BA6">
      <w:pPr>
        <w:rPr>
          <w:rFonts w:ascii="Verdana" w:hAnsi="Verdana" w:cstheme="minorHAnsi"/>
          <w:b/>
          <w:sz w:val="19"/>
          <w:szCs w:val="19"/>
        </w:rPr>
      </w:pPr>
      <w:r w:rsidRPr="001274B5">
        <w:rPr>
          <w:rFonts w:ascii="Verdana" w:hAnsi="Verdana" w:cstheme="minorHAnsi"/>
          <w:b/>
          <w:sz w:val="19"/>
          <w:szCs w:val="19"/>
        </w:rPr>
        <w:lastRenderedPageBreak/>
        <w:t>TOELICHTING</w:t>
      </w:r>
    </w:p>
    <w:p w:rsidRPr="001274B5" w:rsidR="00F754C7" w:rsidRDefault="003A0BA6">
      <w:pPr>
        <w:jc w:val="both"/>
        <w:rPr>
          <w:rFonts w:ascii="Verdana" w:hAnsi="Verdana"/>
          <w:sz w:val="19"/>
          <w:szCs w:val="19"/>
        </w:rPr>
      </w:pPr>
      <w:r w:rsidRPr="001274B5">
        <w:rPr>
          <w:rFonts w:ascii="Verdana" w:hAnsi="Verdana" w:cstheme="minorHAnsi"/>
          <w:sz w:val="19"/>
          <w:szCs w:val="19"/>
        </w:rPr>
        <w:t>Op 24 maart 2025 verscheen in de Volkskrant een artikel over de Nederlandse wapeninzet tegen een ISIS-autobommenfabriek in Hawija in de nacht van 2 op 3 juni 2015. Daarin werd gerefereerd aan videobeelden gemaakt in de ochtend na de aanval vanuit een Nederlandse F-16, om de schade van het bombardement in te schatten. Die b</w:t>
      </w:r>
      <w:r w:rsidRPr="001274B5" w:rsidR="00F12FDD">
        <w:rPr>
          <w:rFonts w:ascii="Verdana" w:hAnsi="Verdana" w:cstheme="minorHAnsi"/>
          <w:sz w:val="19"/>
          <w:szCs w:val="19"/>
        </w:rPr>
        <w:t xml:space="preserve">eelden werden gemaakt naast de </w:t>
      </w:r>
      <w:r w:rsidRPr="001274B5">
        <w:rPr>
          <w:rFonts w:ascii="Verdana" w:hAnsi="Verdana" w:cstheme="minorHAnsi"/>
          <w:sz w:val="19"/>
          <w:szCs w:val="19"/>
        </w:rPr>
        <w:t xml:space="preserve">videobeelden van een onbemenste Amerikaanse drone </w:t>
      </w:r>
      <w:r w:rsidRPr="001274B5" w:rsidR="00F12FDD">
        <w:rPr>
          <w:rFonts w:ascii="Verdana" w:hAnsi="Verdana" w:cstheme="minorHAnsi"/>
          <w:sz w:val="19"/>
          <w:szCs w:val="19"/>
        </w:rPr>
        <w:t>die dezelfde</w:t>
      </w:r>
      <w:r w:rsidRPr="001274B5">
        <w:rPr>
          <w:rFonts w:ascii="Verdana" w:hAnsi="Verdana" w:cstheme="minorHAnsi"/>
          <w:sz w:val="19"/>
          <w:szCs w:val="19"/>
        </w:rPr>
        <w:t xml:space="preserve"> ochtend zijn gemaakt. In het artikel werd aangeven dat de beelden van de Nederlandse F</w:t>
      </w:r>
      <w:r w:rsidRPr="001274B5" w:rsidR="00F12FDD">
        <w:rPr>
          <w:rFonts w:ascii="Verdana" w:hAnsi="Verdana" w:cstheme="minorHAnsi"/>
          <w:sz w:val="19"/>
          <w:szCs w:val="19"/>
        </w:rPr>
        <w:t>-</w:t>
      </w:r>
      <w:r w:rsidRPr="001274B5">
        <w:rPr>
          <w:rFonts w:ascii="Verdana" w:hAnsi="Verdana" w:cstheme="minorHAnsi"/>
          <w:sz w:val="19"/>
          <w:szCs w:val="19"/>
        </w:rPr>
        <w:t>16 niet meer beschikbaar zouden zijn</w:t>
      </w:r>
      <w:r w:rsidRPr="001274B5" w:rsidR="00F4485E">
        <w:rPr>
          <w:rFonts w:ascii="Verdana" w:hAnsi="Verdana" w:cstheme="minorHAnsi"/>
          <w:sz w:val="19"/>
          <w:szCs w:val="19"/>
        </w:rPr>
        <w:t xml:space="preserve"> omdat</w:t>
      </w:r>
      <w:r w:rsidRPr="001274B5" w:rsidR="00F12FDD">
        <w:rPr>
          <w:rFonts w:ascii="Verdana" w:hAnsi="Verdana" w:cstheme="minorHAnsi"/>
          <w:sz w:val="19"/>
          <w:szCs w:val="19"/>
        </w:rPr>
        <w:t xml:space="preserve">, </w:t>
      </w:r>
      <w:r w:rsidRPr="001274B5">
        <w:rPr>
          <w:rFonts w:ascii="Verdana" w:hAnsi="Verdana" w:cstheme="minorHAnsi"/>
          <w:sz w:val="19"/>
          <w:szCs w:val="19"/>
        </w:rPr>
        <w:t>ondanks zoekpogingen</w:t>
      </w:r>
      <w:r w:rsidRPr="001274B5" w:rsidR="00F12FDD">
        <w:rPr>
          <w:rFonts w:ascii="Verdana" w:hAnsi="Verdana" w:cstheme="minorHAnsi"/>
          <w:sz w:val="19"/>
          <w:szCs w:val="19"/>
        </w:rPr>
        <w:t>,</w:t>
      </w:r>
      <w:r w:rsidRPr="001274B5">
        <w:rPr>
          <w:rFonts w:ascii="Verdana" w:hAnsi="Verdana" w:cstheme="minorHAnsi"/>
          <w:sz w:val="19"/>
          <w:szCs w:val="19"/>
        </w:rPr>
        <w:t xml:space="preserve"> deze beelden niet meer voor Defensie waren te traceren. Een nadere zoekslag, na vragen van de Volkskrant, leidde </w:t>
      </w:r>
      <w:r w:rsidRPr="001274B5" w:rsidR="00F4485E">
        <w:rPr>
          <w:rFonts w:ascii="Verdana" w:hAnsi="Verdana" w:cstheme="minorHAnsi"/>
          <w:sz w:val="19"/>
          <w:szCs w:val="19"/>
        </w:rPr>
        <w:t xml:space="preserve">echter </w:t>
      </w:r>
      <w:r w:rsidRPr="001274B5">
        <w:rPr>
          <w:rFonts w:ascii="Verdana" w:hAnsi="Verdana" w:cstheme="minorHAnsi"/>
          <w:sz w:val="19"/>
          <w:szCs w:val="19"/>
        </w:rPr>
        <w:t xml:space="preserve">tot </w:t>
      </w:r>
      <w:r w:rsidRPr="001274B5" w:rsidR="00311708">
        <w:rPr>
          <w:rFonts w:ascii="Verdana" w:hAnsi="Verdana" w:cstheme="minorHAnsi"/>
          <w:sz w:val="19"/>
          <w:szCs w:val="19"/>
        </w:rPr>
        <w:t>het terugvinden</w:t>
      </w:r>
      <w:r w:rsidRPr="001274B5">
        <w:rPr>
          <w:rFonts w:ascii="Verdana" w:hAnsi="Verdana" w:cstheme="minorHAnsi"/>
          <w:sz w:val="19"/>
          <w:szCs w:val="19"/>
        </w:rPr>
        <w:t xml:space="preserve"> van deze beelden.</w:t>
      </w:r>
      <w:r w:rsidRPr="001274B5">
        <w:rPr>
          <w:rFonts w:ascii="Verdana" w:hAnsi="Verdana"/>
          <w:sz w:val="19"/>
          <w:szCs w:val="19"/>
        </w:rPr>
        <w:t xml:space="preserve"> </w:t>
      </w:r>
    </w:p>
    <w:p w:rsidRPr="001274B5" w:rsidR="00F754C7" w:rsidRDefault="003A0BA6">
      <w:pPr>
        <w:jc w:val="both"/>
        <w:rPr>
          <w:rFonts w:ascii="Verdana" w:hAnsi="Verdana" w:cstheme="minorHAnsi"/>
          <w:sz w:val="19"/>
          <w:szCs w:val="19"/>
        </w:rPr>
      </w:pPr>
      <w:r w:rsidRPr="001274B5">
        <w:rPr>
          <w:rFonts w:ascii="Verdana" w:hAnsi="Verdana" w:cstheme="minorHAnsi"/>
          <w:sz w:val="19"/>
          <w:szCs w:val="19"/>
        </w:rPr>
        <w:t xml:space="preserve">Op 27 maart 2025 informeerde de minister de Tweede Kamer over </w:t>
      </w:r>
      <w:r w:rsidRPr="001274B5" w:rsidR="00311708">
        <w:rPr>
          <w:rFonts w:ascii="Verdana" w:hAnsi="Verdana" w:cstheme="minorHAnsi"/>
          <w:sz w:val="19"/>
          <w:szCs w:val="19"/>
        </w:rPr>
        <w:t>het terugvinden</w:t>
      </w:r>
      <w:r w:rsidRPr="001274B5">
        <w:rPr>
          <w:rFonts w:ascii="Verdana" w:hAnsi="Verdana" w:cstheme="minorHAnsi"/>
          <w:sz w:val="19"/>
          <w:szCs w:val="19"/>
        </w:rPr>
        <w:t xml:space="preserve"> van </w:t>
      </w:r>
      <w:r w:rsidRPr="001274B5" w:rsidR="00311708">
        <w:rPr>
          <w:rFonts w:ascii="Verdana" w:hAnsi="Verdana" w:cstheme="minorHAnsi"/>
          <w:sz w:val="19"/>
          <w:szCs w:val="19"/>
        </w:rPr>
        <w:t xml:space="preserve">de </w:t>
      </w:r>
      <w:r w:rsidRPr="001274B5">
        <w:rPr>
          <w:rFonts w:ascii="Verdana" w:hAnsi="Verdana" w:cstheme="minorHAnsi"/>
          <w:sz w:val="19"/>
          <w:szCs w:val="19"/>
        </w:rPr>
        <w:t>videobeelden (Kamerstuk 27925, nr. 986). De minister kondigde twee onderzoeken</w:t>
      </w:r>
      <w:r w:rsidRPr="001274B5" w:rsidR="00311708">
        <w:rPr>
          <w:rFonts w:ascii="Verdana" w:hAnsi="Verdana" w:cstheme="minorHAnsi"/>
          <w:sz w:val="19"/>
          <w:szCs w:val="19"/>
        </w:rPr>
        <w:t xml:space="preserve"> aan</w:t>
      </w:r>
      <w:r w:rsidRPr="001274B5">
        <w:rPr>
          <w:rFonts w:ascii="Verdana" w:hAnsi="Verdana" w:cstheme="minorHAnsi"/>
          <w:sz w:val="19"/>
          <w:szCs w:val="19"/>
        </w:rPr>
        <w:t xml:space="preserve">, een intern en een extern </w:t>
      </w:r>
      <w:r w:rsidRPr="001274B5" w:rsidR="00F4485E">
        <w:rPr>
          <w:rFonts w:ascii="Verdana" w:hAnsi="Verdana" w:cstheme="minorHAnsi"/>
          <w:sz w:val="19"/>
          <w:szCs w:val="19"/>
        </w:rPr>
        <w:t xml:space="preserve">onafhankelijk </w:t>
      </w:r>
      <w:r w:rsidRPr="001274B5" w:rsidR="00F12FDD">
        <w:rPr>
          <w:rFonts w:ascii="Verdana" w:hAnsi="Verdana" w:cstheme="minorHAnsi"/>
          <w:sz w:val="19"/>
          <w:szCs w:val="19"/>
        </w:rPr>
        <w:t>onderzoek, om</w:t>
      </w:r>
      <w:r w:rsidRPr="001274B5">
        <w:rPr>
          <w:rFonts w:ascii="Verdana" w:hAnsi="Verdana" w:cstheme="minorHAnsi"/>
          <w:sz w:val="19"/>
          <w:szCs w:val="19"/>
        </w:rPr>
        <w:t xml:space="preserve"> te verklaren waarom de videobeelden nu pas zijn getraceerd en </w:t>
      </w:r>
      <w:r w:rsidRPr="001274B5" w:rsidR="00693EBD">
        <w:rPr>
          <w:rFonts w:ascii="Verdana" w:hAnsi="Verdana"/>
          <w:sz w:val="19"/>
          <w:szCs w:val="19"/>
        </w:rPr>
        <w:t xml:space="preserve">daarnaast </w:t>
      </w:r>
      <w:r w:rsidRPr="001274B5">
        <w:rPr>
          <w:rFonts w:ascii="Verdana" w:hAnsi="Verdana" w:cstheme="minorHAnsi"/>
          <w:sz w:val="19"/>
          <w:szCs w:val="19"/>
        </w:rPr>
        <w:t>een algemeen onderzoek naar missie-gerelateerde archivering. In de kamerbrief van 11 april 2025 informeerde de minister de Kamer over de invulling van de aangekondigde onderzoeken, en over een extra onderzoek waartoe hij besloot.</w:t>
      </w:r>
    </w:p>
    <w:p w:rsidRPr="001274B5" w:rsidR="00F754C7" w:rsidRDefault="003A0BA6">
      <w:pPr>
        <w:jc w:val="both"/>
        <w:rPr>
          <w:rFonts w:ascii="Verdana" w:hAnsi="Verdana" w:cstheme="minorHAnsi"/>
          <w:sz w:val="19"/>
          <w:szCs w:val="19"/>
        </w:rPr>
      </w:pPr>
      <w:r w:rsidRPr="001274B5">
        <w:rPr>
          <w:rFonts w:ascii="Verdana" w:hAnsi="Verdana" w:cstheme="minorHAnsi"/>
          <w:sz w:val="19"/>
          <w:szCs w:val="19"/>
        </w:rPr>
        <w:t xml:space="preserve">Het voorliggende instellingsbesluit ziet op de instelling van de externe onafhankelijke Commissie van onderzoek (CvO) naar </w:t>
      </w:r>
      <w:r w:rsidRPr="001274B5" w:rsidR="00311708">
        <w:rPr>
          <w:rFonts w:ascii="Verdana" w:hAnsi="Verdana" w:cstheme="minorHAnsi"/>
          <w:sz w:val="19"/>
          <w:szCs w:val="19"/>
        </w:rPr>
        <w:t>het terugvinden</w:t>
      </w:r>
      <w:r w:rsidRPr="001274B5">
        <w:rPr>
          <w:rFonts w:ascii="Verdana" w:hAnsi="Verdana" w:cstheme="minorHAnsi"/>
          <w:sz w:val="19"/>
          <w:szCs w:val="19"/>
        </w:rPr>
        <w:t xml:space="preserve"> van de videobeelden. De commissie is gevraagd te onderzoeken wat er met de videobeelden is gebeurd na het maken ervan, de feiten te reconstrueren en op basis daarvan een oordeel te vellen en conclusies te trekken. Bij dit onderzoek wordt </w:t>
      </w:r>
      <w:r w:rsidRPr="001274B5" w:rsidR="00222D97">
        <w:rPr>
          <w:rFonts w:ascii="Verdana" w:hAnsi="Verdana" w:cstheme="minorHAnsi"/>
          <w:sz w:val="19"/>
          <w:szCs w:val="19"/>
        </w:rPr>
        <w:t>onder meer</w:t>
      </w:r>
      <w:r w:rsidRPr="001274B5" w:rsidR="00200D62">
        <w:rPr>
          <w:rFonts w:ascii="Verdana" w:hAnsi="Verdana" w:cstheme="minorHAnsi"/>
          <w:sz w:val="19"/>
          <w:szCs w:val="19"/>
        </w:rPr>
        <w:t xml:space="preserve"> </w:t>
      </w:r>
      <w:r w:rsidRPr="001274B5">
        <w:rPr>
          <w:rFonts w:ascii="Verdana" w:hAnsi="Verdana" w:cstheme="minorHAnsi"/>
          <w:sz w:val="19"/>
          <w:szCs w:val="19"/>
        </w:rPr>
        <w:t>het intern memorandum ‘Onderzoek CIVCAS melding 2 juni 2015 ‘VBIED Facility’’ van 30 juni 2016 betrokken, dat destijds werd opgesteld voor de Commandant der Strijdkrachten.</w:t>
      </w:r>
      <w:r w:rsidRPr="001274B5">
        <w:rPr>
          <w:rStyle w:val="Voetnootmarkering"/>
          <w:rFonts w:ascii="Verdana" w:hAnsi="Verdana" w:cstheme="minorHAnsi"/>
          <w:sz w:val="19"/>
          <w:szCs w:val="19"/>
        </w:rPr>
        <w:footnoteReference w:id="1"/>
      </w:r>
      <w:r w:rsidRPr="001274B5">
        <w:rPr>
          <w:rFonts w:ascii="Verdana" w:hAnsi="Verdana" w:cstheme="minorHAnsi"/>
          <w:sz w:val="19"/>
          <w:szCs w:val="19"/>
        </w:rPr>
        <w:t xml:space="preserve"> De commissie Sorgdrager concludeerde dat het intern memorandum ‘een onjuiste weergave geeft van de impact van de aanval en de onjuiste beschrijving van de detachementscommandant overneemt in plaats van zich te baseren op videobeelden (…)’. De commissie oordeelt daarop dat ‘het ministerie van Defensie een onjuiste beoordeling heeft gegeven van de impact van het bombardement’. De vraag wat er precies met de videobeelden is gebeurd, en dus ook wanneer </w:t>
      </w:r>
      <w:r w:rsidRPr="001274B5" w:rsidR="00311708">
        <w:rPr>
          <w:rFonts w:ascii="Verdana" w:hAnsi="Verdana" w:cstheme="minorHAnsi"/>
          <w:sz w:val="19"/>
          <w:szCs w:val="19"/>
        </w:rPr>
        <w:t>deze zijn</w:t>
      </w:r>
      <w:r w:rsidRPr="001274B5">
        <w:rPr>
          <w:rFonts w:ascii="Verdana" w:hAnsi="Verdana" w:cstheme="minorHAnsi"/>
          <w:sz w:val="19"/>
          <w:szCs w:val="19"/>
        </w:rPr>
        <w:t xml:space="preserve"> bekeken en beoordeeld, is </w:t>
      </w:r>
      <w:r w:rsidRPr="001274B5" w:rsidR="00F4485E">
        <w:rPr>
          <w:rFonts w:ascii="Verdana" w:hAnsi="Verdana" w:cstheme="minorHAnsi"/>
          <w:sz w:val="19"/>
          <w:szCs w:val="19"/>
        </w:rPr>
        <w:t xml:space="preserve">mede </w:t>
      </w:r>
      <w:r w:rsidRPr="001274B5">
        <w:rPr>
          <w:rFonts w:ascii="Verdana" w:hAnsi="Verdana" w:cstheme="minorHAnsi"/>
          <w:sz w:val="19"/>
          <w:szCs w:val="19"/>
        </w:rPr>
        <w:t xml:space="preserve">onderwerp van het </w:t>
      </w:r>
      <w:r w:rsidRPr="001274B5" w:rsidR="00311708">
        <w:rPr>
          <w:rFonts w:ascii="Verdana" w:hAnsi="Verdana" w:cstheme="minorHAnsi"/>
          <w:sz w:val="19"/>
          <w:szCs w:val="19"/>
        </w:rPr>
        <w:t xml:space="preserve">onafhankelijk </w:t>
      </w:r>
      <w:r w:rsidRPr="001274B5">
        <w:rPr>
          <w:rFonts w:ascii="Verdana" w:hAnsi="Verdana" w:cstheme="minorHAnsi"/>
          <w:sz w:val="19"/>
          <w:szCs w:val="19"/>
        </w:rPr>
        <w:t xml:space="preserve">externe onderzoek naar de videobeelden. De commissie Sorgdrager zal </w:t>
      </w:r>
      <w:r w:rsidRPr="001274B5" w:rsidR="00311708">
        <w:rPr>
          <w:rFonts w:ascii="Verdana" w:hAnsi="Verdana" w:cstheme="minorHAnsi"/>
          <w:sz w:val="19"/>
          <w:szCs w:val="19"/>
        </w:rPr>
        <w:t>voor</w:t>
      </w:r>
      <w:r w:rsidRPr="001274B5">
        <w:rPr>
          <w:rFonts w:ascii="Verdana" w:hAnsi="Verdana" w:cstheme="minorHAnsi"/>
          <w:sz w:val="19"/>
          <w:szCs w:val="19"/>
        </w:rPr>
        <w:t xml:space="preserve"> de precisering van de onderzoeksopdracht worden geconsulteerd.</w:t>
      </w:r>
    </w:p>
    <w:p w:rsidRPr="001274B5" w:rsidR="00693EBD" w:rsidRDefault="003A0BA6">
      <w:pPr>
        <w:jc w:val="both"/>
        <w:rPr>
          <w:rFonts w:ascii="Verdana" w:hAnsi="Verdana" w:cstheme="minorHAnsi"/>
          <w:sz w:val="19"/>
          <w:szCs w:val="19"/>
        </w:rPr>
      </w:pPr>
      <w:r w:rsidRPr="001274B5">
        <w:rPr>
          <w:rFonts w:ascii="Verdana" w:hAnsi="Verdana" w:cstheme="minorHAnsi"/>
          <w:sz w:val="19"/>
          <w:szCs w:val="19"/>
        </w:rPr>
        <w:t>Naast het voorliggende onderzoek laat de minister drie andere onderzoeken uitvoeren</w:t>
      </w:r>
      <w:r w:rsidRPr="001274B5" w:rsidR="007D5AFA">
        <w:rPr>
          <w:rFonts w:ascii="Verdana" w:hAnsi="Verdana" w:cstheme="minorHAnsi"/>
          <w:sz w:val="19"/>
          <w:szCs w:val="19"/>
        </w:rPr>
        <w:t>:</w:t>
      </w:r>
      <w:r w:rsidRPr="001274B5">
        <w:rPr>
          <w:rFonts w:ascii="Verdana" w:hAnsi="Verdana" w:cstheme="minorHAnsi"/>
          <w:sz w:val="19"/>
          <w:szCs w:val="19"/>
        </w:rPr>
        <w:t xml:space="preserve"> </w:t>
      </w:r>
    </w:p>
    <w:p w:rsidRPr="001274B5" w:rsidR="00693EBD" w:rsidP="00693EBD" w:rsidRDefault="003A0BA6">
      <w:pPr>
        <w:pStyle w:val="Lijstalinea"/>
        <w:numPr>
          <w:ilvl w:val="0"/>
          <w:numId w:val="19"/>
        </w:numPr>
        <w:jc w:val="both"/>
        <w:rPr>
          <w:rFonts w:ascii="Verdana" w:hAnsi="Verdana" w:cstheme="minorHAnsi"/>
          <w:sz w:val="19"/>
          <w:szCs w:val="19"/>
        </w:rPr>
      </w:pPr>
      <w:r w:rsidRPr="001274B5">
        <w:rPr>
          <w:rFonts w:ascii="Verdana" w:hAnsi="Verdana" w:cstheme="minorHAnsi"/>
          <w:sz w:val="19"/>
          <w:szCs w:val="19"/>
        </w:rPr>
        <w:t xml:space="preserve">Een intern onderzoek naar </w:t>
      </w:r>
      <w:r w:rsidRPr="001274B5" w:rsidR="00311708">
        <w:rPr>
          <w:rFonts w:ascii="Verdana" w:hAnsi="Verdana" w:cstheme="minorHAnsi"/>
          <w:sz w:val="19"/>
          <w:szCs w:val="19"/>
        </w:rPr>
        <w:t>het terugvinden</w:t>
      </w:r>
      <w:r w:rsidRPr="001274B5">
        <w:rPr>
          <w:rFonts w:ascii="Verdana" w:hAnsi="Verdana" w:cstheme="minorHAnsi"/>
          <w:sz w:val="19"/>
          <w:szCs w:val="19"/>
        </w:rPr>
        <w:t xml:space="preserve"> van de videobeelden</w:t>
      </w:r>
      <w:r w:rsidRPr="001274B5" w:rsidR="00693EBD">
        <w:rPr>
          <w:rFonts w:ascii="Verdana" w:hAnsi="Verdana" w:cstheme="minorHAnsi"/>
          <w:sz w:val="19"/>
          <w:szCs w:val="19"/>
        </w:rPr>
        <w:t>. Dit onderzoek is beperkt tot het opstellen van een feitenrelaas. De externe onafhankelijke Commissie van onderzoek zal de feiten vaststellen.</w:t>
      </w:r>
    </w:p>
    <w:p w:rsidRPr="001274B5" w:rsidR="00693EBD" w:rsidP="0053738E" w:rsidRDefault="003A0BA6">
      <w:pPr>
        <w:pStyle w:val="Lijstalinea"/>
        <w:numPr>
          <w:ilvl w:val="0"/>
          <w:numId w:val="19"/>
        </w:numPr>
        <w:jc w:val="both"/>
        <w:rPr>
          <w:rFonts w:ascii="Verdana" w:hAnsi="Verdana" w:cstheme="minorHAnsi"/>
          <w:sz w:val="19"/>
          <w:szCs w:val="19"/>
        </w:rPr>
      </w:pPr>
      <w:r w:rsidRPr="001274B5">
        <w:rPr>
          <w:rFonts w:ascii="Verdana" w:hAnsi="Verdana" w:cstheme="minorHAnsi"/>
          <w:sz w:val="19"/>
          <w:szCs w:val="19"/>
        </w:rPr>
        <w:t>De Inspectie Overheidsinformatie en Erfgoed doet algemeen onderzoek naar de huidige stand van de missie-gerelateerde archivering bij Defensie en welke maatregelen noodzakelijk zijn om de nodige verbeteringen te realiseren.</w:t>
      </w:r>
      <w:r w:rsidRPr="001274B5">
        <w:rPr>
          <w:rFonts w:ascii="Verdana" w:hAnsi="Verdana"/>
          <w:sz w:val="19"/>
          <w:szCs w:val="19"/>
        </w:rPr>
        <w:t xml:space="preserve"> </w:t>
      </w:r>
    </w:p>
    <w:p w:rsidRPr="001274B5" w:rsidR="00F754C7" w:rsidP="00693EBD" w:rsidRDefault="00693EBD">
      <w:pPr>
        <w:pStyle w:val="Lijstalinea"/>
        <w:numPr>
          <w:ilvl w:val="0"/>
          <w:numId w:val="19"/>
        </w:numPr>
        <w:jc w:val="both"/>
        <w:rPr>
          <w:rFonts w:ascii="Verdana" w:hAnsi="Verdana" w:cstheme="minorHAnsi"/>
          <w:sz w:val="19"/>
          <w:szCs w:val="19"/>
        </w:rPr>
      </w:pPr>
      <w:r w:rsidRPr="001274B5">
        <w:rPr>
          <w:rFonts w:ascii="Verdana" w:hAnsi="Verdana"/>
          <w:sz w:val="19"/>
          <w:szCs w:val="19"/>
        </w:rPr>
        <w:t>E</w:t>
      </w:r>
      <w:r w:rsidRPr="001274B5" w:rsidR="003A0BA6">
        <w:rPr>
          <w:rFonts w:ascii="Verdana" w:hAnsi="Verdana" w:cstheme="minorHAnsi"/>
          <w:sz w:val="19"/>
          <w:szCs w:val="19"/>
        </w:rPr>
        <w:t xml:space="preserve">en intern onderzoek om het handelen van de toenmalig detachementscommandant in relatie tot het invullen van het </w:t>
      </w:r>
      <w:r w:rsidRPr="001274B5" w:rsidR="003A0BA6">
        <w:rPr>
          <w:rFonts w:ascii="Verdana" w:hAnsi="Verdana" w:cstheme="minorHAnsi"/>
          <w:i/>
          <w:sz w:val="19"/>
          <w:szCs w:val="19"/>
        </w:rPr>
        <w:t>After Action Report</w:t>
      </w:r>
      <w:r w:rsidRPr="001274B5" w:rsidR="003A0BA6">
        <w:rPr>
          <w:rFonts w:ascii="Verdana" w:hAnsi="Verdana" w:cstheme="minorHAnsi"/>
          <w:sz w:val="19"/>
          <w:szCs w:val="19"/>
        </w:rPr>
        <w:t xml:space="preserve"> zorgvuldig te kunnen beoordelen.</w:t>
      </w:r>
    </w:p>
    <w:sectPr w:rsidRPr="001274B5" w:rsidR="00F754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13" w:rsidRDefault="00C53E13">
      <w:pPr>
        <w:spacing w:after="0" w:line="240" w:lineRule="auto"/>
      </w:pPr>
      <w:r>
        <w:separator/>
      </w:r>
    </w:p>
  </w:endnote>
  <w:endnote w:type="continuationSeparator" w:id="0">
    <w:p w:rsidR="00C53E13" w:rsidRDefault="00C5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03" w:rsidRDefault="00A177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04" w:rsidRDefault="00365C04" w:rsidP="00365C04">
    <w:pPr>
      <w:pStyle w:val="Koptekst"/>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p w:rsidR="00365C04" w:rsidRPr="00365C04" w:rsidRDefault="00365C04" w:rsidP="00365C04">
    <w:pPr>
      <w:pStyle w:val="Koptekst"/>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rPr>
        <w:rFonts w:ascii="Verdana" w:hAnsi="Verdana"/>
        <w:sz w:val="16"/>
        <w:szCs w:val="16"/>
      </w:rPr>
    </w:pPr>
    <w:r>
      <w:tab/>
    </w:r>
    <w:r>
      <w:tab/>
    </w:r>
    <w:r w:rsidRPr="00365C04">
      <w:rPr>
        <w:rFonts w:ascii="Verdana" w:hAnsi="Verdana"/>
        <w:sz w:val="16"/>
        <w:szCs w:val="16"/>
      </w:rPr>
      <w:t xml:space="preserve">Pagina </w:t>
    </w:r>
    <w:r w:rsidRPr="00365C04">
      <w:rPr>
        <w:rFonts w:ascii="Verdana" w:hAnsi="Verdana"/>
        <w:sz w:val="16"/>
        <w:szCs w:val="16"/>
      </w:rPr>
      <w:fldChar w:fldCharType="begin"/>
    </w:r>
    <w:r w:rsidRPr="00365C04">
      <w:rPr>
        <w:rFonts w:ascii="Verdana" w:hAnsi="Verdana"/>
        <w:sz w:val="16"/>
        <w:szCs w:val="16"/>
      </w:rPr>
      <w:instrText>PAGE  \* MERGEFORMAT</w:instrText>
    </w:r>
    <w:r w:rsidRPr="00365C04">
      <w:rPr>
        <w:rFonts w:ascii="Verdana" w:hAnsi="Verdana"/>
        <w:sz w:val="16"/>
        <w:szCs w:val="16"/>
      </w:rPr>
      <w:fldChar w:fldCharType="separate"/>
    </w:r>
    <w:r w:rsidR="00A17703">
      <w:rPr>
        <w:rFonts w:ascii="Verdana" w:hAnsi="Verdana"/>
        <w:noProof/>
        <w:sz w:val="16"/>
        <w:szCs w:val="16"/>
      </w:rPr>
      <w:t>6</w:t>
    </w:r>
    <w:r w:rsidRPr="00365C04">
      <w:rPr>
        <w:rFonts w:ascii="Verdana" w:hAnsi="Verdana"/>
        <w:sz w:val="16"/>
        <w:szCs w:val="16"/>
      </w:rPr>
      <w:fldChar w:fldCharType="end"/>
    </w:r>
    <w:r w:rsidRPr="00365C04">
      <w:rPr>
        <w:rFonts w:ascii="Verdana" w:hAnsi="Verdana"/>
        <w:sz w:val="16"/>
        <w:szCs w:val="16"/>
      </w:rPr>
      <w:t xml:space="preserve"> van </w:t>
    </w:r>
    <w:r w:rsidRPr="00365C04">
      <w:rPr>
        <w:rFonts w:ascii="Verdana" w:hAnsi="Verdana"/>
        <w:sz w:val="16"/>
        <w:szCs w:val="16"/>
      </w:rPr>
      <w:fldChar w:fldCharType="begin"/>
    </w:r>
    <w:r w:rsidRPr="00365C04">
      <w:rPr>
        <w:rFonts w:ascii="Verdana" w:hAnsi="Verdana"/>
        <w:sz w:val="16"/>
        <w:szCs w:val="16"/>
      </w:rPr>
      <w:instrText>NUMPAGES \* Arabic \* MERGEFORMAT</w:instrText>
    </w:r>
    <w:r w:rsidRPr="00365C04">
      <w:rPr>
        <w:rFonts w:ascii="Verdana" w:hAnsi="Verdana"/>
        <w:sz w:val="16"/>
        <w:szCs w:val="16"/>
      </w:rPr>
      <w:fldChar w:fldCharType="separate"/>
    </w:r>
    <w:r w:rsidR="00A17703">
      <w:rPr>
        <w:rFonts w:ascii="Verdana" w:hAnsi="Verdana"/>
        <w:noProof/>
        <w:sz w:val="16"/>
        <w:szCs w:val="16"/>
      </w:rPr>
      <w:t>6</w:t>
    </w:r>
    <w:r w:rsidRPr="00365C04">
      <w:rPr>
        <w:rFonts w:ascii="Verdana" w:hAnsi="Verdana"/>
        <w:noProof/>
        <w:sz w:val="16"/>
        <w:szCs w:val="16"/>
      </w:rPr>
      <w:fldChar w:fldCharType="end"/>
    </w:r>
  </w:p>
  <w:p w:rsidR="003061AE" w:rsidRDefault="003061AE">
    <w:pPr>
      <w:pStyle w:val="Voettekst"/>
      <w:jc w:val="right"/>
    </w:pPr>
  </w:p>
  <w:p w:rsidR="003061AE" w:rsidRDefault="003061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03" w:rsidRDefault="00A17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13" w:rsidRDefault="00C53E13">
      <w:r>
        <w:separator/>
      </w:r>
    </w:p>
  </w:footnote>
  <w:footnote w:type="continuationSeparator" w:id="0">
    <w:p w:rsidR="00C53E13" w:rsidRDefault="00C53E13">
      <w:r>
        <w:continuationSeparator/>
      </w:r>
    </w:p>
  </w:footnote>
  <w:footnote w:id="1">
    <w:p w:rsidR="003061AE" w:rsidRDefault="003061AE">
      <w:pPr>
        <w:pStyle w:val="Voetnoottekst"/>
      </w:pPr>
      <w:r>
        <w:rPr>
          <w:rStyle w:val="Voetnootmarkering"/>
        </w:rPr>
        <w:footnoteRef/>
      </w:r>
      <w:r>
        <w:t xml:space="preserve"> </w:t>
      </w:r>
      <w:r>
        <w:rPr>
          <w:rFonts w:ascii="Verdana" w:eastAsia="SimSun" w:hAnsi="Verdana" w:cs="Lohit Hindi"/>
          <w:sz w:val="16"/>
          <w:szCs w:val="16"/>
          <w:lang w:eastAsia="zh-CN" w:bidi="hi-IN"/>
        </w:rPr>
        <w:t>Dit memo is op 20 februari 2020 per Wob-besluit openbaar gemaakt (Kamerstuk 27925, nr. 705). In de conclusie van het memo wordt vermeld dat er ‘nevenschade is ontstaan aan waarschijnlijk 400 gebouwen in de omgeving’ en wordt geconcludeerd ‘de kans op burgerslachtoffers (…) is aannemelijk, maar niet aanvullend te onderbouwen’.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AE" w:rsidRDefault="00A17703">
    <w:pPr>
      <w:pStyle w:val="Koptekst"/>
    </w:pPr>
    <w:r>
      <w:rPr>
        <w:sz w:val="20"/>
      </w:rPr>
      <w:pict w14:anchorId="0A67C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6704;visibility:hidden" o:preferrelative="t" stroked="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AE" w:rsidRDefault="00A17703">
    <w:pPr>
      <w:pStyle w:val="Koptekst"/>
    </w:pPr>
    <w:r>
      <w:rPr>
        <w:sz w:val="20"/>
      </w:rPr>
      <w:pict w14:anchorId="60928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preferrelative="t" stroked="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AE" w:rsidRDefault="00A17703">
    <w:pPr>
      <w:pStyle w:val="Koptekst"/>
    </w:pPr>
    <w:r>
      <w:rPr>
        <w:sz w:val="20"/>
      </w:rPr>
      <w:pict w14:anchorId="59DFA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pt;height:50pt;z-index:251658752;visibility:hidden" o:preferrelative="t" stroked="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622"/>
    <w:multiLevelType w:val="hybridMultilevel"/>
    <w:tmpl w:val="8FB802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1180677"/>
    <w:multiLevelType w:val="hybridMultilevel"/>
    <w:tmpl w:val="6C3EDE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BF252FC"/>
    <w:multiLevelType w:val="hybridMultilevel"/>
    <w:tmpl w:val="BBC64D88"/>
    <w:lvl w:ilvl="0" w:tplc="C1EAD0A8">
      <w:start w:val="1"/>
      <w:numFmt w:val="decimal"/>
      <w:lvlText w:val="%1."/>
      <w:lvlJc w:val="left"/>
      <w:pPr>
        <w:ind w:left="360" w:hanging="360"/>
      </w:pPr>
      <w:rPr>
        <w:i w:val="0"/>
        <w:color w:val="auto"/>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0C5EFE"/>
    <w:multiLevelType w:val="hybridMultilevel"/>
    <w:tmpl w:val="14D0F722"/>
    <w:lvl w:ilvl="0" w:tplc="772C7982">
      <w:start w:val="1"/>
      <w:numFmt w:val="decimal"/>
      <w:lvlText w:val="%1."/>
      <w:lvlJc w:val="left"/>
      <w:pPr>
        <w:ind w:left="360" w:hanging="360"/>
      </w:pPr>
      <w:rPr>
        <w:rFonts w:asciiTheme="minorHAnsi" w:eastAsiaTheme="minorHAnsi" w:hAnsiTheme="minorHAnsi" w:cstheme="minorHAns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78701F"/>
    <w:multiLevelType w:val="hybridMultilevel"/>
    <w:tmpl w:val="648CC36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06192C"/>
    <w:multiLevelType w:val="hybridMultilevel"/>
    <w:tmpl w:val="D09434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CE036AF"/>
    <w:multiLevelType w:val="hybridMultilevel"/>
    <w:tmpl w:val="2B62DD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8E4A96"/>
    <w:multiLevelType w:val="hybridMultilevel"/>
    <w:tmpl w:val="32DC6DF8"/>
    <w:lvl w:ilvl="0" w:tplc="513A6CB8">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F000000"/>
    <w:multiLevelType w:val="hybridMultilevel"/>
    <w:tmpl w:val="538A28CA"/>
    <w:lvl w:ilvl="0" w:tplc="FB601FBE">
      <w:start w:val="1"/>
      <w:numFmt w:val="decimal"/>
      <w:lvlText w:val="%1."/>
      <w:lvlJc w:val="left"/>
      <w:pPr>
        <w:ind w:left="720" w:hanging="360"/>
      </w:pPr>
      <w:rPr>
        <w:rFonts w:hint="default"/>
        <w:shd w:val="clear" w:color="auto" w:fill="auto"/>
      </w:rPr>
    </w:lvl>
    <w:lvl w:ilvl="1" w:tplc="24C4F756">
      <w:start w:val="1"/>
      <w:numFmt w:val="lowerLetter"/>
      <w:lvlText w:val="%2."/>
      <w:lvlJc w:val="left"/>
      <w:pPr>
        <w:ind w:left="1440" w:hanging="360"/>
      </w:pPr>
      <w:rPr>
        <w:shd w:val="clear" w:color="auto" w:fill="auto"/>
      </w:rPr>
    </w:lvl>
    <w:lvl w:ilvl="2" w:tplc="44061BCA">
      <w:start w:val="1"/>
      <w:numFmt w:val="lowerRoman"/>
      <w:lvlText w:val="%3."/>
      <w:lvlJc w:val="right"/>
      <w:pPr>
        <w:ind w:left="2160" w:hanging="180"/>
      </w:pPr>
      <w:rPr>
        <w:shd w:val="clear" w:color="auto" w:fill="auto"/>
      </w:rPr>
    </w:lvl>
    <w:lvl w:ilvl="3" w:tplc="9BEAD26C">
      <w:start w:val="1"/>
      <w:numFmt w:val="decimal"/>
      <w:lvlText w:val="%4."/>
      <w:lvlJc w:val="left"/>
      <w:pPr>
        <w:ind w:left="2880" w:hanging="360"/>
      </w:pPr>
      <w:rPr>
        <w:shd w:val="clear" w:color="auto" w:fill="auto"/>
      </w:rPr>
    </w:lvl>
    <w:lvl w:ilvl="4" w:tplc="28B053AC">
      <w:start w:val="1"/>
      <w:numFmt w:val="lowerLetter"/>
      <w:lvlText w:val="%5."/>
      <w:lvlJc w:val="left"/>
      <w:pPr>
        <w:ind w:left="3600" w:hanging="360"/>
      </w:pPr>
      <w:rPr>
        <w:shd w:val="clear" w:color="auto" w:fill="auto"/>
      </w:rPr>
    </w:lvl>
    <w:lvl w:ilvl="5" w:tplc="55260584">
      <w:start w:val="1"/>
      <w:numFmt w:val="lowerRoman"/>
      <w:lvlText w:val="%6."/>
      <w:lvlJc w:val="right"/>
      <w:pPr>
        <w:ind w:left="4320" w:hanging="180"/>
      </w:pPr>
      <w:rPr>
        <w:shd w:val="clear" w:color="auto" w:fill="auto"/>
      </w:rPr>
    </w:lvl>
    <w:lvl w:ilvl="6" w:tplc="EE82A4A4">
      <w:start w:val="1"/>
      <w:numFmt w:val="decimal"/>
      <w:lvlText w:val="%7."/>
      <w:lvlJc w:val="left"/>
      <w:pPr>
        <w:ind w:left="5040" w:hanging="360"/>
      </w:pPr>
      <w:rPr>
        <w:shd w:val="clear" w:color="auto" w:fill="auto"/>
      </w:rPr>
    </w:lvl>
    <w:lvl w:ilvl="7" w:tplc="D57A68F6">
      <w:start w:val="1"/>
      <w:numFmt w:val="lowerLetter"/>
      <w:lvlText w:val="%8."/>
      <w:lvlJc w:val="left"/>
      <w:pPr>
        <w:ind w:left="5760" w:hanging="360"/>
      </w:pPr>
      <w:rPr>
        <w:shd w:val="clear" w:color="auto" w:fill="auto"/>
      </w:rPr>
    </w:lvl>
    <w:lvl w:ilvl="8" w:tplc="305CCA16">
      <w:start w:val="1"/>
      <w:numFmt w:val="lowerRoman"/>
      <w:lvlText w:val="%9."/>
      <w:lvlJc w:val="right"/>
      <w:pPr>
        <w:ind w:left="6480" w:hanging="180"/>
      </w:pPr>
      <w:rPr>
        <w:shd w:val="clear" w:color="auto" w:fill="auto"/>
      </w:rPr>
    </w:lvl>
  </w:abstractNum>
  <w:abstractNum w:abstractNumId="9" w15:restartNumberingAfterBreak="0">
    <w:nsid w:val="2F000001"/>
    <w:multiLevelType w:val="hybridMultilevel"/>
    <w:tmpl w:val="397C218C"/>
    <w:lvl w:ilvl="0" w:tplc="F1E0C6B2">
      <w:start w:val="1"/>
      <w:numFmt w:val="decimal"/>
      <w:lvlText w:val="%1."/>
      <w:lvlJc w:val="left"/>
      <w:pPr>
        <w:ind w:left="720" w:hanging="360"/>
      </w:pPr>
      <w:rPr>
        <w:rFonts w:hint="default"/>
        <w:shd w:val="clear" w:color="auto" w:fill="auto"/>
      </w:rPr>
    </w:lvl>
    <w:lvl w:ilvl="1" w:tplc="57EC4D34">
      <w:start w:val="1"/>
      <w:numFmt w:val="lowerLetter"/>
      <w:lvlText w:val="%2."/>
      <w:lvlJc w:val="left"/>
      <w:pPr>
        <w:ind w:left="1440" w:hanging="360"/>
      </w:pPr>
      <w:rPr>
        <w:shd w:val="clear" w:color="auto" w:fill="auto"/>
      </w:rPr>
    </w:lvl>
    <w:lvl w:ilvl="2" w:tplc="56DE152C">
      <w:start w:val="1"/>
      <w:numFmt w:val="lowerRoman"/>
      <w:lvlText w:val="%3."/>
      <w:lvlJc w:val="right"/>
      <w:pPr>
        <w:ind w:left="2160" w:hanging="180"/>
      </w:pPr>
      <w:rPr>
        <w:shd w:val="clear" w:color="auto" w:fill="auto"/>
      </w:rPr>
    </w:lvl>
    <w:lvl w:ilvl="3" w:tplc="A10E32EC">
      <w:start w:val="1"/>
      <w:numFmt w:val="decimal"/>
      <w:lvlText w:val="%4."/>
      <w:lvlJc w:val="left"/>
      <w:pPr>
        <w:ind w:left="2880" w:hanging="360"/>
      </w:pPr>
      <w:rPr>
        <w:shd w:val="clear" w:color="auto" w:fill="auto"/>
      </w:rPr>
    </w:lvl>
    <w:lvl w:ilvl="4" w:tplc="D79630DE">
      <w:start w:val="1"/>
      <w:numFmt w:val="lowerLetter"/>
      <w:lvlText w:val="%5."/>
      <w:lvlJc w:val="left"/>
      <w:pPr>
        <w:ind w:left="3600" w:hanging="360"/>
      </w:pPr>
      <w:rPr>
        <w:shd w:val="clear" w:color="auto" w:fill="auto"/>
      </w:rPr>
    </w:lvl>
    <w:lvl w:ilvl="5" w:tplc="20C4444C">
      <w:start w:val="1"/>
      <w:numFmt w:val="lowerRoman"/>
      <w:lvlText w:val="%6."/>
      <w:lvlJc w:val="right"/>
      <w:pPr>
        <w:ind w:left="4320" w:hanging="180"/>
      </w:pPr>
      <w:rPr>
        <w:shd w:val="clear" w:color="auto" w:fill="auto"/>
      </w:rPr>
    </w:lvl>
    <w:lvl w:ilvl="6" w:tplc="86C817C0">
      <w:start w:val="1"/>
      <w:numFmt w:val="decimal"/>
      <w:lvlText w:val="%7."/>
      <w:lvlJc w:val="left"/>
      <w:pPr>
        <w:ind w:left="5040" w:hanging="360"/>
      </w:pPr>
      <w:rPr>
        <w:shd w:val="clear" w:color="auto" w:fill="auto"/>
      </w:rPr>
    </w:lvl>
    <w:lvl w:ilvl="7" w:tplc="87F2C980">
      <w:start w:val="1"/>
      <w:numFmt w:val="lowerLetter"/>
      <w:lvlText w:val="%8."/>
      <w:lvlJc w:val="left"/>
      <w:pPr>
        <w:ind w:left="5760" w:hanging="360"/>
      </w:pPr>
      <w:rPr>
        <w:shd w:val="clear" w:color="auto" w:fill="auto"/>
      </w:rPr>
    </w:lvl>
    <w:lvl w:ilvl="8" w:tplc="D65ACE1E">
      <w:start w:val="1"/>
      <w:numFmt w:val="lowerRoman"/>
      <w:lvlText w:val="%9."/>
      <w:lvlJc w:val="right"/>
      <w:pPr>
        <w:ind w:left="6480" w:hanging="180"/>
      </w:pPr>
      <w:rPr>
        <w:shd w:val="clear" w:color="auto" w:fill="auto"/>
      </w:rPr>
    </w:lvl>
  </w:abstractNum>
  <w:abstractNum w:abstractNumId="10" w15:restartNumberingAfterBreak="0">
    <w:nsid w:val="2F000002"/>
    <w:multiLevelType w:val="hybridMultilevel"/>
    <w:tmpl w:val="2A7E7BE9"/>
    <w:lvl w:ilvl="0" w:tplc="4F48FDD8">
      <w:start w:val="1"/>
      <w:numFmt w:val="lowerLetter"/>
      <w:lvlText w:val="%1)"/>
      <w:lvlJc w:val="left"/>
      <w:pPr>
        <w:ind w:left="360" w:hanging="360"/>
      </w:pPr>
      <w:rPr>
        <w:shd w:val="clear" w:color="auto" w:fill="auto"/>
      </w:rPr>
    </w:lvl>
    <w:lvl w:ilvl="1" w:tplc="FFB8040E">
      <w:start w:val="1"/>
      <w:numFmt w:val="lowerLetter"/>
      <w:lvlText w:val="%2."/>
      <w:lvlJc w:val="left"/>
      <w:pPr>
        <w:ind w:left="1080" w:hanging="360"/>
      </w:pPr>
      <w:rPr>
        <w:shd w:val="clear" w:color="auto" w:fill="auto"/>
      </w:rPr>
    </w:lvl>
    <w:lvl w:ilvl="2" w:tplc="DCEA7894">
      <w:start w:val="1"/>
      <w:numFmt w:val="lowerRoman"/>
      <w:lvlText w:val="%3."/>
      <w:lvlJc w:val="right"/>
      <w:pPr>
        <w:ind w:left="1800" w:hanging="180"/>
      </w:pPr>
      <w:rPr>
        <w:shd w:val="clear" w:color="auto" w:fill="auto"/>
      </w:rPr>
    </w:lvl>
    <w:lvl w:ilvl="3" w:tplc="3CE21EBC">
      <w:start w:val="1"/>
      <w:numFmt w:val="decimal"/>
      <w:lvlText w:val="%4."/>
      <w:lvlJc w:val="left"/>
      <w:pPr>
        <w:ind w:left="2520" w:hanging="360"/>
      </w:pPr>
      <w:rPr>
        <w:shd w:val="clear" w:color="auto" w:fill="auto"/>
      </w:rPr>
    </w:lvl>
    <w:lvl w:ilvl="4" w:tplc="59848B88">
      <w:start w:val="1"/>
      <w:numFmt w:val="lowerLetter"/>
      <w:lvlText w:val="%5."/>
      <w:lvlJc w:val="left"/>
      <w:pPr>
        <w:ind w:left="3240" w:hanging="360"/>
      </w:pPr>
      <w:rPr>
        <w:shd w:val="clear" w:color="auto" w:fill="auto"/>
      </w:rPr>
    </w:lvl>
    <w:lvl w:ilvl="5" w:tplc="718A1548">
      <w:start w:val="1"/>
      <w:numFmt w:val="lowerRoman"/>
      <w:lvlText w:val="%6."/>
      <w:lvlJc w:val="right"/>
      <w:pPr>
        <w:ind w:left="3960" w:hanging="180"/>
      </w:pPr>
      <w:rPr>
        <w:shd w:val="clear" w:color="auto" w:fill="auto"/>
      </w:rPr>
    </w:lvl>
    <w:lvl w:ilvl="6" w:tplc="DB224C30">
      <w:start w:val="1"/>
      <w:numFmt w:val="decimal"/>
      <w:lvlText w:val="%7."/>
      <w:lvlJc w:val="left"/>
      <w:pPr>
        <w:ind w:left="4680" w:hanging="360"/>
      </w:pPr>
      <w:rPr>
        <w:shd w:val="clear" w:color="auto" w:fill="auto"/>
      </w:rPr>
    </w:lvl>
    <w:lvl w:ilvl="7" w:tplc="4C4E9CD0">
      <w:start w:val="1"/>
      <w:numFmt w:val="lowerLetter"/>
      <w:lvlText w:val="%8."/>
      <w:lvlJc w:val="left"/>
      <w:pPr>
        <w:ind w:left="5400" w:hanging="360"/>
      </w:pPr>
      <w:rPr>
        <w:shd w:val="clear" w:color="auto" w:fill="auto"/>
      </w:rPr>
    </w:lvl>
    <w:lvl w:ilvl="8" w:tplc="8856CF70">
      <w:start w:val="1"/>
      <w:numFmt w:val="lowerRoman"/>
      <w:lvlText w:val="%9."/>
      <w:lvlJc w:val="right"/>
      <w:pPr>
        <w:ind w:left="6120" w:hanging="180"/>
      </w:pPr>
      <w:rPr>
        <w:shd w:val="clear" w:color="auto" w:fill="auto"/>
      </w:rPr>
    </w:lvl>
  </w:abstractNum>
  <w:abstractNum w:abstractNumId="11" w15:restartNumberingAfterBreak="0">
    <w:nsid w:val="2F000003"/>
    <w:multiLevelType w:val="hybridMultilevel"/>
    <w:tmpl w:val="3BF924B7"/>
    <w:lvl w:ilvl="0" w:tplc="3A0671CC">
      <w:start w:val="1"/>
      <w:numFmt w:val="bullet"/>
      <w:lvlText w:val=""/>
      <w:lvlJc w:val="left"/>
      <w:pPr>
        <w:ind w:left="1068" w:hanging="360"/>
      </w:pPr>
      <w:rPr>
        <w:rFonts w:ascii="Symbol" w:eastAsia="Symbol" w:hAnsi="Symbol" w:cs="Symbol" w:hint="default"/>
        <w:shd w:val="clear" w:color="auto" w:fill="auto"/>
      </w:rPr>
    </w:lvl>
    <w:lvl w:ilvl="1" w:tplc="2BE0B22C">
      <w:start w:val="1"/>
      <w:numFmt w:val="bullet"/>
      <w:lvlText w:val="o"/>
      <w:lvlJc w:val="left"/>
      <w:pPr>
        <w:ind w:left="1788" w:hanging="360"/>
      </w:pPr>
      <w:rPr>
        <w:rFonts w:ascii="Courier New" w:eastAsia="Courier New" w:hAnsi="Courier New" w:cs="Courier New" w:hint="default"/>
        <w:shd w:val="clear" w:color="auto" w:fill="auto"/>
      </w:rPr>
    </w:lvl>
    <w:lvl w:ilvl="2" w:tplc="C0806CBA">
      <w:start w:val="1"/>
      <w:numFmt w:val="bullet"/>
      <w:lvlText w:val=""/>
      <w:lvlJc w:val="left"/>
      <w:pPr>
        <w:ind w:left="2508" w:hanging="360"/>
      </w:pPr>
      <w:rPr>
        <w:rFonts w:ascii="Wingdings" w:eastAsia="Wingdings" w:hAnsi="Wingdings" w:cs="Wingdings" w:hint="default"/>
        <w:shd w:val="clear" w:color="auto" w:fill="auto"/>
      </w:rPr>
    </w:lvl>
    <w:lvl w:ilvl="3" w:tplc="9D98710A">
      <w:start w:val="1"/>
      <w:numFmt w:val="bullet"/>
      <w:lvlText w:val=""/>
      <w:lvlJc w:val="left"/>
      <w:pPr>
        <w:ind w:left="3228" w:hanging="360"/>
      </w:pPr>
      <w:rPr>
        <w:rFonts w:ascii="Symbol" w:eastAsia="Symbol" w:hAnsi="Symbol" w:cs="Symbol" w:hint="default"/>
        <w:shd w:val="clear" w:color="auto" w:fill="auto"/>
      </w:rPr>
    </w:lvl>
    <w:lvl w:ilvl="4" w:tplc="0EA89A6A">
      <w:start w:val="1"/>
      <w:numFmt w:val="bullet"/>
      <w:lvlText w:val="o"/>
      <w:lvlJc w:val="left"/>
      <w:pPr>
        <w:ind w:left="3948" w:hanging="360"/>
      </w:pPr>
      <w:rPr>
        <w:rFonts w:ascii="Courier New" w:eastAsia="Courier New" w:hAnsi="Courier New" w:cs="Courier New" w:hint="default"/>
        <w:shd w:val="clear" w:color="auto" w:fill="auto"/>
      </w:rPr>
    </w:lvl>
    <w:lvl w:ilvl="5" w:tplc="755E0E2A">
      <w:start w:val="1"/>
      <w:numFmt w:val="bullet"/>
      <w:lvlText w:val=""/>
      <w:lvlJc w:val="left"/>
      <w:pPr>
        <w:ind w:left="4668" w:hanging="360"/>
      </w:pPr>
      <w:rPr>
        <w:rFonts w:ascii="Wingdings" w:eastAsia="Wingdings" w:hAnsi="Wingdings" w:cs="Wingdings" w:hint="default"/>
        <w:shd w:val="clear" w:color="auto" w:fill="auto"/>
      </w:rPr>
    </w:lvl>
    <w:lvl w:ilvl="6" w:tplc="DE6EE584">
      <w:start w:val="1"/>
      <w:numFmt w:val="bullet"/>
      <w:lvlText w:val=""/>
      <w:lvlJc w:val="left"/>
      <w:pPr>
        <w:ind w:left="5388" w:hanging="360"/>
      </w:pPr>
      <w:rPr>
        <w:rFonts w:ascii="Symbol" w:eastAsia="Symbol" w:hAnsi="Symbol" w:cs="Symbol" w:hint="default"/>
        <w:shd w:val="clear" w:color="auto" w:fill="auto"/>
      </w:rPr>
    </w:lvl>
    <w:lvl w:ilvl="7" w:tplc="92E2875E">
      <w:start w:val="1"/>
      <w:numFmt w:val="bullet"/>
      <w:lvlText w:val="o"/>
      <w:lvlJc w:val="left"/>
      <w:pPr>
        <w:ind w:left="6108" w:hanging="360"/>
      </w:pPr>
      <w:rPr>
        <w:rFonts w:ascii="Courier New" w:eastAsia="Courier New" w:hAnsi="Courier New" w:cs="Courier New" w:hint="default"/>
        <w:shd w:val="clear" w:color="auto" w:fill="auto"/>
      </w:rPr>
    </w:lvl>
    <w:lvl w:ilvl="8" w:tplc="C8BA0592">
      <w:start w:val="1"/>
      <w:numFmt w:val="bullet"/>
      <w:lvlText w:val=""/>
      <w:lvlJc w:val="left"/>
      <w:pPr>
        <w:ind w:left="6828" w:hanging="360"/>
      </w:pPr>
      <w:rPr>
        <w:rFonts w:ascii="Wingdings" w:eastAsia="Wingdings" w:hAnsi="Wingdings" w:cs="Wingdings" w:hint="default"/>
        <w:shd w:val="clear" w:color="auto" w:fill="auto"/>
      </w:rPr>
    </w:lvl>
  </w:abstractNum>
  <w:abstractNum w:abstractNumId="12" w15:restartNumberingAfterBreak="0">
    <w:nsid w:val="2F000004"/>
    <w:multiLevelType w:val="hybridMultilevel"/>
    <w:tmpl w:val="47D99A10"/>
    <w:lvl w:ilvl="0" w:tplc="6882C8AE">
      <w:start w:val="1"/>
      <w:numFmt w:val="decimal"/>
      <w:lvlText w:val="%1."/>
      <w:lvlJc w:val="left"/>
      <w:pPr>
        <w:ind w:left="360" w:hanging="360"/>
      </w:pPr>
      <w:rPr>
        <w:shd w:val="clear" w:color="auto" w:fill="auto"/>
      </w:rPr>
    </w:lvl>
    <w:lvl w:ilvl="1" w:tplc="55F40AAA">
      <w:start w:val="1"/>
      <w:numFmt w:val="lowerLetter"/>
      <w:lvlText w:val="%2."/>
      <w:lvlJc w:val="left"/>
      <w:pPr>
        <w:ind w:left="1080" w:hanging="360"/>
      </w:pPr>
      <w:rPr>
        <w:shd w:val="clear" w:color="auto" w:fill="auto"/>
      </w:rPr>
    </w:lvl>
    <w:lvl w:ilvl="2" w:tplc="5AC0D310">
      <w:start w:val="1"/>
      <w:numFmt w:val="lowerRoman"/>
      <w:lvlText w:val="%3."/>
      <w:lvlJc w:val="right"/>
      <w:pPr>
        <w:ind w:left="1800" w:hanging="180"/>
      </w:pPr>
      <w:rPr>
        <w:shd w:val="clear" w:color="auto" w:fill="auto"/>
      </w:rPr>
    </w:lvl>
    <w:lvl w:ilvl="3" w:tplc="A9F218E4">
      <w:start w:val="1"/>
      <w:numFmt w:val="decimal"/>
      <w:lvlText w:val="%4."/>
      <w:lvlJc w:val="left"/>
      <w:pPr>
        <w:ind w:left="2520" w:hanging="360"/>
      </w:pPr>
      <w:rPr>
        <w:shd w:val="clear" w:color="auto" w:fill="auto"/>
      </w:rPr>
    </w:lvl>
    <w:lvl w:ilvl="4" w:tplc="3670E1E2">
      <w:start w:val="1"/>
      <w:numFmt w:val="lowerLetter"/>
      <w:lvlText w:val="%5."/>
      <w:lvlJc w:val="left"/>
      <w:pPr>
        <w:ind w:left="3240" w:hanging="360"/>
      </w:pPr>
      <w:rPr>
        <w:shd w:val="clear" w:color="auto" w:fill="auto"/>
      </w:rPr>
    </w:lvl>
    <w:lvl w:ilvl="5" w:tplc="2F1EFB98">
      <w:start w:val="1"/>
      <w:numFmt w:val="lowerRoman"/>
      <w:lvlText w:val="%6."/>
      <w:lvlJc w:val="right"/>
      <w:pPr>
        <w:ind w:left="3960" w:hanging="180"/>
      </w:pPr>
      <w:rPr>
        <w:shd w:val="clear" w:color="auto" w:fill="auto"/>
      </w:rPr>
    </w:lvl>
    <w:lvl w:ilvl="6" w:tplc="8D301098">
      <w:start w:val="1"/>
      <w:numFmt w:val="decimal"/>
      <w:lvlText w:val="%7."/>
      <w:lvlJc w:val="left"/>
      <w:pPr>
        <w:ind w:left="4680" w:hanging="360"/>
      </w:pPr>
      <w:rPr>
        <w:shd w:val="clear" w:color="auto" w:fill="auto"/>
      </w:rPr>
    </w:lvl>
    <w:lvl w:ilvl="7" w:tplc="FB7A29FC">
      <w:start w:val="1"/>
      <w:numFmt w:val="lowerLetter"/>
      <w:lvlText w:val="%8."/>
      <w:lvlJc w:val="left"/>
      <w:pPr>
        <w:ind w:left="5400" w:hanging="360"/>
      </w:pPr>
      <w:rPr>
        <w:shd w:val="clear" w:color="auto" w:fill="auto"/>
      </w:rPr>
    </w:lvl>
    <w:lvl w:ilvl="8" w:tplc="F23C9CB8">
      <w:start w:val="1"/>
      <w:numFmt w:val="lowerRoman"/>
      <w:lvlText w:val="%9."/>
      <w:lvlJc w:val="right"/>
      <w:pPr>
        <w:ind w:left="6120" w:hanging="180"/>
      </w:pPr>
      <w:rPr>
        <w:shd w:val="clear" w:color="auto" w:fill="auto"/>
      </w:rPr>
    </w:lvl>
  </w:abstractNum>
  <w:abstractNum w:abstractNumId="13" w15:restartNumberingAfterBreak="0">
    <w:nsid w:val="2F000005"/>
    <w:multiLevelType w:val="hybridMultilevel"/>
    <w:tmpl w:val="4511C637"/>
    <w:lvl w:ilvl="0" w:tplc="4A7E1F00">
      <w:start w:val="1"/>
      <w:numFmt w:val="decimal"/>
      <w:lvlText w:val="%1."/>
      <w:lvlJc w:val="left"/>
      <w:pPr>
        <w:ind w:left="720" w:hanging="360"/>
      </w:pPr>
      <w:rPr>
        <w:rFonts w:hint="default"/>
        <w:shd w:val="clear" w:color="auto" w:fill="auto"/>
      </w:rPr>
    </w:lvl>
    <w:lvl w:ilvl="1" w:tplc="A21EE618">
      <w:start w:val="1"/>
      <w:numFmt w:val="lowerLetter"/>
      <w:lvlText w:val="%2."/>
      <w:lvlJc w:val="left"/>
      <w:pPr>
        <w:ind w:left="1440" w:hanging="360"/>
      </w:pPr>
      <w:rPr>
        <w:shd w:val="clear" w:color="auto" w:fill="auto"/>
      </w:rPr>
    </w:lvl>
    <w:lvl w:ilvl="2" w:tplc="DD8E35A0">
      <w:start w:val="1"/>
      <w:numFmt w:val="lowerRoman"/>
      <w:lvlText w:val="%3."/>
      <w:lvlJc w:val="right"/>
      <w:pPr>
        <w:ind w:left="2160" w:hanging="180"/>
      </w:pPr>
      <w:rPr>
        <w:shd w:val="clear" w:color="auto" w:fill="auto"/>
      </w:rPr>
    </w:lvl>
    <w:lvl w:ilvl="3" w:tplc="9130886C">
      <w:start w:val="1"/>
      <w:numFmt w:val="decimal"/>
      <w:lvlText w:val="%4."/>
      <w:lvlJc w:val="left"/>
      <w:pPr>
        <w:ind w:left="2880" w:hanging="360"/>
      </w:pPr>
      <w:rPr>
        <w:shd w:val="clear" w:color="auto" w:fill="auto"/>
      </w:rPr>
    </w:lvl>
    <w:lvl w:ilvl="4" w:tplc="2A18477E">
      <w:start w:val="1"/>
      <w:numFmt w:val="lowerLetter"/>
      <w:lvlText w:val="%5."/>
      <w:lvlJc w:val="left"/>
      <w:pPr>
        <w:ind w:left="3600" w:hanging="360"/>
      </w:pPr>
      <w:rPr>
        <w:shd w:val="clear" w:color="auto" w:fill="auto"/>
      </w:rPr>
    </w:lvl>
    <w:lvl w:ilvl="5" w:tplc="140442E6">
      <w:start w:val="1"/>
      <w:numFmt w:val="lowerRoman"/>
      <w:lvlText w:val="%6."/>
      <w:lvlJc w:val="right"/>
      <w:pPr>
        <w:ind w:left="4320" w:hanging="180"/>
      </w:pPr>
      <w:rPr>
        <w:shd w:val="clear" w:color="auto" w:fill="auto"/>
      </w:rPr>
    </w:lvl>
    <w:lvl w:ilvl="6" w:tplc="E40C2AAC">
      <w:start w:val="1"/>
      <w:numFmt w:val="decimal"/>
      <w:lvlText w:val="%7."/>
      <w:lvlJc w:val="left"/>
      <w:pPr>
        <w:ind w:left="5040" w:hanging="360"/>
      </w:pPr>
      <w:rPr>
        <w:shd w:val="clear" w:color="auto" w:fill="auto"/>
      </w:rPr>
    </w:lvl>
    <w:lvl w:ilvl="7" w:tplc="53A8C480">
      <w:start w:val="1"/>
      <w:numFmt w:val="lowerLetter"/>
      <w:lvlText w:val="%8."/>
      <w:lvlJc w:val="left"/>
      <w:pPr>
        <w:ind w:left="5760" w:hanging="360"/>
      </w:pPr>
      <w:rPr>
        <w:shd w:val="clear" w:color="auto" w:fill="auto"/>
      </w:rPr>
    </w:lvl>
    <w:lvl w:ilvl="8" w:tplc="FB9880B2">
      <w:start w:val="1"/>
      <w:numFmt w:val="lowerRoman"/>
      <w:lvlText w:val="%9."/>
      <w:lvlJc w:val="right"/>
      <w:pPr>
        <w:ind w:left="6480" w:hanging="180"/>
      </w:pPr>
      <w:rPr>
        <w:shd w:val="clear" w:color="auto" w:fill="auto"/>
      </w:rPr>
    </w:lvl>
  </w:abstractNum>
  <w:abstractNum w:abstractNumId="14" w15:restartNumberingAfterBreak="0">
    <w:nsid w:val="2F000006"/>
    <w:multiLevelType w:val="hybridMultilevel"/>
    <w:tmpl w:val="37EC5867"/>
    <w:lvl w:ilvl="0" w:tplc="A370A5F6">
      <w:start w:val="1"/>
      <w:numFmt w:val="lowerLetter"/>
      <w:lvlText w:val="%1."/>
      <w:lvlJc w:val="left"/>
      <w:pPr>
        <w:ind w:left="510" w:hanging="150"/>
      </w:pPr>
      <w:rPr>
        <w:rFonts w:hint="default"/>
        <w:shd w:val="clear" w:color="auto" w:fill="auto"/>
      </w:rPr>
    </w:lvl>
    <w:lvl w:ilvl="1" w:tplc="4B3E108E">
      <w:start w:val="1"/>
      <w:numFmt w:val="lowerLetter"/>
      <w:lvlText w:val="%2."/>
      <w:lvlJc w:val="left"/>
      <w:pPr>
        <w:ind w:left="1440" w:hanging="360"/>
      </w:pPr>
      <w:rPr>
        <w:shd w:val="clear" w:color="auto" w:fill="auto"/>
      </w:rPr>
    </w:lvl>
    <w:lvl w:ilvl="2" w:tplc="9A74D13C">
      <w:start w:val="1"/>
      <w:numFmt w:val="lowerRoman"/>
      <w:lvlText w:val="%3."/>
      <w:lvlJc w:val="right"/>
      <w:pPr>
        <w:ind w:left="2160" w:hanging="180"/>
      </w:pPr>
      <w:rPr>
        <w:shd w:val="clear" w:color="auto" w:fill="auto"/>
      </w:rPr>
    </w:lvl>
    <w:lvl w:ilvl="3" w:tplc="780846B0">
      <w:start w:val="1"/>
      <w:numFmt w:val="decimal"/>
      <w:lvlText w:val="%4."/>
      <w:lvlJc w:val="left"/>
      <w:pPr>
        <w:ind w:left="2880" w:hanging="360"/>
      </w:pPr>
      <w:rPr>
        <w:shd w:val="clear" w:color="auto" w:fill="auto"/>
      </w:rPr>
    </w:lvl>
    <w:lvl w:ilvl="4" w:tplc="2BE68182">
      <w:start w:val="1"/>
      <w:numFmt w:val="lowerLetter"/>
      <w:lvlText w:val="%5."/>
      <w:lvlJc w:val="left"/>
      <w:pPr>
        <w:ind w:left="3600" w:hanging="360"/>
      </w:pPr>
      <w:rPr>
        <w:shd w:val="clear" w:color="auto" w:fill="auto"/>
      </w:rPr>
    </w:lvl>
    <w:lvl w:ilvl="5" w:tplc="BFDE2BA0">
      <w:start w:val="1"/>
      <w:numFmt w:val="lowerRoman"/>
      <w:lvlText w:val="%6."/>
      <w:lvlJc w:val="right"/>
      <w:pPr>
        <w:ind w:left="4320" w:hanging="180"/>
      </w:pPr>
      <w:rPr>
        <w:shd w:val="clear" w:color="auto" w:fill="auto"/>
      </w:rPr>
    </w:lvl>
    <w:lvl w:ilvl="6" w:tplc="E822DFCE">
      <w:start w:val="1"/>
      <w:numFmt w:val="decimal"/>
      <w:lvlText w:val="%7."/>
      <w:lvlJc w:val="left"/>
      <w:pPr>
        <w:ind w:left="5040" w:hanging="360"/>
      </w:pPr>
      <w:rPr>
        <w:shd w:val="clear" w:color="auto" w:fill="auto"/>
      </w:rPr>
    </w:lvl>
    <w:lvl w:ilvl="7" w:tplc="770A1570">
      <w:start w:val="1"/>
      <w:numFmt w:val="lowerLetter"/>
      <w:lvlText w:val="%8."/>
      <w:lvlJc w:val="left"/>
      <w:pPr>
        <w:ind w:left="5760" w:hanging="360"/>
      </w:pPr>
      <w:rPr>
        <w:shd w:val="clear" w:color="auto" w:fill="auto"/>
      </w:rPr>
    </w:lvl>
    <w:lvl w:ilvl="8" w:tplc="D90C521C">
      <w:start w:val="1"/>
      <w:numFmt w:val="lowerRoman"/>
      <w:lvlText w:val="%9."/>
      <w:lvlJc w:val="right"/>
      <w:pPr>
        <w:ind w:left="6480" w:hanging="180"/>
      </w:pPr>
      <w:rPr>
        <w:shd w:val="clear" w:color="auto" w:fill="auto"/>
      </w:rPr>
    </w:lvl>
  </w:abstractNum>
  <w:abstractNum w:abstractNumId="15" w15:restartNumberingAfterBreak="0">
    <w:nsid w:val="2F000007"/>
    <w:multiLevelType w:val="hybridMultilevel"/>
    <w:tmpl w:val="239FFFCD"/>
    <w:lvl w:ilvl="0" w:tplc="B40CCFBC">
      <w:start w:val="4"/>
      <w:numFmt w:val="decimal"/>
      <w:lvlText w:val="%1."/>
      <w:lvlJc w:val="left"/>
      <w:pPr>
        <w:ind w:left="360" w:hanging="360"/>
      </w:pPr>
      <w:rPr>
        <w:rFonts w:hint="default"/>
        <w:shd w:val="clear" w:color="auto" w:fill="auto"/>
      </w:rPr>
    </w:lvl>
    <w:lvl w:ilvl="1" w:tplc="109211BA">
      <w:start w:val="1"/>
      <w:numFmt w:val="lowerLetter"/>
      <w:lvlText w:val="%2."/>
      <w:lvlJc w:val="left"/>
      <w:pPr>
        <w:ind w:left="1440" w:hanging="360"/>
      </w:pPr>
      <w:rPr>
        <w:shd w:val="clear" w:color="auto" w:fill="auto"/>
      </w:rPr>
    </w:lvl>
    <w:lvl w:ilvl="2" w:tplc="7B422452">
      <w:start w:val="1"/>
      <w:numFmt w:val="lowerRoman"/>
      <w:lvlText w:val="%3."/>
      <w:lvlJc w:val="right"/>
      <w:pPr>
        <w:ind w:left="2160" w:hanging="180"/>
      </w:pPr>
      <w:rPr>
        <w:shd w:val="clear" w:color="auto" w:fill="auto"/>
      </w:rPr>
    </w:lvl>
    <w:lvl w:ilvl="3" w:tplc="E488B082">
      <w:start w:val="1"/>
      <w:numFmt w:val="decimal"/>
      <w:lvlText w:val="%4."/>
      <w:lvlJc w:val="left"/>
      <w:pPr>
        <w:ind w:left="2880" w:hanging="360"/>
      </w:pPr>
      <w:rPr>
        <w:shd w:val="clear" w:color="auto" w:fill="auto"/>
      </w:rPr>
    </w:lvl>
    <w:lvl w:ilvl="4" w:tplc="EB1E9760">
      <w:start w:val="1"/>
      <w:numFmt w:val="lowerLetter"/>
      <w:lvlText w:val="%5."/>
      <w:lvlJc w:val="left"/>
      <w:pPr>
        <w:ind w:left="3600" w:hanging="360"/>
      </w:pPr>
      <w:rPr>
        <w:shd w:val="clear" w:color="auto" w:fill="auto"/>
      </w:rPr>
    </w:lvl>
    <w:lvl w:ilvl="5" w:tplc="B79C8EC0">
      <w:start w:val="1"/>
      <w:numFmt w:val="lowerRoman"/>
      <w:lvlText w:val="%6."/>
      <w:lvlJc w:val="right"/>
      <w:pPr>
        <w:ind w:left="4320" w:hanging="180"/>
      </w:pPr>
      <w:rPr>
        <w:shd w:val="clear" w:color="auto" w:fill="auto"/>
      </w:rPr>
    </w:lvl>
    <w:lvl w:ilvl="6" w:tplc="D3D2A29E">
      <w:start w:val="1"/>
      <w:numFmt w:val="decimal"/>
      <w:lvlText w:val="%7."/>
      <w:lvlJc w:val="left"/>
      <w:pPr>
        <w:ind w:left="5040" w:hanging="360"/>
      </w:pPr>
      <w:rPr>
        <w:shd w:val="clear" w:color="auto" w:fill="auto"/>
      </w:rPr>
    </w:lvl>
    <w:lvl w:ilvl="7" w:tplc="22DA4E08">
      <w:start w:val="1"/>
      <w:numFmt w:val="lowerLetter"/>
      <w:lvlText w:val="%8."/>
      <w:lvlJc w:val="left"/>
      <w:pPr>
        <w:ind w:left="5760" w:hanging="360"/>
      </w:pPr>
      <w:rPr>
        <w:shd w:val="clear" w:color="auto" w:fill="auto"/>
      </w:rPr>
    </w:lvl>
    <w:lvl w:ilvl="8" w:tplc="DA2C5B60">
      <w:start w:val="1"/>
      <w:numFmt w:val="lowerRoman"/>
      <w:lvlText w:val="%9."/>
      <w:lvlJc w:val="right"/>
      <w:pPr>
        <w:ind w:left="6480" w:hanging="180"/>
      </w:pPr>
      <w:rPr>
        <w:shd w:val="clear" w:color="auto" w:fill="auto"/>
      </w:rPr>
    </w:lvl>
  </w:abstractNum>
  <w:abstractNum w:abstractNumId="16" w15:restartNumberingAfterBreak="0">
    <w:nsid w:val="2F000008"/>
    <w:multiLevelType w:val="hybridMultilevel"/>
    <w:tmpl w:val="4352EE1A"/>
    <w:lvl w:ilvl="0" w:tplc="4F468020">
      <w:start w:val="1"/>
      <w:numFmt w:val="decimal"/>
      <w:lvlText w:val="%1."/>
      <w:lvlJc w:val="left"/>
      <w:pPr>
        <w:ind w:left="720" w:hanging="360"/>
      </w:pPr>
      <w:rPr>
        <w:rFonts w:hint="default"/>
        <w:shd w:val="clear" w:color="auto" w:fill="auto"/>
      </w:rPr>
    </w:lvl>
    <w:lvl w:ilvl="1" w:tplc="A9440466">
      <w:start w:val="1"/>
      <w:numFmt w:val="lowerLetter"/>
      <w:lvlText w:val="%2."/>
      <w:lvlJc w:val="left"/>
      <w:pPr>
        <w:ind w:left="1440" w:hanging="360"/>
      </w:pPr>
      <w:rPr>
        <w:shd w:val="clear" w:color="auto" w:fill="auto"/>
      </w:rPr>
    </w:lvl>
    <w:lvl w:ilvl="2" w:tplc="1F740BAC">
      <w:start w:val="1"/>
      <w:numFmt w:val="lowerRoman"/>
      <w:lvlText w:val="%3."/>
      <w:lvlJc w:val="right"/>
      <w:pPr>
        <w:ind w:left="2160" w:hanging="180"/>
      </w:pPr>
      <w:rPr>
        <w:shd w:val="clear" w:color="auto" w:fill="auto"/>
      </w:rPr>
    </w:lvl>
    <w:lvl w:ilvl="3" w:tplc="18BC3EFE">
      <w:start w:val="1"/>
      <w:numFmt w:val="decimal"/>
      <w:lvlText w:val="%4."/>
      <w:lvlJc w:val="left"/>
      <w:pPr>
        <w:ind w:left="2880" w:hanging="360"/>
      </w:pPr>
      <w:rPr>
        <w:shd w:val="clear" w:color="auto" w:fill="auto"/>
      </w:rPr>
    </w:lvl>
    <w:lvl w:ilvl="4" w:tplc="0414D360">
      <w:start w:val="1"/>
      <w:numFmt w:val="lowerLetter"/>
      <w:lvlText w:val="%5."/>
      <w:lvlJc w:val="left"/>
      <w:pPr>
        <w:ind w:left="3600" w:hanging="360"/>
      </w:pPr>
      <w:rPr>
        <w:shd w:val="clear" w:color="auto" w:fill="auto"/>
      </w:rPr>
    </w:lvl>
    <w:lvl w:ilvl="5" w:tplc="C218BC94">
      <w:start w:val="1"/>
      <w:numFmt w:val="lowerRoman"/>
      <w:lvlText w:val="%6."/>
      <w:lvlJc w:val="right"/>
      <w:pPr>
        <w:ind w:left="4320" w:hanging="180"/>
      </w:pPr>
      <w:rPr>
        <w:shd w:val="clear" w:color="auto" w:fill="auto"/>
      </w:rPr>
    </w:lvl>
    <w:lvl w:ilvl="6" w:tplc="EB104E0A">
      <w:start w:val="1"/>
      <w:numFmt w:val="decimal"/>
      <w:lvlText w:val="%7."/>
      <w:lvlJc w:val="left"/>
      <w:pPr>
        <w:ind w:left="5040" w:hanging="360"/>
      </w:pPr>
      <w:rPr>
        <w:shd w:val="clear" w:color="auto" w:fill="auto"/>
      </w:rPr>
    </w:lvl>
    <w:lvl w:ilvl="7" w:tplc="4EF6C09C">
      <w:start w:val="1"/>
      <w:numFmt w:val="lowerLetter"/>
      <w:lvlText w:val="%8."/>
      <w:lvlJc w:val="left"/>
      <w:pPr>
        <w:ind w:left="5760" w:hanging="360"/>
      </w:pPr>
      <w:rPr>
        <w:shd w:val="clear" w:color="auto" w:fill="auto"/>
      </w:rPr>
    </w:lvl>
    <w:lvl w:ilvl="8" w:tplc="A0A20292">
      <w:start w:val="1"/>
      <w:numFmt w:val="lowerRoman"/>
      <w:lvlText w:val="%9."/>
      <w:lvlJc w:val="right"/>
      <w:pPr>
        <w:ind w:left="6480" w:hanging="180"/>
      </w:pPr>
      <w:rPr>
        <w:shd w:val="clear" w:color="auto" w:fill="auto"/>
      </w:rPr>
    </w:lvl>
  </w:abstractNum>
  <w:abstractNum w:abstractNumId="17" w15:restartNumberingAfterBreak="0">
    <w:nsid w:val="2F000009"/>
    <w:multiLevelType w:val="hybridMultilevel"/>
    <w:tmpl w:val="1F8DFF97"/>
    <w:lvl w:ilvl="0" w:tplc="81482BEE">
      <w:start w:val="1"/>
      <w:numFmt w:val="decimal"/>
      <w:lvlText w:val="%1."/>
      <w:lvlJc w:val="left"/>
      <w:pPr>
        <w:ind w:left="360" w:hanging="360"/>
      </w:pPr>
      <w:rPr>
        <w:rFonts w:hint="default"/>
        <w:shd w:val="clear" w:color="auto" w:fill="auto"/>
      </w:rPr>
    </w:lvl>
    <w:lvl w:ilvl="1" w:tplc="8D300300">
      <w:start w:val="1"/>
      <w:numFmt w:val="lowerLetter"/>
      <w:lvlText w:val="%2."/>
      <w:lvlJc w:val="left"/>
      <w:pPr>
        <w:ind w:left="1080" w:hanging="360"/>
      </w:pPr>
      <w:rPr>
        <w:shd w:val="clear" w:color="auto" w:fill="auto"/>
      </w:rPr>
    </w:lvl>
    <w:lvl w:ilvl="2" w:tplc="7DF82C82">
      <w:start w:val="1"/>
      <w:numFmt w:val="lowerRoman"/>
      <w:lvlText w:val="%3."/>
      <w:lvlJc w:val="right"/>
      <w:pPr>
        <w:ind w:left="1800" w:hanging="180"/>
      </w:pPr>
      <w:rPr>
        <w:shd w:val="clear" w:color="auto" w:fill="auto"/>
      </w:rPr>
    </w:lvl>
    <w:lvl w:ilvl="3" w:tplc="CC3E04F0">
      <w:start w:val="1"/>
      <w:numFmt w:val="decimal"/>
      <w:lvlText w:val="%4."/>
      <w:lvlJc w:val="left"/>
      <w:pPr>
        <w:ind w:left="2520" w:hanging="360"/>
      </w:pPr>
      <w:rPr>
        <w:shd w:val="clear" w:color="auto" w:fill="auto"/>
      </w:rPr>
    </w:lvl>
    <w:lvl w:ilvl="4" w:tplc="B4AEFECA">
      <w:start w:val="1"/>
      <w:numFmt w:val="lowerLetter"/>
      <w:lvlText w:val="%5."/>
      <w:lvlJc w:val="left"/>
      <w:pPr>
        <w:ind w:left="3240" w:hanging="360"/>
      </w:pPr>
      <w:rPr>
        <w:shd w:val="clear" w:color="auto" w:fill="auto"/>
      </w:rPr>
    </w:lvl>
    <w:lvl w:ilvl="5" w:tplc="29C86654">
      <w:start w:val="1"/>
      <w:numFmt w:val="lowerRoman"/>
      <w:lvlText w:val="%6."/>
      <w:lvlJc w:val="right"/>
      <w:pPr>
        <w:ind w:left="3960" w:hanging="180"/>
      </w:pPr>
      <w:rPr>
        <w:shd w:val="clear" w:color="auto" w:fill="auto"/>
      </w:rPr>
    </w:lvl>
    <w:lvl w:ilvl="6" w:tplc="081A2D5E">
      <w:start w:val="1"/>
      <w:numFmt w:val="decimal"/>
      <w:lvlText w:val="%7."/>
      <w:lvlJc w:val="left"/>
      <w:pPr>
        <w:ind w:left="4680" w:hanging="360"/>
      </w:pPr>
      <w:rPr>
        <w:shd w:val="clear" w:color="auto" w:fill="auto"/>
      </w:rPr>
    </w:lvl>
    <w:lvl w:ilvl="7" w:tplc="CF9E6F3E">
      <w:start w:val="1"/>
      <w:numFmt w:val="lowerLetter"/>
      <w:lvlText w:val="%8."/>
      <w:lvlJc w:val="left"/>
      <w:pPr>
        <w:ind w:left="5400" w:hanging="360"/>
      </w:pPr>
      <w:rPr>
        <w:shd w:val="clear" w:color="auto" w:fill="auto"/>
      </w:rPr>
    </w:lvl>
    <w:lvl w:ilvl="8" w:tplc="1A1E6F98">
      <w:start w:val="1"/>
      <w:numFmt w:val="lowerRoman"/>
      <w:lvlText w:val="%9."/>
      <w:lvlJc w:val="right"/>
      <w:pPr>
        <w:ind w:left="6120" w:hanging="180"/>
      </w:pPr>
      <w:rPr>
        <w:shd w:val="clear" w:color="auto" w:fill="auto"/>
      </w:rPr>
    </w:lvl>
  </w:abstractNum>
  <w:abstractNum w:abstractNumId="18" w15:restartNumberingAfterBreak="0">
    <w:nsid w:val="2F00000A"/>
    <w:multiLevelType w:val="hybridMultilevel"/>
    <w:tmpl w:val="4987339D"/>
    <w:lvl w:ilvl="0" w:tplc="35985D26">
      <w:start w:val="1"/>
      <w:numFmt w:val="decimal"/>
      <w:lvlText w:val="%1."/>
      <w:lvlJc w:val="left"/>
      <w:pPr>
        <w:ind w:left="720" w:hanging="360"/>
      </w:pPr>
      <w:rPr>
        <w:rFonts w:hint="default"/>
        <w:shd w:val="clear" w:color="auto" w:fill="auto"/>
      </w:rPr>
    </w:lvl>
    <w:lvl w:ilvl="1" w:tplc="E0F24D70">
      <w:start w:val="1"/>
      <w:numFmt w:val="lowerLetter"/>
      <w:lvlText w:val="%2."/>
      <w:lvlJc w:val="left"/>
      <w:pPr>
        <w:ind w:left="1440" w:hanging="360"/>
      </w:pPr>
      <w:rPr>
        <w:shd w:val="clear" w:color="auto" w:fill="auto"/>
      </w:rPr>
    </w:lvl>
    <w:lvl w:ilvl="2" w:tplc="5762D5B0">
      <w:start w:val="1"/>
      <w:numFmt w:val="lowerRoman"/>
      <w:lvlText w:val="%3."/>
      <w:lvlJc w:val="right"/>
      <w:pPr>
        <w:ind w:left="2160" w:hanging="180"/>
      </w:pPr>
      <w:rPr>
        <w:shd w:val="clear" w:color="auto" w:fill="auto"/>
      </w:rPr>
    </w:lvl>
    <w:lvl w:ilvl="3" w:tplc="6428A7CA">
      <w:start w:val="1"/>
      <w:numFmt w:val="decimal"/>
      <w:lvlText w:val="%4."/>
      <w:lvlJc w:val="left"/>
      <w:pPr>
        <w:ind w:left="2880" w:hanging="360"/>
      </w:pPr>
      <w:rPr>
        <w:shd w:val="clear" w:color="auto" w:fill="auto"/>
      </w:rPr>
    </w:lvl>
    <w:lvl w:ilvl="4" w:tplc="5B16B08E">
      <w:start w:val="1"/>
      <w:numFmt w:val="lowerLetter"/>
      <w:lvlText w:val="%5."/>
      <w:lvlJc w:val="left"/>
      <w:pPr>
        <w:ind w:left="3600" w:hanging="360"/>
      </w:pPr>
      <w:rPr>
        <w:shd w:val="clear" w:color="auto" w:fill="auto"/>
      </w:rPr>
    </w:lvl>
    <w:lvl w:ilvl="5" w:tplc="EC8AFA74">
      <w:start w:val="1"/>
      <w:numFmt w:val="lowerRoman"/>
      <w:lvlText w:val="%6."/>
      <w:lvlJc w:val="right"/>
      <w:pPr>
        <w:ind w:left="4320" w:hanging="180"/>
      </w:pPr>
      <w:rPr>
        <w:shd w:val="clear" w:color="auto" w:fill="auto"/>
      </w:rPr>
    </w:lvl>
    <w:lvl w:ilvl="6" w:tplc="C8029AD2">
      <w:start w:val="1"/>
      <w:numFmt w:val="decimal"/>
      <w:lvlText w:val="%7."/>
      <w:lvlJc w:val="left"/>
      <w:pPr>
        <w:ind w:left="5040" w:hanging="360"/>
      </w:pPr>
      <w:rPr>
        <w:shd w:val="clear" w:color="auto" w:fill="auto"/>
      </w:rPr>
    </w:lvl>
    <w:lvl w:ilvl="7" w:tplc="E91C86CC">
      <w:start w:val="1"/>
      <w:numFmt w:val="lowerLetter"/>
      <w:lvlText w:val="%8."/>
      <w:lvlJc w:val="left"/>
      <w:pPr>
        <w:ind w:left="5760" w:hanging="360"/>
      </w:pPr>
      <w:rPr>
        <w:shd w:val="clear" w:color="auto" w:fill="auto"/>
      </w:rPr>
    </w:lvl>
    <w:lvl w:ilvl="8" w:tplc="AB1E25C4">
      <w:start w:val="1"/>
      <w:numFmt w:val="lowerRoman"/>
      <w:lvlText w:val="%9."/>
      <w:lvlJc w:val="right"/>
      <w:pPr>
        <w:ind w:left="6480" w:hanging="180"/>
      </w:pPr>
      <w:rPr>
        <w:shd w:val="clear" w:color="auto" w:fill="auto"/>
      </w:rPr>
    </w:lvl>
  </w:abstractNum>
  <w:abstractNum w:abstractNumId="19" w15:restartNumberingAfterBreak="0">
    <w:nsid w:val="2F00000B"/>
    <w:multiLevelType w:val="hybridMultilevel"/>
    <w:tmpl w:val="314D9E3B"/>
    <w:lvl w:ilvl="0" w:tplc="B21A44D6">
      <w:start w:val="1"/>
      <w:numFmt w:val="lowerLetter"/>
      <w:lvlText w:val="%1."/>
      <w:lvlJc w:val="left"/>
      <w:pPr>
        <w:ind w:left="720" w:hanging="360"/>
      </w:pPr>
      <w:rPr>
        <w:shd w:val="clear" w:color="auto" w:fill="auto"/>
      </w:rPr>
    </w:lvl>
    <w:lvl w:ilvl="1" w:tplc="4C142AD6">
      <w:start w:val="1"/>
      <w:numFmt w:val="lowerLetter"/>
      <w:lvlText w:val="%2."/>
      <w:lvlJc w:val="left"/>
      <w:pPr>
        <w:ind w:left="1440" w:hanging="360"/>
      </w:pPr>
      <w:rPr>
        <w:shd w:val="clear" w:color="auto" w:fill="auto"/>
      </w:rPr>
    </w:lvl>
    <w:lvl w:ilvl="2" w:tplc="9D46FC00">
      <w:start w:val="1"/>
      <w:numFmt w:val="lowerRoman"/>
      <w:lvlText w:val="%3."/>
      <w:lvlJc w:val="right"/>
      <w:pPr>
        <w:ind w:left="2160" w:hanging="180"/>
      </w:pPr>
      <w:rPr>
        <w:shd w:val="clear" w:color="auto" w:fill="auto"/>
      </w:rPr>
    </w:lvl>
    <w:lvl w:ilvl="3" w:tplc="0F905AE6">
      <w:start w:val="1"/>
      <w:numFmt w:val="decimal"/>
      <w:lvlText w:val="%4."/>
      <w:lvlJc w:val="left"/>
      <w:pPr>
        <w:ind w:left="2880" w:hanging="360"/>
      </w:pPr>
      <w:rPr>
        <w:shd w:val="clear" w:color="auto" w:fill="auto"/>
      </w:rPr>
    </w:lvl>
    <w:lvl w:ilvl="4" w:tplc="9F72700E">
      <w:start w:val="1"/>
      <w:numFmt w:val="lowerLetter"/>
      <w:lvlText w:val="%5."/>
      <w:lvlJc w:val="left"/>
      <w:pPr>
        <w:ind w:left="3600" w:hanging="360"/>
      </w:pPr>
      <w:rPr>
        <w:shd w:val="clear" w:color="auto" w:fill="auto"/>
      </w:rPr>
    </w:lvl>
    <w:lvl w:ilvl="5" w:tplc="624A39FC">
      <w:start w:val="1"/>
      <w:numFmt w:val="lowerRoman"/>
      <w:lvlText w:val="%6."/>
      <w:lvlJc w:val="right"/>
      <w:pPr>
        <w:ind w:left="4320" w:hanging="180"/>
      </w:pPr>
      <w:rPr>
        <w:shd w:val="clear" w:color="auto" w:fill="auto"/>
      </w:rPr>
    </w:lvl>
    <w:lvl w:ilvl="6" w:tplc="F1643D06">
      <w:start w:val="1"/>
      <w:numFmt w:val="decimal"/>
      <w:lvlText w:val="%7."/>
      <w:lvlJc w:val="left"/>
      <w:pPr>
        <w:ind w:left="5040" w:hanging="360"/>
      </w:pPr>
      <w:rPr>
        <w:shd w:val="clear" w:color="auto" w:fill="auto"/>
      </w:rPr>
    </w:lvl>
    <w:lvl w:ilvl="7" w:tplc="7DA20BE8">
      <w:start w:val="1"/>
      <w:numFmt w:val="lowerLetter"/>
      <w:lvlText w:val="%8."/>
      <w:lvlJc w:val="left"/>
      <w:pPr>
        <w:ind w:left="5760" w:hanging="360"/>
      </w:pPr>
      <w:rPr>
        <w:shd w:val="clear" w:color="auto" w:fill="auto"/>
      </w:rPr>
    </w:lvl>
    <w:lvl w:ilvl="8" w:tplc="3ECC77B8">
      <w:start w:val="1"/>
      <w:numFmt w:val="lowerRoman"/>
      <w:lvlText w:val="%9."/>
      <w:lvlJc w:val="right"/>
      <w:pPr>
        <w:ind w:left="6480" w:hanging="180"/>
      </w:pPr>
      <w:rPr>
        <w:shd w:val="clear" w:color="auto" w:fill="auto"/>
      </w:rPr>
    </w:lvl>
  </w:abstractNum>
  <w:abstractNum w:abstractNumId="20" w15:restartNumberingAfterBreak="0">
    <w:nsid w:val="2F00000C"/>
    <w:multiLevelType w:val="hybridMultilevel"/>
    <w:tmpl w:val="44CF3CE0"/>
    <w:lvl w:ilvl="0" w:tplc="F93ADDF4">
      <w:start w:val="1"/>
      <w:numFmt w:val="decimal"/>
      <w:lvlText w:val="%1."/>
      <w:lvlJc w:val="left"/>
      <w:pPr>
        <w:ind w:left="720" w:hanging="360"/>
      </w:pPr>
      <w:rPr>
        <w:shd w:val="clear" w:color="auto" w:fill="auto"/>
      </w:rPr>
    </w:lvl>
    <w:lvl w:ilvl="1" w:tplc="6B32DBE8">
      <w:start w:val="1"/>
      <w:numFmt w:val="lowerLetter"/>
      <w:lvlText w:val="%2."/>
      <w:lvlJc w:val="left"/>
      <w:pPr>
        <w:ind w:left="1440" w:hanging="360"/>
      </w:pPr>
      <w:rPr>
        <w:shd w:val="clear" w:color="auto" w:fill="auto"/>
      </w:rPr>
    </w:lvl>
    <w:lvl w:ilvl="2" w:tplc="D464B2C8">
      <w:start w:val="1"/>
      <w:numFmt w:val="lowerRoman"/>
      <w:lvlText w:val="%3."/>
      <w:lvlJc w:val="right"/>
      <w:pPr>
        <w:ind w:left="2160" w:hanging="180"/>
      </w:pPr>
      <w:rPr>
        <w:shd w:val="clear" w:color="auto" w:fill="auto"/>
      </w:rPr>
    </w:lvl>
    <w:lvl w:ilvl="3" w:tplc="31C0EADE">
      <w:start w:val="1"/>
      <w:numFmt w:val="decimal"/>
      <w:lvlText w:val="%4."/>
      <w:lvlJc w:val="left"/>
      <w:pPr>
        <w:ind w:left="2880" w:hanging="360"/>
      </w:pPr>
      <w:rPr>
        <w:shd w:val="clear" w:color="auto" w:fill="auto"/>
      </w:rPr>
    </w:lvl>
    <w:lvl w:ilvl="4" w:tplc="D5BC06B6">
      <w:start w:val="1"/>
      <w:numFmt w:val="lowerLetter"/>
      <w:lvlText w:val="%5."/>
      <w:lvlJc w:val="left"/>
      <w:pPr>
        <w:ind w:left="3600" w:hanging="360"/>
      </w:pPr>
      <w:rPr>
        <w:shd w:val="clear" w:color="auto" w:fill="auto"/>
      </w:rPr>
    </w:lvl>
    <w:lvl w:ilvl="5" w:tplc="EE40D5A6">
      <w:start w:val="1"/>
      <w:numFmt w:val="lowerRoman"/>
      <w:lvlText w:val="%6."/>
      <w:lvlJc w:val="right"/>
      <w:pPr>
        <w:ind w:left="4320" w:hanging="180"/>
      </w:pPr>
      <w:rPr>
        <w:shd w:val="clear" w:color="auto" w:fill="auto"/>
      </w:rPr>
    </w:lvl>
    <w:lvl w:ilvl="6" w:tplc="B8F64D50">
      <w:start w:val="1"/>
      <w:numFmt w:val="decimal"/>
      <w:lvlText w:val="%7."/>
      <w:lvlJc w:val="left"/>
      <w:pPr>
        <w:ind w:left="5040" w:hanging="360"/>
      </w:pPr>
      <w:rPr>
        <w:shd w:val="clear" w:color="auto" w:fill="auto"/>
      </w:rPr>
    </w:lvl>
    <w:lvl w:ilvl="7" w:tplc="59127632">
      <w:start w:val="1"/>
      <w:numFmt w:val="lowerLetter"/>
      <w:lvlText w:val="%8."/>
      <w:lvlJc w:val="left"/>
      <w:pPr>
        <w:ind w:left="5760" w:hanging="360"/>
      </w:pPr>
      <w:rPr>
        <w:shd w:val="clear" w:color="auto" w:fill="auto"/>
      </w:rPr>
    </w:lvl>
    <w:lvl w:ilvl="8" w:tplc="0114D6A2">
      <w:start w:val="1"/>
      <w:numFmt w:val="lowerRoman"/>
      <w:lvlText w:val="%9."/>
      <w:lvlJc w:val="right"/>
      <w:pPr>
        <w:ind w:left="6480" w:hanging="180"/>
      </w:pPr>
      <w:rPr>
        <w:shd w:val="clear" w:color="auto" w:fill="auto"/>
      </w:rPr>
    </w:lvl>
  </w:abstractNum>
  <w:abstractNum w:abstractNumId="21" w15:restartNumberingAfterBreak="0">
    <w:nsid w:val="2F00000D"/>
    <w:multiLevelType w:val="hybridMultilevel"/>
    <w:tmpl w:val="27A5A984"/>
    <w:lvl w:ilvl="0" w:tplc="F4423DC0">
      <w:start w:val="1"/>
      <w:numFmt w:val="decimal"/>
      <w:lvlText w:val="%1."/>
      <w:lvlJc w:val="left"/>
      <w:pPr>
        <w:ind w:left="360" w:hanging="360"/>
      </w:pPr>
      <w:rPr>
        <w:shd w:val="clear" w:color="auto" w:fill="auto"/>
      </w:rPr>
    </w:lvl>
    <w:lvl w:ilvl="1" w:tplc="6D6086CE">
      <w:start w:val="1"/>
      <w:numFmt w:val="lowerLetter"/>
      <w:lvlText w:val="%2."/>
      <w:lvlJc w:val="left"/>
      <w:pPr>
        <w:ind w:left="1080" w:hanging="360"/>
      </w:pPr>
      <w:rPr>
        <w:shd w:val="clear" w:color="auto" w:fill="auto"/>
      </w:rPr>
    </w:lvl>
    <w:lvl w:ilvl="2" w:tplc="FF8AFBA2">
      <w:start w:val="1"/>
      <w:numFmt w:val="lowerRoman"/>
      <w:lvlText w:val="%3."/>
      <w:lvlJc w:val="right"/>
      <w:pPr>
        <w:ind w:left="1800" w:hanging="180"/>
      </w:pPr>
      <w:rPr>
        <w:shd w:val="clear" w:color="auto" w:fill="auto"/>
      </w:rPr>
    </w:lvl>
    <w:lvl w:ilvl="3" w:tplc="2E4465D8">
      <w:start w:val="1"/>
      <w:numFmt w:val="decimal"/>
      <w:lvlText w:val="%4."/>
      <w:lvlJc w:val="left"/>
      <w:pPr>
        <w:ind w:left="2520" w:hanging="360"/>
      </w:pPr>
      <w:rPr>
        <w:shd w:val="clear" w:color="auto" w:fill="auto"/>
      </w:rPr>
    </w:lvl>
    <w:lvl w:ilvl="4" w:tplc="AE86EDD6">
      <w:start w:val="1"/>
      <w:numFmt w:val="lowerLetter"/>
      <w:lvlText w:val="%5."/>
      <w:lvlJc w:val="left"/>
      <w:pPr>
        <w:ind w:left="3240" w:hanging="360"/>
      </w:pPr>
      <w:rPr>
        <w:shd w:val="clear" w:color="auto" w:fill="auto"/>
      </w:rPr>
    </w:lvl>
    <w:lvl w:ilvl="5" w:tplc="C1C42672">
      <w:start w:val="1"/>
      <w:numFmt w:val="lowerRoman"/>
      <w:lvlText w:val="%6."/>
      <w:lvlJc w:val="right"/>
      <w:pPr>
        <w:ind w:left="3960" w:hanging="180"/>
      </w:pPr>
      <w:rPr>
        <w:shd w:val="clear" w:color="auto" w:fill="auto"/>
      </w:rPr>
    </w:lvl>
    <w:lvl w:ilvl="6" w:tplc="271E12AC">
      <w:start w:val="1"/>
      <w:numFmt w:val="decimal"/>
      <w:lvlText w:val="%7."/>
      <w:lvlJc w:val="left"/>
      <w:pPr>
        <w:ind w:left="4680" w:hanging="360"/>
      </w:pPr>
      <w:rPr>
        <w:shd w:val="clear" w:color="auto" w:fill="auto"/>
      </w:rPr>
    </w:lvl>
    <w:lvl w:ilvl="7" w:tplc="9154DE88">
      <w:start w:val="1"/>
      <w:numFmt w:val="lowerLetter"/>
      <w:lvlText w:val="%8."/>
      <w:lvlJc w:val="left"/>
      <w:pPr>
        <w:ind w:left="5400" w:hanging="360"/>
      </w:pPr>
      <w:rPr>
        <w:shd w:val="clear" w:color="auto" w:fill="auto"/>
      </w:rPr>
    </w:lvl>
    <w:lvl w:ilvl="8" w:tplc="AE987764">
      <w:start w:val="1"/>
      <w:numFmt w:val="lowerRoman"/>
      <w:lvlText w:val="%9."/>
      <w:lvlJc w:val="right"/>
      <w:pPr>
        <w:ind w:left="6120" w:hanging="180"/>
      </w:pPr>
      <w:rPr>
        <w:shd w:val="clear" w:color="auto" w:fill="auto"/>
      </w:rPr>
    </w:lvl>
  </w:abstractNum>
  <w:abstractNum w:abstractNumId="22" w15:restartNumberingAfterBreak="0">
    <w:nsid w:val="2F00000E"/>
    <w:multiLevelType w:val="hybridMultilevel"/>
    <w:tmpl w:val="531C3E5E"/>
    <w:lvl w:ilvl="0" w:tplc="05AE58A6">
      <w:start w:val="1"/>
      <w:numFmt w:val="decimal"/>
      <w:lvlText w:val="%1."/>
      <w:lvlJc w:val="left"/>
      <w:pPr>
        <w:ind w:left="360" w:hanging="360"/>
      </w:pPr>
      <w:rPr>
        <w:shd w:val="clear" w:color="auto" w:fill="auto"/>
      </w:rPr>
    </w:lvl>
    <w:lvl w:ilvl="1" w:tplc="5A283880">
      <w:start w:val="1"/>
      <w:numFmt w:val="lowerLetter"/>
      <w:lvlText w:val="%2."/>
      <w:lvlJc w:val="left"/>
      <w:pPr>
        <w:ind w:left="1080" w:hanging="360"/>
      </w:pPr>
      <w:rPr>
        <w:shd w:val="clear" w:color="auto" w:fill="auto"/>
      </w:rPr>
    </w:lvl>
    <w:lvl w:ilvl="2" w:tplc="EB6E65CA">
      <w:start w:val="1"/>
      <w:numFmt w:val="lowerRoman"/>
      <w:lvlText w:val="%3."/>
      <w:lvlJc w:val="right"/>
      <w:pPr>
        <w:ind w:left="1800" w:hanging="180"/>
      </w:pPr>
      <w:rPr>
        <w:shd w:val="clear" w:color="auto" w:fill="auto"/>
      </w:rPr>
    </w:lvl>
    <w:lvl w:ilvl="3" w:tplc="7696B704">
      <w:start w:val="1"/>
      <w:numFmt w:val="decimal"/>
      <w:lvlText w:val="%4."/>
      <w:lvlJc w:val="left"/>
      <w:pPr>
        <w:ind w:left="2520" w:hanging="360"/>
      </w:pPr>
      <w:rPr>
        <w:shd w:val="clear" w:color="auto" w:fill="auto"/>
      </w:rPr>
    </w:lvl>
    <w:lvl w:ilvl="4" w:tplc="A1D882AE">
      <w:start w:val="1"/>
      <w:numFmt w:val="lowerLetter"/>
      <w:lvlText w:val="%5."/>
      <w:lvlJc w:val="left"/>
      <w:pPr>
        <w:ind w:left="3240" w:hanging="360"/>
      </w:pPr>
      <w:rPr>
        <w:shd w:val="clear" w:color="auto" w:fill="auto"/>
      </w:rPr>
    </w:lvl>
    <w:lvl w:ilvl="5" w:tplc="BE961236">
      <w:start w:val="1"/>
      <w:numFmt w:val="lowerRoman"/>
      <w:lvlText w:val="%6."/>
      <w:lvlJc w:val="right"/>
      <w:pPr>
        <w:ind w:left="3960" w:hanging="180"/>
      </w:pPr>
      <w:rPr>
        <w:shd w:val="clear" w:color="auto" w:fill="auto"/>
      </w:rPr>
    </w:lvl>
    <w:lvl w:ilvl="6" w:tplc="F85804D8">
      <w:start w:val="1"/>
      <w:numFmt w:val="decimal"/>
      <w:lvlText w:val="%7."/>
      <w:lvlJc w:val="left"/>
      <w:pPr>
        <w:ind w:left="4680" w:hanging="360"/>
      </w:pPr>
      <w:rPr>
        <w:shd w:val="clear" w:color="auto" w:fill="auto"/>
      </w:rPr>
    </w:lvl>
    <w:lvl w:ilvl="7" w:tplc="34A63BB2">
      <w:start w:val="1"/>
      <w:numFmt w:val="lowerLetter"/>
      <w:lvlText w:val="%8."/>
      <w:lvlJc w:val="left"/>
      <w:pPr>
        <w:ind w:left="5400" w:hanging="360"/>
      </w:pPr>
      <w:rPr>
        <w:shd w:val="clear" w:color="auto" w:fill="auto"/>
      </w:rPr>
    </w:lvl>
    <w:lvl w:ilvl="8" w:tplc="7E26E290">
      <w:start w:val="1"/>
      <w:numFmt w:val="lowerRoman"/>
      <w:lvlText w:val="%9."/>
      <w:lvlJc w:val="right"/>
      <w:pPr>
        <w:ind w:left="6120" w:hanging="180"/>
      </w:pPr>
      <w:rPr>
        <w:shd w:val="clear" w:color="auto" w:fill="auto"/>
      </w:rPr>
    </w:lvl>
  </w:abstractNum>
  <w:abstractNum w:abstractNumId="23" w15:restartNumberingAfterBreak="0">
    <w:nsid w:val="2F00000F"/>
    <w:multiLevelType w:val="hybridMultilevel"/>
    <w:tmpl w:val="4942C8DF"/>
    <w:lvl w:ilvl="0" w:tplc="729AD9C2">
      <w:start w:val="1"/>
      <w:numFmt w:val="bullet"/>
      <w:lvlText w:val=""/>
      <w:lvlJc w:val="left"/>
      <w:pPr>
        <w:ind w:left="720" w:hanging="360"/>
      </w:pPr>
      <w:rPr>
        <w:rFonts w:ascii="Symbol" w:hAnsi="Symbol" w:hint="default"/>
        <w:shd w:val="clear" w:color="auto" w:fill="auto"/>
      </w:rPr>
    </w:lvl>
    <w:lvl w:ilvl="1" w:tplc="63F89C3C">
      <w:start w:val="1"/>
      <w:numFmt w:val="bullet"/>
      <w:lvlText w:val="o"/>
      <w:lvlJc w:val="left"/>
      <w:pPr>
        <w:ind w:left="1440" w:hanging="360"/>
      </w:pPr>
      <w:rPr>
        <w:rFonts w:ascii="Courier New" w:hAnsi="Courier New" w:cs="Courier New" w:hint="default"/>
        <w:shd w:val="clear" w:color="auto" w:fill="auto"/>
      </w:rPr>
    </w:lvl>
    <w:lvl w:ilvl="2" w:tplc="16E6E592">
      <w:start w:val="1"/>
      <w:numFmt w:val="bullet"/>
      <w:lvlText w:val=""/>
      <w:lvlJc w:val="left"/>
      <w:pPr>
        <w:ind w:left="2160" w:hanging="360"/>
      </w:pPr>
      <w:rPr>
        <w:rFonts w:ascii="Wingdings" w:hAnsi="Wingdings" w:hint="default"/>
        <w:shd w:val="clear" w:color="auto" w:fill="auto"/>
      </w:rPr>
    </w:lvl>
    <w:lvl w:ilvl="3" w:tplc="8F540920">
      <w:start w:val="1"/>
      <w:numFmt w:val="bullet"/>
      <w:lvlText w:val=""/>
      <w:lvlJc w:val="left"/>
      <w:pPr>
        <w:ind w:left="2880" w:hanging="360"/>
      </w:pPr>
      <w:rPr>
        <w:rFonts w:ascii="Symbol" w:hAnsi="Symbol" w:hint="default"/>
        <w:shd w:val="clear" w:color="auto" w:fill="auto"/>
      </w:rPr>
    </w:lvl>
    <w:lvl w:ilvl="4" w:tplc="4BB4C3B6">
      <w:start w:val="1"/>
      <w:numFmt w:val="bullet"/>
      <w:lvlText w:val="o"/>
      <w:lvlJc w:val="left"/>
      <w:pPr>
        <w:ind w:left="3600" w:hanging="360"/>
      </w:pPr>
      <w:rPr>
        <w:rFonts w:ascii="Courier New" w:hAnsi="Courier New" w:cs="Courier New" w:hint="default"/>
        <w:shd w:val="clear" w:color="auto" w:fill="auto"/>
      </w:rPr>
    </w:lvl>
    <w:lvl w:ilvl="5" w:tplc="BBAEA056">
      <w:start w:val="1"/>
      <w:numFmt w:val="bullet"/>
      <w:lvlText w:val=""/>
      <w:lvlJc w:val="left"/>
      <w:pPr>
        <w:ind w:left="4320" w:hanging="360"/>
      </w:pPr>
      <w:rPr>
        <w:rFonts w:ascii="Wingdings" w:hAnsi="Wingdings" w:hint="default"/>
        <w:shd w:val="clear" w:color="auto" w:fill="auto"/>
      </w:rPr>
    </w:lvl>
    <w:lvl w:ilvl="6" w:tplc="7BA837FC">
      <w:start w:val="1"/>
      <w:numFmt w:val="bullet"/>
      <w:lvlText w:val=""/>
      <w:lvlJc w:val="left"/>
      <w:pPr>
        <w:ind w:left="5040" w:hanging="360"/>
      </w:pPr>
      <w:rPr>
        <w:rFonts w:ascii="Symbol" w:hAnsi="Symbol" w:hint="default"/>
        <w:shd w:val="clear" w:color="auto" w:fill="auto"/>
      </w:rPr>
    </w:lvl>
    <w:lvl w:ilvl="7" w:tplc="4BF44EBE">
      <w:start w:val="1"/>
      <w:numFmt w:val="bullet"/>
      <w:lvlText w:val="o"/>
      <w:lvlJc w:val="left"/>
      <w:pPr>
        <w:ind w:left="5760" w:hanging="360"/>
      </w:pPr>
      <w:rPr>
        <w:rFonts w:ascii="Courier New" w:hAnsi="Courier New" w:cs="Courier New" w:hint="default"/>
        <w:shd w:val="clear" w:color="auto" w:fill="auto"/>
      </w:rPr>
    </w:lvl>
    <w:lvl w:ilvl="8" w:tplc="1FD22FB0">
      <w:start w:val="1"/>
      <w:numFmt w:val="bullet"/>
      <w:lvlText w:val=""/>
      <w:lvlJc w:val="left"/>
      <w:pPr>
        <w:ind w:left="6480" w:hanging="360"/>
      </w:pPr>
      <w:rPr>
        <w:rFonts w:ascii="Wingdings" w:hAnsi="Wingdings" w:hint="default"/>
        <w:shd w:val="clear" w:color="auto" w:fill="auto"/>
      </w:rPr>
    </w:lvl>
  </w:abstractNum>
  <w:abstractNum w:abstractNumId="24" w15:restartNumberingAfterBreak="0">
    <w:nsid w:val="2F000010"/>
    <w:multiLevelType w:val="hybridMultilevel"/>
    <w:tmpl w:val="2591DEF9"/>
    <w:lvl w:ilvl="0" w:tplc="5D2E3BC4">
      <w:start w:val="1"/>
      <w:numFmt w:val="lowerLetter"/>
      <w:lvlText w:val="%1."/>
      <w:lvlJc w:val="left"/>
      <w:pPr>
        <w:ind w:left="1068" w:hanging="360"/>
      </w:pPr>
      <w:rPr>
        <w:shd w:val="clear" w:color="auto" w:fill="auto"/>
      </w:rPr>
    </w:lvl>
    <w:lvl w:ilvl="1" w:tplc="32B81494">
      <w:start w:val="1"/>
      <w:numFmt w:val="lowerLetter"/>
      <w:lvlText w:val="%2."/>
      <w:lvlJc w:val="left"/>
      <w:pPr>
        <w:ind w:left="1788" w:hanging="360"/>
      </w:pPr>
      <w:rPr>
        <w:shd w:val="clear" w:color="auto" w:fill="auto"/>
      </w:rPr>
    </w:lvl>
    <w:lvl w:ilvl="2" w:tplc="F22057B4">
      <w:start w:val="1"/>
      <w:numFmt w:val="lowerRoman"/>
      <w:lvlText w:val="%3."/>
      <w:lvlJc w:val="right"/>
      <w:pPr>
        <w:ind w:left="2508" w:hanging="180"/>
      </w:pPr>
      <w:rPr>
        <w:shd w:val="clear" w:color="auto" w:fill="auto"/>
      </w:rPr>
    </w:lvl>
    <w:lvl w:ilvl="3" w:tplc="F864A860">
      <w:start w:val="1"/>
      <w:numFmt w:val="decimal"/>
      <w:lvlText w:val="%4."/>
      <w:lvlJc w:val="left"/>
      <w:pPr>
        <w:ind w:left="3228" w:hanging="360"/>
      </w:pPr>
      <w:rPr>
        <w:shd w:val="clear" w:color="auto" w:fill="auto"/>
      </w:rPr>
    </w:lvl>
    <w:lvl w:ilvl="4" w:tplc="DC94B3E6">
      <w:start w:val="1"/>
      <w:numFmt w:val="lowerLetter"/>
      <w:lvlText w:val="%5."/>
      <w:lvlJc w:val="left"/>
      <w:pPr>
        <w:ind w:left="3948" w:hanging="360"/>
      </w:pPr>
      <w:rPr>
        <w:shd w:val="clear" w:color="auto" w:fill="auto"/>
      </w:rPr>
    </w:lvl>
    <w:lvl w:ilvl="5" w:tplc="EDC07958">
      <w:start w:val="1"/>
      <w:numFmt w:val="lowerRoman"/>
      <w:lvlText w:val="%6."/>
      <w:lvlJc w:val="right"/>
      <w:pPr>
        <w:ind w:left="4668" w:hanging="180"/>
      </w:pPr>
      <w:rPr>
        <w:shd w:val="clear" w:color="auto" w:fill="auto"/>
      </w:rPr>
    </w:lvl>
    <w:lvl w:ilvl="6" w:tplc="BD249512">
      <w:start w:val="1"/>
      <w:numFmt w:val="decimal"/>
      <w:lvlText w:val="%7."/>
      <w:lvlJc w:val="left"/>
      <w:pPr>
        <w:ind w:left="5388" w:hanging="360"/>
      </w:pPr>
      <w:rPr>
        <w:shd w:val="clear" w:color="auto" w:fill="auto"/>
      </w:rPr>
    </w:lvl>
    <w:lvl w:ilvl="7" w:tplc="730AC2A4">
      <w:start w:val="1"/>
      <w:numFmt w:val="lowerLetter"/>
      <w:lvlText w:val="%8."/>
      <w:lvlJc w:val="left"/>
      <w:pPr>
        <w:ind w:left="6108" w:hanging="360"/>
      </w:pPr>
      <w:rPr>
        <w:shd w:val="clear" w:color="auto" w:fill="auto"/>
      </w:rPr>
    </w:lvl>
    <w:lvl w:ilvl="8" w:tplc="AE1C08B8">
      <w:start w:val="1"/>
      <w:numFmt w:val="lowerRoman"/>
      <w:lvlText w:val="%9."/>
      <w:lvlJc w:val="right"/>
      <w:pPr>
        <w:ind w:left="6828" w:hanging="180"/>
      </w:pPr>
      <w:rPr>
        <w:shd w:val="clear" w:color="auto" w:fill="auto"/>
      </w:rPr>
    </w:lvl>
  </w:abstractNum>
  <w:abstractNum w:abstractNumId="25" w15:restartNumberingAfterBreak="0">
    <w:nsid w:val="2F000011"/>
    <w:multiLevelType w:val="hybridMultilevel"/>
    <w:tmpl w:val="31C5D1A1"/>
    <w:lvl w:ilvl="0" w:tplc="61988810">
      <w:start w:val="1"/>
      <w:numFmt w:val="decimal"/>
      <w:lvlText w:val="%1."/>
      <w:lvlJc w:val="left"/>
      <w:pPr>
        <w:ind w:left="720" w:hanging="360"/>
      </w:pPr>
      <w:rPr>
        <w:rFonts w:hint="default"/>
        <w:shd w:val="clear" w:color="auto" w:fill="auto"/>
      </w:rPr>
    </w:lvl>
    <w:lvl w:ilvl="1" w:tplc="6854C29C">
      <w:start w:val="1"/>
      <w:numFmt w:val="lowerLetter"/>
      <w:lvlText w:val="%2."/>
      <w:lvlJc w:val="left"/>
      <w:pPr>
        <w:ind w:left="1440" w:hanging="360"/>
      </w:pPr>
      <w:rPr>
        <w:shd w:val="clear" w:color="auto" w:fill="auto"/>
      </w:rPr>
    </w:lvl>
    <w:lvl w:ilvl="2" w:tplc="65F4CEFA">
      <w:start w:val="1"/>
      <w:numFmt w:val="lowerRoman"/>
      <w:lvlText w:val="%3."/>
      <w:lvlJc w:val="right"/>
      <w:pPr>
        <w:ind w:left="2160" w:hanging="180"/>
      </w:pPr>
      <w:rPr>
        <w:shd w:val="clear" w:color="auto" w:fill="auto"/>
      </w:rPr>
    </w:lvl>
    <w:lvl w:ilvl="3" w:tplc="FF76F8EE">
      <w:start w:val="1"/>
      <w:numFmt w:val="decimal"/>
      <w:lvlText w:val="%4."/>
      <w:lvlJc w:val="left"/>
      <w:pPr>
        <w:ind w:left="2880" w:hanging="360"/>
      </w:pPr>
      <w:rPr>
        <w:shd w:val="clear" w:color="auto" w:fill="auto"/>
      </w:rPr>
    </w:lvl>
    <w:lvl w:ilvl="4" w:tplc="56F213F2">
      <w:start w:val="1"/>
      <w:numFmt w:val="lowerLetter"/>
      <w:lvlText w:val="%5."/>
      <w:lvlJc w:val="left"/>
      <w:pPr>
        <w:ind w:left="3600" w:hanging="360"/>
      </w:pPr>
      <w:rPr>
        <w:shd w:val="clear" w:color="auto" w:fill="auto"/>
      </w:rPr>
    </w:lvl>
    <w:lvl w:ilvl="5" w:tplc="9E0EFE46">
      <w:start w:val="1"/>
      <w:numFmt w:val="lowerRoman"/>
      <w:lvlText w:val="%6."/>
      <w:lvlJc w:val="right"/>
      <w:pPr>
        <w:ind w:left="4320" w:hanging="180"/>
      </w:pPr>
      <w:rPr>
        <w:shd w:val="clear" w:color="auto" w:fill="auto"/>
      </w:rPr>
    </w:lvl>
    <w:lvl w:ilvl="6" w:tplc="8AB24AA8">
      <w:start w:val="1"/>
      <w:numFmt w:val="decimal"/>
      <w:lvlText w:val="%7."/>
      <w:lvlJc w:val="left"/>
      <w:pPr>
        <w:ind w:left="5040" w:hanging="360"/>
      </w:pPr>
      <w:rPr>
        <w:shd w:val="clear" w:color="auto" w:fill="auto"/>
      </w:rPr>
    </w:lvl>
    <w:lvl w:ilvl="7" w:tplc="A0EE3D74">
      <w:start w:val="1"/>
      <w:numFmt w:val="lowerLetter"/>
      <w:lvlText w:val="%8."/>
      <w:lvlJc w:val="left"/>
      <w:pPr>
        <w:ind w:left="5760" w:hanging="360"/>
      </w:pPr>
      <w:rPr>
        <w:shd w:val="clear" w:color="auto" w:fill="auto"/>
      </w:rPr>
    </w:lvl>
    <w:lvl w:ilvl="8" w:tplc="E1B2FDC2">
      <w:start w:val="1"/>
      <w:numFmt w:val="lowerRoman"/>
      <w:lvlText w:val="%9."/>
      <w:lvlJc w:val="right"/>
      <w:pPr>
        <w:ind w:left="6480" w:hanging="180"/>
      </w:pPr>
      <w:rPr>
        <w:shd w:val="clear" w:color="auto" w:fill="auto"/>
      </w:rPr>
    </w:lvl>
  </w:abstractNum>
  <w:abstractNum w:abstractNumId="26" w15:restartNumberingAfterBreak="0">
    <w:nsid w:val="35FE12AF"/>
    <w:multiLevelType w:val="hybridMultilevel"/>
    <w:tmpl w:val="D940FF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AA1F08"/>
    <w:multiLevelType w:val="hybridMultilevel"/>
    <w:tmpl w:val="53509DA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3C05F9B"/>
    <w:multiLevelType w:val="hybridMultilevel"/>
    <w:tmpl w:val="16AC24F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0C013E3"/>
    <w:multiLevelType w:val="hybridMultilevel"/>
    <w:tmpl w:val="290294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9D4026"/>
    <w:multiLevelType w:val="hybridMultilevel"/>
    <w:tmpl w:val="7BC6CD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841096"/>
    <w:multiLevelType w:val="hybridMultilevel"/>
    <w:tmpl w:val="E26270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3"/>
  </w:num>
  <w:num w:numId="2">
    <w:abstractNumId w:val="19"/>
  </w:num>
  <w:num w:numId="3">
    <w:abstractNumId w:val="14"/>
  </w:num>
  <w:num w:numId="4">
    <w:abstractNumId w:val="13"/>
  </w:num>
  <w:num w:numId="5">
    <w:abstractNumId w:val="9"/>
  </w:num>
  <w:num w:numId="6">
    <w:abstractNumId w:val="16"/>
  </w:num>
  <w:num w:numId="7">
    <w:abstractNumId w:val="10"/>
  </w:num>
  <w:num w:numId="8">
    <w:abstractNumId w:val="25"/>
  </w:num>
  <w:num w:numId="9">
    <w:abstractNumId w:val="18"/>
  </w:num>
  <w:num w:numId="10">
    <w:abstractNumId w:val="8"/>
  </w:num>
  <w:num w:numId="11">
    <w:abstractNumId w:val="11"/>
  </w:num>
  <w:num w:numId="12">
    <w:abstractNumId w:val="20"/>
  </w:num>
  <w:num w:numId="13">
    <w:abstractNumId w:val="17"/>
  </w:num>
  <w:num w:numId="14">
    <w:abstractNumId w:val="21"/>
  </w:num>
  <w:num w:numId="15">
    <w:abstractNumId w:val="12"/>
  </w:num>
  <w:num w:numId="16">
    <w:abstractNumId w:val="24"/>
  </w:num>
  <w:num w:numId="17">
    <w:abstractNumId w:val="22"/>
  </w:num>
  <w:num w:numId="18">
    <w:abstractNumId w:val="15"/>
  </w:num>
  <w:num w:numId="19">
    <w:abstractNumId w:val="28"/>
  </w:num>
  <w:num w:numId="20">
    <w:abstractNumId w:val="0"/>
  </w:num>
  <w:num w:numId="21">
    <w:abstractNumId w:val="4"/>
  </w:num>
  <w:num w:numId="22">
    <w:abstractNumId w:val="3"/>
  </w:num>
  <w:num w:numId="23">
    <w:abstractNumId w:val="26"/>
  </w:num>
  <w:num w:numId="24">
    <w:abstractNumId w:val="30"/>
  </w:num>
  <w:num w:numId="25">
    <w:abstractNumId w:val="7"/>
  </w:num>
  <w:num w:numId="26">
    <w:abstractNumId w:val="2"/>
  </w:num>
  <w:num w:numId="27">
    <w:abstractNumId w:val="31"/>
  </w:num>
  <w:num w:numId="28">
    <w:abstractNumId w:val="6"/>
  </w:num>
  <w:num w:numId="29">
    <w:abstractNumId w:val="1"/>
  </w:num>
  <w:num w:numId="30">
    <w:abstractNumId w:val="29"/>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defaultTabStop w:val="708"/>
  <w:hyphenationZone w:val="425"/>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C7"/>
    <w:rsid w:val="00045D67"/>
    <w:rsid w:val="0005223E"/>
    <w:rsid w:val="00120E57"/>
    <w:rsid w:val="001274B5"/>
    <w:rsid w:val="00166B55"/>
    <w:rsid w:val="001D26FD"/>
    <w:rsid w:val="001E4FDF"/>
    <w:rsid w:val="00200D62"/>
    <w:rsid w:val="00222D97"/>
    <w:rsid w:val="00243469"/>
    <w:rsid w:val="00243CB7"/>
    <w:rsid w:val="002877C7"/>
    <w:rsid w:val="002A6F28"/>
    <w:rsid w:val="002B19A4"/>
    <w:rsid w:val="00303865"/>
    <w:rsid w:val="003061AE"/>
    <w:rsid w:val="00311708"/>
    <w:rsid w:val="00356ABB"/>
    <w:rsid w:val="00365C04"/>
    <w:rsid w:val="003A0BA6"/>
    <w:rsid w:val="0042237B"/>
    <w:rsid w:val="00424A23"/>
    <w:rsid w:val="004409D5"/>
    <w:rsid w:val="004424DF"/>
    <w:rsid w:val="004B5C2A"/>
    <w:rsid w:val="005141A8"/>
    <w:rsid w:val="00520A8E"/>
    <w:rsid w:val="0053738E"/>
    <w:rsid w:val="005B7028"/>
    <w:rsid w:val="005C06FE"/>
    <w:rsid w:val="0060456E"/>
    <w:rsid w:val="00614156"/>
    <w:rsid w:val="0064569E"/>
    <w:rsid w:val="0066221A"/>
    <w:rsid w:val="00693EBD"/>
    <w:rsid w:val="006E1CE5"/>
    <w:rsid w:val="00706E60"/>
    <w:rsid w:val="00763F6A"/>
    <w:rsid w:val="007D5AFA"/>
    <w:rsid w:val="007D74EE"/>
    <w:rsid w:val="00824221"/>
    <w:rsid w:val="008B1DDA"/>
    <w:rsid w:val="009A52AB"/>
    <w:rsid w:val="009B08FC"/>
    <w:rsid w:val="009F67F7"/>
    <w:rsid w:val="00A17703"/>
    <w:rsid w:val="00A2387F"/>
    <w:rsid w:val="00A55936"/>
    <w:rsid w:val="00A62FD3"/>
    <w:rsid w:val="00A6428C"/>
    <w:rsid w:val="00AB6F28"/>
    <w:rsid w:val="00B01913"/>
    <w:rsid w:val="00B50D80"/>
    <w:rsid w:val="00B549CC"/>
    <w:rsid w:val="00C53E13"/>
    <w:rsid w:val="00C60E88"/>
    <w:rsid w:val="00C77585"/>
    <w:rsid w:val="00C9587C"/>
    <w:rsid w:val="00D32B50"/>
    <w:rsid w:val="00D41AC8"/>
    <w:rsid w:val="00D44A9F"/>
    <w:rsid w:val="00D64FD5"/>
    <w:rsid w:val="00DF200C"/>
    <w:rsid w:val="00E44373"/>
    <w:rsid w:val="00EB64DB"/>
    <w:rsid w:val="00ED413C"/>
    <w:rsid w:val="00EE61B2"/>
    <w:rsid w:val="00F12FDD"/>
    <w:rsid w:val="00F15187"/>
    <w:rsid w:val="00F44337"/>
    <w:rsid w:val="00F4485E"/>
    <w:rsid w:val="00F7337D"/>
    <w:rsid w:val="00F74728"/>
    <w:rsid w:val="00F754C7"/>
    <w:rsid w:val="00F8430B"/>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paragraph" w:styleId="Lijstalinea">
    <w:name w:val="List Paragraph"/>
    <w:basedOn w:val="Standaard"/>
    <w:uiPriority w:val="34"/>
    <w:qFormat/>
    <w:pPr>
      <w:ind w:left="720"/>
      <w:contextualSpacing/>
    </w:pPr>
  </w:style>
  <w:style w:type="paragraph" w:styleId="Normaalweb">
    <w:name w:val="Normal (Web)"/>
    <w:basedOn w:val="Standa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b/>
      <w:sz w:val="20"/>
      <w:szCs w:val="20"/>
      <w:shd w:val="clear" w:color="auto" w:fill="auto"/>
    </w:rPr>
  </w:style>
  <w:style w:type="paragraph" w:styleId="Ballontekst">
    <w:name w:val="Balloon Text"/>
    <w:basedOn w:val="Standaard"/>
    <w:link w:val="BallontekstChar"/>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shd w:val="clear" w:color="auto" w:fill="auto"/>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Revisie">
    <w:name w:val="Revision"/>
    <w:hidden/>
    <w:uiPriority w:val="99"/>
    <w:semiHidden/>
    <w:rsid w:val="00442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2024</ap:Words>
  <ap:Characters>11549</ap:Characters>
  <ap:DocSecurity>0</ap:DocSecurity>
  <ap:Lines>96</ap:Lines>
  <ap:Paragraphs>27</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2025-05-14T11:41:00.0000000Z</dcterms:created>
  <dcterms:modified xsi:type="dcterms:W3CDTF">2025-05-14T11:41:00.0000000Z</dcterms:modified>
  <dc:description>------------------------</dc:description>
  <dc:subject/>
  <keywords/>
  <version/>
  <category/>
</coreProperties>
</file>