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2025Z09388</w:t>
        <w:br/>
      </w:r>
      <w:proofErr w:type="spellEnd"/>
    </w:p>
    <w:p>
      <w:pPr>
        <w:pStyle w:val="Normal"/>
        <w:rPr>
          <w:b w:val="1"/>
          <w:bCs w:val="1"/>
        </w:rPr>
      </w:pPr>
      <w:r w:rsidR="250AE766">
        <w:rPr>
          <w:b w:val="0"/>
          <w:bCs w:val="0"/>
        </w:rPr>
        <w:t>(ingezonden 15 mei 2025)</w:t>
        <w:br/>
      </w:r>
    </w:p>
    <w:p>
      <w:r>
        <w:t xml:space="preserve">Vragen van het lid De Korte (Nieuw Sociaal Contract) aan de minister voor Buitenlandse Handel en Ontwikkelingssamenwerking over het beëindigen van de opschorting van importheffingen op Oekraïense producten per 6 juni 2025</w:t>
      </w:r>
      <w:r>
        <w:br/>
      </w:r>
    </w:p>
    <w:p>
      <w:pPr>
        <w:pStyle w:val="ListParagraph"/>
        <w:numPr>
          <w:ilvl w:val="0"/>
          <w:numId w:val="100477930"/>
        </w:numPr>
        <w:ind w:left="360"/>
      </w:pPr>
      <w:r>
        <w:t>Heeft u kennisgenomen van het bericht ‘EU wil Oekraïne hogere importheffingen gaan oplossen’ [1]</w:t>
      </w:r>
      <w:r>
        <w:br/>
      </w:r>
    </w:p>
    <w:p>
      <w:pPr>
        <w:pStyle w:val="ListParagraph"/>
        <w:numPr>
          <w:ilvl w:val="0"/>
          <w:numId w:val="100477930"/>
        </w:numPr>
        <w:ind w:left="360"/>
      </w:pPr>
      <w:r>
        <w:t>Klopt het dat de Europese Commissie voornemens is om per 6 juni 2025 de tijdelijke opschorting van importheffingen op Oekraïense producten, zoals ingevoerd na de Russische invasie, te beëindigen of aanzienlijk in te perken?</w:t>
      </w:r>
      <w:r>
        <w:br/>
      </w:r>
    </w:p>
    <w:p>
      <w:pPr>
        <w:pStyle w:val="ListParagraph"/>
        <w:numPr>
          <w:ilvl w:val="0"/>
          <w:numId w:val="100477930"/>
        </w:numPr>
        <w:ind w:left="360"/>
      </w:pPr>
      <w:r>
        <w:t>Op basis van welke formele besluitvorming of procedure binnen de Europese Unie wordt dit besluit genomen? Wordt dit voorstel nog voorgelegd aan de Raad of het Europees Parlement?</w:t>
      </w:r>
      <w:r>
        <w:br/>
      </w:r>
    </w:p>
    <w:p>
      <w:pPr>
        <w:pStyle w:val="ListParagraph"/>
        <w:numPr>
          <w:ilvl w:val="0"/>
          <w:numId w:val="100477930"/>
        </w:numPr>
        <w:ind w:left="360"/>
      </w:pPr>
      <w:r>
        <w:t>Kunt u toelichten wat de verwachte economische impact is voor Oekraïne indien deze maatregel doorgaat, in het bijzonder voor de landbouwexport en begrotingspositie in het land?</w:t>
      </w:r>
      <w:r>
        <w:br/>
      </w:r>
    </w:p>
    <w:p>
      <w:pPr>
        <w:pStyle w:val="ListParagraph"/>
        <w:numPr>
          <w:ilvl w:val="0"/>
          <w:numId w:val="100477930"/>
        </w:numPr>
        <w:ind w:left="360"/>
      </w:pPr>
      <w:r>
        <w:t>Bent u bekend met de schatting van de Oekraïense regering dat dit besluit kan leiden tot een jaarlijkse schade van 3,5 miljard euro?</w:t>
      </w:r>
      <w:r>
        <w:br/>
      </w:r>
    </w:p>
    <w:p>
      <w:pPr>
        <w:pStyle w:val="ListParagraph"/>
        <w:numPr>
          <w:ilvl w:val="0"/>
          <w:numId w:val="100477930"/>
        </w:numPr>
        <w:ind w:left="360"/>
      </w:pPr>
      <w:r>
        <w:t>Acht u het wenselijk om een dergelijk besluit te nemen terwijl Oekraïne zich in een actieve oorlogssituatie bevindt en economische steun en markttoegang belangrijk zijn voor wederopbouw en stabiliteit?</w:t>
      </w:r>
      <w:r>
        <w:br/>
      </w:r>
    </w:p>
    <w:p>
      <w:pPr>
        <w:pStyle w:val="ListParagraph"/>
        <w:numPr>
          <w:ilvl w:val="0"/>
          <w:numId w:val="100477930"/>
        </w:numPr>
        <w:ind w:left="360"/>
      </w:pPr>
      <w:r>
        <w:t>Klopt het dat enkele lidstaten, waaronder Polen en Frankrijk, druk hebben uitgeoefend op de Commissie om deze tarieven weer in te voeren, mede vanwege buitenlandse landbouwbelangen?</w:t>
      </w:r>
      <w:r>
        <w:br/>
      </w:r>
    </w:p>
    <w:p>
      <w:pPr>
        <w:pStyle w:val="ListParagraph"/>
        <w:numPr>
          <w:ilvl w:val="0"/>
          <w:numId w:val="100477930"/>
        </w:numPr>
        <w:ind w:left="360"/>
      </w:pPr>
      <w:r>
        <w:t>Wat is de inzet van Nederland op dit dossier? Heeft Nederland zich uitgesproken over het voorstel van de Commissie? Zo ja, op welke wijze?</w:t>
      </w:r>
      <w:r>
        <w:br/>
      </w:r>
    </w:p>
    <w:p>
      <w:pPr>
        <w:pStyle w:val="ListParagraph"/>
        <w:numPr>
          <w:ilvl w:val="0"/>
          <w:numId w:val="100477930"/>
        </w:numPr>
        <w:ind w:left="360"/>
      </w:pPr>
      <w:r>
        <w:t>Deelt u de opvatting dat het herinvoeren van importheffingen op Oekraïense producten een tegenstrijdig signaal is met eerdere Europese toezeggingen over economische integratie en solidariteit met Oekraïne?</w:t>
      </w:r>
      <w:r>
        <w:br/>
      </w:r>
    </w:p>
    <w:p>
      <w:pPr>
        <w:pStyle w:val="ListParagraph"/>
        <w:numPr>
          <w:ilvl w:val="0"/>
          <w:numId w:val="100477930"/>
        </w:numPr>
        <w:ind w:left="360"/>
      </w:pPr>
      <w:r>
        <w:t>Hoe verhoudt het voornemen om importheffingen op Oekraïense producten te herinvoeren zich tot de in het Regeerakkoord uitgesproken ambitie dat "Nederland Oekraïne politiek, militair, financieel en moreel actief en onverminderd blijft steunen in tijd van oorlog, herstel en wederopbouw, zolang als dat nodig is"?</w:t>
      </w:r>
      <w:r>
        <w:br/>
      </w:r>
    </w:p>
    <w:p>
      <w:pPr>
        <w:pStyle w:val="ListParagraph"/>
        <w:numPr>
          <w:ilvl w:val="0"/>
          <w:numId w:val="100477930"/>
        </w:numPr>
        <w:ind w:left="360"/>
      </w:pPr>
      <w:r>
        <w:t>Bent u bereid om u, in lijn met deze inzet, binnen de Europese Unie actief uit te spreken tegen het herinvoeren van deze heffingen en u sterk te maken voor behoud van vrije en onbelemmerde markttoegang voor Oekraïense producten zolang het land zich in een oorlogssituatie bevindt?</w:t>
      </w:r>
      <w:r>
        <w:br/>
      </w:r>
    </w:p>
    <w:p>
      <w:pPr>
        <w:pStyle w:val="ListParagraph"/>
        <w:numPr>
          <w:ilvl w:val="0"/>
          <w:numId w:val="100477930"/>
        </w:numPr>
        <w:ind w:left="360"/>
      </w:pPr>
      <w:r>
        <w:t>Deelt u de opvatting dat juist in het licht van de toenemende geopolitieke spanningen, (dreigende) handelsoorlogen en daarmee de noodzaak van strategische handelsdiversificatie, het van groot belang is dat de Europese Unie vast blijft houden aan open handelsbeleid en het vermijden van protectionistische maatregelen?</w:t>
      </w:r>
      <w:r>
        <w:br/>
      </w:r>
    </w:p>
    <w:p>
      <w:r>
        <w:t xml:space="preserve"> </w:t>
      </w:r>
      <w:r>
        <w:br/>
      </w:r>
    </w:p>
    <w:p>
      <w:r>
        <w:t xml:space="preserve">[1] https://fd.nl/politiek/1556011/eu-wil-oekraine-hogere-importheffingen-gaan-opleggen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Paternotte (D66), ingezonden 15 mei 2025 (vraagnummer 2025Z09385).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860">
    <w:abstractNumId w:val="100477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