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114AE4F" w14:textId="77777777">
        <w:tc>
          <w:tcPr>
            <w:tcW w:w="6379" w:type="dxa"/>
            <w:gridSpan w:val="2"/>
            <w:tcBorders>
              <w:top w:val="nil"/>
              <w:left w:val="nil"/>
              <w:bottom w:val="nil"/>
              <w:right w:val="nil"/>
            </w:tcBorders>
            <w:vAlign w:val="center"/>
          </w:tcPr>
          <w:p w:rsidR="004330ED" w:rsidP="00EA1CE4" w:rsidRDefault="004330ED" w14:paraId="154B63A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83AC142"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C4DF4EB" w14:textId="77777777">
        <w:trPr>
          <w:cantSplit/>
        </w:trPr>
        <w:tc>
          <w:tcPr>
            <w:tcW w:w="10348" w:type="dxa"/>
            <w:gridSpan w:val="3"/>
            <w:tcBorders>
              <w:top w:val="single" w:color="auto" w:sz="4" w:space="0"/>
              <w:left w:val="nil"/>
              <w:bottom w:val="nil"/>
              <w:right w:val="nil"/>
            </w:tcBorders>
          </w:tcPr>
          <w:p w:rsidR="004330ED" w:rsidP="004A1E29" w:rsidRDefault="004330ED" w14:paraId="216FE26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FD15125" w14:textId="77777777">
        <w:trPr>
          <w:cantSplit/>
        </w:trPr>
        <w:tc>
          <w:tcPr>
            <w:tcW w:w="10348" w:type="dxa"/>
            <w:gridSpan w:val="3"/>
            <w:tcBorders>
              <w:top w:val="nil"/>
              <w:left w:val="nil"/>
              <w:bottom w:val="nil"/>
              <w:right w:val="nil"/>
            </w:tcBorders>
          </w:tcPr>
          <w:p w:rsidR="004330ED" w:rsidP="00BF623B" w:rsidRDefault="004330ED" w14:paraId="35B9B13D" w14:textId="77777777">
            <w:pPr>
              <w:pStyle w:val="Amendement"/>
              <w:tabs>
                <w:tab w:val="clear" w:pos="3310"/>
                <w:tab w:val="clear" w:pos="3600"/>
              </w:tabs>
              <w:rPr>
                <w:rFonts w:ascii="Times New Roman" w:hAnsi="Times New Roman"/>
                <w:b w:val="0"/>
              </w:rPr>
            </w:pPr>
          </w:p>
        </w:tc>
      </w:tr>
      <w:tr w:rsidR="004330ED" w:rsidTr="00EA1CE4" w14:paraId="2D155AE9" w14:textId="77777777">
        <w:trPr>
          <w:cantSplit/>
        </w:trPr>
        <w:tc>
          <w:tcPr>
            <w:tcW w:w="10348" w:type="dxa"/>
            <w:gridSpan w:val="3"/>
            <w:tcBorders>
              <w:top w:val="nil"/>
              <w:left w:val="nil"/>
              <w:bottom w:val="single" w:color="auto" w:sz="4" w:space="0"/>
              <w:right w:val="nil"/>
            </w:tcBorders>
          </w:tcPr>
          <w:p w:rsidR="004330ED" w:rsidP="00BF623B" w:rsidRDefault="004330ED" w14:paraId="0C22C612" w14:textId="77777777">
            <w:pPr>
              <w:pStyle w:val="Amendement"/>
              <w:tabs>
                <w:tab w:val="clear" w:pos="3310"/>
                <w:tab w:val="clear" w:pos="3600"/>
              </w:tabs>
              <w:rPr>
                <w:rFonts w:ascii="Times New Roman" w:hAnsi="Times New Roman"/>
              </w:rPr>
            </w:pPr>
          </w:p>
        </w:tc>
      </w:tr>
      <w:tr w:rsidR="004330ED" w:rsidTr="00EA1CE4" w14:paraId="7FF3D2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74D633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EE485F4" w14:textId="77777777">
            <w:pPr>
              <w:suppressAutoHyphens/>
              <w:ind w:left="-70"/>
              <w:rPr>
                <w:b/>
              </w:rPr>
            </w:pPr>
          </w:p>
        </w:tc>
      </w:tr>
      <w:tr w:rsidR="003C21AC" w:rsidTr="00EA1CE4" w14:paraId="78B76A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74344" w14:paraId="47D8E7E9" w14:textId="34182F70">
            <w:pPr>
              <w:pStyle w:val="Amendement"/>
              <w:tabs>
                <w:tab w:val="clear" w:pos="3310"/>
                <w:tab w:val="clear" w:pos="3600"/>
              </w:tabs>
              <w:rPr>
                <w:rFonts w:ascii="Times New Roman" w:hAnsi="Times New Roman"/>
              </w:rPr>
            </w:pPr>
            <w:r>
              <w:rPr>
                <w:rFonts w:ascii="Times New Roman" w:hAnsi="Times New Roman"/>
              </w:rPr>
              <w:t>36 576</w:t>
            </w:r>
          </w:p>
        </w:tc>
        <w:tc>
          <w:tcPr>
            <w:tcW w:w="7371" w:type="dxa"/>
            <w:gridSpan w:val="2"/>
          </w:tcPr>
          <w:p w:rsidRPr="00474344" w:rsidR="00474344" w:rsidRDefault="00474344" w14:paraId="2AFD791D" w14:textId="77777777">
            <w:pPr>
              <w:rPr>
                <w:b/>
                <w:bCs/>
              </w:rPr>
            </w:pPr>
            <w:r w:rsidRPr="00474344">
              <w:rPr>
                <w:b/>
                <w:bCs/>
              </w:rPr>
              <w:t>Regels omtrent productie, transport en levering van warmte (Wet collectieve warmte)</w:t>
            </w:r>
          </w:p>
          <w:p w:rsidRPr="00474344" w:rsidR="003C21AC" w:rsidP="006E0971" w:rsidRDefault="003C21AC" w14:paraId="6745B82C" w14:textId="591C0E92">
            <w:pPr>
              <w:ind w:left="-70"/>
              <w:rPr>
                <w:b/>
                <w:bCs/>
              </w:rPr>
            </w:pPr>
          </w:p>
        </w:tc>
      </w:tr>
      <w:tr w:rsidR="003C21AC" w:rsidTr="00EA1CE4" w14:paraId="4837ED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F85DC8D"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D6AE09E" w14:textId="77777777">
            <w:pPr>
              <w:pStyle w:val="Amendement"/>
              <w:tabs>
                <w:tab w:val="clear" w:pos="3310"/>
                <w:tab w:val="clear" w:pos="3600"/>
              </w:tabs>
              <w:ind w:left="-70"/>
              <w:rPr>
                <w:rFonts w:ascii="Times New Roman" w:hAnsi="Times New Roman"/>
              </w:rPr>
            </w:pPr>
          </w:p>
        </w:tc>
      </w:tr>
      <w:tr w:rsidR="003C21AC" w:rsidTr="00EA1CE4" w14:paraId="778A09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4A335D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4554D7A" w14:textId="77777777">
            <w:pPr>
              <w:pStyle w:val="Amendement"/>
              <w:tabs>
                <w:tab w:val="clear" w:pos="3310"/>
                <w:tab w:val="clear" w:pos="3600"/>
              </w:tabs>
              <w:ind w:left="-70"/>
              <w:rPr>
                <w:rFonts w:ascii="Times New Roman" w:hAnsi="Times New Roman"/>
              </w:rPr>
            </w:pPr>
          </w:p>
        </w:tc>
      </w:tr>
      <w:tr w:rsidR="003C21AC" w:rsidTr="00EA1CE4" w14:paraId="41BEFA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58924DE" w14:textId="67EBA0B0">
            <w:pPr>
              <w:pStyle w:val="Amendement"/>
              <w:tabs>
                <w:tab w:val="clear" w:pos="3310"/>
                <w:tab w:val="clear" w:pos="3600"/>
              </w:tabs>
              <w:rPr>
                <w:rFonts w:ascii="Times New Roman" w:hAnsi="Times New Roman"/>
              </w:rPr>
            </w:pPr>
            <w:r w:rsidRPr="00C035D4">
              <w:rPr>
                <w:rFonts w:ascii="Times New Roman" w:hAnsi="Times New Roman"/>
              </w:rPr>
              <w:t xml:space="preserve">Nr. </w:t>
            </w:r>
            <w:r w:rsidR="00504F4E">
              <w:rPr>
                <w:rFonts w:ascii="Times New Roman" w:hAnsi="Times New Roman"/>
                <w:caps/>
              </w:rPr>
              <w:t>17</w:t>
            </w:r>
          </w:p>
        </w:tc>
        <w:tc>
          <w:tcPr>
            <w:tcW w:w="7371" w:type="dxa"/>
            <w:gridSpan w:val="2"/>
          </w:tcPr>
          <w:p w:rsidRPr="00C035D4" w:rsidR="003C21AC" w:rsidP="006E0971" w:rsidRDefault="003C21AC" w14:paraId="79580B86" w14:textId="1714D770">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9D3B15">
              <w:rPr>
                <w:rFonts w:ascii="Times New Roman" w:hAnsi="Times New Roman"/>
                <w:caps/>
              </w:rPr>
              <w:t>De Leden</w:t>
            </w:r>
            <w:r w:rsidRPr="00C035D4">
              <w:rPr>
                <w:rFonts w:ascii="Times New Roman" w:hAnsi="Times New Roman"/>
                <w:caps/>
              </w:rPr>
              <w:t xml:space="preserve"> </w:t>
            </w:r>
            <w:r w:rsidR="00AB6B50">
              <w:rPr>
                <w:rFonts w:ascii="Times New Roman" w:hAnsi="Times New Roman"/>
                <w:caps/>
              </w:rPr>
              <w:t>Erkens</w:t>
            </w:r>
            <w:r w:rsidR="009D3B15">
              <w:rPr>
                <w:rFonts w:ascii="Times New Roman" w:hAnsi="Times New Roman"/>
                <w:caps/>
              </w:rPr>
              <w:t xml:space="preserve"> en Bontenbal</w:t>
            </w:r>
          </w:p>
        </w:tc>
      </w:tr>
      <w:tr w:rsidR="003C21AC" w:rsidTr="00EA1CE4" w14:paraId="599D2D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696630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261B658" w14:textId="3D7E99BA">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504F4E">
              <w:rPr>
                <w:rFonts w:ascii="Times New Roman" w:hAnsi="Times New Roman"/>
                <w:b w:val="0"/>
              </w:rPr>
              <w:t>16 mei 2025</w:t>
            </w:r>
          </w:p>
        </w:tc>
      </w:tr>
      <w:tr w:rsidR="00B01BA6" w:rsidTr="00EA1CE4" w14:paraId="62362A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DED37C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081E4E0" w14:textId="77777777">
            <w:pPr>
              <w:pStyle w:val="Amendement"/>
              <w:tabs>
                <w:tab w:val="clear" w:pos="3310"/>
                <w:tab w:val="clear" w:pos="3600"/>
              </w:tabs>
              <w:ind w:left="-70"/>
              <w:rPr>
                <w:rFonts w:ascii="Times New Roman" w:hAnsi="Times New Roman"/>
                <w:b w:val="0"/>
              </w:rPr>
            </w:pPr>
          </w:p>
        </w:tc>
      </w:tr>
      <w:tr w:rsidRPr="00EA69AC" w:rsidR="00B01BA6" w:rsidTr="00EA1CE4" w14:paraId="5836A0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30A9658" w14:textId="3CDC39A8">
            <w:pPr>
              <w:ind w:firstLine="284"/>
            </w:pPr>
            <w:r w:rsidRPr="00EA69AC">
              <w:t>De ondergetekende</w:t>
            </w:r>
            <w:r w:rsidR="00504F4E">
              <w:t>n</w:t>
            </w:r>
            <w:r w:rsidRPr="00EA69AC">
              <w:t xml:space="preserve"> stel</w:t>
            </w:r>
            <w:r w:rsidR="00504F4E">
              <w:t>len</w:t>
            </w:r>
            <w:r w:rsidRPr="00EA69AC">
              <w:t xml:space="preserve"> het volgende amendement voor:</w:t>
            </w:r>
          </w:p>
        </w:tc>
      </w:tr>
    </w:tbl>
    <w:p w:rsidR="004F2F12" w:rsidP="00474344" w:rsidRDefault="00CC5A53" w14:paraId="281D125A" w14:textId="79488EF1">
      <w:r>
        <w:t xml:space="preserve"> </w:t>
      </w:r>
    </w:p>
    <w:p w:rsidR="00565162" w:rsidP="00474344" w:rsidRDefault="00565162" w14:paraId="1F0B48AB" w14:textId="0EEF9933">
      <w:r>
        <w:t>I</w:t>
      </w:r>
    </w:p>
    <w:p w:rsidR="00565162" w:rsidP="00474344" w:rsidRDefault="00565162" w14:paraId="3C5B681D" w14:textId="77777777"/>
    <w:p w:rsidR="00341C7E" w:rsidP="00474344" w:rsidRDefault="00341C7E" w14:paraId="6D2FE3A3" w14:textId="7FD80E99">
      <w:r>
        <w:tab/>
        <w:t>In artikel 2.5, eerste lid, wordt “</w:t>
      </w:r>
      <w:r w:rsidR="00DC17CD">
        <w:t xml:space="preserve">minimaal 20 en maximaal </w:t>
      </w:r>
      <w:r>
        <w:t>30 jaar” vervangen door “40 jaar”.</w:t>
      </w:r>
    </w:p>
    <w:p w:rsidR="007E10E9" w:rsidP="00474344" w:rsidRDefault="007E10E9" w14:paraId="6FC7F76A" w14:textId="77777777"/>
    <w:p w:rsidR="00341C7E" w:rsidP="00474344" w:rsidRDefault="00341C7E" w14:paraId="7A836818" w14:textId="77777777">
      <w:r>
        <w:t>II</w:t>
      </w:r>
    </w:p>
    <w:p w:rsidR="00341C7E" w:rsidP="00341C7E" w:rsidRDefault="00341C7E" w14:paraId="2C02D53B" w14:textId="77777777">
      <w:pPr>
        <w:ind w:left="284" w:firstLine="284"/>
      </w:pPr>
    </w:p>
    <w:p w:rsidR="00341C7E" w:rsidP="006E091A" w:rsidRDefault="00341C7E" w14:paraId="74DEBBD8" w14:textId="59832D77">
      <w:pPr>
        <w:ind w:firstLine="284"/>
      </w:pPr>
      <w:r>
        <w:t>In artikel 2.7</w:t>
      </w:r>
      <w:r w:rsidR="00DC17CD">
        <w:t xml:space="preserve">, eerste lid, </w:t>
      </w:r>
      <w:r>
        <w:t>wordt “</w:t>
      </w:r>
      <w:r w:rsidR="00DC17CD">
        <w:t xml:space="preserve">minimaal 20 en maximaal </w:t>
      </w:r>
      <w:r>
        <w:t>30 jaar” vervangen door “40 jaar”.</w:t>
      </w:r>
    </w:p>
    <w:p w:rsidR="00341C7E" w:rsidP="00341C7E" w:rsidRDefault="00341C7E" w14:paraId="70CB11CC" w14:textId="77777777"/>
    <w:p w:rsidR="00341C7E" w:rsidP="00341C7E" w:rsidRDefault="00341C7E" w14:paraId="39DF446D" w14:textId="312E4EB4">
      <w:r>
        <w:t>III</w:t>
      </w:r>
    </w:p>
    <w:p w:rsidR="00341C7E" w:rsidP="00341C7E" w:rsidRDefault="00341C7E" w14:paraId="4B042621" w14:textId="77777777"/>
    <w:p w:rsidR="00341C7E" w:rsidP="00341C7E" w:rsidRDefault="00341C7E" w14:paraId="69E67A4C" w14:textId="1EB5037D">
      <w:r>
        <w:tab/>
        <w:t>In artikel 2.8, zevende lid, onder b, subonderdeel 3</w:t>
      </w:r>
      <w:r>
        <w:rPr>
          <w:vertAlign w:val="superscript"/>
        </w:rPr>
        <w:t>o</w:t>
      </w:r>
      <w:r w:rsidR="00504F4E">
        <w:t xml:space="preserve">, </w:t>
      </w:r>
      <w:r>
        <w:t>wordt “30 jaar” vervangen door “40 jaar”.</w:t>
      </w:r>
    </w:p>
    <w:p w:rsidR="00DC17CD" w:rsidP="00341C7E" w:rsidRDefault="00DC17CD" w14:paraId="63CA20DD" w14:textId="77777777"/>
    <w:p w:rsidR="00341C7E" w:rsidP="00341C7E" w:rsidRDefault="00341C7E" w14:paraId="3B6FB7A1" w14:textId="72232452">
      <w:r>
        <w:t>IV</w:t>
      </w:r>
    </w:p>
    <w:p w:rsidR="00341C7E" w:rsidP="00341C7E" w:rsidRDefault="00341C7E" w14:paraId="1748D8E1" w14:textId="77777777"/>
    <w:p w:rsidR="00341C7E" w:rsidP="00341C7E" w:rsidRDefault="00341C7E" w14:paraId="2DDE9B1E" w14:textId="4CB22F76">
      <w:r>
        <w:tab/>
        <w:t>In artikel 3.1</w:t>
      </w:r>
      <w:r w:rsidR="00504F4E">
        <w:t>, eerste lid,</w:t>
      </w:r>
      <w:r>
        <w:t xml:space="preserve"> wordt “</w:t>
      </w:r>
      <w:r w:rsidR="00AD7B70">
        <w:t xml:space="preserve">voor minimaal 20 en maximaal </w:t>
      </w:r>
      <w:r>
        <w:t>30 jaar” vervangen door “40 jaar”.</w:t>
      </w:r>
    </w:p>
    <w:p w:rsidR="00341C7E" w:rsidP="00341C7E" w:rsidRDefault="00341C7E" w14:paraId="2B535825" w14:textId="77777777"/>
    <w:p w:rsidR="00341C7E" w:rsidP="00341C7E" w:rsidRDefault="00341C7E" w14:paraId="33867B8E" w14:textId="2267C0A5">
      <w:r>
        <w:t>V</w:t>
      </w:r>
    </w:p>
    <w:p w:rsidR="00341C7E" w:rsidP="00341C7E" w:rsidRDefault="00341C7E" w14:paraId="3F8E9EFF" w14:textId="77777777"/>
    <w:p w:rsidR="00341C7E" w:rsidP="00341C7E" w:rsidRDefault="00341C7E" w14:paraId="4CA9B6DD" w14:textId="0980AA47">
      <w:r>
        <w:tab/>
        <w:t>In artikel 4.2, eerste lid, wordt “</w:t>
      </w:r>
      <w:r w:rsidR="00AD7B70">
        <w:t xml:space="preserve">voor minimaal 20 en maximaal </w:t>
      </w:r>
      <w:r>
        <w:t>30 jaar” vervangen door “40 jaar”.</w:t>
      </w:r>
    </w:p>
    <w:p w:rsidR="00341C7E" w:rsidP="00341C7E" w:rsidRDefault="00341C7E" w14:paraId="2320EE84" w14:textId="77777777"/>
    <w:p w:rsidR="00341C7E" w:rsidP="00341C7E" w:rsidRDefault="00341C7E" w14:paraId="7F0BADE4" w14:textId="2083FD46">
      <w:r>
        <w:t>VI</w:t>
      </w:r>
    </w:p>
    <w:p w:rsidR="00341C7E" w:rsidP="00341C7E" w:rsidRDefault="00341C7E" w14:paraId="20CA9F7A" w14:textId="77777777"/>
    <w:p w:rsidR="00341C7E" w:rsidP="00341C7E" w:rsidRDefault="00341C7E" w14:paraId="7C3051E2" w14:textId="31B9BA93">
      <w:r>
        <w:tab/>
        <w:t>In artikel 5.1, eerste lid, wordt “</w:t>
      </w:r>
      <w:r w:rsidR="00AD7B70">
        <w:t xml:space="preserve">voor minimaal 20 en maximaal </w:t>
      </w:r>
      <w:r>
        <w:t>30 jaar” vervangen door “40 jaar”.</w:t>
      </w:r>
    </w:p>
    <w:p w:rsidR="00341C7E" w:rsidP="00341C7E" w:rsidRDefault="00341C7E" w14:paraId="42ECAC71" w14:textId="77777777"/>
    <w:p w:rsidRPr="00341C7E" w:rsidR="00341C7E" w:rsidP="00341C7E" w:rsidRDefault="00341C7E" w14:paraId="7B3B39F3" w14:textId="4CCD4B96">
      <w:r>
        <w:t>V</w:t>
      </w:r>
      <w:r w:rsidR="00206C1A">
        <w:t>II</w:t>
      </w:r>
    </w:p>
    <w:p w:rsidR="00341C7E" w:rsidP="00474344" w:rsidRDefault="00341C7E" w14:paraId="796EF8AF" w14:textId="77777777"/>
    <w:p w:rsidR="004F2F12" w:rsidP="004F2F12" w:rsidRDefault="004F2F12" w14:paraId="6E868E79" w14:textId="0189CB46">
      <w:pPr>
        <w:ind w:firstLine="284"/>
      </w:pPr>
      <w:r>
        <w:t>Artikel 12.4 wordt als volgt gewijzigd:</w:t>
      </w:r>
    </w:p>
    <w:p w:rsidR="004F2F12" w:rsidP="00474344" w:rsidRDefault="004F2F12" w14:paraId="2112BADF" w14:textId="77777777"/>
    <w:p w:rsidR="004F2F12" w:rsidP="004F2F12" w:rsidRDefault="004F2F12" w14:paraId="6FDA3E2F" w14:textId="5EA14EDB">
      <w:pPr>
        <w:ind w:firstLine="284"/>
      </w:pPr>
      <w:r>
        <w:t xml:space="preserve">1. </w:t>
      </w:r>
      <w:r w:rsidR="00206C1A">
        <w:t xml:space="preserve">In het </w:t>
      </w:r>
      <w:r>
        <w:t>tweede lid</w:t>
      </w:r>
      <w:r w:rsidR="00206C1A">
        <w:t>, onderdeel c,</w:t>
      </w:r>
      <w:r w:rsidR="00AD7B70">
        <w:t xml:space="preserve"> </w:t>
      </w:r>
      <w:r w:rsidR="00206C1A">
        <w:t>wordt “30 jaar” vervangen door “40 jaar”.</w:t>
      </w:r>
      <w:r w:rsidR="00AD7B70">
        <w:t xml:space="preserve"> </w:t>
      </w:r>
    </w:p>
    <w:p w:rsidR="004F2F12" w:rsidP="004F2F12" w:rsidRDefault="004F2F12" w14:paraId="0FD81DBE" w14:textId="77777777">
      <w:pPr>
        <w:ind w:firstLine="284"/>
      </w:pPr>
    </w:p>
    <w:p w:rsidR="004F2F12" w:rsidP="004F2F12" w:rsidRDefault="00AD7B70" w14:paraId="34EBB5BC" w14:textId="6CAC816A">
      <w:pPr>
        <w:ind w:firstLine="284"/>
      </w:pPr>
      <w:r>
        <w:t xml:space="preserve">2. </w:t>
      </w:r>
      <w:r w:rsidR="00206C1A">
        <w:t>In he</w:t>
      </w:r>
      <w:r>
        <w:t xml:space="preserve">t derde </w:t>
      </w:r>
      <w:r w:rsidR="00206C1A">
        <w:t>lid wordt “30 jaar” telkens vervangen door “40 jaar”</w:t>
      </w:r>
      <w:r>
        <w:t>.</w:t>
      </w:r>
    </w:p>
    <w:p w:rsidR="004F2F12" w:rsidP="00504F4E" w:rsidRDefault="004F2F12" w14:paraId="3ECC6F71" w14:textId="77777777">
      <w:pPr>
        <w:ind w:firstLine="284"/>
      </w:pPr>
    </w:p>
    <w:p w:rsidR="00AD7B70" w:rsidP="00504F4E" w:rsidRDefault="007E10E9" w14:paraId="1C97BED3" w14:textId="1F4A905C">
      <w:r>
        <w:t>V</w:t>
      </w:r>
      <w:r w:rsidR="00565162">
        <w:t>I</w:t>
      </w:r>
      <w:r w:rsidR="00206C1A">
        <w:t>I</w:t>
      </w:r>
      <w:r w:rsidR="00504F4E">
        <w:t>I</w:t>
      </w:r>
    </w:p>
    <w:p w:rsidR="00AD7B70" w:rsidP="00474344" w:rsidRDefault="00AD7B70" w14:paraId="42C9B5A1" w14:textId="77777777"/>
    <w:p w:rsidR="00565162" w:rsidP="00474344" w:rsidRDefault="00565162" w14:paraId="7A083F70" w14:textId="369065B3">
      <w:r>
        <w:tab/>
        <w:t>In artikel 12.</w:t>
      </w:r>
      <w:r w:rsidR="007E10E9">
        <w:t>1</w:t>
      </w:r>
      <w:r>
        <w:t>2, tweede lid, wordt “30 jaar” vervangen door “40 jaar”.</w:t>
      </w:r>
    </w:p>
    <w:p w:rsidR="00565162" w:rsidP="00474344" w:rsidRDefault="00565162" w14:paraId="498D517D" w14:textId="77777777"/>
    <w:p w:rsidRPr="004F2F12" w:rsidR="00474344" w:rsidP="00474344" w:rsidRDefault="00474344" w14:paraId="046F056F" w14:textId="6E3DC720">
      <w:r w:rsidRPr="0026755E">
        <w:rPr>
          <w:b/>
          <w:bCs/>
        </w:rPr>
        <w:t>Toelichting</w:t>
      </w:r>
    </w:p>
    <w:p w:rsidR="00B50268" w:rsidP="00B50268" w:rsidRDefault="00B50268" w14:paraId="469110D8" w14:textId="6505BB43"/>
    <w:p w:rsidR="00D27364" w:rsidP="00D27364" w:rsidRDefault="00D27364" w14:paraId="165E3C3B" w14:textId="6E492168">
      <w:r>
        <w:t xml:space="preserve">De indieners van dit amendement willen de aanwijzingstermijn onder het overgangsrecht </w:t>
      </w:r>
      <w:r w:rsidR="00993D68">
        <w:t xml:space="preserve">aanpassen </w:t>
      </w:r>
      <w:r>
        <w:t xml:space="preserve">naar </w:t>
      </w:r>
      <w:r w:rsidR="00993D68">
        <w:t>stan</w:t>
      </w:r>
      <w:r w:rsidR="00DF0E48">
        <w:t xml:space="preserve">daard </w:t>
      </w:r>
      <w:r>
        <w:t>40 jaar.</w:t>
      </w:r>
      <w:r w:rsidR="00901E4A">
        <w:t xml:space="preserve"> Ook stelt dit amendement alle termijnen voor </w:t>
      </w:r>
      <w:r w:rsidR="00F47004">
        <w:t>ontheffingen</w:t>
      </w:r>
      <w:r w:rsidR="00901E4A">
        <w:t xml:space="preserve"> </w:t>
      </w:r>
      <w:r w:rsidR="008D6EC2">
        <w:t xml:space="preserve">op grond van het overgangsrecht </w:t>
      </w:r>
      <w:r w:rsidR="00901E4A">
        <w:t>van 30 jaar op 40 jaar.</w:t>
      </w:r>
      <w:r>
        <w:t xml:space="preserve"> Op deze manier krijgen warmtebedrijven voor bestaande netten op grond van het overgangsrecht een aanwijzing van 40 jaar </w:t>
      </w:r>
      <w:r w:rsidR="00206C1A">
        <w:t xml:space="preserve">. </w:t>
      </w:r>
    </w:p>
    <w:p w:rsidR="00D27364" w:rsidP="00D27364" w:rsidRDefault="00D27364" w14:paraId="38396E10" w14:textId="06938846">
      <w:r>
        <w:t>Door de aanwijzingstermijn te verlengen naar</w:t>
      </w:r>
      <w:r w:rsidR="00DF0E48">
        <w:t xml:space="preserve"> </w:t>
      </w:r>
      <w:r w:rsidR="00206C1A">
        <w:t xml:space="preserve">in principe </w:t>
      </w:r>
      <w:r w:rsidR="00DF0E48">
        <w:t>standaard</w:t>
      </w:r>
      <w:r>
        <w:t xml:space="preserve"> 40 jaar wordt er beter rekening gehouden met projecten die een aanloopperiode hebben die doorloopt tot na het moment dat het wetsvoorstel in werking treedt. Op deze manier wordt er voorkomen dat er onduidelijkheid ontstaat over de exploitatietermijn en terugverdientijd van deze projecten, wat gevolgen zou kunnen hebben voor de tarieven van de nieuwe aansluitingen. Met een overgangstermijn van 40 jaar krijgen bestaande warmtebedrijven namelijk zekerheid dat investeringen die tot aan inwerkingtreding van het wetsvoorstel worden gedaan binnen de geboden overgangstermijn kunnen worden terugverdiend. Daarnaast biedt het verlengen van de aanwijzingstermijn naar 40 jaar meer stimulans voor private warmtebedrijven om te blijven investeren in warmtekavels gedurende de ingroeiperiode. </w:t>
      </w:r>
    </w:p>
    <w:p w:rsidR="00EB145A" w:rsidP="00D27364" w:rsidRDefault="00EB145A" w14:paraId="02D9D1DB" w14:textId="77777777"/>
    <w:p w:rsidR="00EB145A" w:rsidP="00D27364" w:rsidRDefault="00EB145A" w14:paraId="68552FBA" w14:textId="64DF91B6">
      <w:r>
        <w:t xml:space="preserve">Om te voorkomen dat er </w:t>
      </w:r>
      <w:r w:rsidR="003D2192">
        <w:t>ongelijkheden ontstaan op de warmtemarkt hebben de indieners ervoor gekozen om ook de aanwijzingstermijn</w:t>
      </w:r>
      <w:r w:rsidR="006D7D9A">
        <w:t xml:space="preserve"> voor </w:t>
      </w:r>
      <w:r w:rsidR="00F47004">
        <w:t xml:space="preserve">warmtebedrijven met </w:t>
      </w:r>
      <w:r w:rsidR="006D7D9A">
        <w:t>publiek</w:t>
      </w:r>
      <w:r w:rsidR="00F47004">
        <w:t xml:space="preserve"> meerderheidsbelang en warmtegemeenschappen (artikel 2.5)</w:t>
      </w:r>
      <w:r w:rsidR="00234E5E">
        <w:t>,</w:t>
      </w:r>
      <w:r w:rsidR="00F47004">
        <w:t xml:space="preserve"> andere warmtebedrijven (artikel 2.7) </w:t>
      </w:r>
      <w:r w:rsidR="00234E5E">
        <w:t xml:space="preserve">en warmtetransportbeheerders </w:t>
      </w:r>
      <w:r w:rsidR="006D7D9A">
        <w:t xml:space="preserve">te wijzigen naar 40 jaar, evenals de </w:t>
      </w:r>
      <w:r w:rsidR="00F47004">
        <w:t xml:space="preserve">termijn voor ontheffingen voor kleine collectieve warmtesystemen en </w:t>
      </w:r>
      <w:r w:rsidR="006D7D9A">
        <w:t>V</w:t>
      </w:r>
      <w:r w:rsidR="00F47004">
        <w:t>v</w:t>
      </w:r>
      <w:r w:rsidR="006D7D9A">
        <w:t>E</w:t>
      </w:r>
      <w:r w:rsidR="00F47004">
        <w:t>’</w:t>
      </w:r>
      <w:r w:rsidR="006D7D9A">
        <w:t xml:space="preserve">s </w:t>
      </w:r>
      <w:r w:rsidR="00F47004">
        <w:t>en verhuurders</w:t>
      </w:r>
      <w:r w:rsidR="00234E5E">
        <w:t>.</w:t>
      </w:r>
      <w:r w:rsidR="00A30C7E">
        <w:t xml:space="preserve"> </w:t>
      </w:r>
      <w:r w:rsidR="00206C1A">
        <w:t>Wel blijft de regeling met betrekking tot een minimumtermijn van 14 jaar voor  uitbreiding van een warmtekavel en voor een aanwijzing voor bestaande warmtebedrijven in stand.</w:t>
      </w:r>
    </w:p>
    <w:p w:rsidR="00D27364" w:rsidP="00D27364" w:rsidRDefault="00D27364" w14:paraId="726EA31F" w14:textId="77777777"/>
    <w:p w:rsidR="00D27364" w:rsidP="00D27364" w:rsidRDefault="00D27364" w14:paraId="0E40325C" w14:textId="77777777">
      <w:r>
        <w:t>Erkens</w:t>
      </w:r>
    </w:p>
    <w:p w:rsidR="00CF26D6" w:rsidP="00D27364" w:rsidRDefault="00D27364" w14:paraId="1AA71BF9" w14:textId="4FD89F08">
      <w:r>
        <w:t>Bontenbal</w:t>
      </w:r>
    </w:p>
    <w:sectPr w:rsidR="00CF26D6" w:rsidSect="00EA1CE4">
      <w:footerReference w:type="even" r:id="rId7"/>
      <w:footerReference w:type="default" r:id="rId8"/>
      <w:footerReference w:type="first" r:id="rId9"/>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D43EB" w14:textId="77777777" w:rsidR="00702377" w:rsidRDefault="00702377">
      <w:pPr>
        <w:spacing w:line="20" w:lineRule="exact"/>
      </w:pPr>
    </w:p>
  </w:endnote>
  <w:endnote w:type="continuationSeparator" w:id="0">
    <w:p w14:paraId="6EAB3F41" w14:textId="77777777" w:rsidR="00702377" w:rsidRDefault="00702377">
      <w:pPr>
        <w:pStyle w:val="Amendement"/>
      </w:pPr>
      <w:r>
        <w:rPr>
          <w:b w:val="0"/>
        </w:rPr>
        <w:t xml:space="preserve"> </w:t>
      </w:r>
    </w:p>
  </w:endnote>
  <w:endnote w:type="continuationNotice" w:id="1">
    <w:p w14:paraId="23189ED5" w14:textId="77777777" w:rsidR="00702377" w:rsidRDefault="0070237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D959F" w14:textId="0CC70A06" w:rsidR="00100CA4" w:rsidRDefault="00100CA4">
    <w:pPr>
      <w:pStyle w:val="Voettekst"/>
    </w:pPr>
    <w:r>
      <w:rPr>
        <w:noProof/>
      </w:rPr>
      <mc:AlternateContent>
        <mc:Choice Requires="wps">
          <w:drawing>
            <wp:anchor distT="0" distB="0" distL="0" distR="0" simplePos="0" relativeHeight="251659264" behindDoc="0" locked="0" layoutInCell="1" allowOverlap="1" wp14:anchorId="4AD82F11" wp14:editId="1A01D1B7">
              <wp:simplePos x="635" y="635"/>
              <wp:positionH relativeFrom="page">
                <wp:align>left</wp:align>
              </wp:positionH>
              <wp:positionV relativeFrom="page">
                <wp:align>bottom</wp:align>
              </wp:positionV>
              <wp:extent cx="986155" cy="345440"/>
              <wp:effectExtent l="0" t="0" r="4445" b="0"/>
              <wp:wrapNone/>
              <wp:docPr id="31025198"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1C6503D2" w14:textId="6A5044DC" w:rsidR="00100CA4" w:rsidRPr="00100CA4" w:rsidRDefault="00100CA4" w:rsidP="00100CA4">
                          <w:pPr>
                            <w:rPr>
                              <w:rFonts w:ascii="Calibri" w:eastAsia="Calibri" w:hAnsi="Calibri" w:cs="Calibri"/>
                              <w:noProof/>
                              <w:color w:val="000000"/>
                              <w:sz w:val="20"/>
                            </w:rPr>
                          </w:pPr>
                          <w:r w:rsidRPr="00100CA4">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AD82F11"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1C6503D2" w14:textId="6A5044DC" w:rsidR="00100CA4" w:rsidRPr="00100CA4" w:rsidRDefault="00100CA4" w:rsidP="00100CA4">
                    <w:pPr>
                      <w:rPr>
                        <w:rFonts w:ascii="Calibri" w:eastAsia="Calibri" w:hAnsi="Calibri" w:cs="Calibri"/>
                        <w:noProof/>
                        <w:color w:val="000000"/>
                        <w:sz w:val="20"/>
                      </w:rPr>
                    </w:pPr>
                    <w:r w:rsidRPr="00100CA4">
                      <w:rPr>
                        <w:rFonts w:ascii="Calibri" w:eastAsia="Calibri" w:hAnsi="Calibri" w:cs="Calibri"/>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9C5F7" w14:textId="1F274408" w:rsidR="00100CA4" w:rsidRDefault="00100CA4">
    <w:pPr>
      <w:pStyle w:val="Voettekst"/>
    </w:pPr>
    <w:r>
      <w:rPr>
        <w:noProof/>
      </w:rPr>
      <mc:AlternateContent>
        <mc:Choice Requires="wps">
          <w:drawing>
            <wp:anchor distT="0" distB="0" distL="0" distR="0" simplePos="0" relativeHeight="251660288" behindDoc="0" locked="0" layoutInCell="1" allowOverlap="1" wp14:anchorId="4069ABB1" wp14:editId="1818B39C">
              <wp:simplePos x="628650" y="9601200"/>
              <wp:positionH relativeFrom="page">
                <wp:align>left</wp:align>
              </wp:positionH>
              <wp:positionV relativeFrom="page">
                <wp:align>bottom</wp:align>
              </wp:positionV>
              <wp:extent cx="986155" cy="345440"/>
              <wp:effectExtent l="0" t="0" r="4445" b="0"/>
              <wp:wrapNone/>
              <wp:docPr id="879744191"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697C2E5A" w14:textId="6B097E05" w:rsidR="00100CA4" w:rsidRPr="00100CA4" w:rsidRDefault="00100CA4" w:rsidP="00100CA4">
                          <w:pPr>
                            <w:rPr>
                              <w:rFonts w:ascii="Calibri" w:eastAsia="Calibri" w:hAnsi="Calibri" w:cs="Calibri"/>
                              <w:noProof/>
                              <w:color w:val="000000"/>
                              <w:sz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069ABB1" id="_x0000_t202" coordsize="21600,21600" o:spt="202" path="m,l,21600r21600,l21600,xe">
              <v:stroke joinstyle="miter"/>
              <v:path gradientshapeok="t" o:connecttype="rect"/>
            </v:shapetype>
            <v:shape id="Tekstvak 3" o:spid="_x0000_s1027" type="#_x0000_t202" alt="Intern gebruik" style="position:absolute;margin-left:0;margin-top:0;width:77.6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textbox style="mso-fit-shape-to-text:t" inset="20pt,0,0,15pt">
                <w:txbxContent>
                  <w:p w14:paraId="697C2E5A" w14:textId="6B097E05" w:rsidR="00100CA4" w:rsidRPr="00100CA4" w:rsidRDefault="00100CA4" w:rsidP="00100CA4">
                    <w:pPr>
                      <w:rPr>
                        <w:rFonts w:ascii="Calibri" w:eastAsia="Calibri" w:hAnsi="Calibri" w:cs="Calibri"/>
                        <w:noProof/>
                        <w:color w:val="00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5A7EB" w14:textId="41CAA2E8" w:rsidR="00100CA4" w:rsidRDefault="00100CA4">
    <w:pPr>
      <w:pStyle w:val="Voettekst"/>
    </w:pPr>
    <w:r>
      <w:rPr>
        <w:noProof/>
      </w:rPr>
      <mc:AlternateContent>
        <mc:Choice Requires="wps">
          <w:drawing>
            <wp:anchor distT="0" distB="0" distL="0" distR="0" simplePos="0" relativeHeight="251658240" behindDoc="0" locked="0" layoutInCell="1" allowOverlap="1" wp14:anchorId="15D86911" wp14:editId="3FAF137C">
              <wp:simplePos x="635" y="635"/>
              <wp:positionH relativeFrom="page">
                <wp:align>left</wp:align>
              </wp:positionH>
              <wp:positionV relativeFrom="page">
                <wp:align>bottom</wp:align>
              </wp:positionV>
              <wp:extent cx="986155" cy="345440"/>
              <wp:effectExtent l="0" t="0" r="4445" b="0"/>
              <wp:wrapNone/>
              <wp:docPr id="1409269864"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7E52CFE1" w14:textId="49FDEE3D" w:rsidR="00100CA4" w:rsidRPr="00100CA4" w:rsidRDefault="00100CA4" w:rsidP="00100CA4">
                          <w:pPr>
                            <w:rPr>
                              <w:rFonts w:ascii="Calibri" w:eastAsia="Calibri" w:hAnsi="Calibri" w:cs="Calibri"/>
                              <w:noProof/>
                              <w:color w:val="000000"/>
                              <w:sz w:val="20"/>
                            </w:rPr>
                          </w:pPr>
                          <w:r w:rsidRPr="00100CA4">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5D86911" id="_x0000_t202" coordsize="21600,21600" o:spt="202" path="m,l,21600r21600,l21600,xe">
              <v:stroke joinstyle="miter"/>
              <v:path gradientshapeok="t" o:connecttype="rect"/>
            </v:shapetype>
            <v:shape id="Tekstvak 1" o:spid="_x0000_s1028"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textbox style="mso-fit-shape-to-text:t" inset="20pt,0,0,15pt">
                <w:txbxContent>
                  <w:p w14:paraId="7E52CFE1" w14:textId="49FDEE3D" w:rsidR="00100CA4" w:rsidRPr="00100CA4" w:rsidRDefault="00100CA4" w:rsidP="00100CA4">
                    <w:pPr>
                      <w:rPr>
                        <w:rFonts w:ascii="Calibri" w:eastAsia="Calibri" w:hAnsi="Calibri" w:cs="Calibri"/>
                        <w:noProof/>
                        <w:color w:val="000000"/>
                        <w:sz w:val="20"/>
                      </w:rPr>
                    </w:pPr>
                    <w:r w:rsidRPr="00100CA4">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CA76D" w14:textId="77777777" w:rsidR="00702377" w:rsidRDefault="00702377">
      <w:pPr>
        <w:pStyle w:val="Amendement"/>
      </w:pPr>
      <w:r>
        <w:rPr>
          <w:b w:val="0"/>
        </w:rPr>
        <w:separator/>
      </w:r>
    </w:p>
  </w:footnote>
  <w:footnote w:type="continuationSeparator" w:id="0">
    <w:p w14:paraId="48E1A0E8" w14:textId="77777777" w:rsidR="00702377" w:rsidRDefault="007023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E5E4E"/>
    <w:multiLevelType w:val="hybridMultilevel"/>
    <w:tmpl w:val="CC28A2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19202B5"/>
    <w:multiLevelType w:val="hybridMultilevel"/>
    <w:tmpl w:val="ACD2995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724140617">
    <w:abstractNumId w:val="1"/>
  </w:num>
  <w:num w:numId="2" w16cid:durableId="1727026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344"/>
    <w:rsid w:val="00040C7A"/>
    <w:rsid w:val="0007471A"/>
    <w:rsid w:val="000D17BF"/>
    <w:rsid w:val="00100CA4"/>
    <w:rsid w:val="00157CAF"/>
    <w:rsid w:val="001656EE"/>
    <w:rsid w:val="0016653D"/>
    <w:rsid w:val="0017025C"/>
    <w:rsid w:val="00185FE1"/>
    <w:rsid w:val="001D56AF"/>
    <w:rsid w:val="001E0E21"/>
    <w:rsid w:val="001E79CE"/>
    <w:rsid w:val="00206C1A"/>
    <w:rsid w:val="00212E0A"/>
    <w:rsid w:val="002153B0"/>
    <w:rsid w:val="0021777F"/>
    <w:rsid w:val="00234E5E"/>
    <w:rsid w:val="00241DD0"/>
    <w:rsid w:val="0026755E"/>
    <w:rsid w:val="002A0713"/>
    <w:rsid w:val="002C41A6"/>
    <w:rsid w:val="00341C7E"/>
    <w:rsid w:val="00382232"/>
    <w:rsid w:val="003868E3"/>
    <w:rsid w:val="003A5630"/>
    <w:rsid w:val="003B3541"/>
    <w:rsid w:val="003C21AC"/>
    <w:rsid w:val="003C5218"/>
    <w:rsid w:val="003C7876"/>
    <w:rsid w:val="003D2192"/>
    <w:rsid w:val="003E2308"/>
    <w:rsid w:val="003E2F98"/>
    <w:rsid w:val="00420694"/>
    <w:rsid w:val="0042574B"/>
    <w:rsid w:val="004330ED"/>
    <w:rsid w:val="00474344"/>
    <w:rsid w:val="00481C91"/>
    <w:rsid w:val="004911E3"/>
    <w:rsid w:val="00497D57"/>
    <w:rsid w:val="004A1E29"/>
    <w:rsid w:val="004A7DD4"/>
    <w:rsid w:val="004B50D8"/>
    <w:rsid w:val="004B5B90"/>
    <w:rsid w:val="004F2F12"/>
    <w:rsid w:val="00501109"/>
    <w:rsid w:val="00504F4E"/>
    <w:rsid w:val="00511F66"/>
    <w:rsid w:val="00537388"/>
    <w:rsid w:val="0055744F"/>
    <w:rsid w:val="00565162"/>
    <w:rsid w:val="005703C9"/>
    <w:rsid w:val="00597703"/>
    <w:rsid w:val="005A6097"/>
    <w:rsid w:val="005B1DCC"/>
    <w:rsid w:val="005B5CD4"/>
    <w:rsid w:val="005B7323"/>
    <w:rsid w:val="005C25B9"/>
    <w:rsid w:val="006267E6"/>
    <w:rsid w:val="006364CC"/>
    <w:rsid w:val="006558D2"/>
    <w:rsid w:val="00662C46"/>
    <w:rsid w:val="00672D25"/>
    <w:rsid w:val="006738BC"/>
    <w:rsid w:val="00686225"/>
    <w:rsid w:val="006D3E69"/>
    <w:rsid w:val="006D7D9A"/>
    <w:rsid w:val="006E091A"/>
    <w:rsid w:val="006E0971"/>
    <w:rsid w:val="006F4166"/>
    <w:rsid w:val="00702377"/>
    <w:rsid w:val="007709F6"/>
    <w:rsid w:val="00783215"/>
    <w:rsid w:val="007965FC"/>
    <w:rsid w:val="007D2608"/>
    <w:rsid w:val="007E0C3C"/>
    <w:rsid w:val="007E10E9"/>
    <w:rsid w:val="008164E5"/>
    <w:rsid w:val="00830081"/>
    <w:rsid w:val="008467D7"/>
    <w:rsid w:val="00852541"/>
    <w:rsid w:val="00865D47"/>
    <w:rsid w:val="0088452C"/>
    <w:rsid w:val="008D6EC2"/>
    <w:rsid w:val="008D7DCB"/>
    <w:rsid w:val="00901E4A"/>
    <w:rsid w:val="009055DB"/>
    <w:rsid w:val="00905ECB"/>
    <w:rsid w:val="0096165D"/>
    <w:rsid w:val="00970E7E"/>
    <w:rsid w:val="0098469A"/>
    <w:rsid w:val="00993D68"/>
    <w:rsid w:val="00993E91"/>
    <w:rsid w:val="009A409F"/>
    <w:rsid w:val="009B5845"/>
    <w:rsid w:val="009B6602"/>
    <w:rsid w:val="009C0C1F"/>
    <w:rsid w:val="009D3B15"/>
    <w:rsid w:val="009F1942"/>
    <w:rsid w:val="00A10505"/>
    <w:rsid w:val="00A1288B"/>
    <w:rsid w:val="00A2699F"/>
    <w:rsid w:val="00A30C7E"/>
    <w:rsid w:val="00A45BC2"/>
    <w:rsid w:val="00A53203"/>
    <w:rsid w:val="00A772EB"/>
    <w:rsid w:val="00A817EB"/>
    <w:rsid w:val="00AA4B77"/>
    <w:rsid w:val="00AB6B50"/>
    <w:rsid w:val="00AD7B70"/>
    <w:rsid w:val="00B01BA6"/>
    <w:rsid w:val="00B4708A"/>
    <w:rsid w:val="00B50268"/>
    <w:rsid w:val="00B52909"/>
    <w:rsid w:val="00B77A16"/>
    <w:rsid w:val="00BA6300"/>
    <w:rsid w:val="00BF623B"/>
    <w:rsid w:val="00C035D4"/>
    <w:rsid w:val="00C43AF3"/>
    <w:rsid w:val="00C61A8A"/>
    <w:rsid w:val="00C62C8F"/>
    <w:rsid w:val="00C679BF"/>
    <w:rsid w:val="00C75EA9"/>
    <w:rsid w:val="00C81BBD"/>
    <w:rsid w:val="00C8768F"/>
    <w:rsid w:val="00C904E2"/>
    <w:rsid w:val="00CB1B8D"/>
    <w:rsid w:val="00CC5A53"/>
    <w:rsid w:val="00CD17DF"/>
    <w:rsid w:val="00CD273B"/>
    <w:rsid w:val="00CD3132"/>
    <w:rsid w:val="00CE27CD"/>
    <w:rsid w:val="00CF26D6"/>
    <w:rsid w:val="00D0719D"/>
    <w:rsid w:val="00D134F3"/>
    <w:rsid w:val="00D27364"/>
    <w:rsid w:val="00D3192C"/>
    <w:rsid w:val="00D3688A"/>
    <w:rsid w:val="00D47D01"/>
    <w:rsid w:val="00D774B3"/>
    <w:rsid w:val="00D879F5"/>
    <w:rsid w:val="00DC17CD"/>
    <w:rsid w:val="00DD35A5"/>
    <w:rsid w:val="00DE0A28"/>
    <w:rsid w:val="00DE2948"/>
    <w:rsid w:val="00DF0E48"/>
    <w:rsid w:val="00DF142E"/>
    <w:rsid w:val="00DF68BE"/>
    <w:rsid w:val="00DF712A"/>
    <w:rsid w:val="00E2092B"/>
    <w:rsid w:val="00E25DF4"/>
    <w:rsid w:val="00E3485D"/>
    <w:rsid w:val="00E6619B"/>
    <w:rsid w:val="00E908D7"/>
    <w:rsid w:val="00EA1CE4"/>
    <w:rsid w:val="00EA69AC"/>
    <w:rsid w:val="00EB145A"/>
    <w:rsid w:val="00EB40A1"/>
    <w:rsid w:val="00EC3112"/>
    <w:rsid w:val="00EC7079"/>
    <w:rsid w:val="00ED5E57"/>
    <w:rsid w:val="00EE1BD8"/>
    <w:rsid w:val="00F15979"/>
    <w:rsid w:val="00F21074"/>
    <w:rsid w:val="00F30FC5"/>
    <w:rsid w:val="00F47004"/>
    <w:rsid w:val="00F5154A"/>
    <w:rsid w:val="00FA5BBE"/>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C66DD58"/>
  <w15:docId w15:val="{27A1B806-71A7-4980-AC0E-6D39A943C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474344"/>
    <w:pPr>
      <w:widowControl/>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Revisie">
    <w:name w:val="Revision"/>
    <w:hidden/>
    <w:uiPriority w:val="99"/>
    <w:semiHidden/>
    <w:rsid w:val="009B6602"/>
    <w:rPr>
      <w:sz w:val="24"/>
    </w:rPr>
  </w:style>
  <w:style w:type="character" w:styleId="Verwijzingopmerking">
    <w:name w:val="annotation reference"/>
    <w:basedOn w:val="Standaardalinea-lettertype"/>
    <w:uiPriority w:val="99"/>
    <w:semiHidden/>
    <w:unhideWhenUsed/>
    <w:rsid w:val="002C41A6"/>
    <w:rPr>
      <w:sz w:val="16"/>
      <w:szCs w:val="16"/>
    </w:rPr>
  </w:style>
  <w:style w:type="paragraph" w:styleId="Tekstopmerking">
    <w:name w:val="annotation text"/>
    <w:basedOn w:val="Standaard"/>
    <w:link w:val="TekstopmerkingChar"/>
    <w:uiPriority w:val="99"/>
    <w:unhideWhenUsed/>
    <w:rsid w:val="002C41A6"/>
    <w:rPr>
      <w:sz w:val="20"/>
    </w:rPr>
  </w:style>
  <w:style w:type="character" w:customStyle="1" w:styleId="TekstopmerkingChar">
    <w:name w:val="Tekst opmerking Char"/>
    <w:basedOn w:val="Standaardalinea-lettertype"/>
    <w:link w:val="Tekstopmerking"/>
    <w:uiPriority w:val="99"/>
    <w:rsid w:val="002C41A6"/>
  </w:style>
  <w:style w:type="paragraph" w:styleId="Onderwerpvanopmerking">
    <w:name w:val="annotation subject"/>
    <w:basedOn w:val="Tekstopmerking"/>
    <w:next w:val="Tekstopmerking"/>
    <w:link w:val="OnderwerpvanopmerkingChar"/>
    <w:semiHidden/>
    <w:unhideWhenUsed/>
    <w:rsid w:val="002C41A6"/>
    <w:rPr>
      <w:b/>
      <w:bCs/>
    </w:rPr>
  </w:style>
  <w:style w:type="character" w:customStyle="1" w:styleId="OnderwerpvanopmerkingChar">
    <w:name w:val="Onderwerp van opmerking Char"/>
    <w:basedOn w:val="TekstopmerkingChar"/>
    <w:link w:val="Onderwerpvanopmerking"/>
    <w:semiHidden/>
    <w:rsid w:val="002C41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2</ap:Pages>
  <ap:Words>444</ap:Words>
  <ap:Characters>2583</ap:Characters>
  <ap:DocSecurity>0</ap:DocSecurity>
  <ap:Lines>21</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3021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2025-05-16T11:59:00.0000000Z</dcterms:created>
  <dcterms:modified xsi:type="dcterms:W3CDTF">2025-05-16T12:03:00.0000000Z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53ffc068,1d9682e,346fd4bf</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