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2A4C87" w:rsidP="002A4C87" w:rsidRDefault="002A4C87" w14:paraId="49087645" w14:textId="478BB2C9">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De kinderopvang hoort een veilige plek te zijn, waar ouders hun kinderen met een gerust hart heen brengen, zodat kinderen zich kunnen ontwikkelen en ouders kunnen participeren in de arbeidsmarkt. Daarom zijn kwaliteit- en veiligheidseisen in wet- en regelgeving opgenomen en is er toezicht (GGD) en handhaving (gemeente). Onderdeel van deze eisen is de meld-, overleg- en aangifteplicht (MOA), die geldt bij een vermoeden van seksueel misbruik of mishandeling van een opgevangen kind door een medewerker of gastouder (artikel 1.51b van de Wet kinderopvang). </w:t>
      </w:r>
    </w:p>
    <w:p w:rsidRPr="002A4C87" w:rsidR="002A4C87" w:rsidP="002A4C87" w:rsidRDefault="002A4C87" w14:paraId="1DDE25E0" w14:textId="77777777">
      <w:pPr>
        <w:autoSpaceDN/>
        <w:textAlignment w:val="auto"/>
        <w:rPr>
          <w:rFonts w:eastAsia="Aptos" w:cs="Times New Roman"/>
          <w:color w:val="auto"/>
          <w:kern w:val="2"/>
          <w:lang w:eastAsia="en-US"/>
          <w14:ligatures w14:val="standardContextual"/>
        </w:rPr>
      </w:pPr>
    </w:p>
    <w:p w:rsidRPr="002A4C87" w:rsidR="002A4C87" w:rsidP="002A4C87" w:rsidRDefault="002A4C87" w14:paraId="64AE0C5B" w14:textId="77777777">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De meld-, overleg- en aangifteplicht</w:t>
      </w:r>
    </w:p>
    <w:p w:rsidR="002A4C87" w:rsidP="002A4C87" w:rsidRDefault="002A4C87" w14:paraId="041CF05B" w14:textId="0D268162">
      <w:pPr>
        <w:autoSpaceDN/>
        <w:textAlignment w:val="auto"/>
        <w:rPr>
          <w:rFonts w:eastAsia="Aptos" w:cs="Times New Roman"/>
          <w:color w:val="auto"/>
          <w:kern w:val="2"/>
          <w:lang w:eastAsia="en-US"/>
          <w14:ligatures w14:val="standardContextual"/>
        </w:rPr>
      </w:pPr>
      <w:r w:rsidRPr="00915269">
        <w:rPr>
          <w:rFonts w:eastAsia="Aptos" w:cs="Times New Roman"/>
          <w:color w:val="auto"/>
          <w:kern w:val="2"/>
          <w:lang w:eastAsia="en-US"/>
          <w14:ligatures w14:val="standardContextual"/>
        </w:rPr>
        <w:t>De meldplicht ligt bij medewerkers. Zij melden een vermoeden van seksueel misbruik of mishandeling van een opgevangen kind door een medewerker of gastouder, bij de houder van de kinderopvangorganisatie of het gastouderbureau. De houder van de kinderopvangorganisatie of het gastouderbureau is dan verplicht om direct te overleggen met de vertrouwensinspecteurs van de Inspectie van het Onderwijs (IvhO). De vertrouwensinspecteur overlegt met de houder of er sprake is van een redelijk vermoeden van een mogelijk strafbaar feit en adviseert of er aangifte moet worden</w:t>
      </w:r>
      <w:r w:rsidRPr="005149A9" w:rsidR="005149A9">
        <w:rPr>
          <w:rFonts w:eastAsia="Aptos" w:cs="Times New Roman"/>
          <w:color w:val="auto"/>
          <w:kern w:val="2"/>
          <w:lang w:eastAsia="en-US"/>
          <w14:ligatures w14:val="standardContextual"/>
        </w:rPr>
        <w:t xml:space="preserve"> </w:t>
      </w:r>
      <w:r w:rsidRPr="00915269" w:rsidR="005149A9">
        <w:rPr>
          <w:rFonts w:eastAsia="Aptos" w:cs="Times New Roman"/>
          <w:color w:val="auto"/>
          <w:kern w:val="2"/>
          <w:lang w:eastAsia="en-US"/>
          <w14:ligatures w14:val="standardContextual"/>
        </w:rPr>
        <w:t>gedaan</w:t>
      </w:r>
      <w:r w:rsidRPr="00915269">
        <w:rPr>
          <w:rFonts w:eastAsia="Aptos" w:cs="Times New Roman"/>
          <w:color w:val="auto"/>
          <w:kern w:val="2"/>
          <w:lang w:eastAsia="en-US"/>
          <w14:ligatures w14:val="standardContextual"/>
        </w:rPr>
        <w:t>. Als uit het overleg inderdaad een redelijk vermoeden van een mogelijk strafbaar feit wordt vastgesteld, dan heeft de houder een aangifteplicht. De vertrouwensinspecteurs</w:t>
      </w:r>
      <w:r w:rsidRPr="002A4C87">
        <w:rPr>
          <w:rFonts w:eastAsia="Aptos" w:cs="Times New Roman"/>
          <w:color w:val="auto"/>
          <w:kern w:val="2"/>
          <w:lang w:eastAsia="en-US"/>
          <w14:ligatures w14:val="standardContextual"/>
        </w:rPr>
        <w:t xml:space="preserve"> zien erop toe dat de houder ook daadwerkelijk aangifte doet. </w:t>
      </w:r>
    </w:p>
    <w:p w:rsidR="00CD0A03" w:rsidP="002A4C87" w:rsidRDefault="00CD0A03" w14:paraId="041881FA" w14:textId="77777777">
      <w:pPr>
        <w:autoSpaceDN/>
        <w:textAlignment w:val="auto"/>
        <w:rPr>
          <w:rFonts w:eastAsia="Aptos" w:cs="Times New Roman"/>
          <w:color w:val="auto"/>
          <w:kern w:val="2"/>
          <w:lang w:eastAsia="en-US"/>
          <w14:ligatures w14:val="standardContextual"/>
        </w:rPr>
      </w:pPr>
    </w:p>
    <w:p w:rsidR="002A4C87" w:rsidP="002A4C87" w:rsidRDefault="002A4C87" w14:paraId="653D78BF" w14:textId="44FEF562">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Naast deze wettelijke verplichting kunnen ouders en andere professionals vrijblijvend advies inwinnen bij de vertrouwensinspecteurs bij vermoedens van misbruik of mishandeling tijdens de opvang.</w:t>
      </w:r>
      <w:r w:rsidRPr="002A4C87">
        <w:rPr>
          <w:rFonts w:eastAsia="Aptos" w:cs="Times New Roman"/>
          <w:color w:val="auto"/>
          <w:kern w:val="2"/>
          <w:vertAlign w:val="superscript"/>
          <w:lang w:eastAsia="en-US"/>
          <w14:ligatures w14:val="standardContextual"/>
        </w:rPr>
        <w:footnoteReference w:id="1"/>
      </w:r>
      <w:r w:rsidRPr="002A4C87">
        <w:rPr>
          <w:rFonts w:eastAsia="Aptos" w:cs="Times New Roman"/>
          <w:color w:val="auto"/>
          <w:kern w:val="2"/>
          <w:lang w:eastAsia="en-US"/>
          <w14:ligatures w14:val="standardContextual"/>
        </w:rPr>
        <w:t xml:space="preserve"> Ouders en andere professionals kunnen bij vermoedens uiteraard ook altijd direct aangifte doen bij de politie. </w:t>
      </w:r>
    </w:p>
    <w:p w:rsidRPr="002A4C87" w:rsidR="002A4C87" w:rsidP="002A4C87" w:rsidRDefault="002A4C87" w14:paraId="6C5C94FF" w14:textId="77777777">
      <w:pPr>
        <w:autoSpaceDN/>
        <w:textAlignment w:val="auto"/>
        <w:rPr>
          <w:rFonts w:eastAsia="Aptos" w:cs="Times New Roman"/>
          <w:color w:val="auto"/>
          <w:kern w:val="2"/>
          <w:lang w:eastAsia="en-US"/>
          <w14:ligatures w14:val="standardContextual"/>
        </w:rPr>
      </w:pPr>
    </w:p>
    <w:p w:rsidRPr="002A4C87" w:rsidR="002A4C87" w:rsidP="002A4C87" w:rsidRDefault="002A4C87" w14:paraId="024E1F3E" w14:textId="77777777">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Stijging totaal aantal dossiers, daling aangiftewaardige dossiers</w:t>
      </w:r>
    </w:p>
    <w:p w:rsidRPr="002A4C87" w:rsidR="002A4C87" w:rsidP="002A4C87" w:rsidRDefault="002A4C87" w14:paraId="0A113790" w14:textId="0768EBB2">
      <w:pPr>
        <w:autoSpaceDN/>
        <w:textAlignment w:val="auto"/>
        <w:rPr>
          <w:rFonts w:eastAsia="Aptos" w:cs="Times New Roman"/>
          <w:color w:val="auto"/>
          <w:kern w:val="2"/>
          <w:lang w:eastAsia="en-US"/>
          <w14:ligatures w14:val="standardContextual"/>
        </w:rPr>
      </w:pPr>
      <w:r w:rsidRPr="004B2E89">
        <w:rPr>
          <w:rFonts w:eastAsia="Aptos" w:cs="Times New Roman"/>
          <w:color w:val="auto"/>
          <w:kern w:val="2"/>
          <w:lang w:eastAsia="en-US"/>
          <w14:ligatures w14:val="standardContextual"/>
        </w:rPr>
        <w:t>Vandaag</w:t>
      </w:r>
      <w:r w:rsidRPr="002A4C87">
        <w:rPr>
          <w:rFonts w:eastAsia="Aptos" w:cs="Times New Roman"/>
          <w:color w:val="auto"/>
          <w:kern w:val="2"/>
          <w:lang w:eastAsia="en-US"/>
          <w14:ligatures w14:val="standardContextual"/>
        </w:rPr>
        <w:t xml:space="preserve"> heeft de IvhO het jaarlijkse overzicht van het aantal dossiers in het kader van de MOA gepubliceerd. In de bijlage bij deze brief treft u het </w:t>
      </w:r>
      <w:r w:rsidRPr="005149A9">
        <w:rPr>
          <w:rFonts w:eastAsia="Aptos" w:cs="Times New Roman"/>
          <w:i/>
          <w:iCs/>
          <w:color w:val="auto"/>
          <w:kern w:val="2"/>
          <w:lang w:eastAsia="en-US"/>
          <w14:ligatures w14:val="standardContextual"/>
        </w:rPr>
        <w:t>Overzicht dossiers vertrouwensinspecteurs kinderopvang over de jaren 2022</w:t>
      </w:r>
      <w:r w:rsidRPr="005149A9" w:rsidR="00196F3F">
        <w:rPr>
          <w:rFonts w:eastAsia="Aptos" w:cs="Times New Roman"/>
          <w:i/>
          <w:iCs/>
          <w:color w:val="auto"/>
          <w:kern w:val="2"/>
          <w:lang w:eastAsia="en-US"/>
          <w14:ligatures w14:val="standardContextual"/>
        </w:rPr>
        <w:t>-</w:t>
      </w:r>
      <w:r w:rsidRPr="005149A9">
        <w:rPr>
          <w:rFonts w:eastAsia="Aptos" w:cs="Times New Roman"/>
          <w:i/>
          <w:iCs/>
          <w:color w:val="auto"/>
          <w:kern w:val="2"/>
          <w:lang w:eastAsia="en-US"/>
          <w14:ligatures w14:val="standardContextual"/>
        </w:rPr>
        <w:t>2024</w:t>
      </w:r>
      <w:r w:rsidRPr="002A4C87">
        <w:rPr>
          <w:rFonts w:eastAsia="Aptos" w:cs="Times New Roman"/>
          <w:color w:val="auto"/>
          <w:kern w:val="2"/>
          <w:lang w:eastAsia="en-US"/>
          <w14:ligatures w14:val="standardContextual"/>
        </w:rPr>
        <w:t xml:space="preserve"> aan. </w:t>
      </w:r>
    </w:p>
    <w:p w:rsidR="005149A9" w:rsidP="002A4C87" w:rsidRDefault="005149A9" w14:paraId="6CCA5663" w14:textId="77777777">
      <w:pPr>
        <w:autoSpaceDN/>
        <w:textAlignment w:val="auto"/>
        <w:rPr>
          <w:rFonts w:eastAsia="Aptos" w:cs="Times New Roman"/>
          <w:color w:val="auto"/>
          <w:kern w:val="2"/>
          <w:lang w:eastAsia="en-US"/>
          <w14:ligatures w14:val="standardContextual"/>
        </w:rPr>
      </w:pPr>
    </w:p>
    <w:p w:rsidR="00855C2D" w:rsidP="002A4C87" w:rsidRDefault="002A4C87" w14:paraId="68096796" w14:textId="7777777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In 2024 bedroeg het aantal dossiers 373. Dit is een stijging van 102 dossiers ten opzichte van 2023. In alle categorieën (seksueel misbruik, seksuele intimidatie, psychisch geweld, fysiek geweld en discriminatie) is een toename in aantallen te zien. </w:t>
      </w:r>
    </w:p>
    <w:p w:rsidR="00A2559D" w:rsidP="002A4C87" w:rsidRDefault="002A4C87" w14:paraId="073C4A45" w14:textId="32DD1F60">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lastRenderedPageBreak/>
        <w:t>De onverwijlde meld-, overleg-, en aangifteplicht geldt voor de categorieën seksueel misbruik en mishandeling (subcategorie van fysiek geweld). Het aantal dossiers waarbij de houder verplicht was om aangifte te doen, is ten opzichte van 2023 gelijk gebleven voor seksueel misbruik (23) en gedaald voor mishandeling (22 in 2024, 37 in 2023).</w:t>
      </w:r>
    </w:p>
    <w:p w:rsidR="00CD0A03" w:rsidP="002A4C87" w:rsidRDefault="00CD0A03" w14:paraId="7D88EEF3" w14:textId="77777777">
      <w:pPr>
        <w:autoSpaceDN/>
        <w:textAlignment w:val="auto"/>
        <w:rPr>
          <w:rFonts w:eastAsia="Aptos" w:cs="Times New Roman"/>
          <w:color w:val="auto"/>
          <w:kern w:val="2"/>
          <w:lang w:eastAsia="en-US"/>
          <w14:ligatures w14:val="standardContextual"/>
        </w:rPr>
      </w:pPr>
    </w:p>
    <w:p w:rsidR="002A4C87" w:rsidP="002A4C87" w:rsidRDefault="002A4C87" w14:paraId="32B58EA5" w14:textId="3B3F1156">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Het is niet duidelijk of de stijging van het totaal aantal dossiers komt doordat het aantal gevallen van misbruik en mishandeling is toegenomen, of doordat er grotere bekendheid van de MOA en de vertrouwensinspectie is waardoor meer vermoedens gemeld worden. Ik betreur elk geval van misbruik en mishandeling. </w:t>
      </w:r>
    </w:p>
    <w:p w:rsidRPr="002A4C87" w:rsidR="002A4C87" w:rsidP="002A4C87" w:rsidRDefault="002A4C87" w14:paraId="7104D8BF" w14:textId="77777777">
      <w:pPr>
        <w:autoSpaceDN/>
        <w:textAlignment w:val="auto"/>
        <w:rPr>
          <w:rFonts w:eastAsia="Aptos" w:cs="Times New Roman"/>
          <w:color w:val="auto"/>
          <w:kern w:val="2"/>
          <w:lang w:eastAsia="en-US"/>
          <w14:ligatures w14:val="standardContextual"/>
        </w:rPr>
      </w:pPr>
    </w:p>
    <w:p w:rsidRPr="002A4C87" w:rsidR="002A4C87" w:rsidP="002A4C87" w:rsidRDefault="002A4C87" w14:paraId="7A2E2355" w14:textId="77777777">
      <w:pPr>
        <w:autoSpaceDN/>
        <w:textAlignment w:val="auto"/>
        <w:rPr>
          <w:rFonts w:eastAsia="Aptos" w:cs="Times New Roman"/>
          <w:b/>
          <w:bCs/>
          <w:color w:val="auto"/>
          <w:kern w:val="2"/>
          <w:lang w:eastAsia="en-US"/>
          <w14:ligatures w14:val="standardContextual"/>
        </w:rPr>
      </w:pPr>
      <w:r w:rsidRPr="002A4C87">
        <w:rPr>
          <w:rFonts w:eastAsia="Aptos" w:cs="Times New Roman"/>
          <w:b/>
          <w:bCs/>
          <w:color w:val="auto"/>
          <w:kern w:val="2"/>
          <w:lang w:eastAsia="en-US"/>
          <w14:ligatures w14:val="standardContextual"/>
        </w:rPr>
        <w:t>Bekendheid en kennis MOA</w:t>
      </w:r>
    </w:p>
    <w:p w:rsidRPr="002A4C87" w:rsidR="002A4C87" w:rsidP="002A4C87" w:rsidRDefault="002A4C87" w14:paraId="570E7A73" w14:textId="77777777">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Het blijft belangrijk om de bekendheid van en de kennis over de MOA te vergroten. Ik wil dan ook mijn waardering uitspreken voor recente initiatieven die hier aan bijdragen, van sectororganisaties en toezichtspartijen. </w:t>
      </w:r>
    </w:p>
    <w:p w:rsidR="00CD0A03" w:rsidP="00A2559D" w:rsidRDefault="00CD0A03" w14:paraId="5FFE974B" w14:textId="77777777">
      <w:pPr>
        <w:rPr>
          <w:rFonts w:eastAsia="Aptos" w:cs="Times New Roman"/>
          <w:color w:val="auto"/>
          <w:kern w:val="2"/>
          <w:lang w:eastAsia="en-US"/>
          <w14:ligatures w14:val="standardContextual"/>
        </w:rPr>
      </w:pPr>
    </w:p>
    <w:p w:rsidR="00A2559D" w:rsidP="00A2559D" w:rsidRDefault="002A4C87" w14:paraId="3ABFA721" w14:textId="0AA1F629">
      <w:pPr>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Zo heeft de GGD GHOR Nederland de wetsartikelen die betrekking hebben op de MOA sinds 2024 </w:t>
      </w:r>
      <w:r w:rsidR="00CD0A03">
        <w:rPr>
          <w:rFonts w:eastAsia="Aptos" w:cs="Times New Roman"/>
          <w:color w:val="auto"/>
          <w:kern w:val="2"/>
          <w:lang w:eastAsia="en-US"/>
          <w14:ligatures w14:val="standardContextual"/>
        </w:rPr>
        <w:t xml:space="preserve">extra duiding </w:t>
      </w:r>
      <w:r w:rsidR="00A2559D">
        <w:rPr>
          <w:rFonts w:eastAsia="Aptos" w:cs="Times New Roman"/>
          <w:color w:val="auto"/>
          <w:kern w:val="2"/>
          <w:lang w:eastAsia="en-US"/>
          <w14:ligatures w14:val="standardContextual"/>
        </w:rPr>
        <w:t xml:space="preserve">gegeven </w:t>
      </w:r>
      <w:r w:rsidRPr="002A4C87">
        <w:rPr>
          <w:rFonts w:eastAsia="Aptos" w:cs="Times New Roman"/>
          <w:color w:val="auto"/>
          <w:kern w:val="2"/>
          <w:lang w:eastAsia="en-US"/>
          <w14:ligatures w14:val="standardContextual"/>
        </w:rPr>
        <w:t>in de modelinspectierapporten. Tijdens de jaarlijkse bijeenkomst over de MOA, georganiseerd door GGD GHOR Nederland en de IvhO, gaven toezichthouders aan dat de aanpassing</w:t>
      </w:r>
      <w:r w:rsidR="00A2559D">
        <w:rPr>
          <w:rFonts w:eastAsia="Aptos" w:cs="Times New Roman"/>
          <w:color w:val="auto"/>
          <w:kern w:val="2"/>
          <w:lang w:eastAsia="en-US"/>
          <w14:ligatures w14:val="standardContextual"/>
        </w:rPr>
        <w:t>en</w:t>
      </w:r>
      <w:r w:rsidRPr="002A4C87">
        <w:rPr>
          <w:rFonts w:eastAsia="Aptos" w:cs="Times New Roman"/>
          <w:color w:val="auto"/>
          <w:kern w:val="2"/>
          <w:lang w:eastAsia="en-US"/>
          <w14:ligatures w14:val="standardContextual"/>
        </w:rPr>
        <w:t xml:space="preserve"> in het modelrapport </w:t>
      </w:r>
      <w:r w:rsidR="00A2559D">
        <w:rPr>
          <w:rFonts w:eastAsia="Aptos" w:cs="Times New Roman"/>
          <w:color w:val="auto"/>
          <w:kern w:val="2"/>
          <w:lang w:eastAsia="en-US"/>
          <w14:ligatures w14:val="standardContextual"/>
        </w:rPr>
        <w:t>het toezicht meer ondersteun</w:t>
      </w:r>
      <w:r w:rsidR="00196F3F">
        <w:rPr>
          <w:rFonts w:eastAsia="Aptos" w:cs="Times New Roman"/>
          <w:color w:val="auto"/>
          <w:kern w:val="2"/>
          <w:lang w:eastAsia="en-US"/>
          <w14:ligatures w14:val="standardContextual"/>
        </w:rPr>
        <w:t>en</w:t>
      </w:r>
      <w:r w:rsidR="00A2559D">
        <w:rPr>
          <w:rFonts w:eastAsia="Aptos" w:cs="Times New Roman"/>
          <w:color w:val="auto"/>
          <w:kern w:val="2"/>
          <w:lang w:eastAsia="en-US"/>
          <w14:ligatures w14:val="standardContextual"/>
        </w:rPr>
        <w:t xml:space="preserve"> en dat het helpt </w:t>
      </w:r>
      <w:r w:rsidRPr="002A4C87">
        <w:rPr>
          <w:rFonts w:eastAsia="Aptos" w:cs="Times New Roman"/>
          <w:color w:val="auto"/>
          <w:kern w:val="2"/>
          <w:lang w:eastAsia="en-US"/>
          <w14:ligatures w14:val="standardContextual"/>
        </w:rPr>
        <w:t xml:space="preserve">om houders alert te houden op dit thema. </w:t>
      </w:r>
    </w:p>
    <w:p w:rsidR="00CD0A03" w:rsidP="002A4C87" w:rsidRDefault="00CD0A03" w14:paraId="09B1BB55" w14:textId="77777777">
      <w:pPr>
        <w:autoSpaceDN/>
        <w:textAlignment w:val="auto"/>
        <w:rPr>
          <w:rFonts w:eastAsia="Aptos" w:cs="Times New Roman"/>
          <w:color w:val="auto"/>
          <w:kern w:val="2"/>
          <w:lang w:eastAsia="en-US"/>
          <w14:ligatures w14:val="standardContextual"/>
        </w:rPr>
      </w:pPr>
    </w:p>
    <w:p w:rsidRPr="002A4C87" w:rsidR="002A4C87" w:rsidP="002A4C87" w:rsidRDefault="002A4C87" w14:paraId="7DED5B11" w14:textId="5AD06E28">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De IvhO heeft haar website over de vertrouwensinspectie vernieuwd. Informatie voor de kinderopvang is nu apart gegroepeerd en staat los van informatie over het onderwijs. Ook zet de IvhO komende jaren in op communicatie om bekendheid van de MOA te blijven vergroten. </w:t>
      </w:r>
    </w:p>
    <w:p w:rsidR="00CD0A03" w:rsidP="002A4C87" w:rsidRDefault="00CD0A03" w14:paraId="1586F5B8" w14:textId="77777777">
      <w:pPr>
        <w:autoSpaceDN/>
        <w:textAlignment w:val="auto"/>
        <w:rPr>
          <w:rFonts w:eastAsia="Aptos" w:cs="Times New Roman"/>
          <w:color w:val="auto"/>
          <w:kern w:val="2"/>
          <w:lang w:eastAsia="en-US"/>
          <w14:ligatures w14:val="standardContextual"/>
        </w:rPr>
      </w:pPr>
    </w:p>
    <w:p w:rsidR="00855C2D" w:rsidP="002A4C87" w:rsidRDefault="00855C2D" w14:paraId="308BBDC4" w14:textId="77777777">
      <w:pPr>
        <w:autoSpaceDN/>
        <w:textAlignment w:val="auto"/>
        <w:rPr>
          <w:rFonts w:eastAsia="Aptos" w:cs="Times New Roman"/>
          <w:color w:val="auto"/>
          <w:kern w:val="2"/>
          <w:lang w:eastAsia="en-US"/>
          <w14:ligatures w14:val="standardContextual"/>
        </w:rPr>
      </w:pPr>
    </w:p>
    <w:p w:rsidR="00855C2D" w:rsidP="002A4C87" w:rsidRDefault="00855C2D" w14:paraId="06894F4A" w14:textId="77777777">
      <w:pPr>
        <w:autoSpaceDN/>
        <w:textAlignment w:val="auto"/>
        <w:rPr>
          <w:rFonts w:eastAsia="Aptos" w:cs="Times New Roman"/>
          <w:color w:val="auto"/>
          <w:kern w:val="2"/>
          <w:lang w:eastAsia="en-US"/>
          <w14:ligatures w14:val="standardContextual"/>
        </w:rPr>
      </w:pPr>
    </w:p>
    <w:p w:rsidR="00855C2D" w:rsidP="002A4C87" w:rsidRDefault="00855C2D" w14:paraId="6A815F40" w14:textId="77777777">
      <w:pPr>
        <w:autoSpaceDN/>
        <w:textAlignment w:val="auto"/>
        <w:rPr>
          <w:rFonts w:eastAsia="Aptos" w:cs="Times New Roman"/>
          <w:color w:val="auto"/>
          <w:kern w:val="2"/>
          <w:lang w:eastAsia="en-US"/>
          <w14:ligatures w14:val="standardContextual"/>
        </w:rPr>
      </w:pPr>
    </w:p>
    <w:p w:rsidR="00855C2D" w:rsidP="002A4C87" w:rsidRDefault="00855C2D" w14:paraId="4DD8C3D1" w14:textId="77777777">
      <w:pPr>
        <w:autoSpaceDN/>
        <w:textAlignment w:val="auto"/>
        <w:rPr>
          <w:rFonts w:eastAsia="Aptos" w:cs="Times New Roman"/>
          <w:color w:val="auto"/>
          <w:kern w:val="2"/>
          <w:lang w:eastAsia="en-US"/>
          <w14:ligatures w14:val="standardContextual"/>
        </w:rPr>
      </w:pPr>
    </w:p>
    <w:p w:rsidR="00855C2D" w:rsidP="002A4C87" w:rsidRDefault="00855C2D" w14:paraId="2C3BBF36" w14:textId="77777777">
      <w:pPr>
        <w:autoSpaceDN/>
        <w:textAlignment w:val="auto"/>
        <w:rPr>
          <w:rFonts w:eastAsia="Aptos" w:cs="Times New Roman"/>
          <w:color w:val="auto"/>
          <w:kern w:val="2"/>
          <w:lang w:eastAsia="en-US"/>
          <w14:ligatures w14:val="standardContextual"/>
        </w:rPr>
      </w:pPr>
    </w:p>
    <w:p w:rsidR="00855C2D" w:rsidP="002A4C87" w:rsidRDefault="00855C2D" w14:paraId="644C6B1B" w14:textId="77777777">
      <w:pPr>
        <w:autoSpaceDN/>
        <w:textAlignment w:val="auto"/>
        <w:rPr>
          <w:rFonts w:eastAsia="Aptos" w:cs="Times New Roman"/>
          <w:color w:val="auto"/>
          <w:kern w:val="2"/>
          <w:lang w:eastAsia="en-US"/>
          <w14:ligatures w14:val="standardContextual"/>
        </w:rPr>
      </w:pPr>
    </w:p>
    <w:p w:rsidR="00855C2D" w:rsidP="002A4C87" w:rsidRDefault="00855C2D" w14:paraId="7678F59B" w14:textId="77777777">
      <w:pPr>
        <w:autoSpaceDN/>
        <w:textAlignment w:val="auto"/>
        <w:rPr>
          <w:rFonts w:eastAsia="Aptos" w:cs="Times New Roman"/>
          <w:color w:val="auto"/>
          <w:kern w:val="2"/>
          <w:lang w:eastAsia="en-US"/>
          <w14:ligatures w14:val="standardContextual"/>
        </w:rPr>
      </w:pPr>
    </w:p>
    <w:p w:rsidR="00855C2D" w:rsidP="002A4C87" w:rsidRDefault="00855C2D" w14:paraId="73AAEEC0" w14:textId="77777777">
      <w:pPr>
        <w:autoSpaceDN/>
        <w:textAlignment w:val="auto"/>
        <w:rPr>
          <w:rFonts w:eastAsia="Aptos" w:cs="Times New Roman"/>
          <w:color w:val="auto"/>
          <w:kern w:val="2"/>
          <w:lang w:eastAsia="en-US"/>
          <w14:ligatures w14:val="standardContextual"/>
        </w:rPr>
      </w:pPr>
    </w:p>
    <w:p w:rsidR="00855C2D" w:rsidP="002A4C87" w:rsidRDefault="00855C2D" w14:paraId="3E8D13BC" w14:textId="77777777">
      <w:pPr>
        <w:autoSpaceDN/>
        <w:textAlignment w:val="auto"/>
        <w:rPr>
          <w:rFonts w:eastAsia="Aptos" w:cs="Times New Roman"/>
          <w:color w:val="auto"/>
          <w:kern w:val="2"/>
          <w:lang w:eastAsia="en-US"/>
          <w14:ligatures w14:val="standardContextual"/>
        </w:rPr>
      </w:pPr>
    </w:p>
    <w:p w:rsidR="00855C2D" w:rsidP="002A4C87" w:rsidRDefault="00855C2D" w14:paraId="7F9FB548" w14:textId="77777777">
      <w:pPr>
        <w:autoSpaceDN/>
        <w:textAlignment w:val="auto"/>
        <w:rPr>
          <w:rFonts w:eastAsia="Aptos" w:cs="Times New Roman"/>
          <w:color w:val="auto"/>
          <w:kern w:val="2"/>
          <w:lang w:eastAsia="en-US"/>
          <w14:ligatures w14:val="standardContextual"/>
        </w:rPr>
      </w:pPr>
    </w:p>
    <w:p w:rsidR="00855C2D" w:rsidP="002A4C87" w:rsidRDefault="00855C2D" w14:paraId="220362B5" w14:textId="77777777">
      <w:pPr>
        <w:autoSpaceDN/>
        <w:textAlignment w:val="auto"/>
        <w:rPr>
          <w:rFonts w:eastAsia="Aptos" w:cs="Times New Roman"/>
          <w:color w:val="auto"/>
          <w:kern w:val="2"/>
          <w:lang w:eastAsia="en-US"/>
          <w14:ligatures w14:val="standardContextual"/>
        </w:rPr>
      </w:pPr>
    </w:p>
    <w:p w:rsidR="00855C2D" w:rsidP="002A4C87" w:rsidRDefault="00855C2D" w14:paraId="355F90E8" w14:textId="77777777">
      <w:pPr>
        <w:autoSpaceDN/>
        <w:textAlignment w:val="auto"/>
        <w:rPr>
          <w:rFonts w:eastAsia="Aptos" w:cs="Times New Roman"/>
          <w:color w:val="auto"/>
          <w:kern w:val="2"/>
          <w:lang w:eastAsia="en-US"/>
          <w14:ligatures w14:val="standardContextual"/>
        </w:rPr>
      </w:pPr>
    </w:p>
    <w:p w:rsidR="00855C2D" w:rsidP="002A4C87" w:rsidRDefault="00855C2D" w14:paraId="70750097" w14:textId="77777777">
      <w:pPr>
        <w:autoSpaceDN/>
        <w:textAlignment w:val="auto"/>
        <w:rPr>
          <w:rFonts w:eastAsia="Aptos" w:cs="Times New Roman"/>
          <w:color w:val="auto"/>
          <w:kern w:val="2"/>
          <w:lang w:eastAsia="en-US"/>
          <w14:ligatures w14:val="standardContextual"/>
        </w:rPr>
      </w:pPr>
    </w:p>
    <w:p w:rsidR="00855C2D" w:rsidP="002A4C87" w:rsidRDefault="00855C2D" w14:paraId="69D57B75" w14:textId="77777777">
      <w:pPr>
        <w:autoSpaceDN/>
        <w:textAlignment w:val="auto"/>
        <w:rPr>
          <w:rFonts w:eastAsia="Aptos" w:cs="Times New Roman"/>
          <w:color w:val="auto"/>
          <w:kern w:val="2"/>
          <w:lang w:eastAsia="en-US"/>
          <w14:ligatures w14:val="standardContextual"/>
        </w:rPr>
      </w:pPr>
    </w:p>
    <w:p w:rsidR="00855C2D" w:rsidP="002A4C87" w:rsidRDefault="00855C2D" w14:paraId="7585DBD0" w14:textId="77777777">
      <w:pPr>
        <w:autoSpaceDN/>
        <w:textAlignment w:val="auto"/>
        <w:rPr>
          <w:rFonts w:eastAsia="Aptos" w:cs="Times New Roman"/>
          <w:color w:val="auto"/>
          <w:kern w:val="2"/>
          <w:lang w:eastAsia="en-US"/>
          <w14:ligatures w14:val="standardContextual"/>
        </w:rPr>
      </w:pPr>
    </w:p>
    <w:p w:rsidR="00855C2D" w:rsidP="002A4C87" w:rsidRDefault="00855C2D" w14:paraId="050F7229" w14:textId="77777777">
      <w:pPr>
        <w:autoSpaceDN/>
        <w:textAlignment w:val="auto"/>
        <w:rPr>
          <w:rFonts w:eastAsia="Aptos" w:cs="Times New Roman"/>
          <w:color w:val="auto"/>
          <w:kern w:val="2"/>
          <w:lang w:eastAsia="en-US"/>
          <w14:ligatures w14:val="standardContextual"/>
        </w:rPr>
      </w:pPr>
    </w:p>
    <w:p w:rsidR="00855C2D" w:rsidP="002A4C87" w:rsidRDefault="00855C2D" w14:paraId="2AD82D7D" w14:textId="77777777">
      <w:pPr>
        <w:autoSpaceDN/>
        <w:textAlignment w:val="auto"/>
        <w:rPr>
          <w:rFonts w:eastAsia="Aptos" w:cs="Times New Roman"/>
          <w:color w:val="auto"/>
          <w:kern w:val="2"/>
          <w:lang w:eastAsia="en-US"/>
          <w14:ligatures w14:val="standardContextual"/>
        </w:rPr>
      </w:pPr>
    </w:p>
    <w:p w:rsidR="00855C2D" w:rsidP="002A4C87" w:rsidRDefault="00855C2D" w14:paraId="7223E724" w14:textId="77777777">
      <w:pPr>
        <w:autoSpaceDN/>
        <w:textAlignment w:val="auto"/>
        <w:rPr>
          <w:rFonts w:eastAsia="Aptos" w:cs="Times New Roman"/>
          <w:color w:val="auto"/>
          <w:kern w:val="2"/>
          <w:lang w:eastAsia="en-US"/>
          <w14:ligatures w14:val="standardContextual"/>
        </w:rPr>
      </w:pPr>
    </w:p>
    <w:p w:rsidR="00855C2D" w:rsidP="002A4C87" w:rsidRDefault="00855C2D" w14:paraId="210773F1" w14:textId="77777777">
      <w:pPr>
        <w:autoSpaceDN/>
        <w:textAlignment w:val="auto"/>
        <w:rPr>
          <w:rFonts w:eastAsia="Aptos" w:cs="Times New Roman"/>
          <w:color w:val="auto"/>
          <w:kern w:val="2"/>
          <w:lang w:eastAsia="en-US"/>
          <w14:ligatures w14:val="standardContextual"/>
        </w:rPr>
      </w:pPr>
    </w:p>
    <w:p w:rsidR="00855C2D" w:rsidP="002A4C87" w:rsidRDefault="00855C2D" w14:paraId="79B21221" w14:textId="77777777">
      <w:pPr>
        <w:autoSpaceDN/>
        <w:textAlignment w:val="auto"/>
        <w:rPr>
          <w:rFonts w:eastAsia="Aptos" w:cs="Times New Roman"/>
          <w:color w:val="auto"/>
          <w:kern w:val="2"/>
          <w:lang w:eastAsia="en-US"/>
          <w14:ligatures w14:val="standardContextual"/>
        </w:rPr>
      </w:pPr>
    </w:p>
    <w:p w:rsidR="002A4C87" w:rsidP="002A4C87" w:rsidRDefault="002A4C87" w14:paraId="15CB8940" w14:textId="3F6E7CDE">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lastRenderedPageBreak/>
        <w:t>Daarnaast is de ‘Werkgroep Kindermishandeling’ (een initiatief van Belangenvereniging van Ouders in de Kinderopvang, Brancheorganisatie Kinderopvang en Branchevereniging Maatschappelijke Kinderopvang) gestart met een traject om het protocol kindermishandeling en</w:t>
      </w:r>
      <w:r w:rsidR="00196F3F">
        <w:rPr>
          <w:rFonts w:eastAsia="Aptos" w:cs="Times New Roman"/>
          <w:color w:val="auto"/>
          <w:kern w:val="2"/>
          <w:lang w:eastAsia="en-US"/>
          <w14:ligatures w14:val="standardContextual"/>
        </w:rPr>
        <w:t xml:space="preserve"> </w:t>
      </w:r>
      <w:r w:rsidRPr="002A4C87">
        <w:rPr>
          <w:rFonts w:eastAsia="Aptos" w:cs="Times New Roman"/>
          <w:color w:val="auto"/>
          <w:kern w:val="2"/>
          <w:lang w:eastAsia="en-US"/>
          <w14:ligatures w14:val="standardContextual"/>
        </w:rPr>
        <w:t xml:space="preserve">grensoverschrijdend gedrag voor de kinderopvang </w:t>
      </w:r>
      <w:r w:rsidRPr="00CD0A03" w:rsidR="00CD0A03">
        <w:rPr>
          <w:rFonts w:eastAsia="Aptos" w:cs="Times New Roman"/>
          <w:color w:val="auto"/>
          <w:kern w:val="2"/>
          <w:lang w:eastAsia="en-US"/>
          <w14:ligatures w14:val="standardContextual"/>
        </w:rPr>
        <w:t>te herzien. De werkgroep betrekt</w:t>
      </w:r>
      <w:r w:rsidR="00196F3F">
        <w:rPr>
          <w:rFonts w:eastAsia="Aptos" w:cs="Times New Roman"/>
          <w:color w:val="auto"/>
          <w:kern w:val="2"/>
          <w:lang w:eastAsia="en-US"/>
          <w14:ligatures w14:val="standardContextual"/>
        </w:rPr>
        <w:t xml:space="preserve"> hierbij</w:t>
      </w:r>
      <w:r w:rsidRPr="00CD0A03" w:rsidR="00CD0A03">
        <w:rPr>
          <w:rFonts w:eastAsia="Aptos" w:cs="Times New Roman"/>
          <w:color w:val="auto"/>
          <w:kern w:val="2"/>
          <w:lang w:eastAsia="en-US"/>
          <w14:ligatures w14:val="standardContextual"/>
        </w:rPr>
        <w:t xml:space="preserve"> aandachtsfunctionarissen </w:t>
      </w:r>
      <w:r w:rsidR="00196F3F">
        <w:rPr>
          <w:rFonts w:eastAsia="Aptos" w:cs="Times New Roman"/>
          <w:color w:val="auto"/>
          <w:kern w:val="2"/>
          <w:lang w:eastAsia="en-US"/>
          <w14:ligatures w14:val="standardContextual"/>
        </w:rPr>
        <w:t>en relevante organisaties</w:t>
      </w:r>
      <w:r w:rsidRPr="00CD0A03" w:rsidR="00CD0A03">
        <w:rPr>
          <w:rFonts w:eastAsia="Aptos" w:cs="Times New Roman"/>
          <w:color w:val="auto"/>
          <w:kern w:val="2"/>
          <w:lang w:eastAsia="en-US"/>
          <w14:ligatures w14:val="standardContextual"/>
        </w:rPr>
        <w:t xml:space="preserve">. </w:t>
      </w:r>
      <w:r w:rsidRPr="002A4C87">
        <w:rPr>
          <w:rFonts w:eastAsia="Aptos" w:cs="Times New Roman"/>
          <w:color w:val="auto"/>
          <w:kern w:val="2"/>
          <w:lang w:eastAsia="en-US"/>
          <w14:ligatures w14:val="standardContextual"/>
        </w:rPr>
        <w:t>Dit handelingsprotocol biedt de praktijk handvaten bij signalen van kindermishandeling of misbruik. Het kan hierbij gaan over medewerkers op de kinderopvang (MOA), over vermoedens in de thuissituatie of over seksueel grensoverschrijdend gedrag tussen kinderen onderling. Een herziening van het protocol en de bijbehorende app brengt dit belangrijke onderwerp opnieuw onder de aandacht bij de sector, wat ook de bekendheid van de MOA vergroot.</w:t>
      </w:r>
    </w:p>
    <w:p w:rsidR="00A2559D" w:rsidP="002A4C87" w:rsidRDefault="00A2559D" w14:paraId="2939D7A8" w14:textId="77777777">
      <w:pPr>
        <w:autoSpaceDN/>
        <w:textAlignment w:val="auto"/>
        <w:rPr>
          <w:rFonts w:eastAsia="Aptos" w:cs="Times New Roman"/>
          <w:color w:val="auto"/>
          <w:kern w:val="2"/>
          <w:lang w:eastAsia="en-US"/>
          <w14:ligatures w14:val="standardContextual"/>
        </w:rPr>
      </w:pPr>
    </w:p>
    <w:p w:rsidRPr="002A4C87" w:rsidR="002A4C87" w:rsidP="002A4C87" w:rsidRDefault="002A4C87" w14:paraId="3C5D0948" w14:textId="2DDE20D4">
      <w:pPr>
        <w:autoSpaceDN/>
        <w:textAlignment w:val="auto"/>
        <w:rPr>
          <w:rFonts w:eastAsia="Aptos" w:cs="Times New Roman"/>
          <w:color w:val="auto"/>
          <w:kern w:val="2"/>
          <w:lang w:eastAsia="en-US"/>
          <w14:ligatures w14:val="standardContextual"/>
        </w:rPr>
      </w:pPr>
      <w:r w:rsidRPr="002A4C87">
        <w:rPr>
          <w:rFonts w:eastAsia="Aptos" w:cs="Times New Roman"/>
          <w:color w:val="auto"/>
          <w:kern w:val="2"/>
          <w:lang w:eastAsia="en-US"/>
          <w14:ligatures w14:val="standardContextual"/>
        </w:rPr>
        <w:t xml:space="preserve">Samen blijven we ons inzetten voor een veilige kinderopvang. </w:t>
      </w:r>
    </w:p>
    <w:p w:rsidR="00CD0A03" w:rsidP="00CD0A03" w:rsidRDefault="00CD0A03" w14:paraId="174DF260" w14:textId="77777777"/>
    <w:p w:rsidR="00841E52" w:rsidP="002A4C87" w:rsidRDefault="00F90768" w14:paraId="5A2EF4E3" w14:textId="26FE1DF3">
      <w:r>
        <w:t xml:space="preserve">De Staatssecretaris Participatie en </w:t>
      </w:r>
      <w:r w:rsidR="005149A9">
        <w:br/>
      </w:r>
      <w:r>
        <w:t>Integratie,</w:t>
      </w:r>
    </w:p>
    <w:p w:rsidR="00841E52" w:rsidP="002A4C87" w:rsidRDefault="00841E52" w14:paraId="5A2EF4E4" w14:textId="77777777"/>
    <w:p w:rsidR="00841E52" w:rsidP="002A4C87" w:rsidRDefault="00841E52" w14:paraId="5A2EF4E7" w14:textId="77777777"/>
    <w:p w:rsidR="00841E52" w:rsidP="002A4C87" w:rsidRDefault="00841E52" w14:paraId="5A2EF4E8" w14:textId="77777777"/>
    <w:p w:rsidR="00196F3F" w:rsidP="002A4C87" w:rsidRDefault="00196F3F" w14:paraId="611785CF" w14:textId="77777777"/>
    <w:p w:rsidR="00855C2D" w:rsidP="002A4C87" w:rsidRDefault="00855C2D" w14:paraId="2A6DC262" w14:textId="77777777"/>
    <w:p w:rsidR="00841E52" w:rsidP="002A4C87" w:rsidRDefault="00F90768" w14:paraId="5A2EF4EB" w14:textId="03304B63">
      <w:r>
        <w:t>J.N.J. Nobel</w:t>
      </w:r>
    </w:p>
    <w:sectPr w:rsidR="00841E5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F4F4" w14:textId="77777777" w:rsidR="00F90768" w:rsidRDefault="00F90768">
      <w:pPr>
        <w:spacing w:line="240" w:lineRule="auto"/>
      </w:pPr>
      <w:r>
        <w:separator/>
      </w:r>
    </w:p>
  </w:endnote>
  <w:endnote w:type="continuationSeparator" w:id="0">
    <w:p w14:paraId="5A2EF4F6" w14:textId="77777777" w:rsidR="00F90768" w:rsidRDefault="00F90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22969" w:rsidRDefault="00622969" w14:paraId="2D00FE8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41E52" w:rsidRDefault="00841E52" w14:paraId="5A2EF4ED"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22969" w:rsidRDefault="00622969" w14:paraId="71C349E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F4F0" w14:textId="77777777" w:rsidR="00F90768" w:rsidRDefault="00F90768">
      <w:pPr>
        <w:spacing w:line="240" w:lineRule="auto"/>
      </w:pPr>
      <w:r>
        <w:separator/>
      </w:r>
    </w:p>
  </w:footnote>
  <w:footnote w:type="continuationSeparator" w:id="0">
    <w:p w14:paraId="5A2EF4F2" w14:textId="77777777" w:rsidR="00F90768" w:rsidRDefault="00F90768">
      <w:pPr>
        <w:spacing w:line="240" w:lineRule="auto"/>
      </w:pPr>
      <w:r>
        <w:continuationSeparator/>
      </w:r>
    </w:p>
  </w:footnote>
  <w:footnote w:id="1">
    <w:p w14:paraId="5839EF5D" w14:textId="02549AD2" w:rsidR="002A4C87" w:rsidRPr="005149A9" w:rsidRDefault="002A4C87" w:rsidP="002A4C87">
      <w:pPr>
        <w:pStyle w:val="Voetnoottekst"/>
        <w:rPr>
          <w:sz w:val="16"/>
          <w:szCs w:val="16"/>
        </w:rPr>
      </w:pPr>
      <w:r w:rsidRPr="005149A9">
        <w:rPr>
          <w:rStyle w:val="Voetnootmarkering"/>
          <w:sz w:val="16"/>
          <w:szCs w:val="16"/>
        </w:rPr>
        <w:footnoteRef/>
      </w:r>
      <w:r w:rsidRPr="005149A9">
        <w:rPr>
          <w:sz w:val="16"/>
          <w:szCs w:val="16"/>
        </w:rPr>
        <w:t xml:space="preserve"> </w:t>
      </w:r>
      <w:hyperlink r:id="rId1" w:history="1">
        <w:r w:rsidRPr="005149A9">
          <w:rPr>
            <w:rStyle w:val="Hyperlink"/>
            <w:sz w:val="16"/>
            <w:szCs w:val="16"/>
          </w:rPr>
          <w:t>De vertrouwensinspecteur voor de kinderopvang | Vertrouwensinspecteurs | Inspectie van het onderwijs</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22969" w:rsidRDefault="00622969" w14:paraId="4C84826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41E52" w:rsidRDefault="00F90768" w14:paraId="5A2EF4EC" w14:textId="77777777">
    <w:r>
      <w:rPr>
        <w:noProof/>
      </w:rPr>
      <mc:AlternateContent>
        <mc:Choice Requires="wps">
          <w:drawing>
            <wp:anchor distT="0" distB="0" distL="0" distR="0" simplePos="false" relativeHeight="251652096" behindDoc="false" locked="true" layoutInCell="true" allowOverlap="true" wp14:anchorId="5A2EF4F0" wp14:editId="5A2EF4F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F90768" w:rsidRDefault="00F90768" w14:paraId="5A2EF53C"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F90768" w:rsidRDefault="00F90768" w14:paraId="5A2EF53C" w14:textId="77777777"/>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5A2EF4F2" wp14:editId="5A2EF4F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841E52" w:rsidP="004B6EC8" w:rsidRDefault="00F90768" w14:paraId="5A2EF52E" w14:textId="17479DD4">
                          <w:pPr>
                            <w:pStyle w:val="Referentiegegevensbold"/>
                          </w:pPr>
                          <w:r>
                            <w:t>Datum</w:t>
                          </w:r>
                          <w:r w:rsidR="004B6EC8">
                            <w:br/>
                          </w:r>
                          <w:r w:rsidRPr="004B6EC8" w:rsidR="004B6EC8">
                            <w:rPr>
                              <w:b w:val="false"/>
                              <w:bCs/>
                            </w:rPr>
                            <w:t>16 mei 2025</w:t>
                          </w:r>
                          <w:r w:rsidR="004B6EC8">
                            <w:br/>
                          </w:r>
                        </w:p>
                        <w:p w:rsidR="00841E52" w:rsidRDefault="00F90768" w14:paraId="5A2EF52F"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2025-0000102031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841E52" w:rsidP="004B6EC8" w:rsidRDefault="00F90768" w14:paraId="5A2EF52E" w14:textId="17479DD4">
                    <w:pPr>
                      <w:pStyle w:val="Referentiegegevensbold"/>
                    </w:pPr>
                    <w:r>
                      <w:t>Datum</w:t>
                    </w:r>
                    <w:r w:rsidR="004B6EC8">
                      <w:br/>
                    </w:r>
                    <w:r w:rsidRPr="004B6EC8" w:rsidR="004B6EC8">
                      <w:rPr>
                        <w:b w:val="false"/>
                        <w:bCs/>
                      </w:rPr>
                      <w:t>16 mei 2025</w:t>
                    </w:r>
                    <w:r w:rsidR="004B6EC8">
                      <w:br/>
                    </w:r>
                  </w:p>
                  <w:p w:rsidR="00841E52" w:rsidRDefault="00F90768" w14:paraId="5A2EF52F"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2025-0000102031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5A2EF4F4" wp14:editId="5A2EF4F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F90768" w:rsidRDefault="00F90768" w14:paraId="5A2EF53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F90768" w:rsidRDefault="00F90768" w14:paraId="5A2EF53F" w14:textId="77777777"/>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A2EF4F6" wp14:editId="5A2EF4F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41E52" w:rsidRDefault="00F90768" w14:paraId="5A2EF4EE" w14:textId="6A7F6EB0">
    <w:pPr>
      <w:spacing w:after="6377" w:line="14" w:lineRule="exact"/>
    </w:pPr>
    <w:r>
      <w:rPr>
        <w:noProof/>
      </w:rPr>
      <mc:AlternateContent>
        <mc:Choice Requires="wps">
          <w:drawing>
            <wp:anchor distT="0" distB="0" distL="0" distR="0" simplePos="false" relativeHeight="251657216" behindDoc="false" locked="true" layoutInCell="true" allowOverlap="true" wp14:anchorId="5A2EF4FA" wp14:editId="35C647A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841E52" w:rsidRDefault="00F90768" w14:paraId="5A2EF509"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841E52" w:rsidRDefault="00F90768" w14:paraId="5A2EF509"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A2EF4FC" wp14:editId="5A2EF4FD">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841E52" w:rsidRDefault="00841E52" w14:paraId="5A2EF50A" w14:textId="5DC380B0">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841E52" w:rsidRDefault="00841E52" w14:paraId="5A2EF50A" w14:textId="5DC380B0">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A2EF4FE" wp14:editId="5A2EF4FF">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rsidR="006C63AF" w:rsidRDefault="00F90768" w14:paraId="7D9AB370" w14:textId="77777777">
                          <w:r>
                            <w:t xml:space="preserve">De voorzitter van de Tweede Kamer </w:t>
                          </w:r>
                        </w:p>
                        <w:p w:rsidR="00841E52" w:rsidRDefault="00F90768" w14:paraId="5A2EF50B" w14:textId="777C7B7F">
                          <w:r>
                            <w:t xml:space="preserve">der Staten-Generaal </w:t>
                          </w:r>
                        </w:p>
                        <w:p w:rsidR="00841E52" w:rsidRDefault="00F90768" w14:paraId="5A2EF50C" w14:textId="77777777">
                          <w:r>
                            <w:t xml:space="preserve">Prinses Irenestraat  6 </w:t>
                          </w:r>
                        </w:p>
                        <w:p w:rsidR="00841E52" w:rsidRDefault="00F90768" w14:paraId="5A2EF50D" w14:textId="77777777">
                          <w:r>
                            <w:t>2595 BD  Den Haag</w:t>
                          </w:r>
                        </w:p>
                        <w:p w:rsidR="00841E52" w:rsidRDefault="00F90768" w14:paraId="5A2EF50E" w14:textId="77777777">
                          <w:pPr>
                            <w:pStyle w:val="KixBarcode"/>
                          </w:pPr>
                          <w:r>
                            <w:t>2595 BD6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"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rsidR="006C63AF" w:rsidRDefault="00F90768" w14:paraId="7D9AB370" w14:textId="77777777">
                    <w:r>
                      <w:t xml:space="preserve">De voorzitter van de Tweede Kamer </w:t>
                    </w:r>
                  </w:p>
                  <w:p w:rsidR="00841E52" w:rsidRDefault="00F90768" w14:paraId="5A2EF50B" w14:textId="777C7B7F">
                    <w:r>
                      <w:t xml:space="preserve">der Staten-Generaal </w:t>
                    </w:r>
                  </w:p>
                  <w:p w:rsidR="00841E52" w:rsidRDefault="00F90768" w14:paraId="5A2EF50C" w14:textId="77777777">
                    <w:r>
                      <w:t xml:space="preserve">Prinses Irenestraat  6 </w:t>
                    </w:r>
                  </w:p>
                  <w:p w:rsidR="00841E52" w:rsidRDefault="00F90768" w14:paraId="5A2EF50D" w14:textId="77777777">
                    <w:r>
                      <w:t>2595 BD  Den Haag</w:t>
                    </w:r>
                  </w:p>
                  <w:p w:rsidR="00841E52" w:rsidRDefault="00F90768" w14:paraId="5A2EF50E" w14:textId="77777777">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A2EF500" wp14:editId="5A2EF501">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a:graphicData uri="http://schemas.microsoft.com/office/word/2010/wordprocessingShape">
                  <wps:wsp>
                    <wps:cNvSpPr txBox="true"/>
                    <wps:spPr>
                      <a:xfrm>
                        <a:off x="0" y="0"/>
                        <a:ext cx="4787900" cy="32385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841E52" w14:paraId="5A2EF511" w14:textId="77777777">
                            <w:trPr>
                              <w:trHeight w:val="240"/>
                            </w:trPr>
                            <w:tc>
                              <w:tcPr>
                                <w:tcW w:w="1140" w:type="dxa"/>
                              </w:tcPr>
                              <w:p w:rsidR="00841E52" w:rsidRDefault="00F90768" w14:paraId="5A2EF50F" w14:textId="77777777">
                                <w:r>
                                  <w:t>Datum</w:t>
                                </w:r>
                              </w:p>
                            </w:tc>
                            <w:tc>
                              <w:tcPr>
                                <w:tcW w:w="5918" w:type="dxa"/>
                              </w:tcPr>
                              <w:p w:rsidR="00E510A6" w:rsidRDefault="004B6EC8" w14:paraId="5BF9CB3B" w14:textId="19B87694">
                                <w:r>
                                  <w:t>16 mei 2025</w:t>
                                </w:r>
                              </w:p>
                            </w:tc>
                          </w:tr>
                          <w:tr w:rsidR="00841E52" w14:paraId="5A2EF514" w14:textId="77777777">
                            <w:trPr>
                              <w:trHeight w:val="240"/>
                            </w:trPr>
                            <w:tc>
                              <w:tcPr>
                                <w:tcW w:w="1140" w:type="dxa"/>
                              </w:tcPr>
                              <w:p w:rsidR="00841E52" w:rsidRDefault="00F90768" w14:paraId="5A2EF512" w14:textId="77777777">
                                <w:r>
                                  <w:t>Betreft</w:t>
                                </w:r>
                              </w:p>
                            </w:tc>
                            <w:tc>
                              <w:tcPr>
                                <w:tcW w:w="5918" w:type="dxa"/>
                              </w:tcPr>
                              <w:p>
                                <w:r>
                                  <w:fldChar w:fldCharType="begin"/>
                                  <w:instrText xml:space="preserve"> DOCPROPERTY  "iOnderwerp"  \* MERGEFORMAT </w:instrText>
                                  <w:fldChar w:fldCharType="separate"/>
                                </w:r>
                                <w:r>
                                  <w:t>Jaarlijks overzicht dossiers vertrouwensinspectie kinderopvang</w:t>
                                </w:r>
                                <w:r>
                                  <w:fldChar w:fldCharType="end"/>
                                </w:r>
                              </w:p>
                            </w:tc>
                          </w:tr>
                        </w:tbl>
                        <w:p w:rsidR="00F90768" w:rsidRDefault="00F90768" w14:paraId="5A2EF53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"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id="1670fa0c-13cb-45ec-92be-ef1f34d237c5" o:spid="_x0000_s1033"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841E52" w14:paraId="5A2EF511" w14:textId="77777777">
                      <w:trPr>
                        <w:trHeight w:val="240"/>
                      </w:trPr>
                      <w:tc>
                        <w:tcPr>
                          <w:tcW w:w="1140" w:type="dxa"/>
                        </w:tcPr>
                        <w:p w:rsidR="00841E52" w:rsidRDefault="00F90768" w14:paraId="5A2EF50F" w14:textId="77777777">
                          <w:r>
                            <w:t>Datum</w:t>
                          </w:r>
                        </w:p>
                      </w:tc>
                      <w:tc>
                        <w:tcPr>
                          <w:tcW w:w="5918" w:type="dxa"/>
                        </w:tcPr>
                        <w:p w:rsidR="00E510A6" w:rsidRDefault="004B6EC8" w14:paraId="5BF9CB3B" w14:textId="19B87694">
                          <w:r>
                            <w:t>16 mei 2025</w:t>
                          </w:r>
                        </w:p>
                      </w:tc>
                    </w:tr>
                    <w:tr w:rsidR="00841E52" w14:paraId="5A2EF514" w14:textId="77777777">
                      <w:trPr>
                        <w:trHeight w:val="240"/>
                      </w:trPr>
                      <w:tc>
                        <w:tcPr>
                          <w:tcW w:w="1140" w:type="dxa"/>
                        </w:tcPr>
                        <w:p w:rsidR="00841E52" w:rsidRDefault="00F90768" w14:paraId="5A2EF512" w14:textId="77777777">
                          <w:r>
                            <w:t>Betreft</w:t>
                          </w:r>
                        </w:p>
                      </w:tc>
                      <w:tc>
                        <w:tcPr>
                          <w:tcW w:w="5918" w:type="dxa"/>
                        </w:tcPr>
                        <w:p>
                          <w:r>
                            <w:fldChar w:fldCharType="begin"/>
                            <w:instrText xml:space="preserve"> DOCPROPERTY  "iOnderwerp"  \* MERGEFORMAT </w:instrText>
                            <w:fldChar w:fldCharType="separate"/>
                          </w:r>
                          <w:r>
                            <w:t>Jaarlijks overzicht dossiers vertrouwensinspectie kinderopvang</w:t>
                          </w:r>
                          <w:r>
                            <w:fldChar w:fldCharType="end"/>
                          </w:r>
                        </w:p>
                      </w:tc>
                    </w:tr>
                  </w:tbl>
                  <w:p w:rsidR="00F90768" w:rsidRDefault="00F90768" w14:paraId="5A2EF53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A2EF502" wp14:editId="5A2EF50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4B6EC8" w:rsidR="00855C2D" w:rsidP="00855C2D" w:rsidRDefault="00855C2D" w14:paraId="64259B30" w14:textId="77777777">
                          <w:pPr>
                            <w:pStyle w:val="Referentiegegevensbold"/>
                            <w:rPr>
                              <w:b w:val="false"/>
                              <w:bCs/>
                              <w:lang w:val="de-DE"/>
                            </w:rPr>
                          </w:pPr>
                          <w:r w:rsidRPr="004B6EC8">
                            <w:rPr>
                              <w:b w:val="false"/>
                              <w:bCs/>
                              <w:lang w:val="de-DE"/>
                            </w:rPr>
                            <w:t>Postbus 90801</w:t>
                          </w:r>
                        </w:p>
                        <w:p w:rsidRPr="004B6EC8" w:rsidR="00855C2D" w:rsidP="00855C2D" w:rsidRDefault="00855C2D" w14:paraId="7FA2AF1A" w14:textId="77777777">
                          <w:pPr>
                            <w:pStyle w:val="Referentiegegevensbold"/>
                            <w:rPr>
                              <w:b w:val="false"/>
                              <w:bCs/>
                              <w:lang w:val="de-DE"/>
                            </w:rPr>
                          </w:pPr>
                          <w:r w:rsidRPr="004B6EC8">
                            <w:rPr>
                              <w:b w:val="false"/>
                              <w:bCs/>
                              <w:lang w:val="de-DE"/>
                            </w:rPr>
                            <w:t xml:space="preserve">2509 LV Den Haag </w:t>
                          </w:r>
                        </w:p>
                        <w:p w:rsidRPr="004B6EC8" w:rsidR="00855C2D" w:rsidP="00855C2D" w:rsidRDefault="00855C2D" w14:paraId="3D522745" w14:textId="5CDD5A46">
                          <w:pPr>
                            <w:pStyle w:val="Referentiegegevensbold"/>
                            <w:rPr>
                              <w:b w:val="false"/>
                              <w:bCs/>
                              <w:lang w:val="de-DE"/>
                            </w:rPr>
                          </w:pPr>
                          <w:r w:rsidRPr="004B6EC8">
                            <w:rPr>
                              <w:b w:val="false"/>
                              <w:bCs/>
                              <w:lang w:val="de-DE"/>
                            </w:rPr>
                            <w:t>T 070 333 44 44</w:t>
                          </w:r>
                        </w:p>
                        <w:p w:rsidRPr="004B6EC8" w:rsidR="00841E52" w:rsidRDefault="00841E52" w14:paraId="5A2EF522" w14:textId="4EB01921">
                          <w:pPr>
                            <w:pStyle w:val="WitregelW2"/>
                            <w:rPr>
                              <w:lang w:val="de-DE"/>
                            </w:rPr>
                          </w:pPr>
                        </w:p>
                        <w:p w:rsidR="00841E52" w:rsidRDefault="00F90768" w14:paraId="5A2EF523"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2025-0000102031</w:t>
                          </w:r>
                          <w:r>
                            <w:fldChar w:fldCharType="end"/>
                          </w:r>
                          <w:r>
                            <w:br/>
                          </w:r>
                          <w:r>
                            <w:br/>
                          </w:r>
                          <w:r>
                            <w:rPr>
                              <w:b/>
                              <w:bCs/>
                            </w:rPr>
                            <w:t>Bijlage</w:t>
                          </w:r>
                          <w:r>
                            <w:br/>
                          </w:r>
                          <w:r>
                            <w:t>1</w:t>
                          </w:r>
                        </w:p>
                        <w:p>
                          <w:pPr>
                            <w:pStyle w:val="Referentiegegevens"/>
                          </w:pPr>
                          <w:r>
                            <w:fldChar w:fldCharType="begin"/>
                            <w:instrText xml:space="preserve"> DOCPROPERTY  "iUwKenmerk"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4B6EC8" w:rsidR="00855C2D" w:rsidP="00855C2D" w:rsidRDefault="00855C2D" w14:paraId="64259B30" w14:textId="77777777">
                    <w:pPr>
                      <w:pStyle w:val="Referentiegegevensbold"/>
                      <w:rPr>
                        <w:b w:val="false"/>
                        <w:bCs/>
                        <w:lang w:val="de-DE"/>
                      </w:rPr>
                    </w:pPr>
                    <w:r w:rsidRPr="004B6EC8">
                      <w:rPr>
                        <w:b w:val="false"/>
                        <w:bCs/>
                        <w:lang w:val="de-DE"/>
                      </w:rPr>
                      <w:t>Postbus 90801</w:t>
                    </w:r>
                  </w:p>
                  <w:p w:rsidRPr="004B6EC8" w:rsidR="00855C2D" w:rsidP="00855C2D" w:rsidRDefault="00855C2D" w14:paraId="7FA2AF1A" w14:textId="77777777">
                    <w:pPr>
                      <w:pStyle w:val="Referentiegegevensbold"/>
                      <w:rPr>
                        <w:b w:val="false"/>
                        <w:bCs/>
                        <w:lang w:val="de-DE"/>
                      </w:rPr>
                    </w:pPr>
                    <w:r w:rsidRPr="004B6EC8">
                      <w:rPr>
                        <w:b w:val="false"/>
                        <w:bCs/>
                        <w:lang w:val="de-DE"/>
                      </w:rPr>
                      <w:t xml:space="preserve">2509 LV Den Haag </w:t>
                    </w:r>
                  </w:p>
                  <w:p w:rsidRPr="004B6EC8" w:rsidR="00855C2D" w:rsidP="00855C2D" w:rsidRDefault="00855C2D" w14:paraId="3D522745" w14:textId="5CDD5A46">
                    <w:pPr>
                      <w:pStyle w:val="Referentiegegevensbold"/>
                      <w:rPr>
                        <w:b w:val="false"/>
                        <w:bCs/>
                        <w:lang w:val="de-DE"/>
                      </w:rPr>
                    </w:pPr>
                    <w:r w:rsidRPr="004B6EC8">
                      <w:rPr>
                        <w:b w:val="false"/>
                        <w:bCs/>
                        <w:lang w:val="de-DE"/>
                      </w:rPr>
                      <w:t>T 070 333 44 44</w:t>
                    </w:r>
                  </w:p>
                  <w:p w:rsidRPr="004B6EC8" w:rsidR="00841E52" w:rsidRDefault="00841E52" w14:paraId="5A2EF522" w14:textId="4EB01921">
                    <w:pPr>
                      <w:pStyle w:val="WitregelW2"/>
                      <w:rPr>
                        <w:lang w:val="de-DE"/>
                      </w:rPr>
                    </w:pPr>
                  </w:p>
                  <w:p w:rsidR="00841E52" w:rsidRDefault="00F90768" w14:paraId="5A2EF523"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2025-0000102031</w:t>
                    </w:r>
                    <w:r>
                      <w:fldChar w:fldCharType="end"/>
                    </w:r>
                    <w:r>
                      <w:br/>
                    </w:r>
                    <w:r>
                      <w:br/>
                    </w:r>
                    <w:r>
                      <w:rPr>
                        <w:b/>
                        <w:bCs/>
                      </w:rPr>
                      <w:t>Bijlage</w:t>
                    </w:r>
                    <w:r>
                      <w:br/>
                    </w:r>
                    <w:r>
                      <w:t>1</w:t>
                    </w:r>
                  </w:p>
                  <w:p>
                    <w:pPr>
                      <w:pStyle w:val="Referentiegegevens"/>
                    </w:pPr>
                    <w:r>
                      <w:fldChar w:fldCharType="begin"/>
                      <w:instrText xml:space="preserve"> DOCPROPERTY  "iUwKenmerk"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5A2EF504" wp14:editId="5A2EF50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5A2EF506" wp14:editId="5A2EF50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F90768" w:rsidRDefault="00F90768" w14:paraId="5A2EF53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F90768" w:rsidRDefault="00F90768" w14:paraId="5A2EF53A"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B9797F"/>
    <w:multiLevelType w:val="multilevel"/>
    <w:tmpl w:val="7E4FA5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08B4863"/>
    <w:multiLevelType w:val="multilevel"/>
    <w:tmpl w:val="DFEA31A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C7C5884"/>
    <w:multiLevelType w:val="multilevel"/>
    <w:tmpl w:val="74BFBC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A829D5"/>
    <w:multiLevelType w:val="multilevel"/>
    <w:tmpl w:val="AE5940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AA1AD75"/>
    <w:multiLevelType w:val="multilevel"/>
    <w:tmpl w:val="62EACF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56FC225"/>
    <w:multiLevelType w:val="multilevel"/>
    <w:tmpl w:val="3BEB74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9708546">
    <w:abstractNumId w:val="1"/>
  </w:num>
  <w:num w:numId="2" w16cid:durableId="785852262">
    <w:abstractNumId w:val="4"/>
  </w:num>
  <w:num w:numId="3" w16cid:durableId="554899826">
    <w:abstractNumId w:val="5"/>
  </w:num>
  <w:num w:numId="4" w16cid:durableId="1310869260">
    <w:abstractNumId w:val="3"/>
  </w:num>
  <w:num w:numId="5" w16cid:durableId="499739397">
    <w:abstractNumId w:val="2"/>
  </w:num>
  <w:num w:numId="6" w16cid:durableId="1101872516">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52"/>
    <w:rsid w:val="00036F35"/>
    <w:rsid w:val="00041FA4"/>
    <w:rsid w:val="00196F3F"/>
    <w:rsid w:val="001D2F35"/>
    <w:rsid w:val="00250F6D"/>
    <w:rsid w:val="002A4C87"/>
    <w:rsid w:val="003F2838"/>
    <w:rsid w:val="004276EE"/>
    <w:rsid w:val="004B2E89"/>
    <w:rsid w:val="004B6EC8"/>
    <w:rsid w:val="004E1516"/>
    <w:rsid w:val="005149A9"/>
    <w:rsid w:val="005A183F"/>
    <w:rsid w:val="005E23CB"/>
    <w:rsid w:val="00622969"/>
    <w:rsid w:val="00632F50"/>
    <w:rsid w:val="006C63AF"/>
    <w:rsid w:val="0071535F"/>
    <w:rsid w:val="00786DC2"/>
    <w:rsid w:val="00841E52"/>
    <w:rsid w:val="00855C2D"/>
    <w:rsid w:val="00856DDA"/>
    <w:rsid w:val="00857D3A"/>
    <w:rsid w:val="008D6BD2"/>
    <w:rsid w:val="00915269"/>
    <w:rsid w:val="0093493D"/>
    <w:rsid w:val="00A17956"/>
    <w:rsid w:val="00A23B24"/>
    <w:rsid w:val="00A2559D"/>
    <w:rsid w:val="00B21EE7"/>
    <w:rsid w:val="00B3274C"/>
    <w:rsid w:val="00BA2701"/>
    <w:rsid w:val="00BA3FAC"/>
    <w:rsid w:val="00C07709"/>
    <w:rsid w:val="00CC3141"/>
    <w:rsid w:val="00CD0A03"/>
    <w:rsid w:val="00D55A43"/>
    <w:rsid w:val="00D80BED"/>
    <w:rsid w:val="00DF5D8F"/>
    <w:rsid w:val="00E510A6"/>
    <w:rsid w:val="00F90768"/>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5A2E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A4C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4C87"/>
    <w:rPr>
      <w:rFonts w:ascii="Verdana" w:hAnsi="Verdana"/>
      <w:color w:val="000000"/>
      <w:sz w:val="18"/>
      <w:szCs w:val="18"/>
    </w:rPr>
  </w:style>
  <w:style w:type="paragraph" w:styleId="Voettekst">
    <w:name w:val="footer"/>
    <w:basedOn w:val="Standaard"/>
    <w:link w:val="VoettekstChar"/>
    <w:uiPriority w:val="99"/>
    <w:unhideWhenUsed/>
    <w:rsid w:val="002A4C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4C87"/>
    <w:rPr>
      <w:rFonts w:ascii="Verdana" w:hAnsi="Verdana"/>
      <w:color w:val="000000"/>
      <w:sz w:val="18"/>
      <w:szCs w:val="18"/>
    </w:rPr>
  </w:style>
  <w:style w:type="paragraph" w:styleId="Voetnoottekst">
    <w:name w:val="footnote text"/>
    <w:basedOn w:val="Standaard"/>
    <w:link w:val="VoetnoottekstChar"/>
    <w:uiPriority w:val="99"/>
    <w:semiHidden/>
    <w:unhideWhenUsed/>
    <w:rsid w:val="002A4C8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A4C87"/>
    <w:rPr>
      <w:rFonts w:ascii="Verdana" w:hAnsi="Verdana"/>
      <w:color w:val="000000"/>
    </w:rPr>
  </w:style>
  <w:style w:type="character" w:styleId="Voetnootmarkering">
    <w:name w:val="footnote reference"/>
    <w:basedOn w:val="Standaardalinea-lettertype"/>
    <w:uiPriority w:val="99"/>
    <w:semiHidden/>
    <w:unhideWhenUsed/>
    <w:rsid w:val="002A4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9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www.onderwijsinspectie.nl/onderwerpen/vertrouwensinspecteurs/vertrouwensinspecteur-kinderopvang"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743</properties:Words>
  <properties:Characters>4089</properties:Characters>
  <properties:Lines>34</properties:Lines>
  <properties:Paragraphs>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Jaarlijks overzicht dossiers vertrouwensinspectie kinderopvang </vt:lpstr>
    </vt:vector>
  </properties:TitlesOfParts>
  <properties:LinksUpToDate>false</properties:LinksUpToDate>
  <properties:CharactersWithSpaces>4823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2025-05-12T17:48:00.0000000Z</dcterms:created>
  <dc:creator/>
  <lastModifiedBy/>
  <dcterms:modified xsi:type="dcterms:W3CDTF">2025-05-16T14:54:00.0000000Z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Jaarlijks overzicht dossiers vertrouwensinspectie kinderopvang</vt:lpwstr>
  </prop:property>
  <prop:property fmtid="{D5CDD505-2E9C-101B-9397-08002B2CF9AE}" pid="5" name="Publicatiedatum">
    <vt:lpwstr/>
  </prop:property>
  <prop:property fmtid="{D5CDD505-2E9C-101B-9397-08002B2CF9AE}" pid="6" name="Verantwoordelijke organisatie">
    <vt:lpwstr>Directie Kinderopvang/Team Directeur</vt:lpwstr>
  </prop:property>
  <prop:property fmtid="{D5CDD505-2E9C-101B-9397-08002B2CF9AE}" pid="7" name="Taal">
    <vt:lpwstr>nl_NL</vt:lpwstr>
  </prop:property>
  <prop:property fmtid="{D5CDD505-2E9C-101B-9397-08002B2CF9AE}" pid="8" name="Inhoudsindicatie">
    <vt:lpwstr>Kamerbrief Jaarlijks overzicht dossiers vertrouwensinspectie kinderopvang</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 mei 2025</vt:lpwstr>
  </prop:property>
  <prop:property fmtid="{D5CDD505-2E9C-101B-9397-08002B2CF9AE}" pid="13" name="Opgesteld door, Naam">
    <vt:lpwstr>Mischa Prinsen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iOnderwerp">
    <vt:lpwstr>Jaarlijks overzicht dossiers vertrouwensinspectie kinderopvang</vt:lpwstr>
  </prop:property>
  <prop:property fmtid="{D5CDD505-2E9C-101B-9397-08002B2CF9AE}" pid="30" name="iOnsKenmerk">
    <vt:lpwstr>2025-0000102031</vt:lpwstr>
  </prop:property>
  <prop:property fmtid="{D5CDD505-2E9C-101B-9397-08002B2CF9AE}" pid="31" name="iDatum">
    <vt:lpwstr>16-05-2025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