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D15A8" w:rsidTr="00D9561B" w14:paraId="6FEBEB6B" w14:textId="77777777">
        <w:trPr>
          <w:trHeight w:val="1514"/>
        </w:trPr>
        <w:tc>
          <w:tcPr>
            <w:tcW w:w="7522" w:type="dxa"/>
            <w:tcBorders>
              <w:top w:val="nil"/>
              <w:left w:val="nil"/>
              <w:bottom w:val="nil"/>
              <w:right w:val="nil"/>
            </w:tcBorders>
            <w:tcMar>
              <w:left w:w="0" w:type="dxa"/>
              <w:right w:w="0" w:type="dxa"/>
            </w:tcMar>
          </w:tcPr>
          <w:p w:rsidR="00374412" w:rsidP="00D9561B" w:rsidRDefault="00741CFE" w14:paraId="3E2F1E2C" w14:textId="77777777">
            <w:r>
              <w:t>De v</w:t>
            </w:r>
            <w:r w:rsidR="008E3932">
              <w:t>oorzitter van de Tweede Kamer der Staten-Generaal</w:t>
            </w:r>
          </w:p>
          <w:p w:rsidR="00374412" w:rsidP="00D9561B" w:rsidRDefault="00741CFE" w14:paraId="30A560D1" w14:textId="77777777">
            <w:r>
              <w:t>Postbus 20018</w:t>
            </w:r>
          </w:p>
          <w:p w:rsidR="008E3932" w:rsidP="00D9561B" w:rsidRDefault="00741CFE" w14:paraId="537FFBCE"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D15A8" w:rsidTr="00FF66F9" w14:paraId="0746941F" w14:textId="77777777">
        <w:trPr>
          <w:trHeight w:val="289" w:hRule="exact"/>
        </w:trPr>
        <w:tc>
          <w:tcPr>
            <w:tcW w:w="929" w:type="dxa"/>
          </w:tcPr>
          <w:p w:rsidRPr="00434042" w:rsidR="0005404B" w:rsidP="00FF66F9" w:rsidRDefault="00741CFE" w14:paraId="48B3630E" w14:textId="77777777">
            <w:pPr>
              <w:rPr>
                <w:lang w:eastAsia="en-US"/>
              </w:rPr>
            </w:pPr>
            <w:r>
              <w:rPr>
                <w:lang w:eastAsia="en-US"/>
              </w:rPr>
              <w:t>Datum</w:t>
            </w:r>
          </w:p>
        </w:tc>
        <w:tc>
          <w:tcPr>
            <w:tcW w:w="6581" w:type="dxa"/>
          </w:tcPr>
          <w:p w:rsidRPr="00434042" w:rsidR="0005404B" w:rsidP="00FF66F9" w:rsidRDefault="003512DB" w14:paraId="24EBDB3E" w14:textId="6A6F1827">
            <w:pPr>
              <w:rPr>
                <w:lang w:eastAsia="en-US"/>
              </w:rPr>
            </w:pPr>
            <w:r>
              <w:rPr>
                <w:lang w:eastAsia="en-US"/>
              </w:rPr>
              <w:t>19 mei 2025</w:t>
            </w:r>
          </w:p>
        </w:tc>
      </w:tr>
      <w:tr w:rsidR="006D15A8" w:rsidTr="00FF66F9" w14:paraId="0907BFDE" w14:textId="77777777">
        <w:trPr>
          <w:trHeight w:val="368"/>
        </w:trPr>
        <w:tc>
          <w:tcPr>
            <w:tcW w:w="929" w:type="dxa"/>
          </w:tcPr>
          <w:p w:rsidR="0005404B" w:rsidP="00FF66F9" w:rsidRDefault="00741CFE" w14:paraId="39AD1E63" w14:textId="77777777">
            <w:pPr>
              <w:rPr>
                <w:lang w:eastAsia="en-US"/>
              </w:rPr>
            </w:pPr>
            <w:r>
              <w:rPr>
                <w:lang w:eastAsia="en-US"/>
              </w:rPr>
              <w:t>Betreft</w:t>
            </w:r>
          </w:p>
        </w:tc>
        <w:tc>
          <w:tcPr>
            <w:tcW w:w="6581" w:type="dxa"/>
          </w:tcPr>
          <w:p w:rsidR="0005404B" w:rsidP="00FF66F9" w:rsidRDefault="00741CFE" w14:paraId="41738D7D" w14:textId="5D7E654C">
            <w:pPr>
              <w:rPr>
                <w:lang w:eastAsia="en-US"/>
              </w:rPr>
            </w:pPr>
            <w:r>
              <w:rPr>
                <w:lang w:eastAsia="en-US"/>
              </w:rPr>
              <w:t>Reactie op motie Van der Hoe</w:t>
            </w:r>
            <w:r w:rsidR="0097220F">
              <w:rPr>
                <w:lang w:eastAsia="en-US"/>
              </w:rPr>
              <w:t>f</w:t>
            </w:r>
            <w:r>
              <w:rPr>
                <w:lang w:eastAsia="en-US"/>
              </w:rPr>
              <w:t xml:space="preserve">f over het verhalen op de daders van alle kosten van de vernielingen tijdens de demonstraties op de UvA </w:t>
            </w:r>
          </w:p>
        </w:tc>
      </w:tr>
    </w:tbl>
    <w:p w:rsidR="006D15A8" w:rsidRDefault="006D15A8" w14:paraId="095857C2" w14:textId="7CEECC16"/>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512DB" w:rsidR="006D15A8" w:rsidTr="00A421A1" w14:paraId="2B9ED3B3" w14:textId="77777777">
        <w:tc>
          <w:tcPr>
            <w:tcW w:w="2160" w:type="dxa"/>
          </w:tcPr>
          <w:p w:rsidRPr="00F53C9D" w:rsidR="006205C0" w:rsidP="00686AED" w:rsidRDefault="00741CFE" w14:paraId="1D2B521E" w14:textId="77777777">
            <w:pPr>
              <w:pStyle w:val="Colofonkop"/>
              <w:framePr w:hSpace="0" w:wrap="auto" w:hAnchor="text" w:vAnchor="margin" w:xAlign="left" w:yAlign="inline"/>
            </w:pPr>
            <w:r>
              <w:t>Hoger Onderwijs en Studiefinanciering</w:t>
            </w:r>
          </w:p>
          <w:p w:rsidR="006205C0" w:rsidP="00A421A1" w:rsidRDefault="00741CFE" w14:paraId="21FA1BEC" w14:textId="77777777">
            <w:pPr>
              <w:pStyle w:val="Huisstijl-Gegeven"/>
              <w:spacing w:after="0"/>
            </w:pPr>
            <w:r>
              <w:t xml:space="preserve">Rijnstraat 50 </w:t>
            </w:r>
          </w:p>
          <w:p w:rsidR="004425A7" w:rsidP="00E972A2" w:rsidRDefault="00741CFE" w14:paraId="130DEA1B" w14:textId="77777777">
            <w:pPr>
              <w:pStyle w:val="Huisstijl-Gegeven"/>
              <w:spacing w:after="0"/>
            </w:pPr>
            <w:r>
              <w:t>Den Haag</w:t>
            </w:r>
          </w:p>
          <w:p w:rsidR="004425A7" w:rsidP="00E972A2" w:rsidRDefault="00741CFE" w14:paraId="17DAB839" w14:textId="77777777">
            <w:pPr>
              <w:pStyle w:val="Huisstijl-Gegeven"/>
              <w:spacing w:after="0"/>
            </w:pPr>
            <w:r>
              <w:t>Postbus 16375</w:t>
            </w:r>
          </w:p>
          <w:p w:rsidR="004425A7" w:rsidP="00E972A2" w:rsidRDefault="00741CFE" w14:paraId="3CDA0ED7" w14:textId="77777777">
            <w:pPr>
              <w:pStyle w:val="Huisstijl-Gegeven"/>
              <w:spacing w:after="0"/>
            </w:pPr>
            <w:r>
              <w:t>2500 BJ Den Haag</w:t>
            </w:r>
          </w:p>
          <w:p w:rsidR="004425A7" w:rsidP="00E972A2" w:rsidRDefault="00741CFE" w14:paraId="1478276C" w14:textId="77777777">
            <w:pPr>
              <w:pStyle w:val="Huisstijl-Gegeven"/>
              <w:spacing w:after="90"/>
            </w:pPr>
            <w:r>
              <w:t>www.rijksoverheid.nl</w:t>
            </w:r>
          </w:p>
          <w:p w:rsidRPr="00D86CC6" w:rsidR="006205C0" w:rsidP="00A421A1" w:rsidRDefault="00741CFE" w14:paraId="608D217D" w14:textId="77777777">
            <w:pPr>
              <w:spacing w:line="180" w:lineRule="exact"/>
              <w:rPr>
                <w:b/>
                <w:sz w:val="13"/>
                <w:szCs w:val="13"/>
              </w:rPr>
            </w:pPr>
            <w:r>
              <w:rPr>
                <w:b/>
                <w:sz w:val="13"/>
                <w:szCs w:val="13"/>
              </w:rPr>
              <w:t>Contactpersoon</w:t>
            </w:r>
          </w:p>
          <w:p w:rsidRPr="00741CFE" w:rsidR="006205C0" w:rsidP="00A421A1" w:rsidRDefault="006205C0" w14:paraId="275965B0" w14:textId="0DAC4BED">
            <w:pPr>
              <w:spacing w:line="180" w:lineRule="exact"/>
              <w:rPr>
                <w:sz w:val="13"/>
                <w:szCs w:val="13"/>
                <w:lang w:val="en-US"/>
              </w:rPr>
            </w:pPr>
          </w:p>
        </w:tc>
      </w:tr>
      <w:tr w:rsidRPr="003512DB" w:rsidR="006D15A8" w:rsidTr="00A421A1" w14:paraId="49B167CC" w14:textId="77777777">
        <w:trPr>
          <w:trHeight w:val="200" w:hRule="exact"/>
        </w:trPr>
        <w:tc>
          <w:tcPr>
            <w:tcW w:w="2160" w:type="dxa"/>
          </w:tcPr>
          <w:p w:rsidRPr="00741CFE" w:rsidR="006205C0" w:rsidP="00A421A1" w:rsidRDefault="006205C0" w14:paraId="072C4DCD" w14:textId="77777777">
            <w:pPr>
              <w:spacing w:after="90" w:line="180" w:lineRule="exact"/>
              <w:rPr>
                <w:sz w:val="13"/>
                <w:szCs w:val="13"/>
                <w:lang w:val="en-US"/>
              </w:rPr>
            </w:pPr>
          </w:p>
        </w:tc>
      </w:tr>
      <w:tr w:rsidR="006D15A8" w:rsidTr="00A421A1" w14:paraId="731EF40C" w14:textId="77777777">
        <w:trPr>
          <w:trHeight w:val="450"/>
        </w:trPr>
        <w:tc>
          <w:tcPr>
            <w:tcW w:w="2160" w:type="dxa"/>
          </w:tcPr>
          <w:p w:rsidR="00F51A76" w:rsidP="00A421A1" w:rsidRDefault="00741CFE" w14:paraId="35E7CB09" w14:textId="77777777">
            <w:pPr>
              <w:spacing w:line="180" w:lineRule="exact"/>
              <w:rPr>
                <w:b/>
                <w:sz w:val="13"/>
                <w:szCs w:val="13"/>
              </w:rPr>
            </w:pPr>
            <w:r>
              <w:rPr>
                <w:b/>
                <w:sz w:val="13"/>
                <w:szCs w:val="13"/>
              </w:rPr>
              <w:t>Onze referentie</w:t>
            </w:r>
          </w:p>
          <w:p w:rsidRPr="00FA7882" w:rsidR="006205C0" w:rsidP="00215356" w:rsidRDefault="00A84386" w14:paraId="1864EE84" w14:textId="18AF7EEC">
            <w:pPr>
              <w:spacing w:line="180" w:lineRule="exact"/>
              <w:rPr>
                <w:sz w:val="13"/>
                <w:szCs w:val="13"/>
              </w:rPr>
            </w:pPr>
            <w:r>
              <w:rPr>
                <w:sz w:val="13"/>
                <w:szCs w:val="13"/>
              </w:rPr>
              <w:t>50795373</w:t>
            </w:r>
          </w:p>
        </w:tc>
      </w:tr>
      <w:tr w:rsidR="006D15A8" w:rsidTr="00D130C0" w14:paraId="6C10CC7D" w14:textId="77777777">
        <w:trPr>
          <w:trHeight w:val="113"/>
        </w:trPr>
        <w:tc>
          <w:tcPr>
            <w:tcW w:w="2160" w:type="dxa"/>
          </w:tcPr>
          <w:p w:rsidRPr="00C5333A" w:rsidR="006205C0" w:rsidP="00D36088" w:rsidRDefault="00741CFE" w14:paraId="0585761C" w14:textId="77777777">
            <w:pPr>
              <w:tabs>
                <w:tab w:val="center" w:pos="1080"/>
              </w:tabs>
              <w:spacing w:line="180" w:lineRule="exact"/>
              <w:rPr>
                <w:sz w:val="13"/>
                <w:szCs w:val="13"/>
              </w:rPr>
            </w:pPr>
            <w:r>
              <w:rPr>
                <w:b/>
                <w:sz w:val="13"/>
                <w:szCs w:val="13"/>
              </w:rPr>
              <w:t>Bijlagen</w:t>
            </w:r>
          </w:p>
        </w:tc>
      </w:tr>
      <w:tr w:rsidR="006D15A8" w:rsidTr="00D130C0" w14:paraId="1ABE8750" w14:textId="77777777">
        <w:trPr>
          <w:trHeight w:val="113"/>
        </w:trPr>
        <w:tc>
          <w:tcPr>
            <w:tcW w:w="2160" w:type="dxa"/>
          </w:tcPr>
          <w:p w:rsidRPr="00D74F66" w:rsidR="006205C0" w:rsidP="00A421A1" w:rsidRDefault="006205C0" w14:paraId="5B81B9B7" w14:textId="77777777">
            <w:pPr>
              <w:spacing w:after="90" w:line="180" w:lineRule="exact"/>
              <w:rPr>
                <w:sz w:val="13"/>
              </w:rPr>
            </w:pPr>
          </w:p>
        </w:tc>
      </w:tr>
    </w:tbl>
    <w:p w:rsidR="000D4CF7" w:rsidP="000D4CF7" w:rsidRDefault="000D4CF7" w14:paraId="535FFCED" w14:textId="218B14FC">
      <w:r>
        <w:t xml:space="preserve">Op 23 januari jl. heb ik met uw Kamer het debat gevoerd over veiligheid op Nederlandse universiteiten. Tijdens dit debat heb ik de motie van het lid Van der Hoeff (PVV) ontraden, die de regering oproept tot maximale inzet om alle kosten te verhalen op de daders van de vernielingen gepleegd tijdens de illegale demonstraties </w:t>
      </w:r>
      <w:r w:rsidRPr="00EB11A9">
        <w:t xml:space="preserve">op de </w:t>
      </w:r>
      <w:r w:rsidR="00C325D0">
        <w:t>Universiteit van Amsterdam (</w:t>
      </w:r>
      <w:r w:rsidRPr="00EB11A9">
        <w:t>UvA</w:t>
      </w:r>
      <w:r w:rsidR="00C325D0">
        <w:t>)</w:t>
      </w:r>
      <w:r w:rsidR="007F5E93">
        <w:t xml:space="preserve"> van vorig jaar</w:t>
      </w:r>
      <w:r>
        <w:t>.</w:t>
      </w:r>
      <w:r>
        <w:rPr>
          <w:rStyle w:val="Voetnootmarkering"/>
        </w:rPr>
        <w:footnoteReference w:id="1"/>
      </w:r>
      <w:r>
        <w:t xml:space="preserve"> Omdat deze motie door uw Kamer is aangenomen, licht ik via deze brief toe op welke wijze ik</w:t>
      </w:r>
      <w:r w:rsidR="009160F3">
        <w:t xml:space="preserve"> </w:t>
      </w:r>
      <w:r>
        <w:t>invulling zal geven aan deze motie.</w:t>
      </w:r>
      <w:r w:rsidR="009160F3">
        <w:t xml:space="preserve"> </w:t>
      </w:r>
      <w:r w:rsidR="000C37F0">
        <w:t>D</w:t>
      </w:r>
      <w:r w:rsidR="009160F3">
        <w:t xml:space="preserve">eze brief </w:t>
      </w:r>
      <w:r w:rsidR="000C37F0">
        <w:t xml:space="preserve">stuur ik </w:t>
      </w:r>
      <w:r w:rsidR="009160F3">
        <w:t xml:space="preserve">mede namens de staatssecretaris </w:t>
      </w:r>
      <w:r w:rsidR="0097572A">
        <w:t>Rechtsbescherming</w:t>
      </w:r>
      <w:r w:rsidR="009160F3">
        <w:t>.</w:t>
      </w:r>
    </w:p>
    <w:p w:rsidR="000D4CF7" w:rsidP="000D4CF7" w:rsidRDefault="000D4CF7" w14:paraId="2476E8F7" w14:textId="77777777"/>
    <w:p w:rsidR="00891E28" w:rsidP="000D4CF7" w:rsidRDefault="000D4CF7" w14:paraId="1BF2BE35" w14:textId="77777777">
      <w:r>
        <w:t>Zoals tijdens het debat aangegeven deel ik met de indiener de afschuw over de vernielingen die zijn aangericht bij de UvA. D</w:t>
      </w:r>
      <w:r w:rsidR="007F5E93">
        <w:t>at geldt niet alleen voor de situatie in mei 2024</w:t>
      </w:r>
      <w:r w:rsidR="00C325D0">
        <w:t>,</w:t>
      </w:r>
      <w:r w:rsidR="007F5E93">
        <w:t xml:space="preserve"> maar ook voor de </w:t>
      </w:r>
      <w:r w:rsidR="00925851">
        <w:t xml:space="preserve">recente </w:t>
      </w:r>
      <w:r w:rsidR="007F5E93">
        <w:t xml:space="preserve">vernielingen in het Maagdenhuis op </w:t>
      </w:r>
    </w:p>
    <w:p w:rsidR="00C325D0" w:rsidP="000D4CF7" w:rsidRDefault="007F5E93" w14:paraId="2306F978" w14:textId="7ACFEA04">
      <w:r>
        <w:t>14 april j</w:t>
      </w:r>
      <w:r w:rsidR="00C325D0">
        <w:t>ongstleden</w:t>
      </w:r>
      <w:r>
        <w:t>. Demonstreren is een grondrecht, maar geweld en vernielingen zijn onacceptabel. D</w:t>
      </w:r>
      <w:r w:rsidR="000D4CF7">
        <w:t>e universiteit is de eerstverantwoordelijke partij die aan zet is om de schade op de daders te verhalen. Dat begint met het doen van aangifte</w:t>
      </w:r>
      <w:r w:rsidR="00C325D0">
        <w:t>. D</w:t>
      </w:r>
      <w:r w:rsidR="000D4CF7">
        <w:t>aartoe heb ik de instellingen opgeroepen</w:t>
      </w:r>
      <w:r>
        <w:t>. D</w:t>
      </w:r>
      <w:r w:rsidR="000D4CF7">
        <w:t>e UvA deelde mij mee dit ook steevast te doen</w:t>
      </w:r>
      <w:r>
        <w:t>, zo ook n</w:t>
      </w:r>
      <w:r w:rsidR="00C325D0">
        <w:t>aar aanleiding van</w:t>
      </w:r>
      <w:r>
        <w:t xml:space="preserve"> de recente vernielingen in het Maagdenhuis</w:t>
      </w:r>
      <w:r w:rsidR="000D4CF7">
        <w:t xml:space="preserve">. </w:t>
      </w:r>
      <w:r w:rsidR="00001C08">
        <w:t>In het kader van de uitvoering van de motie zal ik de instellingen ook in de toekomst blijven oproepen om aangifte te doen en waar mogelijk de schade te verhalen.</w:t>
      </w:r>
    </w:p>
    <w:p w:rsidR="00C325D0" w:rsidP="000D4CF7" w:rsidRDefault="00C325D0" w14:paraId="0634D046" w14:textId="77777777"/>
    <w:p w:rsidR="000D4CF7" w:rsidP="000D4CF7" w:rsidRDefault="00001C08" w14:paraId="00D40F8B" w14:textId="7DE77641">
      <w:r>
        <w:t>A</w:t>
      </w:r>
      <w:r w:rsidR="000D4CF7">
        <w:t xml:space="preserve">ls minister </w:t>
      </w:r>
      <w:r>
        <w:t xml:space="preserve">kan ik </w:t>
      </w:r>
      <w:r w:rsidR="000D4CF7">
        <w:t xml:space="preserve">niet treden in het vervolg bij het Openbaar Ministerie of bemoeienis hebben met de rechtsgang. </w:t>
      </w:r>
      <w:r w:rsidR="007F5E93">
        <w:t xml:space="preserve">Ik verwijs </w:t>
      </w:r>
      <w:r w:rsidR="000C37F0">
        <w:t xml:space="preserve">daarbij </w:t>
      </w:r>
      <w:r w:rsidR="007F5E93">
        <w:t>ook naar</w:t>
      </w:r>
      <w:r w:rsidR="000D4CF7">
        <w:t xml:space="preserve"> mijn antwoorden op vragen van het lid Eerdmans (JA21).</w:t>
      </w:r>
      <w:r w:rsidR="000D4CF7">
        <w:rPr>
          <w:rStyle w:val="Voetnootmarkering"/>
        </w:rPr>
        <w:footnoteReference w:id="2"/>
      </w:r>
      <w:r w:rsidR="000D4CF7">
        <w:t xml:space="preserve"> Wel ben ik met de UvA en andere universiteiten in gesprek over de knelpunten die zij hebben ervaren bij het verhalen van de schade, en of zij mogelijk ervaringen hebben opgedaan die voor mijn ambtsgenoot van het ministerie van Justitie en Veiligheid van belang zijn te weten.</w:t>
      </w:r>
    </w:p>
    <w:p w:rsidR="000D4CF7" w:rsidP="000D4CF7" w:rsidRDefault="000D4CF7" w14:paraId="626509BB" w14:textId="77777777"/>
    <w:p w:rsidR="000D4CF7" w:rsidP="000D4CF7" w:rsidRDefault="000D4CF7" w14:paraId="59333AA7" w14:textId="4908BC21">
      <w:r w:rsidRPr="00B552BC">
        <w:lastRenderedPageBreak/>
        <w:t xml:space="preserve">Ik vind het belangrijk dat daders van strafbare feiten zoveel mogelijk de door hen aangerichte schade betalen. </w:t>
      </w:r>
      <w:r w:rsidR="00001C08">
        <w:t xml:space="preserve">Gezien de vaak </w:t>
      </w:r>
      <w:r w:rsidRPr="00B552BC">
        <w:t>onoverzichtelijke, chaotische situaties</w:t>
      </w:r>
      <w:r w:rsidR="00001C08">
        <w:t xml:space="preserve"> bij rellen, is he</w:t>
      </w:r>
      <w:r w:rsidRPr="00B552BC">
        <w:t xml:space="preserve">t </w:t>
      </w:r>
      <w:r w:rsidR="00001C08">
        <w:t xml:space="preserve">echter </w:t>
      </w:r>
      <w:r w:rsidRPr="00B552BC">
        <w:t xml:space="preserve">niet altijd mogelijk om te achterhalen welke specifieke dader verantwoordelijk is voor welke concrete schade. Als dat uit het opsporingsonderzoek wel duidelijk wordt en de dader wordt vervolgd, kan het slachtoffer – in dit geval de UvA </w:t>
      </w:r>
      <w:r w:rsidR="00C325D0">
        <w:t xml:space="preserve">– </w:t>
      </w:r>
      <w:r w:rsidRPr="00B552BC">
        <w:t xml:space="preserve">zich als benadeelde partij voegen in het strafproces om zo </w:t>
      </w:r>
      <w:r w:rsidR="00C325D0">
        <w:t>de</w:t>
      </w:r>
      <w:r w:rsidRPr="00B552BC">
        <w:t xml:space="preserve"> schade te verhalen. Als in het vonnis de schadevergoedingsmaatregel wordt opgelegd, int het CJIB de schadevergoeding voor het slachtoffer bij de dader. Het slachtoffer hoeft dat niet zelf te doen.</w:t>
      </w:r>
    </w:p>
    <w:p w:rsidR="007F5E93" w:rsidP="000D4CF7" w:rsidRDefault="007F5E93" w14:paraId="598EEB77" w14:textId="77777777"/>
    <w:p w:rsidR="003D1CEB" w:rsidP="000D4CF7" w:rsidRDefault="003D1CEB" w14:paraId="594364A0" w14:textId="1DDE574E">
      <w:r>
        <w:t>Naast het strafrecht is er ook de mogelijkheid om via een civielrechtelijke procedure de schade te verhalen op de daders. De UvA heeft voorts laten weten dat</w:t>
      </w:r>
      <w:r w:rsidRPr="005D1253">
        <w:t xml:space="preserve"> </w:t>
      </w:r>
      <w:r>
        <w:t>zij</w:t>
      </w:r>
      <w:r w:rsidRPr="005D1253">
        <w:t xml:space="preserve"> aanspraak </w:t>
      </w:r>
      <w:r>
        <w:t xml:space="preserve">zal </w:t>
      </w:r>
      <w:r w:rsidRPr="005D1253">
        <w:t>maken op haar verzekering</w:t>
      </w:r>
      <w:r w:rsidRPr="00DA7EF5">
        <w:t xml:space="preserve"> </w:t>
      </w:r>
      <w:r>
        <w:t>a</w:t>
      </w:r>
      <w:r w:rsidRPr="005D1253">
        <w:t>ls blijkt dat een bepaalde schade niet te verhalen is op daders.</w:t>
      </w:r>
      <w:r>
        <w:rPr>
          <w:rStyle w:val="Voetnootmarkering"/>
        </w:rPr>
        <w:footnoteReference w:id="3"/>
      </w:r>
      <w:r w:rsidRPr="00974F06">
        <w:t xml:space="preserve"> Verzekeraars kunnen </w:t>
      </w:r>
      <w:r>
        <w:t xml:space="preserve">vervolgens op grond van </w:t>
      </w:r>
      <w:r w:rsidRPr="00974F06">
        <w:t>het zogenaamde regresrecht</w:t>
      </w:r>
      <w:r>
        <w:t xml:space="preserve"> </w:t>
      </w:r>
      <w:r w:rsidRPr="00974F06">
        <w:t xml:space="preserve">het door hen uitgekeerde bedrag proberen te verhalen op de dader </w:t>
      </w:r>
      <w:r>
        <w:t>via een civiele procedure.</w:t>
      </w:r>
    </w:p>
    <w:p w:rsidR="003D1CEB" w:rsidP="000D4CF7" w:rsidRDefault="003D1CEB" w14:paraId="559C60F2" w14:textId="77777777"/>
    <w:p w:rsidR="000D4CF7" w:rsidP="000D4CF7" w:rsidRDefault="000D4CF7" w14:paraId="1D5DF74E" w14:textId="18988FC9">
      <w:r>
        <w:t xml:space="preserve">Zoals ik heb aangegeven tijdens het debat zal ik in mijn integrale aanpak sociale veiligheid ook kijken naar een veilige manier om de aangiftebereidheid te vergroten. </w:t>
      </w:r>
      <w:r w:rsidR="00001C08">
        <w:t>De aangiftebereidheid is overigens al flink toegenomen in het afgelopen jaar. Ook</w:t>
      </w:r>
      <w:r>
        <w:rPr>
          <w:szCs w:val="18"/>
        </w:rPr>
        <w:t xml:space="preserve"> wordt als onderdeel van</w:t>
      </w:r>
      <w:r w:rsidRPr="00012F2E">
        <w:rPr>
          <w:szCs w:val="18"/>
        </w:rPr>
        <w:t xml:space="preserve"> het lopende </w:t>
      </w:r>
      <w:r w:rsidRPr="00FD2A72">
        <w:rPr>
          <w:szCs w:val="18"/>
        </w:rPr>
        <w:t>onderzoek</w:t>
      </w:r>
      <w:r w:rsidRPr="00012F2E">
        <w:rPr>
          <w:szCs w:val="18"/>
        </w:rPr>
        <w:t xml:space="preserve"> naar de klacht- en meldprocedures in het hbo en wo gekeken naar het handelingsperspectief in de omgang met klachten en meldingen over antisemitisme,</w:t>
      </w:r>
      <w:r w:rsidRPr="00012F2E">
        <w:t xml:space="preserve"> bijvoorbeeld bij doorverwijzing naar de strafrechtketen</w:t>
      </w:r>
      <w:r w:rsidRPr="00012F2E">
        <w:rPr>
          <w:szCs w:val="18"/>
        </w:rPr>
        <w:t>.</w:t>
      </w:r>
      <w:r w:rsidRPr="00385F3E">
        <w:rPr>
          <w:szCs w:val="18"/>
        </w:rPr>
        <w:t xml:space="preserve"> </w:t>
      </w:r>
      <w:r>
        <w:t>Daarnaast neem ik dit ook mee richting de taskforce bestrijding antisemitisme.</w:t>
      </w:r>
    </w:p>
    <w:p w:rsidR="000D4CF7" w:rsidP="000D4CF7" w:rsidRDefault="000D4CF7" w14:paraId="38E52E9F" w14:textId="77777777"/>
    <w:p w:rsidR="00B42A10" w:rsidP="000D4CF7" w:rsidRDefault="000D4CF7" w14:paraId="6BFB2FB9" w14:textId="7EB7F989">
      <w:pPr>
        <w:rPr>
          <w:rFonts w:ascii="Calibri" w:hAnsi="Calibri"/>
          <w:sz w:val="22"/>
          <w:szCs w:val="22"/>
        </w:rPr>
      </w:pPr>
      <w:r>
        <w:t>Zoals ik tijdens het debat heb aangegeven ben ik voornemens uw Kamer voor de zomer te informeren over de resultaten van het onderzoek naar de klacht- en meldvoorzieningen</w:t>
      </w:r>
      <w:r w:rsidR="00C325D0">
        <w:t>. Tevens zal ik uw Kamer op dat moment informeren over</w:t>
      </w:r>
      <w:r>
        <w:t xml:space="preserve"> de aangenomen moties naar aanleiding van het debat over veiligheid op universiteiten van 23 januari j</w:t>
      </w:r>
      <w:r w:rsidR="00C325D0">
        <w:t>ongstleden,</w:t>
      </w:r>
      <w:r w:rsidR="007F5E93">
        <w:t xml:space="preserve"> </w:t>
      </w:r>
      <w:r>
        <w:t>waarover ik met de instellingen in gesprek ben.</w:t>
      </w:r>
    </w:p>
    <w:p w:rsidR="007851C4" w:rsidP="00CA35E4" w:rsidRDefault="00741CFE" w14:paraId="31FFCA6D" w14:textId="77777777">
      <w:r w:rsidRPr="007851C4">
        <w:t xml:space="preserve"> </w:t>
      </w:r>
    </w:p>
    <w:p w:rsidR="007851C4" w:rsidP="00CA35E4" w:rsidRDefault="007851C4" w14:paraId="3D057B2F" w14:textId="77777777"/>
    <w:p w:rsidR="00820DDA" w:rsidP="00CA35E4" w:rsidRDefault="00741CFE" w14:paraId="16538DC6" w14:textId="77777777">
      <w:r>
        <w:t>De minister van Onderwijs, Cultuur en Wetenschap,</w:t>
      </w:r>
    </w:p>
    <w:p w:rsidR="000F521E" w:rsidP="003A7160" w:rsidRDefault="000F521E" w14:paraId="1E729449" w14:textId="77777777"/>
    <w:p w:rsidR="000F521E" w:rsidP="003A7160" w:rsidRDefault="000F521E" w14:paraId="2CAF8691" w14:textId="77777777"/>
    <w:p w:rsidR="000F521E" w:rsidP="003A7160" w:rsidRDefault="000F521E" w14:paraId="64CA3E8B" w14:textId="77777777"/>
    <w:p w:rsidR="000F521E" w:rsidP="003A7160" w:rsidRDefault="000F521E" w14:paraId="3DCE3A7B" w14:textId="77777777"/>
    <w:p w:rsidRPr="00820DDA" w:rsidR="00820DDA" w:rsidP="00741CFE" w:rsidRDefault="00741CFE" w14:paraId="64CF914F" w14:textId="3DF22DBE">
      <w:pPr>
        <w:pStyle w:val="standaard-tekst"/>
      </w:pPr>
      <w:proofErr w:type="spellStart"/>
      <w:r>
        <w:t>Eppo</w:t>
      </w:r>
      <w:proofErr w:type="spellEnd"/>
      <w:r>
        <w:t xml:space="preserve"> Bruins</w:t>
      </w: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0661" w14:textId="77777777" w:rsidR="00DC691C" w:rsidRDefault="00741CFE">
      <w:r>
        <w:separator/>
      </w:r>
    </w:p>
    <w:p w14:paraId="3DAA6E29" w14:textId="77777777" w:rsidR="00DC691C" w:rsidRDefault="00DC691C"/>
  </w:endnote>
  <w:endnote w:type="continuationSeparator" w:id="0">
    <w:p w14:paraId="139B7888" w14:textId="77777777" w:rsidR="00DC691C" w:rsidRDefault="00741CFE">
      <w:r>
        <w:continuationSeparator/>
      </w:r>
    </w:p>
    <w:p w14:paraId="4E6BB280"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90F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D15A8" w14:paraId="55740273" w14:textId="77777777" w:rsidTr="004C7E1D">
      <w:trPr>
        <w:trHeight w:hRule="exact" w:val="357"/>
      </w:trPr>
      <w:tc>
        <w:tcPr>
          <w:tcW w:w="7603" w:type="dxa"/>
          <w:shd w:val="clear" w:color="auto" w:fill="auto"/>
        </w:tcPr>
        <w:p w14:paraId="724D09B9" w14:textId="77777777" w:rsidR="002F71BB" w:rsidRPr="004C7E1D" w:rsidRDefault="002F71BB" w:rsidP="004C7E1D">
          <w:pPr>
            <w:spacing w:line="180" w:lineRule="exact"/>
            <w:rPr>
              <w:sz w:val="13"/>
              <w:szCs w:val="13"/>
            </w:rPr>
          </w:pPr>
        </w:p>
      </w:tc>
      <w:tc>
        <w:tcPr>
          <w:tcW w:w="2172" w:type="dxa"/>
          <w:shd w:val="clear" w:color="auto" w:fill="auto"/>
        </w:tcPr>
        <w:p w14:paraId="107AE370" w14:textId="4F6C1A21" w:rsidR="002F71BB" w:rsidRPr="004C7E1D" w:rsidRDefault="00741CF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512DB">
            <w:rPr>
              <w:szCs w:val="13"/>
            </w:rPr>
            <w:t>2</w:t>
          </w:r>
          <w:r w:rsidRPr="004C7E1D">
            <w:rPr>
              <w:szCs w:val="13"/>
            </w:rPr>
            <w:fldChar w:fldCharType="end"/>
          </w:r>
        </w:p>
      </w:tc>
    </w:tr>
  </w:tbl>
  <w:p w14:paraId="5E8EC98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6D15A8" w14:paraId="33053AC5" w14:textId="77777777" w:rsidTr="004C7E1D">
      <w:trPr>
        <w:trHeight w:hRule="exact" w:val="357"/>
      </w:trPr>
      <w:tc>
        <w:tcPr>
          <w:tcW w:w="7709" w:type="dxa"/>
          <w:shd w:val="clear" w:color="auto" w:fill="auto"/>
        </w:tcPr>
        <w:p w14:paraId="5068450C" w14:textId="77777777" w:rsidR="00D17084" w:rsidRPr="004C7E1D" w:rsidRDefault="00D17084" w:rsidP="004C7E1D">
          <w:pPr>
            <w:spacing w:line="180" w:lineRule="exact"/>
            <w:rPr>
              <w:sz w:val="13"/>
              <w:szCs w:val="13"/>
            </w:rPr>
          </w:pPr>
        </w:p>
      </w:tc>
      <w:tc>
        <w:tcPr>
          <w:tcW w:w="2060" w:type="dxa"/>
          <w:shd w:val="clear" w:color="auto" w:fill="auto"/>
        </w:tcPr>
        <w:p w14:paraId="4B2DB1A7" w14:textId="3B6C983C" w:rsidR="00D17084" w:rsidRPr="004C7E1D" w:rsidRDefault="00741CF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512DB">
            <w:rPr>
              <w:szCs w:val="13"/>
            </w:rPr>
            <w:t>2</w:t>
          </w:r>
          <w:r w:rsidRPr="004C7E1D">
            <w:rPr>
              <w:szCs w:val="13"/>
            </w:rPr>
            <w:fldChar w:fldCharType="end"/>
          </w:r>
        </w:p>
      </w:tc>
    </w:tr>
  </w:tbl>
  <w:p w14:paraId="6AAC6F01"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66629" w14:textId="77777777" w:rsidR="00DC691C" w:rsidRDefault="00741CFE">
      <w:r>
        <w:separator/>
      </w:r>
    </w:p>
    <w:p w14:paraId="3289D9EF" w14:textId="77777777" w:rsidR="00DC691C" w:rsidRDefault="00DC691C"/>
  </w:footnote>
  <w:footnote w:type="continuationSeparator" w:id="0">
    <w:p w14:paraId="0D66E69E" w14:textId="77777777" w:rsidR="00DC691C" w:rsidRDefault="00741CFE">
      <w:r>
        <w:continuationSeparator/>
      </w:r>
    </w:p>
    <w:p w14:paraId="3FA9F1DF" w14:textId="77777777" w:rsidR="00DC691C" w:rsidRDefault="00DC691C"/>
  </w:footnote>
  <w:footnote w:id="1">
    <w:p w14:paraId="1AB2951E" w14:textId="77777777" w:rsidR="000D4CF7" w:rsidRPr="00EE20DB" w:rsidRDefault="000D4CF7" w:rsidP="000D4CF7">
      <w:pPr>
        <w:pStyle w:val="Voetnoottekst"/>
        <w:rPr>
          <w:sz w:val="11"/>
          <w:szCs w:val="18"/>
        </w:rPr>
      </w:pPr>
      <w:r w:rsidRPr="00EE20DB">
        <w:rPr>
          <w:rStyle w:val="Voetnootmarkering"/>
          <w:sz w:val="16"/>
          <w:szCs w:val="16"/>
        </w:rPr>
        <w:footnoteRef/>
      </w:r>
      <w:r w:rsidRPr="00EE20DB">
        <w:rPr>
          <w:sz w:val="16"/>
          <w:szCs w:val="16"/>
        </w:rPr>
        <w:t xml:space="preserve"> </w:t>
      </w:r>
      <w:r w:rsidRPr="00EE20DB">
        <w:rPr>
          <w:sz w:val="14"/>
          <w:szCs w:val="14"/>
        </w:rPr>
        <w:t>Kamerstuk 29240 nr. 168</w:t>
      </w:r>
    </w:p>
  </w:footnote>
  <w:footnote w:id="2">
    <w:p w14:paraId="500F7072" w14:textId="77777777" w:rsidR="000D4CF7" w:rsidRPr="00EE20DB" w:rsidRDefault="000D4CF7" w:rsidP="000D4CF7">
      <w:pPr>
        <w:pStyle w:val="Voetnoottekst"/>
        <w:rPr>
          <w:sz w:val="16"/>
          <w:szCs w:val="16"/>
        </w:rPr>
      </w:pPr>
      <w:r w:rsidRPr="00EE20DB">
        <w:rPr>
          <w:rStyle w:val="Voetnootmarkering"/>
          <w:sz w:val="14"/>
          <w:szCs w:val="14"/>
        </w:rPr>
        <w:footnoteRef/>
      </w:r>
      <w:r w:rsidRPr="00EE20DB">
        <w:rPr>
          <w:sz w:val="14"/>
          <w:szCs w:val="14"/>
        </w:rPr>
        <w:t xml:space="preserve"> https://www.tweedekamer.nl/kamerstukken/kamervragen/detail?id=2024Z12988&amp;did=2024D37844</w:t>
      </w:r>
    </w:p>
  </w:footnote>
  <w:footnote w:id="3">
    <w:p w14:paraId="60312C3E" w14:textId="77777777" w:rsidR="003D1CEB" w:rsidRPr="003D1CEB" w:rsidRDefault="003D1CEB" w:rsidP="003D1CEB">
      <w:pPr>
        <w:pStyle w:val="Voetnoottekst"/>
      </w:pPr>
      <w:r>
        <w:rPr>
          <w:rStyle w:val="Voetnootmarkering"/>
        </w:rPr>
        <w:footnoteRef/>
      </w:r>
      <w:r>
        <w:t xml:space="preserve"> </w:t>
      </w:r>
      <w:hyperlink r:id="rId1" w:history="1">
        <w:r w:rsidRPr="005E6213">
          <w:rPr>
            <w:rStyle w:val="Hyperlink"/>
          </w:rPr>
          <w:t>Kosten schade protesten berekend op 4.1 miljoen euro - Universiteit van Amsterdam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6D15A8" w14:paraId="23929437" w14:textId="77777777" w:rsidTr="006D2D53">
      <w:trPr>
        <w:trHeight w:hRule="exact" w:val="400"/>
      </w:trPr>
      <w:tc>
        <w:tcPr>
          <w:tcW w:w="7518" w:type="dxa"/>
          <w:shd w:val="clear" w:color="auto" w:fill="auto"/>
        </w:tcPr>
        <w:p w14:paraId="272A79E2" w14:textId="77777777" w:rsidR="00527BD4" w:rsidRPr="00275984" w:rsidRDefault="00527BD4" w:rsidP="00BF4427">
          <w:pPr>
            <w:pStyle w:val="Huisstijl-Rubricering"/>
          </w:pPr>
        </w:p>
      </w:tc>
    </w:tr>
  </w:tbl>
  <w:p w14:paraId="494CD5E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D15A8" w14:paraId="356A8165" w14:textId="77777777" w:rsidTr="003B528D">
      <w:tc>
        <w:tcPr>
          <w:tcW w:w="2160" w:type="dxa"/>
          <w:shd w:val="clear" w:color="auto" w:fill="auto"/>
        </w:tcPr>
        <w:p w14:paraId="23B6C32E" w14:textId="77777777" w:rsidR="002F71BB" w:rsidRPr="000407BB" w:rsidRDefault="00741CFE" w:rsidP="005D283A">
          <w:pPr>
            <w:pStyle w:val="Colofonkop"/>
            <w:framePr w:hSpace="0" w:wrap="auto" w:vAnchor="margin" w:hAnchor="text" w:xAlign="left" w:yAlign="inline"/>
          </w:pPr>
          <w:r>
            <w:t>Onze referentie</w:t>
          </w:r>
        </w:p>
      </w:tc>
    </w:tr>
    <w:tr w:rsidR="006D15A8" w14:paraId="6C22CCFD" w14:textId="77777777" w:rsidTr="002F71BB">
      <w:trPr>
        <w:trHeight w:val="259"/>
      </w:trPr>
      <w:tc>
        <w:tcPr>
          <w:tcW w:w="2160" w:type="dxa"/>
          <w:shd w:val="clear" w:color="auto" w:fill="auto"/>
        </w:tcPr>
        <w:p w14:paraId="51F2D6AF" w14:textId="2D5300B0" w:rsidR="00E35CF4" w:rsidRPr="005D283A" w:rsidRDefault="00C325D0" w:rsidP="0049501A">
          <w:pPr>
            <w:spacing w:line="180" w:lineRule="exact"/>
            <w:rPr>
              <w:sz w:val="13"/>
              <w:szCs w:val="13"/>
            </w:rPr>
          </w:pPr>
          <w:r>
            <w:rPr>
              <w:sz w:val="13"/>
              <w:szCs w:val="13"/>
            </w:rPr>
            <w:t>50795373</w:t>
          </w:r>
        </w:p>
      </w:tc>
    </w:tr>
  </w:tbl>
  <w:p w14:paraId="0E1F08D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6D15A8" w14:paraId="1B1306DC" w14:textId="77777777" w:rsidTr="001377D4">
      <w:trPr>
        <w:trHeight w:val="2636"/>
      </w:trPr>
      <w:tc>
        <w:tcPr>
          <w:tcW w:w="737" w:type="dxa"/>
          <w:shd w:val="clear" w:color="auto" w:fill="auto"/>
        </w:tcPr>
        <w:p w14:paraId="1BD7B4CA"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3D3F5943" w14:textId="77777777" w:rsidR="00704845" w:rsidRDefault="00741CFE" w:rsidP="0047126E">
          <w:pPr>
            <w:framePr w:w="3873" w:h="2625" w:hRule="exact" w:wrap="around" w:vAnchor="page" w:hAnchor="page" w:x="6323" w:y="1"/>
          </w:pPr>
          <w:r>
            <w:rPr>
              <w:noProof/>
              <w:lang w:val="en-US" w:eastAsia="en-US"/>
            </w:rPr>
            <w:drawing>
              <wp:inline distT="0" distB="0" distL="0" distR="0" wp14:anchorId="1352AC39" wp14:editId="65A5B0A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2503BCD" w14:textId="77777777" w:rsidR="00483ECA" w:rsidRDefault="00483ECA" w:rsidP="00D037A9"/>
      </w:tc>
    </w:tr>
  </w:tbl>
  <w:p w14:paraId="43FAE22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D15A8" w14:paraId="7F91F12A" w14:textId="77777777" w:rsidTr="0008539E">
      <w:trPr>
        <w:trHeight w:hRule="exact" w:val="572"/>
      </w:trPr>
      <w:tc>
        <w:tcPr>
          <w:tcW w:w="7520" w:type="dxa"/>
          <w:shd w:val="clear" w:color="auto" w:fill="auto"/>
        </w:tcPr>
        <w:p w14:paraId="0AC34099" w14:textId="77777777" w:rsidR="00527BD4" w:rsidRPr="00963440" w:rsidRDefault="00741CFE" w:rsidP="00210BA3">
          <w:pPr>
            <w:pStyle w:val="Huisstijl-Adres"/>
            <w:spacing w:after="0"/>
          </w:pPr>
          <w:r w:rsidRPr="009E3B07">
            <w:t>&gt;Retouradres </w:t>
          </w:r>
          <w:r>
            <w:t>Postbus 16375 2500 BJ Den Haag</w:t>
          </w:r>
          <w:r w:rsidRPr="009E3B07">
            <w:t xml:space="preserve"> </w:t>
          </w:r>
        </w:p>
      </w:tc>
    </w:tr>
    <w:tr w:rsidR="006D15A8" w14:paraId="04DA4339" w14:textId="77777777" w:rsidTr="00E776C6">
      <w:trPr>
        <w:cantSplit/>
        <w:trHeight w:hRule="exact" w:val="238"/>
      </w:trPr>
      <w:tc>
        <w:tcPr>
          <w:tcW w:w="7520" w:type="dxa"/>
          <w:shd w:val="clear" w:color="auto" w:fill="auto"/>
        </w:tcPr>
        <w:p w14:paraId="1CDDD252" w14:textId="77777777" w:rsidR="00093ABC" w:rsidRPr="00963440" w:rsidRDefault="00093ABC" w:rsidP="00963440"/>
      </w:tc>
    </w:tr>
    <w:tr w:rsidR="006D15A8" w14:paraId="08B55F2C" w14:textId="77777777" w:rsidTr="00E776C6">
      <w:trPr>
        <w:cantSplit/>
        <w:trHeight w:hRule="exact" w:val="1520"/>
      </w:trPr>
      <w:tc>
        <w:tcPr>
          <w:tcW w:w="7520" w:type="dxa"/>
          <w:shd w:val="clear" w:color="auto" w:fill="auto"/>
        </w:tcPr>
        <w:p w14:paraId="4451945C" w14:textId="77777777" w:rsidR="00A604D3" w:rsidRPr="00963440" w:rsidRDefault="00A604D3" w:rsidP="00963440"/>
      </w:tc>
    </w:tr>
    <w:tr w:rsidR="006D15A8" w14:paraId="6DC76B49" w14:textId="77777777" w:rsidTr="00E776C6">
      <w:trPr>
        <w:trHeight w:hRule="exact" w:val="1077"/>
      </w:trPr>
      <w:tc>
        <w:tcPr>
          <w:tcW w:w="7520" w:type="dxa"/>
          <w:shd w:val="clear" w:color="auto" w:fill="auto"/>
        </w:tcPr>
        <w:p w14:paraId="3110D4FB" w14:textId="77777777" w:rsidR="00892BA5" w:rsidRPr="00035E67" w:rsidRDefault="00892BA5" w:rsidP="00892BA5">
          <w:pPr>
            <w:tabs>
              <w:tab w:val="left" w:pos="740"/>
            </w:tabs>
            <w:autoSpaceDE w:val="0"/>
            <w:autoSpaceDN w:val="0"/>
            <w:adjustRightInd w:val="0"/>
            <w:rPr>
              <w:rFonts w:cs="Verdana"/>
              <w:szCs w:val="18"/>
            </w:rPr>
          </w:pPr>
        </w:p>
      </w:tc>
    </w:tr>
  </w:tbl>
  <w:p w14:paraId="166BC203" w14:textId="77777777" w:rsidR="006F273B" w:rsidRDefault="006F273B" w:rsidP="00BC4AE3">
    <w:pPr>
      <w:pStyle w:val="Koptekst"/>
    </w:pPr>
  </w:p>
  <w:p w14:paraId="3EFEB58C" w14:textId="77777777" w:rsidR="00153BD0" w:rsidRDefault="00153BD0" w:rsidP="00BC4AE3">
    <w:pPr>
      <w:pStyle w:val="Koptekst"/>
    </w:pPr>
  </w:p>
  <w:p w14:paraId="4C878823" w14:textId="77777777" w:rsidR="0044605E" w:rsidRDefault="0044605E" w:rsidP="00BC4AE3">
    <w:pPr>
      <w:pStyle w:val="Koptekst"/>
    </w:pPr>
  </w:p>
  <w:p w14:paraId="067E7D1C" w14:textId="77777777" w:rsidR="0044605E" w:rsidRDefault="0044605E" w:rsidP="00BC4AE3">
    <w:pPr>
      <w:pStyle w:val="Koptekst"/>
    </w:pPr>
  </w:p>
  <w:p w14:paraId="3D925F3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A1E3190">
      <w:start w:val="1"/>
      <w:numFmt w:val="bullet"/>
      <w:pStyle w:val="Lijstopsomteken"/>
      <w:lvlText w:val="•"/>
      <w:lvlJc w:val="left"/>
      <w:pPr>
        <w:tabs>
          <w:tab w:val="num" w:pos="227"/>
        </w:tabs>
        <w:ind w:left="227" w:hanging="227"/>
      </w:pPr>
      <w:rPr>
        <w:rFonts w:ascii="Verdana" w:hAnsi="Verdana" w:hint="default"/>
        <w:sz w:val="18"/>
        <w:szCs w:val="18"/>
      </w:rPr>
    </w:lvl>
    <w:lvl w:ilvl="1" w:tplc="A6AA4D08" w:tentative="1">
      <w:start w:val="1"/>
      <w:numFmt w:val="bullet"/>
      <w:lvlText w:val="o"/>
      <w:lvlJc w:val="left"/>
      <w:pPr>
        <w:tabs>
          <w:tab w:val="num" w:pos="1440"/>
        </w:tabs>
        <w:ind w:left="1440" w:hanging="360"/>
      </w:pPr>
      <w:rPr>
        <w:rFonts w:ascii="Courier New" w:hAnsi="Courier New" w:cs="Courier New" w:hint="default"/>
      </w:rPr>
    </w:lvl>
    <w:lvl w:ilvl="2" w:tplc="A072C93C" w:tentative="1">
      <w:start w:val="1"/>
      <w:numFmt w:val="bullet"/>
      <w:lvlText w:val=""/>
      <w:lvlJc w:val="left"/>
      <w:pPr>
        <w:tabs>
          <w:tab w:val="num" w:pos="2160"/>
        </w:tabs>
        <w:ind w:left="2160" w:hanging="360"/>
      </w:pPr>
      <w:rPr>
        <w:rFonts w:ascii="Wingdings" w:hAnsi="Wingdings" w:hint="default"/>
      </w:rPr>
    </w:lvl>
    <w:lvl w:ilvl="3" w:tplc="96DE68B0" w:tentative="1">
      <w:start w:val="1"/>
      <w:numFmt w:val="bullet"/>
      <w:lvlText w:val=""/>
      <w:lvlJc w:val="left"/>
      <w:pPr>
        <w:tabs>
          <w:tab w:val="num" w:pos="2880"/>
        </w:tabs>
        <w:ind w:left="2880" w:hanging="360"/>
      </w:pPr>
      <w:rPr>
        <w:rFonts w:ascii="Symbol" w:hAnsi="Symbol" w:hint="default"/>
      </w:rPr>
    </w:lvl>
    <w:lvl w:ilvl="4" w:tplc="806AC128" w:tentative="1">
      <w:start w:val="1"/>
      <w:numFmt w:val="bullet"/>
      <w:lvlText w:val="o"/>
      <w:lvlJc w:val="left"/>
      <w:pPr>
        <w:tabs>
          <w:tab w:val="num" w:pos="3600"/>
        </w:tabs>
        <w:ind w:left="3600" w:hanging="360"/>
      </w:pPr>
      <w:rPr>
        <w:rFonts w:ascii="Courier New" w:hAnsi="Courier New" w:cs="Courier New" w:hint="default"/>
      </w:rPr>
    </w:lvl>
    <w:lvl w:ilvl="5" w:tplc="D3C25100" w:tentative="1">
      <w:start w:val="1"/>
      <w:numFmt w:val="bullet"/>
      <w:lvlText w:val=""/>
      <w:lvlJc w:val="left"/>
      <w:pPr>
        <w:tabs>
          <w:tab w:val="num" w:pos="4320"/>
        </w:tabs>
        <w:ind w:left="4320" w:hanging="360"/>
      </w:pPr>
      <w:rPr>
        <w:rFonts w:ascii="Wingdings" w:hAnsi="Wingdings" w:hint="default"/>
      </w:rPr>
    </w:lvl>
    <w:lvl w:ilvl="6" w:tplc="BF5A678E" w:tentative="1">
      <w:start w:val="1"/>
      <w:numFmt w:val="bullet"/>
      <w:lvlText w:val=""/>
      <w:lvlJc w:val="left"/>
      <w:pPr>
        <w:tabs>
          <w:tab w:val="num" w:pos="5040"/>
        </w:tabs>
        <w:ind w:left="5040" w:hanging="360"/>
      </w:pPr>
      <w:rPr>
        <w:rFonts w:ascii="Symbol" w:hAnsi="Symbol" w:hint="default"/>
      </w:rPr>
    </w:lvl>
    <w:lvl w:ilvl="7" w:tplc="0B2E3084" w:tentative="1">
      <w:start w:val="1"/>
      <w:numFmt w:val="bullet"/>
      <w:lvlText w:val="o"/>
      <w:lvlJc w:val="left"/>
      <w:pPr>
        <w:tabs>
          <w:tab w:val="num" w:pos="5760"/>
        </w:tabs>
        <w:ind w:left="5760" w:hanging="360"/>
      </w:pPr>
      <w:rPr>
        <w:rFonts w:ascii="Courier New" w:hAnsi="Courier New" w:cs="Courier New" w:hint="default"/>
      </w:rPr>
    </w:lvl>
    <w:lvl w:ilvl="8" w:tplc="912CBAC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F0C4D80">
      <w:start w:val="1"/>
      <w:numFmt w:val="bullet"/>
      <w:pStyle w:val="Lijstopsomteken2"/>
      <w:lvlText w:val="–"/>
      <w:lvlJc w:val="left"/>
      <w:pPr>
        <w:tabs>
          <w:tab w:val="num" w:pos="227"/>
        </w:tabs>
        <w:ind w:left="227" w:firstLine="0"/>
      </w:pPr>
      <w:rPr>
        <w:rFonts w:ascii="Verdana" w:hAnsi="Verdana" w:hint="default"/>
      </w:rPr>
    </w:lvl>
    <w:lvl w:ilvl="1" w:tplc="AC1C42AC" w:tentative="1">
      <w:start w:val="1"/>
      <w:numFmt w:val="bullet"/>
      <w:lvlText w:val="o"/>
      <w:lvlJc w:val="left"/>
      <w:pPr>
        <w:tabs>
          <w:tab w:val="num" w:pos="1440"/>
        </w:tabs>
        <w:ind w:left="1440" w:hanging="360"/>
      </w:pPr>
      <w:rPr>
        <w:rFonts w:ascii="Courier New" w:hAnsi="Courier New" w:cs="Courier New" w:hint="default"/>
      </w:rPr>
    </w:lvl>
    <w:lvl w:ilvl="2" w:tplc="2D3CB7A2" w:tentative="1">
      <w:start w:val="1"/>
      <w:numFmt w:val="bullet"/>
      <w:lvlText w:val=""/>
      <w:lvlJc w:val="left"/>
      <w:pPr>
        <w:tabs>
          <w:tab w:val="num" w:pos="2160"/>
        </w:tabs>
        <w:ind w:left="2160" w:hanging="360"/>
      </w:pPr>
      <w:rPr>
        <w:rFonts w:ascii="Wingdings" w:hAnsi="Wingdings" w:hint="default"/>
      </w:rPr>
    </w:lvl>
    <w:lvl w:ilvl="3" w:tplc="366A0DF0" w:tentative="1">
      <w:start w:val="1"/>
      <w:numFmt w:val="bullet"/>
      <w:lvlText w:val=""/>
      <w:lvlJc w:val="left"/>
      <w:pPr>
        <w:tabs>
          <w:tab w:val="num" w:pos="2880"/>
        </w:tabs>
        <w:ind w:left="2880" w:hanging="360"/>
      </w:pPr>
      <w:rPr>
        <w:rFonts w:ascii="Symbol" w:hAnsi="Symbol" w:hint="default"/>
      </w:rPr>
    </w:lvl>
    <w:lvl w:ilvl="4" w:tplc="11B22986" w:tentative="1">
      <w:start w:val="1"/>
      <w:numFmt w:val="bullet"/>
      <w:lvlText w:val="o"/>
      <w:lvlJc w:val="left"/>
      <w:pPr>
        <w:tabs>
          <w:tab w:val="num" w:pos="3600"/>
        </w:tabs>
        <w:ind w:left="3600" w:hanging="360"/>
      </w:pPr>
      <w:rPr>
        <w:rFonts w:ascii="Courier New" w:hAnsi="Courier New" w:cs="Courier New" w:hint="default"/>
      </w:rPr>
    </w:lvl>
    <w:lvl w:ilvl="5" w:tplc="4EBAB368" w:tentative="1">
      <w:start w:val="1"/>
      <w:numFmt w:val="bullet"/>
      <w:lvlText w:val=""/>
      <w:lvlJc w:val="left"/>
      <w:pPr>
        <w:tabs>
          <w:tab w:val="num" w:pos="4320"/>
        </w:tabs>
        <w:ind w:left="4320" w:hanging="360"/>
      </w:pPr>
      <w:rPr>
        <w:rFonts w:ascii="Wingdings" w:hAnsi="Wingdings" w:hint="default"/>
      </w:rPr>
    </w:lvl>
    <w:lvl w:ilvl="6" w:tplc="25DCEE34" w:tentative="1">
      <w:start w:val="1"/>
      <w:numFmt w:val="bullet"/>
      <w:lvlText w:val=""/>
      <w:lvlJc w:val="left"/>
      <w:pPr>
        <w:tabs>
          <w:tab w:val="num" w:pos="5040"/>
        </w:tabs>
        <w:ind w:left="5040" w:hanging="360"/>
      </w:pPr>
      <w:rPr>
        <w:rFonts w:ascii="Symbol" w:hAnsi="Symbol" w:hint="default"/>
      </w:rPr>
    </w:lvl>
    <w:lvl w:ilvl="7" w:tplc="ECC6F462" w:tentative="1">
      <w:start w:val="1"/>
      <w:numFmt w:val="bullet"/>
      <w:lvlText w:val="o"/>
      <w:lvlJc w:val="left"/>
      <w:pPr>
        <w:tabs>
          <w:tab w:val="num" w:pos="5760"/>
        </w:tabs>
        <w:ind w:left="5760" w:hanging="360"/>
      </w:pPr>
      <w:rPr>
        <w:rFonts w:ascii="Courier New" w:hAnsi="Courier New" w:cs="Courier New" w:hint="default"/>
      </w:rPr>
    </w:lvl>
    <w:lvl w:ilvl="8" w:tplc="14F448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43376103">
    <w:abstractNumId w:val="10"/>
  </w:num>
  <w:num w:numId="2" w16cid:durableId="2044867818">
    <w:abstractNumId w:val="7"/>
  </w:num>
  <w:num w:numId="3" w16cid:durableId="1309897032">
    <w:abstractNumId w:val="6"/>
  </w:num>
  <w:num w:numId="4" w16cid:durableId="767889433">
    <w:abstractNumId w:val="5"/>
  </w:num>
  <w:num w:numId="5" w16cid:durableId="765658811">
    <w:abstractNumId w:val="4"/>
  </w:num>
  <w:num w:numId="6" w16cid:durableId="879436556">
    <w:abstractNumId w:val="8"/>
  </w:num>
  <w:num w:numId="7" w16cid:durableId="1585256879">
    <w:abstractNumId w:val="3"/>
  </w:num>
  <w:num w:numId="8" w16cid:durableId="836503377">
    <w:abstractNumId w:val="2"/>
  </w:num>
  <w:num w:numId="9" w16cid:durableId="158927521">
    <w:abstractNumId w:val="1"/>
  </w:num>
  <w:num w:numId="10" w16cid:durableId="575211276">
    <w:abstractNumId w:val="0"/>
  </w:num>
  <w:num w:numId="11" w16cid:durableId="768157197">
    <w:abstractNumId w:val="9"/>
  </w:num>
  <w:num w:numId="12" w16cid:durableId="509419320">
    <w:abstractNumId w:val="11"/>
  </w:num>
  <w:num w:numId="13" w16cid:durableId="2070298290">
    <w:abstractNumId w:val="13"/>
  </w:num>
  <w:num w:numId="14" w16cid:durableId="14996138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C08"/>
    <w:rsid w:val="00003185"/>
    <w:rsid w:val="00005216"/>
    <w:rsid w:val="00006C55"/>
    <w:rsid w:val="00012F2E"/>
    <w:rsid w:val="00013862"/>
    <w:rsid w:val="00014599"/>
    <w:rsid w:val="00016012"/>
    <w:rsid w:val="00020189"/>
    <w:rsid w:val="00020EE4"/>
    <w:rsid w:val="00020FCB"/>
    <w:rsid w:val="000217E8"/>
    <w:rsid w:val="00023E9A"/>
    <w:rsid w:val="00024504"/>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7F0"/>
    <w:rsid w:val="000C3EA9"/>
    <w:rsid w:val="000C4A32"/>
    <w:rsid w:val="000C65BB"/>
    <w:rsid w:val="000C7119"/>
    <w:rsid w:val="000D0225"/>
    <w:rsid w:val="000D249E"/>
    <w:rsid w:val="000D4CF7"/>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279F4"/>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2DB"/>
    <w:rsid w:val="00351A8D"/>
    <w:rsid w:val="003526BB"/>
    <w:rsid w:val="00352BCF"/>
    <w:rsid w:val="00353932"/>
    <w:rsid w:val="0035464B"/>
    <w:rsid w:val="00356D2B"/>
    <w:rsid w:val="00361A56"/>
    <w:rsid w:val="0036252A"/>
    <w:rsid w:val="00364D9D"/>
    <w:rsid w:val="00371048"/>
    <w:rsid w:val="0037396C"/>
    <w:rsid w:val="0037421D"/>
    <w:rsid w:val="00374412"/>
    <w:rsid w:val="00375FD3"/>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1CEB"/>
    <w:rsid w:val="003D39EC"/>
    <w:rsid w:val="003D40EA"/>
    <w:rsid w:val="003E3DD5"/>
    <w:rsid w:val="003F07C6"/>
    <w:rsid w:val="003F1F6B"/>
    <w:rsid w:val="003F3757"/>
    <w:rsid w:val="003F44B7"/>
    <w:rsid w:val="004008E9"/>
    <w:rsid w:val="00403D89"/>
    <w:rsid w:val="00407991"/>
    <w:rsid w:val="0041019E"/>
    <w:rsid w:val="00410D83"/>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04BB"/>
    <w:rsid w:val="005F451F"/>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5A8"/>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1CFE"/>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B6A04"/>
    <w:rsid w:val="007C03C9"/>
    <w:rsid w:val="007C16D8"/>
    <w:rsid w:val="007C406E"/>
    <w:rsid w:val="007C5183"/>
    <w:rsid w:val="007C7573"/>
    <w:rsid w:val="007E14E4"/>
    <w:rsid w:val="007E2B20"/>
    <w:rsid w:val="007F5331"/>
    <w:rsid w:val="007F5E93"/>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1E28"/>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E6CAF"/>
    <w:rsid w:val="008F123F"/>
    <w:rsid w:val="008F2584"/>
    <w:rsid w:val="008F3246"/>
    <w:rsid w:val="008F3C1B"/>
    <w:rsid w:val="008F508C"/>
    <w:rsid w:val="0090271B"/>
    <w:rsid w:val="00907511"/>
    <w:rsid w:val="00910642"/>
    <w:rsid w:val="00910DDF"/>
    <w:rsid w:val="009160F3"/>
    <w:rsid w:val="00921861"/>
    <w:rsid w:val="00924639"/>
    <w:rsid w:val="00925851"/>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20F"/>
    <w:rsid w:val="009724E4"/>
    <w:rsid w:val="00972FB9"/>
    <w:rsid w:val="00975112"/>
    <w:rsid w:val="0097572A"/>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575"/>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265C"/>
    <w:rsid w:val="00A741BA"/>
    <w:rsid w:val="00A773CC"/>
    <w:rsid w:val="00A77F6F"/>
    <w:rsid w:val="00A8304D"/>
    <w:rsid w:val="00A831FD"/>
    <w:rsid w:val="00A83352"/>
    <w:rsid w:val="00A84386"/>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278D1"/>
    <w:rsid w:val="00B30FC2"/>
    <w:rsid w:val="00B31BA0"/>
    <w:rsid w:val="00B331A2"/>
    <w:rsid w:val="00B33CF2"/>
    <w:rsid w:val="00B350A2"/>
    <w:rsid w:val="00B425F0"/>
    <w:rsid w:val="00B42A1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25D0"/>
    <w:rsid w:val="00C33468"/>
    <w:rsid w:val="00C352B6"/>
    <w:rsid w:val="00C4015B"/>
    <w:rsid w:val="00C4044E"/>
    <w:rsid w:val="00C40C60"/>
    <w:rsid w:val="00C44487"/>
    <w:rsid w:val="00C47F04"/>
    <w:rsid w:val="00C50E87"/>
    <w:rsid w:val="00C5258E"/>
    <w:rsid w:val="00C5333A"/>
    <w:rsid w:val="00C53BD7"/>
    <w:rsid w:val="00C55923"/>
    <w:rsid w:val="00C619A7"/>
    <w:rsid w:val="00C620DC"/>
    <w:rsid w:val="00C64E34"/>
    <w:rsid w:val="00C6545E"/>
    <w:rsid w:val="00C7097A"/>
    <w:rsid w:val="00C72756"/>
    <w:rsid w:val="00C736E8"/>
    <w:rsid w:val="00C73D5F"/>
    <w:rsid w:val="00C93E49"/>
    <w:rsid w:val="00C965EF"/>
    <w:rsid w:val="00C97C80"/>
    <w:rsid w:val="00CA1D00"/>
    <w:rsid w:val="00CA35E4"/>
    <w:rsid w:val="00CA47D3"/>
    <w:rsid w:val="00CA6533"/>
    <w:rsid w:val="00CA6A25"/>
    <w:rsid w:val="00CA6A3F"/>
    <w:rsid w:val="00CA6EFE"/>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3E6E"/>
    <w:rsid w:val="00D14A3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1F20"/>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11A9"/>
    <w:rsid w:val="00EB73E0"/>
    <w:rsid w:val="00EC0DFF"/>
    <w:rsid w:val="00EC237D"/>
    <w:rsid w:val="00EC25AB"/>
    <w:rsid w:val="00EC25B9"/>
    <w:rsid w:val="00EC2927"/>
    <w:rsid w:val="00EC4D0E"/>
    <w:rsid w:val="00EC4E2B"/>
    <w:rsid w:val="00ED072A"/>
    <w:rsid w:val="00ED2F32"/>
    <w:rsid w:val="00ED539E"/>
    <w:rsid w:val="00ED576F"/>
    <w:rsid w:val="00ED5E4D"/>
    <w:rsid w:val="00EE20DB"/>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2A72"/>
    <w:rsid w:val="00FD5776"/>
    <w:rsid w:val="00FD6A55"/>
    <w:rsid w:val="00FD6CF9"/>
    <w:rsid w:val="00FE1CB6"/>
    <w:rsid w:val="00FE4601"/>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AE6AA"/>
  <w15:docId w15:val="{46A628B2-0E49-458E-842E-6E2E5234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741CFE"/>
    <w:rPr>
      <w:rFonts w:ascii="Verdana" w:hAnsi="Verdana"/>
      <w:sz w:val="13"/>
      <w:lang w:val="nl-NL" w:eastAsia="nl-NL"/>
    </w:rPr>
  </w:style>
  <w:style w:type="character" w:styleId="Voetnootmarkering">
    <w:name w:val="footnote reference"/>
    <w:basedOn w:val="Standaardalinea-lettertype"/>
    <w:uiPriority w:val="99"/>
    <w:unhideWhenUsed/>
    <w:rsid w:val="00741CFE"/>
    <w:rPr>
      <w:vertAlign w:val="superscript"/>
    </w:rPr>
  </w:style>
  <w:style w:type="character" w:styleId="Verwijzingopmerking">
    <w:name w:val="annotation reference"/>
    <w:basedOn w:val="Standaardalinea-lettertype"/>
    <w:rsid w:val="00D14A39"/>
    <w:rPr>
      <w:sz w:val="16"/>
      <w:szCs w:val="16"/>
    </w:rPr>
  </w:style>
  <w:style w:type="paragraph" w:styleId="Tekstopmerking">
    <w:name w:val="annotation text"/>
    <w:basedOn w:val="Standaard"/>
    <w:link w:val="TekstopmerkingChar"/>
    <w:rsid w:val="00D14A39"/>
    <w:pPr>
      <w:spacing w:line="240" w:lineRule="auto"/>
    </w:pPr>
    <w:rPr>
      <w:sz w:val="20"/>
      <w:szCs w:val="20"/>
    </w:rPr>
  </w:style>
  <w:style w:type="character" w:customStyle="1" w:styleId="TekstopmerkingChar">
    <w:name w:val="Tekst opmerking Char"/>
    <w:basedOn w:val="Standaardalinea-lettertype"/>
    <w:link w:val="Tekstopmerking"/>
    <w:rsid w:val="00D14A39"/>
    <w:rPr>
      <w:rFonts w:ascii="Verdana" w:hAnsi="Verdana"/>
      <w:lang w:val="nl-NL" w:eastAsia="nl-NL"/>
    </w:rPr>
  </w:style>
  <w:style w:type="paragraph" w:styleId="Onderwerpvanopmerking">
    <w:name w:val="annotation subject"/>
    <w:basedOn w:val="Tekstopmerking"/>
    <w:next w:val="Tekstopmerking"/>
    <w:link w:val="OnderwerpvanopmerkingChar"/>
    <w:rsid w:val="00D14A39"/>
    <w:rPr>
      <w:b/>
      <w:bCs/>
    </w:rPr>
  </w:style>
  <w:style w:type="character" w:customStyle="1" w:styleId="OnderwerpvanopmerkingChar">
    <w:name w:val="Onderwerp van opmerking Char"/>
    <w:basedOn w:val="TekstopmerkingChar"/>
    <w:link w:val="Onderwerpvanopmerking"/>
    <w:rsid w:val="00D14A39"/>
    <w:rPr>
      <w:rFonts w:ascii="Verdana" w:hAnsi="Verdana"/>
      <w:b/>
      <w:bCs/>
      <w:lang w:val="nl-NL" w:eastAsia="nl-NL"/>
    </w:rPr>
  </w:style>
  <w:style w:type="paragraph" w:styleId="Revisie">
    <w:name w:val="Revision"/>
    <w:hidden/>
    <w:uiPriority w:val="99"/>
    <w:semiHidden/>
    <w:rsid w:val="00D14A39"/>
    <w:rPr>
      <w:rFonts w:ascii="Verdana" w:hAnsi="Verdana"/>
      <w:sz w:val="18"/>
      <w:szCs w:val="24"/>
      <w:lang w:val="nl-NL" w:eastAsia="nl-NL"/>
    </w:rPr>
  </w:style>
  <w:style w:type="table" w:styleId="Rastertabel2">
    <w:name w:val="Grid Table 2"/>
    <w:basedOn w:val="Standaardtabel"/>
    <w:uiPriority w:val="47"/>
    <w:rsid w:val="00FE4601"/>
    <w:rPr>
      <w:rFonts w:asciiTheme="minorHAnsi" w:hAnsiTheme="minorHAnsi" w:cstheme="minorBidi"/>
      <w:kern w:val="2"/>
      <w:sz w:val="22"/>
      <w:szCs w:val="22"/>
      <w:lang w:val="nl-NL"/>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Onopgelostemelding">
    <w:name w:val="Unresolved Mention"/>
    <w:basedOn w:val="Standaardalinea-lettertype"/>
    <w:uiPriority w:val="99"/>
    <w:semiHidden/>
    <w:unhideWhenUsed/>
    <w:rsid w:val="005F0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671702">
      <w:bodyDiv w:val="1"/>
      <w:marLeft w:val="0"/>
      <w:marRight w:val="0"/>
      <w:marTop w:val="0"/>
      <w:marBottom w:val="0"/>
      <w:divBdr>
        <w:top w:val="none" w:sz="0" w:space="0" w:color="auto"/>
        <w:left w:val="none" w:sz="0" w:space="0" w:color="auto"/>
        <w:bottom w:val="none" w:sz="0" w:space="0" w:color="auto"/>
        <w:right w:val="none" w:sz="0" w:space="0" w:color="auto"/>
      </w:divBdr>
    </w:div>
    <w:div w:id="106479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uva.nl/content/nieuws/nieuwsberichten/2024/11/kosten-schade-protesten-berekend-op-4.1-miljoen-euro.html?cb"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707</ap:Words>
  <ap:Characters>3737</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4436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2025-05-19T09:03:00.0000000Z</dcterms:created>
  <dcterms:modified xsi:type="dcterms:W3CDTF">2025-05-19T09:03:00.0000000Z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O204VLI</vt:lpwstr>
  </property>
  <property fmtid="{D5CDD505-2E9C-101B-9397-08002B2CF9AE}" pid="3" name="Author">
    <vt:lpwstr>O204VLI</vt:lpwstr>
  </property>
  <property fmtid="{D5CDD505-2E9C-101B-9397-08002B2CF9AE}" pid="4" name="cs_objectid">
    <vt:lpwstr>50795373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motie Van der Hoef over het verhalen op de daders van alle kosten van de vernielingen tijdens de demonstraties op de UvA </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O204VLI</vt:lpwstr>
  </property>
</Properties>
</file>