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FE6B28" w:rsidTr="00FE6B28" w14:paraId="3AFE3472" w14:textId="77777777">
        <w:sdt>
          <w:sdtPr>
            <w:tag w:val="bmZaakNummerAdvies"/>
            <w:id w:val="2015650938"/>
            <w:lock w:val="sdtLocked"/>
            <w:placeholder>
              <w:docPart w:val="DefaultPlaceholder_-1854013440"/>
            </w:placeholder>
          </w:sdtPr>
          <w:sdtEndPr/>
          <w:sdtContent>
            <w:tc>
              <w:tcPr>
                <w:tcW w:w="4251" w:type="dxa"/>
              </w:tcPr>
              <w:p w:rsidR="00FE6B28" w:rsidP="000711A8" w:rsidRDefault="00FE6B28" w14:paraId="1AE29710" w14:textId="20B903F7">
                <w:r>
                  <w:t>No. W06.24.00138/III</w:t>
                </w:r>
              </w:p>
            </w:tc>
          </w:sdtContent>
        </w:sdt>
        <w:sdt>
          <w:sdtPr>
            <w:tag w:val="bmDatumAdvies"/>
            <w:id w:val="-1400900618"/>
            <w:lock w:val="sdtLocked"/>
            <w:placeholder>
              <w:docPart w:val="DefaultPlaceholder_-1854013440"/>
            </w:placeholder>
          </w:sdtPr>
          <w:sdtEndPr/>
          <w:sdtContent>
            <w:tc>
              <w:tcPr>
                <w:tcW w:w="4252" w:type="dxa"/>
              </w:tcPr>
              <w:p w:rsidR="00FE6B28" w:rsidP="000711A8" w:rsidRDefault="00FE6B28" w14:paraId="01C9EFB9" w14:textId="785B5D78">
                <w:r>
                  <w:t>'s-Gravenhage, 27 november 2024</w:t>
                </w:r>
              </w:p>
            </w:tc>
          </w:sdtContent>
        </w:sdt>
      </w:tr>
    </w:tbl>
    <w:p w:rsidR="00FE6B28" w:rsidP="000711A8" w:rsidRDefault="00FE6B28" w14:paraId="0275057C" w14:textId="77777777"/>
    <w:p w:rsidR="00FE6B28" w:rsidP="000711A8" w:rsidRDefault="00FE6B28" w14:paraId="24C91D7F" w14:textId="77777777"/>
    <w:p w:rsidR="001978DD" w:rsidP="000711A8" w:rsidRDefault="001E51BD" w14:paraId="5432B580" w14:textId="2061D8BD">
      <w:sdt>
        <w:sdtPr>
          <w:tag w:val="bmAanhef"/>
          <w:id w:val="1494913180"/>
          <w:lock w:val="sdtLocked"/>
          <w:placeholder>
            <w:docPart w:val="DefaultPlaceholder_-1854013440"/>
          </w:placeholder>
        </w:sdtPr>
        <w:sdtEndPr/>
        <w:sdtContent>
          <w:r w:rsidR="00FE6B28">
            <w:rPr>
              <w:color w:val="000000"/>
            </w:rPr>
            <w:t xml:space="preserve">Bij Kabinetsmissive van 14 juni 2024, no.2024001456, heeft Uwe Majesteit, op voordracht van de Staatssecretaris </w:t>
          </w:r>
          <w:r w:rsidR="00703D50">
            <w:rPr>
              <w:color w:val="000000"/>
            </w:rPr>
            <w:t>van Financiën</w:t>
          </w:r>
          <w:r w:rsidR="00FE6B28">
            <w:rPr>
              <w:color w:val="000000"/>
            </w:rPr>
            <w:t>, bij de Afdeling advisering van de Raad van State ter overweging aanhangig gemaakt het voorstel van wet houdende wijziging van box 3 van de Wet inkomstenbelasting 2001 (Wet werkelijk rendement box 3), met memorie van toelichting.</w:t>
          </w:r>
        </w:sdtContent>
      </w:sdt>
    </w:p>
    <w:p w:rsidR="001978DD" w:rsidP="000711A8" w:rsidRDefault="001978DD" w14:paraId="5432B581" w14:textId="77777777"/>
    <w:sdt>
      <w:sdtPr>
        <w:tag w:val="bmVrijeTekst1"/>
        <w:id w:val="-32733443"/>
        <w:lock w:val="sdtLocked"/>
        <w:placeholder>
          <w:docPart w:val="7B06BB6237074F0B879F93824AD8277F"/>
        </w:placeholder>
      </w:sdtPr>
      <w:sdtEndPr/>
      <w:sdtContent>
        <w:p w:rsidR="00A7045D" w:rsidP="000711A8" w:rsidRDefault="00A1479B" w14:paraId="67434B5C" w14:textId="02BCC839">
          <w:r>
            <w:t xml:space="preserve">Het </w:t>
          </w:r>
          <w:r w:rsidR="001803F0">
            <w:t>wets</w:t>
          </w:r>
          <w:r>
            <w:t xml:space="preserve">voorstel </w:t>
          </w:r>
          <w:r w:rsidR="00A27BD4">
            <w:t>beoogt</w:t>
          </w:r>
          <w:r>
            <w:t xml:space="preserve"> een </w:t>
          </w:r>
          <w:r w:rsidR="00355EF4">
            <w:t xml:space="preserve">nieuw stelsel </w:t>
          </w:r>
          <w:r w:rsidR="00A27BD4">
            <w:t xml:space="preserve">te introduceren </w:t>
          </w:r>
          <w:r w:rsidR="00355EF4">
            <w:t xml:space="preserve">voor de belastingheffing over inkomen uit sparen en beleggen </w:t>
          </w:r>
          <w:r w:rsidR="003B5D92">
            <w:t>in</w:t>
          </w:r>
          <w:r w:rsidR="00355EF4">
            <w:t xml:space="preserve"> box 3. </w:t>
          </w:r>
          <w:r w:rsidR="00A57D96">
            <w:t xml:space="preserve">In het huidige stelsel wordt </w:t>
          </w:r>
          <w:r w:rsidR="00C966FC">
            <w:t xml:space="preserve">belasting in box 3 geheven op basis van forfaitair berekende rendementen. </w:t>
          </w:r>
          <w:r w:rsidR="00F65554">
            <w:t xml:space="preserve">De Hoge Raad </w:t>
          </w:r>
          <w:r w:rsidR="002475BE">
            <w:t>heeft</w:t>
          </w:r>
          <w:r w:rsidR="00F65554">
            <w:t xml:space="preserve"> dit stelsel </w:t>
          </w:r>
          <w:r w:rsidR="002475BE">
            <w:t>niet</w:t>
          </w:r>
          <w:r w:rsidR="00F65554">
            <w:t xml:space="preserve"> in overeenstemming geacht met het gelijkheidsbeginsel </w:t>
          </w:r>
          <w:r w:rsidR="0099410B">
            <w:t xml:space="preserve">in combinatie met het </w:t>
          </w:r>
          <w:r w:rsidR="00F65554">
            <w:t xml:space="preserve">recht op eigendom </w:t>
          </w:r>
          <w:r w:rsidR="00D80F36">
            <w:t>uit</w:t>
          </w:r>
          <w:r w:rsidR="00F65554">
            <w:t xml:space="preserve"> het </w:t>
          </w:r>
          <w:r w:rsidR="00F87B37">
            <w:t xml:space="preserve">Verdrag </w:t>
          </w:r>
          <w:r w:rsidR="00024B6E">
            <w:t>tot bescherming</w:t>
          </w:r>
          <w:r w:rsidR="00F87B37">
            <w:t xml:space="preserve"> van de </w:t>
          </w:r>
          <w:r w:rsidR="00BE1828">
            <w:t>r</w:t>
          </w:r>
          <w:r w:rsidR="00F87B37">
            <w:t xml:space="preserve">echten van de </w:t>
          </w:r>
          <w:r w:rsidR="00BE1828">
            <w:t>m</w:t>
          </w:r>
          <w:r w:rsidR="00F87B37">
            <w:t xml:space="preserve">ens </w:t>
          </w:r>
          <w:r w:rsidR="00BE1828">
            <w:t xml:space="preserve">en de fundamentele vrijheden </w:t>
          </w:r>
          <w:r w:rsidR="00F87B37">
            <w:t>(</w:t>
          </w:r>
          <w:r w:rsidR="00F65554">
            <w:t>EVRM</w:t>
          </w:r>
          <w:r w:rsidR="00F87B37">
            <w:t>)</w:t>
          </w:r>
          <w:r w:rsidR="00F65554">
            <w:t xml:space="preserve">. </w:t>
          </w:r>
          <w:r w:rsidR="002475BE">
            <w:t>Daarom wordt v</w:t>
          </w:r>
          <w:r w:rsidR="00C966FC">
            <w:t xml:space="preserve">oorgesteld belasting te heffen </w:t>
          </w:r>
          <w:r w:rsidR="00103856">
            <w:t xml:space="preserve">op basis van het werkelijke rendement uit sparen en beleggen. </w:t>
          </w:r>
        </w:p>
        <w:p w:rsidR="008021EB" w:rsidP="000711A8" w:rsidRDefault="008021EB" w14:paraId="2E32D466" w14:textId="77777777"/>
        <w:p w:rsidR="008C6116" w:rsidP="008C6116" w:rsidRDefault="00E42E89" w14:paraId="451FDA05" w14:textId="654E189A">
          <w:pPr>
            <w:rPr>
              <w:szCs w:val="18"/>
            </w:rPr>
          </w:pPr>
          <w:r>
            <w:t xml:space="preserve">Het voorgestelde stelsel </w:t>
          </w:r>
          <w:r w:rsidR="008C6116">
            <w:rPr>
              <w:szCs w:val="22"/>
            </w:rPr>
            <w:t>beoogt jaarlijks belasting te heffen over het totale rendement van het box 3-vermogen</w:t>
          </w:r>
          <w:r w:rsidR="008C6DFF">
            <w:rPr>
              <w:szCs w:val="22"/>
            </w:rPr>
            <w:t>.</w:t>
          </w:r>
          <w:r w:rsidR="008C6116">
            <w:rPr>
              <w:szCs w:val="22"/>
            </w:rPr>
            <w:t xml:space="preserve"> </w:t>
          </w:r>
          <w:r w:rsidR="008C6DFF">
            <w:rPr>
              <w:szCs w:val="22"/>
            </w:rPr>
            <w:t xml:space="preserve">Dit betreft </w:t>
          </w:r>
          <w:r w:rsidRPr="00060D16" w:rsidR="008C6116">
            <w:rPr>
              <w:szCs w:val="18"/>
            </w:rPr>
            <w:t xml:space="preserve">de reguliere voordelen uit </w:t>
          </w:r>
          <w:r w:rsidR="008C6116">
            <w:rPr>
              <w:szCs w:val="18"/>
            </w:rPr>
            <w:t>box 3-</w:t>
          </w:r>
          <w:r w:rsidRPr="00060D16" w:rsidR="008C6116">
            <w:rPr>
              <w:szCs w:val="18"/>
            </w:rPr>
            <w:t>vermogen</w:t>
          </w:r>
          <w:r w:rsidR="008C6116">
            <w:rPr>
              <w:szCs w:val="18"/>
            </w:rPr>
            <w:t xml:space="preserve">, zoals rente en dividend, </w:t>
          </w:r>
          <w:r w:rsidRPr="00060D16" w:rsidR="008C6116">
            <w:rPr>
              <w:szCs w:val="18"/>
            </w:rPr>
            <w:t>en de waarde</w:t>
          </w:r>
          <w:r w:rsidR="008C6116">
            <w:rPr>
              <w:szCs w:val="18"/>
            </w:rPr>
            <w:t>mutaties</w:t>
          </w:r>
          <w:r w:rsidRPr="00060D16" w:rsidR="008C6116">
            <w:rPr>
              <w:szCs w:val="18"/>
            </w:rPr>
            <w:t xml:space="preserve"> van</w:t>
          </w:r>
          <w:r w:rsidR="000C5B21">
            <w:rPr>
              <w:szCs w:val="18"/>
            </w:rPr>
            <w:t xml:space="preserve"> het vermogen</w:t>
          </w:r>
          <w:r w:rsidR="008C6116">
            <w:rPr>
              <w:szCs w:val="18"/>
            </w:rPr>
            <w:t xml:space="preserve">. </w:t>
          </w:r>
        </w:p>
        <w:p w:rsidR="00E42E89" w:rsidP="000711A8" w:rsidRDefault="002F4293" w14:paraId="7BDE80D8" w14:textId="6E243349">
          <w:r>
            <w:rPr>
              <w:szCs w:val="18"/>
            </w:rPr>
            <w:t xml:space="preserve">Als hoofdregel geldt een </w:t>
          </w:r>
          <w:r w:rsidR="008C6116">
            <w:rPr>
              <w:szCs w:val="18"/>
            </w:rPr>
            <w:t xml:space="preserve">vermogensaanwassystematiek met daarop als uitzondering </w:t>
          </w:r>
          <w:r>
            <w:rPr>
              <w:szCs w:val="18"/>
            </w:rPr>
            <w:t xml:space="preserve">voor onroerende zaken en aandelen </w:t>
          </w:r>
          <w:r w:rsidR="00D45CD9">
            <w:rPr>
              <w:szCs w:val="18"/>
            </w:rPr>
            <w:t>i</w:t>
          </w:r>
          <w:r>
            <w:rPr>
              <w:szCs w:val="18"/>
            </w:rPr>
            <w:t>n start</w:t>
          </w:r>
          <w:r w:rsidR="00D45CD9">
            <w:rPr>
              <w:szCs w:val="18"/>
            </w:rPr>
            <w:t>ende ondernemingen</w:t>
          </w:r>
          <w:r>
            <w:rPr>
              <w:szCs w:val="18"/>
            </w:rPr>
            <w:t xml:space="preserve"> </w:t>
          </w:r>
          <w:r w:rsidR="008C6116">
            <w:rPr>
              <w:szCs w:val="18"/>
            </w:rPr>
            <w:t>een vermogenswinstsystematiek</w:t>
          </w:r>
          <w:r w:rsidR="004C6CAC">
            <w:rPr>
              <w:szCs w:val="18"/>
            </w:rPr>
            <w:t>. H</w:t>
          </w:r>
          <w:r w:rsidR="00E42E89">
            <w:t xml:space="preserve">et stelsel voor onroerende zaken </w:t>
          </w:r>
          <w:r w:rsidR="00131CF0">
            <w:t xml:space="preserve">omvat </w:t>
          </w:r>
          <w:r w:rsidR="00097E59">
            <w:t xml:space="preserve">in bepaalde gevallen </w:t>
          </w:r>
          <w:r w:rsidR="00E42E89">
            <w:t>forfaitaire elementen.</w:t>
          </w:r>
        </w:p>
        <w:p w:rsidR="008021EB" w:rsidP="000711A8" w:rsidRDefault="008021EB" w14:paraId="17D31B24" w14:textId="77777777"/>
        <w:p w:rsidR="0079590D" w:rsidP="000711A8" w:rsidRDefault="008021EB" w14:paraId="384E4EB7" w14:textId="1E4D2F1C">
          <w:r>
            <w:t xml:space="preserve">De Afdeling </w:t>
          </w:r>
          <w:r w:rsidRPr="00EC46CE" w:rsidR="00EC46CE">
            <w:t>advisering van de Raad van State</w:t>
          </w:r>
          <w:r w:rsidR="00B15F53">
            <w:t xml:space="preserve"> </w:t>
          </w:r>
          <w:r w:rsidR="00981470">
            <w:t>gaat</w:t>
          </w:r>
          <w:r w:rsidR="00D41DB7">
            <w:t xml:space="preserve"> </w:t>
          </w:r>
          <w:r w:rsidR="00981470">
            <w:t>in op</w:t>
          </w:r>
          <w:r w:rsidR="004B6F5D">
            <w:t xml:space="preserve"> </w:t>
          </w:r>
          <w:r w:rsidR="00A26219">
            <w:t>het samens</w:t>
          </w:r>
          <w:r w:rsidR="00DB02B1">
            <w:t>p</w:t>
          </w:r>
          <w:r w:rsidR="00A26219">
            <w:t xml:space="preserve">el </w:t>
          </w:r>
          <w:r w:rsidR="00DB02B1">
            <w:t xml:space="preserve">tussen wetgever, </w:t>
          </w:r>
          <w:r w:rsidR="00D522BD">
            <w:t xml:space="preserve">rechter en </w:t>
          </w:r>
          <w:r w:rsidR="00DB02B1">
            <w:t>uitvoer</w:t>
          </w:r>
          <w:r w:rsidR="00D522BD">
            <w:t>ing</w:t>
          </w:r>
          <w:r w:rsidR="00410C42">
            <w:t>.</w:t>
          </w:r>
          <w:r w:rsidR="00DB02B1">
            <w:t xml:space="preserve"> </w:t>
          </w:r>
          <w:r w:rsidRPr="007206CF" w:rsidR="007206CF">
            <w:t>De wetgever heeft, naar aanleiding van</w:t>
          </w:r>
          <w:r w:rsidR="00417D81">
            <w:t xml:space="preserve"> de</w:t>
          </w:r>
          <w:r w:rsidRPr="007206CF" w:rsidR="007206CF">
            <w:t xml:space="preserve"> arresten van de Hoge Raad</w:t>
          </w:r>
          <w:r w:rsidR="007206CF">
            <w:t xml:space="preserve"> waarin het forfaitaire stelsel in strijd werd geacht met </w:t>
          </w:r>
          <w:r w:rsidR="00F653FD">
            <w:t xml:space="preserve">het gelijkheidsbeginsel en </w:t>
          </w:r>
          <w:r w:rsidR="00C769DE">
            <w:t xml:space="preserve">het </w:t>
          </w:r>
          <w:r w:rsidR="00F653FD">
            <w:t>recht op eigendom</w:t>
          </w:r>
          <w:r w:rsidRPr="007206CF" w:rsidR="007206CF">
            <w:t>, een stelsel voorgesteld waarin wordt uitgegaan van werkelijk rendement.</w:t>
          </w:r>
          <w:r w:rsidR="00896C81">
            <w:t xml:space="preserve"> De Belastingdienst heeft </w:t>
          </w:r>
          <w:r w:rsidR="005A796D">
            <w:t>vervolgens</w:t>
          </w:r>
          <w:r w:rsidR="00896C81">
            <w:t xml:space="preserve"> </w:t>
          </w:r>
          <w:r w:rsidR="00315F17">
            <w:t>laten weten</w:t>
          </w:r>
          <w:r w:rsidR="00E36672">
            <w:t xml:space="preserve"> dat de impact op </w:t>
          </w:r>
          <w:r w:rsidR="001F5695">
            <w:t>de</w:t>
          </w:r>
          <w:r w:rsidR="004A7CE3">
            <w:t xml:space="preserve"> </w:t>
          </w:r>
          <w:r w:rsidR="00E36672">
            <w:t>uitvoering zeer ingrijpend is</w:t>
          </w:r>
          <w:r w:rsidR="00867A37">
            <w:t>.</w:t>
          </w:r>
          <w:r w:rsidR="00FC0ACF">
            <w:t xml:space="preserve"> Iedere actor heeft zijn rol vervuld, maar</w:t>
          </w:r>
          <w:r w:rsidR="00A41F48">
            <w:t xml:space="preserve"> </w:t>
          </w:r>
          <w:r w:rsidR="00FE321E">
            <w:t>er</w:t>
          </w:r>
          <w:r w:rsidR="00D3197B">
            <w:t xml:space="preserve"> </w:t>
          </w:r>
          <w:r w:rsidR="008B3A6E">
            <w:t xml:space="preserve">lijkt een patstelling te </w:t>
          </w:r>
          <w:r w:rsidR="002E6427">
            <w:t xml:space="preserve">zijn </w:t>
          </w:r>
          <w:r w:rsidR="008B3A6E">
            <w:t>ontstaan. Tegen die achtergrond maakt de Afdeling haar adviesopmerkingen.</w:t>
          </w:r>
        </w:p>
        <w:p w:rsidR="00241F22" w:rsidP="000711A8" w:rsidRDefault="00241F22" w14:paraId="24887CBE" w14:textId="77777777"/>
        <w:p w:rsidR="009F08F4" w:rsidP="000711A8" w:rsidRDefault="009F08F4" w14:paraId="47FD532C" w14:textId="6D1039BD">
          <w:r>
            <w:t>De Afdeling constateert dat</w:t>
          </w:r>
          <w:r w:rsidR="00F50425">
            <w:t xml:space="preserve"> </w:t>
          </w:r>
          <w:r w:rsidR="002A5102">
            <w:t xml:space="preserve">er, </w:t>
          </w:r>
          <w:r w:rsidR="00A273FA">
            <w:t xml:space="preserve">naast de uitvoeringsbezwaren van de Belastingdienst, </w:t>
          </w:r>
          <w:r w:rsidR="00AC0B48">
            <w:t xml:space="preserve">ook andere </w:t>
          </w:r>
          <w:r w:rsidR="00F50425">
            <w:t>bezwaren kleven</w:t>
          </w:r>
          <w:r w:rsidR="00D15738">
            <w:t xml:space="preserve"> aan het voorgestelde box 3-stelsel</w:t>
          </w:r>
          <w:r w:rsidR="00F50425">
            <w:t xml:space="preserve">. </w:t>
          </w:r>
          <w:r w:rsidR="00A06A39">
            <w:t xml:space="preserve">Het voorgestelde stelsel gaat gepaard met een forse toename </w:t>
          </w:r>
          <w:r w:rsidR="0074216D">
            <w:t>in complexiteit. Ook zal het</w:t>
          </w:r>
          <w:r w:rsidR="00094666">
            <w:t xml:space="preserve"> een groot beroep doen op het doenvermogen </w:t>
          </w:r>
          <w:r w:rsidR="00697DAA">
            <w:t>van</w:t>
          </w:r>
          <w:r w:rsidR="005F7095">
            <w:t xml:space="preserve"> belastingplichtigen </w:t>
          </w:r>
          <w:r w:rsidR="00094666">
            <w:t xml:space="preserve">vanwege de verplichting </w:t>
          </w:r>
          <w:r w:rsidR="00FB5A0A">
            <w:t xml:space="preserve">om een ingewikkelde vermogensvergelijking te maken en de administratieplicht voor 1,6 miljoen belastingplichtigen. </w:t>
          </w:r>
        </w:p>
        <w:p w:rsidR="00241F22" w:rsidP="000711A8" w:rsidRDefault="00241F22" w14:paraId="3275FE10" w14:textId="77777777"/>
        <w:p w:rsidR="00AA347A" w:rsidP="0008478A" w:rsidRDefault="0008478A" w14:paraId="410FCBE5" w14:textId="4F6E2168">
          <w:r>
            <w:t>De Afdeling adviseert</w:t>
          </w:r>
          <w:r w:rsidR="003E0381">
            <w:t xml:space="preserve"> daarom </w:t>
          </w:r>
          <w:r>
            <w:t xml:space="preserve">de vormgeving van </w:t>
          </w:r>
          <w:r w:rsidR="000710C7">
            <w:t xml:space="preserve">het </w:t>
          </w:r>
          <w:r>
            <w:t>box 3</w:t>
          </w:r>
          <w:r w:rsidR="000710C7">
            <w:t>-stelsel</w:t>
          </w:r>
          <w:r>
            <w:t xml:space="preserve"> opnieuw te bezien. </w:t>
          </w:r>
          <w:r w:rsidR="003E0381">
            <w:t xml:space="preserve">Daarvoor is nodig om </w:t>
          </w:r>
          <w:r w:rsidR="009D2082">
            <w:t>eerst</w:t>
          </w:r>
          <w:r w:rsidR="006B4C54">
            <w:t xml:space="preserve"> te komen tot een integrale visie </w:t>
          </w:r>
          <w:r w:rsidR="00B5405A">
            <w:t xml:space="preserve">op het belasten van vermogen. </w:t>
          </w:r>
          <w:r w:rsidR="00A2273C">
            <w:t>In dat verband maakt de Afdeling</w:t>
          </w:r>
          <w:r w:rsidDel="00A2273C" w:rsidR="00905701">
            <w:t xml:space="preserve"> </w:t>
          </w:r>
          <w:r w:rsidR="00905701">
            <w:t xml:space="preserve">opmerkingen over de belastingmix, </w:t>
          </w:r>
          <w:r w:rsidR="006C17C7">
            <w:t>de samenhang tussen de boxen</w:t>
          </w:r>
          <w:r w:rsidR="009E29B2">
            <w:t xml:space="preserve"> en het verschil in </w:t>
          </w:r>
          <w:r w:rsidRPr="009E29B2" w:rsidR="009E29B2">
            <w:t>belastingdruk op vermogen in d</w:t>
          </w:r>
          <w:r w:rsidR="009E29B2">
            <w:t xml:space="preserve">ie </w:t>
          </w:r>
          <w:r w:rsidRPr="009E29B2" w:rsidR="009E29B2">
            <w:t>boxe</w:t>
          </w:r>
          <w:r w:rsidR="009E29B2">
            <w:t xml:space="preserve">n. </w:t>
          </w:r>
          <w:r w:rsidR="00894F28">
            <w:t xml:space="preserve">Het strikt vasthouden aan het uitgangspunt van </w:t>
          </w:r>
          <w:r w:rsidR="00894F28">
            <w:lastRenderedPageBreak/>
            <w:t xml:space="preserve">budgettaire neutraliteit belemmert </w:t>
          </w:r>
          <w:r w:rsidR="00357DBA">
            <w:t xml:space="preserve">het maken van een </w:t>
          </w:r>
          <w:r w:rsidR="002F4669">
            <w:t xml:space="preserve">zorgvuldige </w:t>
          </w:r>
          <w:r w:rsidR="00311974">
            <w:t>en integrale</w:t>
          </w:r>
          <w:r w:rsidR="00357DBA">
            <w:t xml:space="preserve"> afweging </w:t>
          </w:r>
          <w:r w:rsidRPr="00D04F11" w:rsidR="00D04F11">
            <w:t xml:space="preserve">tussen de verschillende belangen die </w:t>
          </w:r>
          <w:r w:rsidR="00551EC6">
            <w:t>aan de orde zijn</w:t>
          </w:r>
          <w:r w:rsidRPr="00D04F11" w:rsidR="00D04F11">
            <w:t xml:space="preserve"> bij de vormgeving van een nieuw box 3-stelsel.</w:t>
          </w:r>
          <w:r w:rsidR="00D04F11">
            <w:t xml:space="preserve"> </w:t>
          </w:r>
          <w:r w:rsidR="00BB6A4D">
            <w:t>R</w:t>
          </w:r>
          <w:r w:rsidR="00D37E56">
            <w:t>echtmatigheid</w:t>
          </w:r>
          <w:r w:rsidR="00BB6A4D">
            <w:t xml:space="preserve"> staat daarbij voorop. Daarnaast spelen</w:t>
          </w:r>
          <w:r w:rsidR="00D37E56">
            <w:t xml:space="preserve"> </w:t>
          </w:r>
          <w:r w:rsidR="00390125">
            <w:t xml:space="preserve">de </w:t>
          </w:r>
          <w:r w:rsidR="00D37E56">
            <w:t>uitvoerbaarheid, het doenvermogen van belastingp</w:t>
          </w:r>
          <w:r w:rsidR="005F786E">
            <w:t>lichtigen, de eenvoud van het nieuwe stelsel en het behalen van een budgettaire opbrengst</w:t>
          </w:r>
          <w:r w:rsidR="00BB6A4D">
            <w:t xml:space="preserve"> een belangrijke rol</w:t>
          </w:r>
          <w:r w:rsidR="005F786E">
            <w:t xml:space="preserve">. </w:t>
          </w:r>
        </w:p>
        <w:p w:rsidR="00AA347A" w:rsidP="0008478A" w:rsidRDefault="00AA347A" w14:paraId="37D519D9" w14:textId="77777777"/>
        <w:p w:rsidR="00805557" w:rsidP="0008478A" w:rsidRDefault="00AA347A" w14:paraId="122F4C1C" w14:textId="42CA582E">
          <w:r>
            <w:t xml:space="preserve">De Afdeling wijst </w:t>
          </w:r>
          <w:r w:rsidR="00041282">
            <w:t xml:space="preserve">ten slotte </w:t>
          </w:r>
          <w:r>
            <w:t xml:space="preserve">op </w:t>
          </w:r>
          <w:r w:rsidR="001913C7">
            <w:t xml:space="preserve">enkele mogelijke alternatieve </w:t>
          </w:r>
          <w:r w:rsidR="00785F42">
            <w:t>denkrichtingen</w:t>
          </w:r>
          <w:r w:rsidR="001913C7">
            <w:t xml:space="preserve"> voor de vormgeving van een box </w:t>
          </w:r>
          <w:r w:rsidR="00271F3F">
            <w:t>3-stelsel</w:t>
          </w:r>
          <w:r w:rsidR="00041282">
            <w:t>,</w:t>
          </w:r>
          <w:r w:rsidR="00271F3F">
            <w:t xml:space="preserve"> dan wel voor het behalen van extra budgettaire opbrengst.</w:t>
          </w:r>
        </w:p>
        <w:p w:rsidR="0008478A" w:rsidP="000711A8" w:rsidRDefault="0008478A" w14:paraId="1748C58D" w14:textId="77777777"/>
        <w:p w:rsidR="00F87B37" w:rsidP="000711A8" w:rsidRDefault="00271F3F" w14:paraId="6889AA6F" w14:textId="228409D0">
          <w:r>
            <w:t>In verband me</w:t>
          </w:r>
          <w:r w:rsidR="00785F42">
            <w:t>t</w:t>
          </w:r>
          <w:r>
            <w:t xml:space="preserve"> </w:t>
          </w:r>
          <w:r w:rsidR="00785F42">
            <w:t>de gemaakte opmerkingen</w:t>
          </w:r>
          <w:r>
            <w:t xml:space="preserve"> </w:t>
          </w:r>
          <w:r w:rsidR="00783210">
            <w:t xml:space="preserve">dient het </w:t>
          </w:r>
          <w:r w:rsidR="003F6AD5">
            <w:t>wets</w:t>
          </w:r>
          <w:r w:rsidR="00783210">
            <w:t xml:space="preserve">voorstel </w:t>
          </w:r>
          <w:r w:rsidR="003F6AD5">
            <w:t xml:space="preserve">nader </w:t>
          </w:r>
          <w:r w:rsidR="00783210">
            <w:t>te worden overwogen.</w:t>
          </w:r>
        </w:p>
        <w:p w:rsidR="00073B13" w:rsidP="000711A8" w:rsidRDefault="00073B13" w14:paraId="2E6EC186" w14:textId="77777777"/>
        <w:p w:rsidRPr="003934D5" w:rsidR="00C810BC" w:rsidP="003F72D8" w:rsidRDefault="003F72D8" w14:paraId="1DE62C07" w14:textId="630EB423">
          <w:pPr>
            <w:rPr>
              <w:szCs w:val="22"/>
            </w:rPr>
          </w:pPr>
          <w:r w:rsidRPr="003934D5">
            <w:rPr>
              <w:szCs w:val="22"/>
            </w:rPr>
            <w:t>1.</w:t>
          </w:r>
          <w:r w:rsidRPr="003934D5">
            <w:rPr>
              <w:szCs w:val="22"/>
            </w:rPr>
            <w:tab/>
          </w:r>
          <w:r w:rsidRPr="003934D5" w:rsidR="00C810BC">
            <w:rPr>
              <w:szCs w:val="22"/>
              <w:u w:val="single"/>
            </w:rPr>
            <w:t>Leeswijzer</w:t>
          </w:r>
          <w:r w:rsidR="003934D5">
            <w:rPr>
              <w:szCs w:val="22"/>
              <w:u w:val="single"/>
            </w:rPr>
            <w:br/>
          </w:r>
        </w:p>
        <w:p w:rsidR="00536AEA" w:rsidP="00C810BC" w:rsidRDefault="00E96003" w14:paraId="4E6DE92D" w14:textId="77777777">
          <w:pPr>
            <w:rPr>
              <w:szCs w:val="22"/>
            </w:rPr>
          </w:pPr>
          <w:r>
            <w:rPr>
              <w:szCs w:val="22"/>
            </w:rPr>
            <w:t xml:space="preserve">Punt 2 beschrijft </w:t>
          </w:r>
          <w:r w:rsidR="00C049B6">
            <w:rPr>
              <w:szCs w:val="22"/>
            </w:rPr>
            <w:t xml:space="preserve">de achtergrond en voorgeschiedenis </w:t>
          </w:r>
          <w:r w:rsidR="00BF04E3">
            <w:rPr>
              <w:szCs w:val="22"/>
            </w:rPr>
            <w:t>van</w:t>
          </w:r>
          <w:r w:rsidR="00C46E9E">
            <w:rPr>
              <w:szCs w:val="22"/>
            </w:rPr>
            <w:t xml:space="preserve"> het voorstel </w:t>
          </w:r>
          <w:r w:rsidR="00CF5C23">
            <w:rPr>
              <w:szCs w:val="22"/>
            </w:rPr>
            <w:t>om</w:t>
          </w:r>
          <w:r w:rsidR="00FD52A3">
            <w:rPr>
              <w:szCs w:val="22"/>
            </w:rPr>
            <w:t xml:space="preserve"> </w:t>
          </w:r>
          <w:r w:rsidR="0047608C">
            <w:rPr>
              <w:szCs w:val="22"/>
            </w:rPr>
            <w:t xml:space="preserve">een nieuw box 3-stelsel </w:t>
          </w:r>
          <w:r w:rsidR="00C46E9E">
            <w:rPr>
              <w:szCs w:val="22"/>
            </w:rPr>
            <w:t>in te voeren</w:t>
          </w:r>
          <w:r w:rsidR="0047608C">
            <w:rPr>
              <w:szCs w:val="22"/>
            </w:rPr>
            <w:t xml:space="preserve">. </w:t>
          </w:r>
          <w:r w:rsidR="007B3EAD">
            <w:rPr>
              <w:szCs w:val="22"/>
            </w:rPr>
            <w:t>Punt 3 gaat in op h</w:t>
          </w:r>
          <w:r w:rsidR="00275C87">
            <w:rPr>
              <w:szCs w:val="22"/>
            </w:rPr>
            <w:t>et samenspel tussen wetgever, rechter en uitvoerder</w:t>
          </w:r>
          <w:r w:rsidR="00F079E0">
            <w:rPr>
              <w:szCs w:val="22"/>
            </w:rPr>
            <w:t>.</w:t>
          </w:r>
          <w:r w:rsidR="007B3EAD">
            <w:rPr>
              <w:szCs w:val="22"/>
            </w:rPr>
            <w:t xml:space="preserve"> </w:t>
          </w:r>
          <w:r w:rsidR="00C810BC">
            <w:rPr>
              <w:szCs w:val="22"/>
            </w:rPr>
            <w:t>In punt</w:t>
          </w:r>
          <w:r w:rsidDel="001C7890" w:rsidR="00C810BC">
            <w:rPr>
              <w:szCs w:val="22"/>
            </w:rPr>
            <w:t xml:space="preserve"> </w:t>
          </w:r>
          <w:r w:rsidR="001C7890">
            <w:rPr>
              <w:szCs w:val="22"/>
            </w:rPr>
            <w:t>4</w:t>
          </w:r>
          <w:r w:rsidR="00C810BC">
            <w:rPr>
              <w:szCs w:val="22"/>
            </w:rPr>
            <w:t xml:space="preserve"> wordt het doel en de inhoud van </w:t>
          </w:r>
          <w:r w:rsidR="009D34B1">
            <w:rPr>
              <w:szCs w:val="22"/>
            </w:rPr>
            <w:t>he</w:t>
          </w:r>
          <w:r w:rsidR="00C810BC">
            <w:rPr>
              <w:szCs w:val="22"/>
            </w:rPr>
            <w:t>t wetsvoorstel besproken. Punt</w:t>
          </w:r>
          <w:r w:rsidDel="001C7890" w:rsidR="00C810BC">
            <w:rPr>
              <w:szCs w:val="22"/>
            </w:rPr>
            <w:t xml:space="preserve"> </w:t>
          </w:r>
          <w:r w:rsidR="001C7890">
            <w:rPr>
              <w:szCs w:val="22"/>
            </w:rPr>
            <w:t>5</w:t>
          </w:r>
          <w:r w:rsidR="00C810BC">
            <w:rPr>
              <w:szCs w:val="22"/>
            </w:rPr>
            <w:t xml:space="preserve"> behandelt de doelen en randvoorwaarden </w:t>
          </w:r>
          <w:r w:rsidR="00B62CB6">
            <w:rPr>
              <w:szCs w:val="22"/>
            </w:rPr>
            <w:t xml:space="preserve">van belastingheffing </w:t>
          </w:r>
          <w:r w:rsidR="00C810BC">
            <w:rPr>
              <w:szCs w:val="22"/>
            </w:rPr>
            <w:t xml:space="preserve">die mede richtinggevend zijn voor </w:t>
          </w:r>
          <w:r w:rsidRPr="00620248" w:rsidR="00673667">
            <w:rPr>
              <w:szCs w:val="22"/>
            </w:rPr>
            <w:t xml:space="preserve">ingrijpende </w:t>
          </w:r>
          <w:r w:rsidR="00673667">
            <w:rPr>
              <w:szCs w:val="22"/>
            </w:rPr>
            <w:t xml:space="preserve">(gedeeltelijke) </w:t>
          </w:r>
          <w:r w:rsidRPr="00620248" w:rsidR="00673667">
            <w:rPr>
              <w:szCs w:val="22"/>
            </w:rPr>
            <w:t xml:space="preserve">herzieningen </w:t>
          </w:r>
          <w:r w:rsidR="00673667">
            <w:rPr>
              <w:szCs w:val="22"/>
            </w:rPr>
            <w:t>va</w:t>
          </w:r>
          <w:r w:rsidRPr="00620248" w:rsidR="00673667">
            <w:rPr>
              <w:szCs w:val="22"/>
            </w:rPr>
            <w:t xml:space="preserve">n </w:t>
          </w:r>
          <w:r w:rsidR="00673667">
            <w:rPr>
              <w:szCs w:val="22"/>
            </w:rPr>
            <w:t xml:space="preserve">(onderdelen van) </w:t>
          </w:r>
          <w:r w:rsidRPr="00620248" w:rsidR="00673667">
            <w:rPr>
              <w:szCs w:val="22"/>
            </w:rPr>
            <w:t>het belastingstelsel</w:t>
          </w:r>
          <w:r w:rsidR="00C810BC">
            <w:rPr>
              <w:szCs w:val="22"/>
            </w:rPr>
            <w:t xml:space="preserve">, zoals de vormgeving van een nieuw box 3-stelsel. </w:t>
          </w:r>
        </w:p>
        <w:p w:rsidR="00536AEA" w:rsidP="00C810BC" w:rsidRDefault="00536AEA" w14:paraId="5E5C5EBC" w14:textId="77777777">
          <w:pPr>
            <w:rPr>
              <w:szCs w:val="22"/>
            </w:rPr>
          </w:pPr>
        </w:p>
        <w:p w:rsidRPr="00F85F64" w:rsidR="00C810BC" w:rsidP="00C810BC" w:rsidRDefault="00C810BC" w14:paraId="2233C17E" w14:textId="72B329ED">
          <w:pPr>
            <w:rPr>
              <w:szCs w:val="22"/>
            </w:rPr>
          </w:pPr>
          <w:r>
            <w:rPr>
              <w:szCs w:val="22"/>
            </w:rPr>
            <w:t xml:space="preserve">Aan nut en noodzaak van een integrale visie op het belasten van vermogen wordt in punt </w:t>
          </w:r>
          <w:r w:rsidR="001C7890">
            <w:rPr>
              <w:szCs w:val="22"/>
            </w:rPr>
            <w:t xml:space="preserve">6 </w:t>
          </w:r>
          <w:r>
            <w:rPr>
              <w:szCs w:val="22"/>
            </w:rPr>
            <w:t xml:space="preserve">aandacht geschonken. Daarbij wordt ingegaan op de </w:t>
          </w:r>
          <w:r w:rsidRPr="00DB3DC6">
            <w:rPr>
              <w:szCs w:val="22"/>
            </w:rPr>
            <w:t>belastingmix, de samenhang tussen de boxen en het verschil in belastingdruk op vermogen in d</w:t>
          </w:r>
          <w:r>
            <w:rPr>
              <w:szCs w:val="22"/>
            </w:rPr>
            <w:t>e</w:t>
          </w:r>
          <w:r w:rsidRPr="00DB3DC6">
            <w:rPr>
              <w:szCs w:val="22"/>
            </w:rPr>
            <w:t xml:space="preserve"> boxen</w:t>
          </w:r>
          <w:r>
            <w:rPr>
              <w:szCs w:val="22"/>
            </w:rPr>
            <w:t>. In punt</w:t>
          </w:r>
          <w:r w:rsidDel="001C7890">
            <w:rPr>
              <w:szCs w:val="22"/>
            </w:rPr>
            <w:t xml:space="preserve"> </w:t>
          </w:r>
          <w:r w:rsidR="001C7890">
            <w:rPr>
              <w:szCs w:val="22"/>
            </w:rPr>
            <w:t>7</w:t>
          </w:r>
          <w:r>
            <w:rPr>
              <w:szCs w:val="22"/>
            </w:rPr>
            <w:t xml:space="preserve"> wordt ingegaan op de uitvoeringsbezwaren van de Belastingdienst en </w:t>
          </w:r>
          <w:r w:rsidDel="00487F2E">
            <w:rPr>
              <w:szCs w:val="22"/>
            </w:rPr>
            <w:t xml:space="preserve">de </w:t>
          </w:r>
          <w:r w:rsidR="00487F2E">
            <w:rPr>
              <w:szCs w:val="22"/>
            </w:rPr>
            <w:t>gevolgen voor</w:t>
          </w:r>
          <w:r w:rsidDel="00487F2E">
            <w:rPr>
              <w:szCs w:val="22"/>
            </w:rPr>
            <w:t xml:space="preserve"> </w:t>
          </w:r>
          <w:r>
            <w:rPr>
              <w:szCs w:val="22"/>
            </w:rPr>
            <w:t>het doenvermogen van belastingplichtigen. Ook komt in dit punt de complexiteit van het voorgesteld</w:t>
          </w:r>
          <w:r w:rsidR="00F45C07">
            <w:rPr>
              <w:szCs w:val="22"/>
            </w:rPr>
            <w:t>e</w:t>
          </w:r>
          <w:r>
            <w:rPr>
              <w:szCs w:val="22"/>
            </w:rPr>
            <w:t xml:space="preserve"> box 3-stelsel aan de orde. In punt</w:t>
          </w:r>
          <w:r w:rsidDel="001C7890">
            <w:rPr>
              <w:szCs w:val="22"/>
            </w:rPr>
            <w:t xml:space="preserve"> </w:t>
          </w:r>
          <w:r w:rsidR="001C7890">
            <w:rPr>
              <w:szCs w:val="22"/>
            </w:rPr>
            <w:t>8</w:t>
          </w:r>
          <w:r>
            <w:rPr>
              <w:szCs w:val="22"/>
            </w:rPr>
            <w:t xml:space="preserve"> worden opmerkingen gemaakt over de stabiliteit van de opbrengst en de randvoorwaarde van budgettaire neutraliteit. </w:t>
          </w:r>
          <w:r w:rsidR="00B217E6">
            <w:rPr>
              <w:szCs w:val="22"/>
            </w:rPr>
            <w:t>Denkrichtingen</w:t>
          </w:r>
          <w:r>
            <w:rPr>
              <w:szCs w:val="22"/>
            </w:rPr>
            <w:t xml:space="preserve"> voor een alternatieve invulling van het box 3-stelsel </w:t>
          </w:r>
          <w:r w:rsidR="00936C73">
            <w:rPr>
              <w:szCs w:val="22"/>
            </w:rPr>
            <w:t xml:space="preserve">en </w:t>
          </w:r>
          <w:r>
            <w:rPr>
              <w:szCs w:val="22"/>
            </w:rPr>
            <w:t xml:space="preserve">aanvullende budgettaire opbrengst komen in punt </w:t>
          </w:r>
          <w:r w:rsidR="001C7890">
            <w:rPr>
              <w:szCs w:val="22"/>
            </w:rPr>
            <w:t xml:space="preserve">9 </w:t>
          </w:r>
          <w:r>
            <w:rPr>
              <w:szCs w:val="22"/>
            </w:rPr>
            <w:t xml:space="preserve">aan bod. Punt </w:t>
          </w:r>
          <w:r w:rsidR="001C7890">
            <w:rPr>
              <w:szCs w:val="22"/>
            </w:rPr>
            <w:t xml:space="preserve">10 </w:t>
          </w:r>
          <w:r>
            <w:rPr>
              <w:szCs w:val="22"/>
            </w:rPr>
            <w:t xml:space="preserve">bevat </w:t>
          </w:r>
          <w:r w:rsidR="00BF72FC">
            <w:rPr>
              <w:szCs w:val="22"/>
            </w:rPr>
            <w:t>de</w:t>
          </w:r>
          <w:r>
            <w:rPr>
              <w:szCs w:val="22"/>
            </w:rPr>
            <w:t xml:space="preserve"> conclusie.</w:t>
          </w:r>
        </w:p>
        <w:p w:rsidR="00874BB1" w:rsidP="00874BB1" w:rsidRDefault="00874BB1" w14:paraId="1DDF2152" w14:textId="77777777"/>
        <w:p w:rsidRPr="00807126" w:rsidR="008021EB" w:rsidP="00807126" w:rsidRDefault="00E63CAB" w14:paraId="140E0834" w14:textId="40426575">
          <w:pPr>
            <w:rPr>
              <w:u w:val="single"/>
            </w:rPr>
          </w:pPr>
          <w:r>
            <w:t>2</w:t>
          </w:r>
          <w:r w:rsidRPr="00807126" w:rsidR="00807126">
            <w:t>.</w:t>
          </w:r>
          <w:r w:rsidRPr="00807126" w:rsidR="00807126">
            <w:tab/>
          </w:r>
          <w:r w:rsidRPr="00807126" w:rsidR="00117794">
            <w:rPr>
              <w:u w:val="single"/>
            </w:rPr>
            <w:t xml:space="preserve">Achtergrond en </w:t>
          </w:r>
          <w:r w:rsidRPr="00807126" w:rsidR="004A4228">
            <w:rPr>
              <w:u w:val="single"/>
            </w:rPr>
            <w:t>voorgeschiedenis</w:t>
          </w:r>
        </w:p>
        <w:p w:rsidRPr="00F509B0" w:rsidR="001F2C4B" w:rsidP="001F2C4B" w:rsidRDefault="001F2C4B" w14:paraId="795D7C51" w14:textId="77777777">
          <w:pPr>
            <w:rPr>
              <w:szCs w:val="22"/>
            </w:rPr>
          </w:pPr>
        </w:p>
        <w:p w:rsidRPr="005948C9" w:rsidR="001F2C4B" w:rsidP="001F2C4B" w:rsidRDefault="001F2C4B" w14:paraId="12772FEE" w14:textId="77777777">
          <w:pPr>
            <w:rPr>
              <w:i/>
              <w:iCs/>
              <w:szCs w:val="22"/>
            </w:rPr>
          </w:pPr>
          <w:r w:rsidRPr="005948C9">
            <w:rPr>
              <w:szCs w:val="22"/>
            </w:rPr>
            <w:t>a.</w:t>
          </w:r>
          <w:r>
            <w:rPr>
              <w:i/>
              <w:iCs/>
              <w:szCs w:val="22"/>
            </w:rPr>
            <w:tab/>
          </w:r>
          <w:r w:rsidRPr="005948C9">
            <w:rPr>
              <w:i/>
              <w:iCs/>
              <w:szCs w:val="22"/>
            </w:rPr>
            <w:t>Wet op de inkomstenbelasting 1964 en Wet op de vermogensbelasting 1964</w:t>
          </w:r>
        </w:p>
        <w:p w:rsidR="00874BB1" w:rsidP="00874BB1" w:rsidRDefault="00874BB1" w14:paraId="017684B9" w14:textId="66511600">
          <w:r>
            <w:rPr>
              <w:szCs w:val="22"/>
            </w:rPr>
            <w:t xml:space="preserve">Op grond van </w:t>
          </w:r>
          <w:r w:rsidRPr="00D34E6C">
            <w:rPr>
              <w:szCs w:val="22"/>
            </w:rPr>
            <w:t>de</w:t>
          </w:r>
          <w:r>
            <w:rPr>
              <w:szCs w:val="22"/>
            </w:rPr>
            <w:t xml:space="preserve"> Wet op de inkomstenbelasting 1964 (Wet IB 1964), de</w:t>
          </w:r>
          <w:r w:rsidRPr="00D34E6C">
            <w:rPr>
              <w:szCs w:val="22"/>
            </w:rPr>
            <w:t xml:space="preserve"> voorganger van de Wet inkomstenbelasting 2001 (Wet IB 2001</w:t>
          </w:r>
          <w:r>
            <w:rPr>
              <w:szCs w:val="22"/>
            </w:rPr>
            <w:t>)</w:t>
          </w:r>
          <w:r w:rsidRPr="00D34E6C">
            <w:rPr>
              <w:szCs w:val="22"/>
            </w:rPr>
            <w:t xml:space="preserve">, </w:t>
          </w:r>
          <w:r>
            <w:rPr>
              <w:szCs w:val="22"/>
            </w:rPr>
            <w:t xml:space="preserve">werden </w:t>
          </w:r>
          <w:r w:rsidRPr="00D34E6C">
            <w:rPr>
              <w:szCs w:val="22"/>
            </w:rPr>
            <w:t>alleen</w:t>
          </w:r>
          <w:r>
            <w:rPr>
              <w:szCs w:val="22"/>
            </w:rPr>
            <w:t xml:space="preserve"> de</w:t>
          </w:r>
          <w:r w:rsidRPr="00D34E6C">
            <w:rPr>
              <w:szCs w:val="22"/>
            </w:rPr>
            <w:t xml:space="preserve"> inkomsten uit vermogen, zoals rente en dividend, belast.</w:t>
          </w:r>
          <w:r>
            <w:rPr>
              <w:rStyle w:val="Voetnootmarkering"/>
              <w:szCs w:val="22"/>
            </w:rPr>
            <w:footnoteReference w:id="2"/>
          </w:r>
          <w:r w:rsidRPr="00D34E6C">
            <w:rPr>
              <w:szCs w:val="22"/>
            </w:rPr>
            <w:t xml:space="preserve"> Vermogens</w:t>
          </w:r>
          <w:r>
            <w:rPr>
              <w:szCs w:val="22"/>
            </w:rPr>
            <w:t>mutaties</w:t>
          </w:r>
          <w:r w:rsidRPr="00D34E6C">
            <w:rPr>
              <w:szCs w:val="22"/>
            </w:rPr>
            <w:t xml:space="preserve"> waren onbelast. </w:t>
          </w:r>
          <w:r>
            <w:t xml:space="preserve">De Wet op de vermogensbelasting 1964 </w:t>
          </w:r>
          <w:r w:rsidR="0053575A">
            <w:t>belastte</w:t>
          </w:r>
          <w:r>
            <w:t xml:space="preserve"> niet alleen wat de Wet IB 2001 box 3-vermogen noemt, maar ook ondernemingsvermogen (box </w:t>
          </w:r>
          <w:r>
            <w:lastRenderedPageBreak/>
            <w:t xml:space="preserve">1) en aanmerkelijkbelangvermogen (box 2). </w:t>
          </w:r>
          <w:r w:rsidR="007F4806">
            <w:t>Er</w:t>
          </w:r>
          <w:r>
            <w:t xml:space="preserve"> gold een</w:t>
          </w:r>
          <w:r w:rsidRPr="0061250F">
            <w:t xml:space="preserve"> anticumulatieregeling</w:t>
          </w:r>
          <w:r>
            <w:t xml:space="preserve"> </w:t>
          </w:r>
          <w:r w:rsidRPr="0061250F">
            <w:t>waardoor de gecombineerde heffing van inkomstenbelasting en vermogensbelasting niet meer dan</w:t>
          </w:r>
          <w:r>
            <w:t xml:space="preserve"> </w:t>
          </w:r>
          <w:r w:rsidRPr="0061250F">
            <w:t>68%</w:t>
          </w:r>
          <w:r>
            <w:rPr>
              <w:rStyle w:val="Voetnootmarkering"/>
            </w:rPr>
            <w:footnoteReference w:id="3"/>
          </w:r>
          <w:r w:rsidRPr="0061250F">
            <w:t xml:space="preserve"> van </w:t>
          </w:r>
          <w:r>
            <w:t xml:space="preserve">het belastbare </w:t>
          </w:r>
          <w:r w:rsidRPr="0061250F">
            <w:t>inkomen kon bedragen.</w:t>
          </w:r>
        </w:p>
        <w:p w:rsidRPr="0053341F" w:rsidR="00874BB1" w:rsidP="00874BB1" w:rsidRDefault="00874BB1" w14:paraId="3ACE56B8" w14:textId="77777777">
          <w:pPr>
            <w:rPr>
              <w:szCs w:val="22"/>
            </w:rPr>
          </w:pPr>
        </w:p>
        <w:p w:rsidR="00874BB1" w:rsidP="00874BB1" w:rsidRDefault="00874BB1" w14:paraId="18E19C73" w14:textId="292F093F">
          <w:pPr>
            <w:rPr>
              <w:szCs w:val="22"/>
            </w:rPr>
          </w:pPr>
          <w:r w:rsidRPr="0053341F">
            <w:rPr>
              <w:szCs w:val="22"/>
            </w:rPr>
            <w:t xml:space="preserve">Met de invoering van de Wet IB 2001 </w:t>
          </w:r>
          <w:r>
            <w:rPr>
              <w:szCs w:val="22"/>
            </w:rPr>
            <w:t>is d</w:t>
          </w:r>
          <w:r w:rsidRPr="0053341F">
            <w:rPr>
              <w:szCs w:val="22"/>
            </w:rPr>
            <w:t>e heffing over inkomsten uit vermogen in de inkomstenbelasting per 2001 vervangen door een heffing over een forfaitair bepaald inkomen uit sparen en beleggen in box 3. Tevens werd per 2001 de vermogensbelasting afgeschaft.</w:t>
          </w:r>
          <w:r>
            <w:rPr>
              <w:rStyle w:val="Voetnootmarkering"/>
              <w:szCs w:val="22"/>
            </w:rPr>
            <w:footnoteReference w:id="4"/>
          </w:r>
          <w:r w:rsidRPr="0053341F">
            <w:rPr>
              <w:szCs w:val="22"/>
            </w:rPr>
            <w:t xml:space="preserve"> </w:t>
          </w:r>
          <w:r w:rsidR="00AD3863">
            <w:rPr>
              <w:szCs w:val="22"/>
            </w:rPr>
            <w:t>B</w:t>
          </w:r>
          <w:r w:rsidRPr="0053341F">
            <w:rPr>
              <w:szCs w:val="22"/>
            </w:rPr>
            <w:t xml:space="preserve">elangrijke overwegingen </w:t>
          </w:r>
          <w:r>
            <w:rPr>
              <w:szCs w:val="22"/>
            </w:rPr>
            <w:t xml:space="preserve">voor </w:t>
          </w:r>
          <w:r w:rsidR="003B1990">
            <w:rPr>
              <w:szCs w:val="22"/>
            </w:rPr>
            <w:t xml:space="preserve">deze </w:t>
          </w:r>
          <w:r w:rsidR="000B62A3">
            <w:rPr>
              <w:szCs w:val="22"/>
            </w:rPr>
            <w:t>aanpassin</w:t>
          </w:r>
          <w:r w:rsidR="003B1990">
            <w:rPr>
              <w:szCs w:val="22"/>
            </w:rPr>
            <w:t xml:space="preserve">gen </w:t>
          </w:r>
          <w:r w:rsidR="00AD3863">
            <w:rPr>
              <w:szCs w:val="22"/>
            </w:rPr>
            <w:t>waren</w:t>
          </w:r>
          <w:r>
            <w:rPr>
              <w:szCs w:val="22"/>
            </w:rPr>
            <w:t xml:space="preserve"> </w:t>
          </w:r>
          <w:r w:rsidRPr="0053341F">
            <w:rPr>
              <w:szCs w:val="22"/>
            </w:rPr>
            <w:t xml:space="preserve">dat zowel de vermogensbelasting als de toenmalige heffing over inkomsten uit vermogen in de inkomstenbelasting sterk geërodeerd waren als gevolg van de vele mogelijkheden om deze heffingen te vermijden. </w:t>
          </w:r>
          <w:r>
            <w:rPr>
              <w:szCs w:val="22"/>
            </w:rPr>
            <w:t>Beide</w:t>
          </w:r>
          <w:r w:rsidRPr="0053341F">
            <w:rPr>
              <w:szCs w:val="22"/>
            </w:rPr>
            <w:t xml:space="preserve"> heffing</w:t>
          </w:r>
          <w:r>
            <w:rPr>
              <w:szCs w:val="22"/>
            </w:rPr>
            <w:t>en</w:t>
          </w:r>
          <w:r w:rsidRPr="0053341F">
            <w:rPr>
              <w:szCs w:val="22"/>
            </w:rPr>
            <w:t xml:space="preserve"> waren bovendien in internationale verhoudingen ingewikkeld. Er waren toen nog veel landen met een bankgeheim, ook in het nabije buitenland,</w:t>
          </w:r>
          <w:r>
            <w:rPr>
              <w:rStyle w:val="Voetnootmarkering"/>
            </w:rPr>
            <w:footnoteReference w:id="5"/>
          </w:r>
          <w:r w:rsidRPr="0053341F">
            <w:rPr>
              <w:szCs w:val="22"/>
            </w:rPr>
            <w:t xml:space="preserve"> en er was nog geen sprake van automatische uitwisseling van bankgegevens tussen belastingdiensten. Dit leidde tot kapitaalvlucht naar het buitenland.</w:t>
          </w:r>
        </w:p>
        <w:p w:rsidRPr="0053341F" w:rsidR="00874BB1" w:rsidP="00874BB1" w:rsidRDefault="00874BB1" w14:paraId="223BB149" w14:textId="77777777">
          <w:pPr>
            <w:rPr>
              <w:szCs w:val="22"/>
            </w:rPr>
          </w:pPr>
          <w:r>
            <w:rPr>
              <w:szCs w:val="22"/>
            </w:rPr>
            <w:t xml:space="preserve"> </w:t>
          </w:r>
        </w:p>
        <w:p w:rsidRPr="005948C9" w:rsidR="00874BB1" w:rsidP="00874BB1" w:rsidRDefault="00874BB1" w14:paraId="670CF843" w14:textId="77777777">
          <w:pPr>
            <w:rPr>
              <w:i/>
              <w:iCs/>
              <w:szCs w:val="22"/>
            </w:rPr>
          </w:pPr>
          <w:r w:rsidRPr="005948C9">
            <w:rPr>
              <w:szCs w:val="22"/>
            </w:rPr>
            <w:t>b.</w:t>
          </w:r>
          <w:r>
            <w:rPr>
              <w:i/>
              <w:iCs/>
              <w:szCs w:val="22"/>
            </w:rPr>
            <w:tab/>
          </w:r>
          <w:r w:rsidRPr="005948C9">
            <w:rPr>
              <w:i/>
              <w:iCs/>
              <w:szCs w:val="22"/>
            </w:rPr>
            <w:t xml:space="preserve">Box 3 in de Wet </w:t>
          </w:r>
          <w:r>
            <w:rPr>
              <w:i/>
              <w:iCs/>
              <w:szCs w:val="22"/>
            </w:rPr>
            <w:t>IB</w:t>
          </w:r>
          <w:r w:rsidRPr="005948C9">
            <w:rPr>
              <w:i/>
              <w:iCs/>
              <w:szCs w:val="22"/>
            </w:rPr>
            <w:t xml:space="preserve"> 2001 </w:t>
          </w:r>
        </w:p>
        <w:p w:rsidR="00874BB1" w:rsidP="00874BB1" w:rsidRDefault="00874BB1" w14:paraId="779D0BC3" w14:textId="6610FC18">
          <w:pPr>
            <w:rPr>
              <w:szCs w:val="22"/>
            </w:rPr>
          </w:pPr>
          <w:r w:rsidRPr="0053341F">
            <w:rPr>
              <w:szCs w:val="22"/>
            </w:rPr>
            <w:t xml:space="preserve">Op grond van de Wet IB 2001 wordt </w:t>
          </w:r>
          <w:r w:rsidR="00501402">
            <w:rPr>
              <w:szCs w:val="22"/>
            </w:rPr>
            <w:t>belasting</w:t>
          </w:r>
          <w:r w:rsidRPr="0053341F">
            <w:rPr>
              <w:szCs w:val="22"/>
            </w:rPr>
            <w:t xml:space="preserve"> geheven over het door de belastingplichtige in het kalenderjaar genoten belastbaar inkomen uit werk en woning (box 1), uit aanmerkelijk belang (box 2) en uit sparen en beleggen (box 3). </w:t>
          </w:r>
          <w:r>
            <w:rPr>
              <w:szCs w:val="22"/>
            </w:rPr>
            <w:t xml:space="preserve">Sinds de invoering van box 3 per 2001, heeft de vormgeving van de forfaitaire rendementsheffing als gevolg van arresten van de Hoge Raad een aantal wijzigingen ondergaan. </w:t>
          </w:r>
        </w:p>
        <w:p w:rsidR="00874BB1" w:rsidP="00874BB1" w:rsidRDefault="00874BB1" w14:paraId="5ED9277B" w14:textId="77777777">
          <w:pPr>
            <w:rPr>
              <w:szCs w:val="22"/>
            </w:rPr>
          </w:pPr>
        </w:p>
        <w:p w:rsidRPr="00AD3444" w:rsidR="00874BB1" w:rsidP="00874BB1" w:rsidRDefault="00793715" w14:paraId="4BCC8C66" w14:textId="22A85E0B">
          <w:pPr>
            <w:rPr>
              <w:i/>
              <w:iCs/>
              <w:szCs w:val="22"/>
            </w:rPr>
          </w:pPr>
          <w:r w:rsidRPr="00651FB3">
            <w:rPr>
              <w:szCs w:val="22"/>
            </w:rPr>
            <w:t>i.</w:t>
          </w:r>
          <w:r w:rsidRPr="00651FB3">
            <w:rPr>
              <w:szCs w:val="22"/>
            </w:rPr>
            <w:tab/>
          </w:r>
          <w:r w:rsidRPr="00651FB3" w:rsidR="00874BB1">
            <w:rPr>
              <w:i/>
              <w:iCs/>
              <w:szCs w:val="22"/>
            </w:rPr>
            <w:t>Wettelijk</w:t>
          </w:r>
          <w:r w:rsidRPr="00AD3444" w:rsidR="00874BB1">
            <w:rPr>
              <w:i/>
              <w:iCs/>
              <w:szCs w:val="22"/>
            </w:rPr>
            <w:t xml:space="preserve"> stelsel tot 2017</w:t>
          </w:r>
        </w:p>
        <w:p w:rsidR="00874BB1" w:rsidP="00874BB1" w:rsidRDefault="00874BB1" w14:paraId="0133026B" w14:textId="41C2DB41">
          <w:pPr>
            <w:rPr>
              <w:szCs w:val="22"/>
            </w:rPr>
          </w:pPr>
          <w:r>
            <w:rPr>
              <w:szCs w:val="22"/>
            </w:rPr>
            <w:t>Tot 2017 werd het forfaitaire inkomen uit sparen en beleggen berekend door over het saldo van de op de peildatum</w:t>
          </w:r>
          <w:r>
            <w:rPr>
              <w:rStyle w:val="Voetnootmarkering"/>
              <w:szCs w:val="22"/>
            </w:rPr>
            <w:footnoteReference w:id="6"/>
          </w:r>
          <w:r>
            <w:rPr>
              <w:szCs w:val="22"/>
            </w:rPr>
            <w:t xml:space="preserve"> aanwezige vermogensbestanddelen</w:t>
          </w:r>
          <w:r w:rsidR="00230630">
            <w:rPr>
              <w:szCs w:val="22"/>
            </w:rPr>
            <w:t xml:space="preserve"> een forfaitair rendement va</w:t>
          </w:r>
          <w:r w:rsidRPr="00334575" w:rsidR="00230630">
            <w:rPr>
              <w:szCs w:val="22"/>
            </w:rPr>
            <w:t>n 4%</w:t>
          </w:r>
          <w:r w:rsidR="00230630">
            <w:rPr>
              <w:szCs w:val="22"/>
            </w:rPr>
            <w:t xml:space="preserve"> in aanmerking te nemen</w:t>
          </w:r>
          <w:r>
            <w:rPr>
              <w:szCs w:val="22"/>
            </w:rPr>
            <w:t>, voor zover dit saldo hoger was dan het heffingvrij vermogen</w:t>
          </w:r>
          <w:r w:rsidR="00230630">
            <w:rPr>
              <w:szCs w:val="22"/>
            </w:rPr>
            <w:t>.</w:t>
          </w:r>
          <w:r>
            <w:rPr>
              <w:szCs w:val="22"/>
            </w:rPr>
            <w:t xml:space="preserve"> Dit forfaitaire inkomen werd belast tegen een tarief van 30%. Het percentage van 4% was volgens de toelichting gebaseerd op </w:t>
          </w:r>
          <w:r w:rsidRPr="00334575">
            <w:rPr>
              <w:szCs w:val="22"/>
            </w:rPr>
            <w:t>de rendementen die belastingplichtigen in de praktijk, indien dit over een langere periode wordt bezien, gemiddeld zouden moeten kunnen behalen zonder dat zij daar (veel) risico voor hoeven te nemen.</w:t>
          </w:r>
          <w:r>
            <w:rPr>
              <w:rStyle w:val="Voetnootmarkering"/>
              <w:szCs w:val="22"/>
            </w:rPr>
            <w:footnoteReference w:id="7"/>
          </w:r>
        </w:p>
        <w:p w:rsidR="00874BB1" w:rsidP="00874BB1" w:rsidRDefault="00874BB1" w14:paraId="1CF082CA" w14:textId="77777777">
          <w:pPr>
            <w:rPr>
              <w:szCs w:val="22"/>
            </w:rPr>
          </w:pPr>
        </w:p>
        <w:p w:rsidRPr="00AD3444" w:rsidR="00874BB1" w:rsidP="00874BB1" w:rsidRDefault="00793715" w14:paraId="51D63089" w14:textId="02C2C88A">
          <w:pPr>
            <w:rPr>
              <w:i/>
              <w:iCs/>
              <w:szCs w:val="22"/>
            </w:rPr>
          </w:pPr>
          <w:r w:rsidRPr="004B52DC">
            <w:rPr>
              <w:szCs w:val="22"/>
            </w:rPr>
            <w:t xml:space="preserve">ii. </w:t>
          </w:r>
          <w:r w:rsidRPr="004B52DC">
            <w:rPr>
              <w:szCs w:val="22"/>
            </w:rPr>
            <w:tab/>
          </w:r>
          <w:r w:rsidRPr="00AD3444" w:rsidR="00874BB1">
            <w:rPr>
              <w:i/>
              <w:iCs/>
              <w:szCs w:val="22"/>
            </w:rPr>
            <w:t>Jurisprudentie over stelsel tot 2017</w:t>
          </w:r>
        </w:p>
        <w:p w:rsidR="00F87EF9" w:rsidP="001F2C4B" w:rsidRDefault="001F2C4B" w14:paraId="3887C076" w14:textId="77777777">
          <w:pPr>
            <w:rPr>
              <w:szCs w:val="22"/>
            </w:rPr>
          </w:pPr>
          <w:r>
            <w:rPr>
              <w:szCs w:val="22"/>
            </w:rPr>
            <w:t xml:space="preserve">De Hoge Raad heeft bij de beoordeling of het forfaitaire stelsel tot 2017 in strijd was met artikel 1 van het Eerste Protocol </w:t>
          </w:r>
          <w:r w:rsidR="00874BB1">
            <w:rPr>
              <w:szCs w:val="22"/>
            </w:rPr>
            <w:t xml:space="preserve">(EP) bij het </w:t>
          </w:r>
          <w:r>
            <w:rPr>
              <w:szCs w:val="22"/>
            </w:rPr>
            <w:t>EVRM steeds vooropgesteld dat de wetgever een ruime beoordelingsmarge toekomt.</w:t>
          </w:r>
          <w:r>
            <w:rPr>
              <w:rStyle w:val="Voetnootmarkering"/>
              <w:szCs w:val="22"/>
            </w:rPr>
            <w:footnoteReference w:id="8"/>
          </w:r>
          <w:r>
            <w:rPr>
              <w:szCs w:val="22"/>
            </w:rPr>
            <w:t xml:space="preserve"> </w:t>
          </w:r>
          <w:r w:rsidR="00874BB1">
            <w:rPr>
              <w:szCs w:val="22"/>
            </w:rPr>
            <w:t xml:space="preserve">Hij oordeelde in 2015 </w:t>
          </w:r>
          <w:r w:rsidR="00874BB1">
            <w:rPr>
              <w:szCs w:val="22"/>
            </w:rPr>
            <w:lastRenderedPageBreak/>
            <w:t>en 2016 dat van het forfaitaire stelsel niet gezegd kan worden dat het elke redelijke grond ontbeert.</w:t>
          </w:r>
          <w:r w:rsidR="00016906">
            <w:rPr>
              <w:szCs w:val="22"/>
            </w:rPr>
            <w:t xml:space="preserve"> Wel mag volgens de Hoge Raad van de wetgever verlangd worden dat een forfaitair stelsel, waaraan een zekere ruwheid inherent is, zo wordt vormgegeven dat daarmee beoogd wordt de werkelijkheid te benaderen.</w:t>
          </w:r>
          <w:r w:rsidR="00016906">
            <w:rPr>
              <w:rStyle w:val="Voetnootmarkering"/>
              <w:szCs w:val="22"/>
            </w:rPr>
            <w:footnoteReference w:id="9"/>
          </w:r>
          <w:r w:rsidR="00016906">
            <w:rPr>
              <w:szCs w:val="22"/>
            </w:rPr>
            <w:t xml:space="preserve"> </w:t>
          </w:r>
        </w:p>
        <w:p w:rsidR="00F87EF9" w:rsidP="001F2C4B" w:rsidRDefault="00F87EF9" w14:paraId="221C0589" w14:textId="77777777">
          <w:pPr>
            <w:rPr>
              <w:szCs w:val="22"/>
            </w:rPr>
          </w:pPr>
        </w:p>
        <w:p w:rsidR="001F2C4B" w:rsidP="001F2C4B" w:rsidRDefault="00016906" w14:paraId="2110E31B" w14:textId="4B59836C">
          <w:pPr>
            <w:rPr>
              <w:szCs w:val="22"/>
            </w:rPr>
          </w:pPr>
          <w:r>
            <w:rPr>
              <w:szCs w:val="22"/>
            </w:rPr>
            <w:t>De Hoge Raad heeft geoordeeld dat het voor een schending van artikel 1 EP EVRM op stelselniveau niet voldoende is als het rendement op bepaalde bezittingen structureel beneden de 4% blijft</w:t>
          </w:r>
          <w:r w:rsidR="0035108A">
            <w:rPr>
              <w:szCs w:val="22"/>
            </w:rPr>
            <w:t>.</w:t>
          </w:r>
          <w:r>
            <w:rPr>
              <w:szCs w:val="22"/>
            </w:rPr>
            <w:t xml:space="preserve"> </w:t>
          </w:r>
          <w:r w:rsidR="0035108A">
            <w:rPr>
              <w:szCs w:val="22"/>
            </w:rPr>
            <w:t xml:space="preserve">Dat is </w:t>
          </w:r>
          <w:r>
            <w:rPr>
              <w:szCs w:val="22"/>
            </w:rPr>
            <w:t xml:space="preserve">ook niet </w:t>
          </w:r>
          <w:r w:rsidR="0035108A">
            <w:rPr>
              <w:szCs w:val="22"/>
            </w:rPr>
            <w:t>het geval als</w:t>
          </w:r>
          <w:r>
            <w:rPr>
              <w:szCs w:val="22"/>
            </w:rPr>
            <w:t xml:space="preserve"> een belastingplichtige vooral dergelijke bezittingen in box 3 heeft.</w:t>
          </w:r>
          <w:r>
            <w:rPr>
              <w:rStyle w:val="Voetnootmarkering"/>
              <w:szCs w:val="22"/>
            </w:rPr>
            <w:footnoteReference w:id="10"/>
          </w:r>
          <w:r>
            <w:rPr>
              <w:szCs w:val="22"/>
            </w:rPr>
            <w:t xml:space="preserve"> De Hoge Raad heeft erop gewezen dat het forfaitaire stelsel naar zijn oordeel op stelselniveau in strijd komt met artikel 1 EP EVRM indien het door de wetgever langjarig veronderstelde risico-arme rendement niet meer haalbaar is en belastingplichtigen, mede gelet op het toepasselijke tarief, zouden worden geconfronteerd met een buitensporige last.</w:t>
          </w:r>
          <w:r>
            <w:rPr>
              <w:rStyle w:val="Voetnootmarkering"/>
              <w:szCs w:val="22"/>
            </w:rPr>
            <w:footnoteReference w:id="11"/>
          </w:r>
          <w:r>
            <w:rPr>
              <w:szCs w:val="22"/>
            </w:rPr>
            <w:t xml:space="preserve"> In 2016 heeft d</w:t>
          </w:r>
          <w:r w:rsidRPr="00BD485E">
            <w:rPr>
              <w:szCs w:val="22"/>
            </w:rPr>
            <w:t xml:space="preserve">e Hoge Raad </w:t>
          </w:r>
          <w:r>
            <w:rPr>
              <w:szCs w:val="22"/>
            </w:rPr>
            <w:t xml:space="preserve">geoordeeld </w:t>
          </w:r>
          <w:r w:rsidRPr="00BD485E">
            <w:rPr>
              <w:szCs w:val="22"/>
            </w:rPr>
            <w:t xml:space="preserve">dat als deze onhaalbaarheid duidelijk zou worden en de wetgever ervoor </w:t>
          </w:r>
          <w:r>
            <w:rPr>
              <w:szCs w:val="22"/>
            </w:rPr>
            <w:t xml:space="preserve">zou </w:t>
          </w:r>
          <w:r w:rsidRPr="00BD485E">
            <w:rPr>
              <w:szCs w:val="22"/>
            </w:rPr>
            <w:t>k</w:t>
          </w:r>
          <w:r>
            <w:rPr>
              <w:szCs w:val="22"/>
            </w:rPr>
            <w:t>iezen</w:t>
          </w:r>
          <w:r w:rsidR="001F2C4B">
            <w:rPr>
              <w:szCs w:val="22"/>
            </w:rPr>
            <w:t xml:space="preserve"> </w:t>
          </w:r>
          <w:r w:rsidRPr="00BD485E" w:rsidR="001F2C4B">
            <w:rPr>
              <w:szCs w:val="22"/>
            </w:rPr>
            <w:t xml:space="preserve">uit te blijven gaan van een forfaitair rendement, van </w:t>
          </w:r>
          <w:r w:rsidR="001F2C4B">
            <w:rPr>
              <w:szCs w:val="22"/>
            </w:rPr>
            <w:t>de wetgever</w:t>
          </w:r>
          <w:r w:rsidRPr="00BD485E" w:rsidR="001F2C4B">
            <w:rPr>
              <w:szCs w:val="22"/>
            </w:rPr>
            <w:t xml:space="preserve"> m</w:t>
          </w:r>
          <w:r w:rsidR="001F2C4B">
            <w:rPr>
              <w:szCs w:val="22"/>
            </w:rPr>
            <w:t>ag</w:t>
          </w:r>
          <w:r w:rsidRPr="00BD485E" w:rsidR="001F2C4B">
            <w:rPr>
              <w:szCs w:val="22"/>
            </w:rPr>
            <w:t xml:space="preserve"> worden verlangd dat hij de regeling aanpas</w:t>
          </w:r>
          <w:r w:rsidR="001F2C4B">
            <w:rPr>
              <w:szCs w:val="22"/>
            </w:rPr>
            <w:t>t</w:t>
          </w:r>
          <w:r w:rsidRPr="00BD485E" w:rsidR="001F2C4B">
            <w:rPr>
              <w:szCs w:val="22"/>
            </w:rPr>
            <w:t xml:space="preserve"> om de beoogde benadering van de werkelijkheid te herstellen.</w:t>
          </w:r>
          <w:r w:rsidR="001F2C4B">
            <w:rPr>
              <w:rStyle w:val="Voetnootmarkering"/>
              <w:szCs w:val="22"/>
            </w:rPr>
            <w:footnoteReference w:id="12"/>
          </w:r>
          <w:r w:rsidRPr="00BD485E" w:rsidR="001F2C4B">
            <w:rPr>
              <w:szCs w:val="22"/>
            </w:rPr>
            <w:t xml:space="preserve"> </w:t>
          </w:r>
        </w:p>
        <w:p w:rsidR="001F2C4B" w:rsidP="001F2C4B" w:rsidRDefault="001F2C4B" w14:paraId="1FE55130" w14:textId="77777777">
          <w:pPr>
            <w:rPr>
              <w:szCs w:val="22"/>
            </w:rPr>
          </w:pPr>
        </w:p>
        <w:p w:rsidR="00D83A71" w:rsidP="00016906" w:rsidRDefault="00016906" w14:paraId="0B717A50" w14:textId="77777777">
          <w:pPr>
            <w:rPr>
              <w:szCs w:val="22"/>
            </w:rPr>
          </w:pPr>
          <w:r w:rsidRPr="00960161">
            <w:rPr>
              <w:szCs w:val="22"/>
            </w:rPr>
            <w:t>Op 14 juni 2019</w:t>
          </w:r>
          <w:r>
            <w:rPr>
              <w:szCs w:val="22"/>
            </w:rPr>
            <w:t xml:space="preserve">, nadat per 2017 een aangepast forfaitair stelsel in werking was getreden, </w:t>
          </w:r>
          <w:r w:rsidRPr="00960161">
            <w:rPr>
              <w:szCs w:val="22"/>
            </w:rPr>
            <w:t>oordeel</w:t>
          </w:r>
          <w:r>
            <w:rPr>
              <w:szCs w:val="22"/>
            </w:rPr>
            <w:t>de</w:t>
          </w:r>
          <w:r w:rsidRPr="00960161">
            <w:rPr>
              <w:szCs w:val="22"/>
            </w:rPr>
            <w:t xml:space="preserve"> de Hoge Raad</w:t>
          </w:r>
          <w:r>
            <w:rPr>
              <w:rStyle w:val="Voetnootmarkering"/>
              <w:szCs w:val="22"/>
            </w:rPr>
            <w:footnoteReference w:id="13"/>
          </w:r>
          <w:r w:rsidRPr="00960161">
            <w:rPr>
              <w:szCs w:val="22"/>
            </w:rPr>
            <w:t xml:space="preserve"> </w:t>
          </w:r>
          <w:r>
            <w:rPr>
              <w:szCs w:val="22"/>
            </w:rPr>
            <w:t xml:space="preserve">dat het stelsel dat tot 2017 gold op stelselniveau in strijd is met artikel 1 EP EVRM. De Hoge Raad heeft geconcludeerd dat het risico-arme rendement van 4% over een aantal jaren niet gehaald kon worden door belastingplichtigen en dat sprake was van een buitensporige last, omdat het gemiddeld haalbare rendement lager lag dan de belastingdruk. </w:t>
          </w:r>
        </w:p>
        <w:p w:rsidR="00D83A71" w:rsidP="00016906" w:rsidRDefault="00D83A71" w14:paraId="2B271D34" w14:textId="77777777">
          <w:pPr>
            <w:rPr>
              <w:szCs w:val="22"/>
            </w:rPr>
          </w:pPr>
        </w:p>
        <w:p w:rsidRPr="0053341F" w:rsidR="00016906" w:rsidP="00016906" w:rsidRDefault="00016906" w14:paraId="3B6851C4" w14:textId="455D6637">
          <w:pPr>
            <w:rPr>
              <w:szCs w:val="22"/>
            </w:rPr>
          </w:pPr>
          <w:r>
            <w:rPr>
              <w:szCs w:val="22"/>
            </w:rPr>
            <w:t xml:space="preserve">De Hoge Raad heeft niet zelf in het rechtstekort op stelselniveau voorzien, </w:t>
          </w:r>
          <w:r w:rsidRPr="003E4247">
            <w:rPr>
              <w:szCs w:val="22"/>
            </w:rPr>
            <w:t>omdat met een dergelijke schending op stelselniveau een rechtstekort gepaard g</w:t>
          </w:r>
          <w:r>
            <w:rPr>
              <w:szCs w:val="22"/>
            </w:rPr>
            <w:t>aat</w:t>
          </w:r>
          <w:r w:rsidRPr="003E4247">
            <w:rPr>
              <w:szCs w:val="22"/>
            </w:rPr>
            <w:t xml:space="preserve"> waarin niet k</w:t>
          </w:r>
          <w:r>
            <w:rPr>
              <w:szCs w:val="22"/>
            </w:rPr>
            <w:t>a</w:t>
          </w:r>
          <w:r w:rsidRPr="003E4247">
            <w:rPr>
              <w:szCs w:val="22"/>
            </w:rPr>
            <w:t xml:space="preserve">n worden voorzien zonder op stelselniveau keuzes te maken. Omdat deze keuzes </w:t>
          </w:r>
          <w:r>
            <w:rPr>
              <w:szCs w:val="22"/>
            </w:rPr>
            <w:t>on</w:t>
          </w:r>
          <w:r w:rsidRPr="003E4247">
            <w:rPr>
              <w:szCs w:val="22"/>
            </w:rPr>
            <w:t xml:space="preserve">voldoende duidelijk uit het stelsel van de wet af te leiden </w:t>
          </w:r>
          <w:r>
            <w:rPr>
              <w:szCs w:val="22"/>
            </w:rPr>
            <w:t>zijn,</w:t>
          </w:r>
          <w:r w:rsidRPr="003E4247">
            <w:rPr>
              <w:szCs w:val="22"/>
            </w:rPr>
            <w:t xml:space="preserve"> past de rechter ten opzichte van de wetgever volgens de Hoge Raad terughoudendheid bij het voorzien in zo’n rechtstekort op stelselniveau</w:t>
          </w:r>
          <w:r>
            <w:rPr>
              <w:szCs w:val="22"/>
            </w:rPr>
            <w:t xml:space="preserve">. </w:t>
          </w:r>
        </w:p>
        <w:p w:rsidR="001A2970" w:rsidP="00016906" w:rsidRDefault="001A2970" w14:paraId="2C158FF1" w14:textId="77777777">
          <w:pPr>
            <w:rPr>
              <w:i/>
              <w:iCs/>
            </w:rPr>
          </w:pPr>
        </w:p>
        <w:p w:rsidR="00016906" w:rsidP="00016906" w:rsidRDefault="0061150B" w14:paraId="523FCBD1" w14:textId="02D18044">
          <w:pPr>
            <w:rPr>
              <w:i/>
              <w:iCs/>
            </w:rPr>
          </w:pPr>
          <w:r w:rsidRPr="00D7517A">
            <w:t>iii.</w:t>
          </w:r>
          <w:r w:rsidRPr="00D7517A">
            <w:tab/>
          </w:r>
          <w:r w:rsidR="00016906">
            <w:rPr>
              <w:i/>
              <w:iCs/>
            </w:rPr>
            <w:t>Wettelijk s</w:t>
          </w:r>
          <w:r w:rsidRPr="000B162A" w:rsidR="00016906">
            <w:rPr>
              <w:i/>
              <w:iCs/>
            </w:rPr>
            <w:t xml:space="preserve">telsel 2017-2022 </w:t>
          </w:r>
        </w:p>
        <w:p w:rsidRPr="0053341F" w:rsidR="00016906" w:rsidP="00016906" w:rsidRDefault="00016906" w14:paraId="747B04C3" w14:textId="7F67B4CF">
          <w:pPr>
            <w:rPr>
              <w:szCs w:val="22"/>
            </w:rPr>
          </w:pPr>
          <w:r w:rsidRPr="0053341F">
            <w:rPr>
              <w:szCs w:val="22"/>
            </w:rPr>
            <w:t>Per 2017 is mede naar aanleiding van de jurisprudentie van de Hoge Raad uit 2015 en 2016 het box 3-stelsel gewijzigd.</w:t>
          </w:r>
          <w:r>
            <w:rPr>
              <w:rStyle w:val="Voetnootmarkering"/>
            </w:rPr>
            <w:footnoteReference w:id="14"/>
          </w:r>
          <w:r w:rsidRPr="0053341F">
            <w:rPr>
              <w:szCs w:val="22"/>
            </w:rPr>
            <w:t xml:space="preserve"> Het forfaitaire rendement in box 3 werd bepaald op basis van een fictieve vermogensmix van spaargeld en </w:t>
          </w:r>
          <w:r w:rsidRPr="0053341F">
            <w:rPr>
              <w:szCs w:val="22"/>
            </w:rPr>
            <w:lastRenderedPageBreak/>
            <w:t>beleggingen. Hierbij werden verschillende rendementspercentages gehanteerd.</w:t>
          </w:r>
          <w:r w:rsidR="00C26550">
            <w:rPr>
              <w:rStyle w:val="Voetnootmarkering"/>
              <w:szCs w:val="22"/>
            </w:rPr>
            <w:footnoteReference w:id="15"/>
          </w:r>
          <w:r w:rsidRPr="0053341F">
            <w:rPr>
              <w:szCs w:val="22"/>
            </w:rPr>
            <w:t xml:space="preserve"> Hoe hoger de totale waarde van de vermogensbestanddelen, hoe groter het deel geacht werd te zijn dat bestond uit beleggingen en tegen een hoger forfait in aanmerking werd genomen.</w:t>
          </w:r>
        </w:p>
        <w:p w:rsidR="001F2C4B" w:rsidP="001F2C4B" w:rsidRDefault="001F2C4B" w14:paraId="2E72A600" w14:textId="77777777">
          <w:pPr>
            <w:rPr>
              <w:i/>
              <w:iCs/>
            </w:rPr>
          </w:pPr>
        </w:p>
        <w:p w:rsidRPr="00FC385D" w:rsidR="001F2C4B" w:rsidP="001F2C4B" w:rsidRDefault="0061150B" w14:paraId="7F571CE5" w14:textId="4565A3D3">
          <w:pPr>
            <w:rPr>
              <w:i/>
              <w:iCs/>
            </w:rPr>
          </w:pPr>
          <w:r w:rsidRPr="00D7517A">
            <w:t>iv</w:t>
          </w:r>
          <w:r>
            <w:rPr>
              <w:i/>
              <w:iCs/>
            </w:rPr>
            <w:t>.</w:t>
          </w:r>
          <w:r>
            <w:rPr>
              <w:i/>
              <w:iCs/>
            </w:rPr>
            <w:tab/>
          </w:r>
          <w:r w:rsidRPr="00FC385D" w:rsidR="001F2C4B">
            <w:rPr>
              <w:i/>
              <w:iCs/>
            </w:rPr>
            <w:t xml:space="preserve">Het Kerstarrest </w:t>
          </w:r>
          <w:r w:rsidR="00D356A7">
            <w:rPr>
              <w:i/>
              <w:iCs/>
            </w:rPr>
            <w:t xml:space="preserve">(2021) </w:t>
          </w:r>
          <w:r w:rsidRPr="00FC385D" w:rsidR="001F2C4B">
            <w:rPr>
              <w:i/>
              <w:iCs/>
            </w:rPr>
            <w:t>over het stelsel vanaf 2017</w:t>
          </w:r>
        </w:p>
        <w:p w:rsidR="00A63D14" w:rsidP="001F2C4B" w:rsidRDefault="001F2C4B" w14:paraId="7F3BB177" w14:textId="77777777">
          <w:pPr>
            <w:rPr>
              <w:szCs w:val="22"/>
            </w:rPr>
          </w:pPr>
          <w:r>
            <w:rPr>
              <w:szCs w:val="22"/>
            </w:rPr>
            <w:t>In het zogenoemde Kerstarrest</w:t>
          </w:r>
          <w:r>
            <w:rPr>
              <w:rStyle w:val="Voetnootmarkering"/>
              <w:szCs w:val="22"/>
            </w:rPr>
            <w:footnoteReference w:id="16"/>
          </w:r>
          <w:r w:rsidRPr="00967BC1">
            <w:rPr>
              <w:szCs w:val="22"/>
            </w:rPr>
            <w:t xml:space="preserve"> </w:t>
          </w:r>
          <w:r>
            <w:rPr>
              <w:szCs w:val="22"/>
            </w:rPr>
            <w:t xml:space="preserve">heeft de Hoge Raad </w:t>
          </w:r>
          <w:r w:rsidR="00016906">
            <w:rPr>
              <w:szCs w:val="22"/>
            </w:rPr>
            <w:t>beoordeeld</w:t>
          </w:r>
          <w:r>
            <w:rPr>
              <w:szCs w:val="22"/>
            </w:rPr>
            <w:t xml:space="preserve"> of het box 3-stelsel op stelselniveau een ‘fair balance’ in de zin van artikel 1 EP EVRM respecteert tussen de belangen van het betrokken individu en het algemeen belang</w:t>
          </w:r>
          <w:r w:rsidR="00016906">
            <w:rPr>
              <w:szCs w:val="22"/>
            </w:rPr>
            <w:t>. Bij deze toets ging het er volgens de Hoge Raad om</w:t>
          </w:r>
          <w:r>
            <w:rPr>
              <w:szCs w:val="22"/>
            </w:rPr>
            <w:t xml:space="preserve"> of er een redelijke, proportionele verhouding is tussen de gehanteerde middelen en het met de heffing beoogde doel. </w:t>
          </w:r>
          <w:r w:rsidR="00016906">
            <w:rPr>
              <w:szCs w:val="22"/>
            </w:rPr>
            <w:t xml:space="preserve">De wetgever heeft hierbij een ruime beoordelingsvrijheid. </w:t>
          </w:r>
        </w:p>
        <w:p w:rsidR="00A63D14" w:rsidP="001F2C4B" w:rsidRDefault="00A63D14" w14:paraId="38B5F772" w14:textId="77777777">
          <w:pPr>
            <w:rPr>
              <w:szCs w:val="22"/>
            </w:rPr>
          </w:pPr>
        </w:p>
        <w:p w:rsidR="001F2C4B" w:rsidP="001F2C4B" w:rsidRDefault="00016906" w14:paraId="4BFC87A9" w14:textId="7D6C2435">
          <w:pPr>
            <w:rPr>
              <w:szCs w:val="22"/>
            </w:rPr>
          </w:pPr>
          <w:r>
            <w:rPr>
              <w:szCs w:val="22"/>
            </w:rPr>
            <w:t>Bij deze proportionaliteitstoets</w:t>
          </w:r>
          <w:r w:rsidR="001F2C4B">
            <w:rPr>
              <w:szCs w:val="22"/>
            </w:rPr>
            <w:t xml:space="preserve"> heeft de Hoge Raad het in artikel 14 EVRM neergelegde discriminatieverbod betrokken. Van een stelsel dat onverenigbaar is met artikel 14 EVRM kan niet worden gezegd dat het deze ‘fair balance’ respecteert. Wel komt ook hierbij aan de wetgever een zekere beoordelingsvrijheid toe of er sprake is van gelijke gevallen en zo ja</w:t>
          </w:r>
          <w:r w:rsidR="00B8620F">
            <w:rPr>
              <w:szCs w:val="22"/>
            </w:rPr>
            <w:t>,</w:t>
          </w:r>
          <w:r w:rsidR="001F2C4B">
            <w:rPr>
              <w:szCs w:val="22"/>
            </w:rPr>
            <w:t xml:space="preserve"> of er een objectieve en redelijke rechtvaardiging bestaat om die gevallen verschillend te behandelen. </w:t>
          </w:r>
          <w:r>
            <w:rPr>
              <w:szCs w:val="22"/>
            </w:rPr>
            <w:t>Daarbij speelt volgens de Hoge Raad</w:t>
          </w:r>
          <w:r w:rsidR="001F2C4B">
            <w:rPr>
              <w:szCs w:val="22"/>
            </w:rPr>
            <w:t xml:space="preserve"> dat een zekere ruwheid inherent is aan een forfaitaire regeling. Degenen die beter presteren dan op basis van het forfait wordt verondersteld</w:t>
          </w:r>
          <w:r w:rsidR="003E29A6">
            <w:rPr>
              <w:szCs w:val="22"/>
            </w:rPr>
            <w:t>,</w:t>
          </w:r>
          <w:r w:rsidR="001F2C4B">
            <w:rPr>
              <w:szCs w:val="22"/>
            </w:rPr>
            <w:t xml:space="preserve"> worden fiscaal gunstiger behandeld dan degenen die slechter presteren. Deze eigenschap van forfaitaire regelingen kan alleen een rechtvaardiging voor de daaruit volgende ongelijkheid opleveren</w:t>
          </w:r>
          <w:r w:rsidR="003E29A6">
            <w:rPr>
              <w:szCs w:val="22"/>
            </w:rPr>
            <w:t>,</w:t>
          </w:r>
          <w:r w:rsidR="001F2C4B">
            <w:rPr>
              <w:szCs w:val="22"/>
            </w:rPr>
            <w:t xml:space="preserve"> voor zover bij het vaststellen van de forfaitaire grenzen is getracht de werkelijkheid te benaderen. </w:t>
          </w:r>
        </w:p>
        <w:p w:rsidR="001F2C4B" w:rsidP="001F2C4B" w:rsidRDefault="001F2C4B" w14:paraId="31ED2BA6" w14:textId="77777777">
          <w:pPr>
            <w:rPr>
              <w:szCs w:val="22"/>
            </w:rPr>
          </w:pPr>
        </w:p>
        <w:p w:rsidR="00433F47" w:rsidP="001F2C4B" w:rsidRDefault="001F2C4B" w14:paraId="117F9DBF" w14:textId="77777777">
          <w:pPr>
            <w:rPr>
              <w:szCs w:val="22"/>
            </w:rPr>
          </w:pPr>
          <w:r>
            <w:rPr>
              <w:szCs w:val="22"/>
            </w:rPr>
            <w:t xml:space="preserve">De Hoge Raad heeft vastgesteld dat </w:t>
          </w:r>
          <w:r w:rsidRPr="003D25FD">
            <w:rPr>
              <w:szCs w:val="22"/>
            </w:rPr>
            <w:t xml:space="preserve">de wetgever </w:t>
          </w:r>
          <w:r>
            <w:rPr>
              <w:szCs w:val="22"/>
            </w:rPr>
            <w:t xml:space="preserve">met het 2017-stelsel </w:t>
          </w:r>
          <w:r w:rsidRPr="003D25FD">
            <w:rPr>
              <w:szCs w:val="22"/>
            </w:rPr>
            <w:t>de grondslag van het risico-arme rendement heeft verlaten</w:t>
          </w:r>
          <w:r w:rsidR="006713D5">
            <w:rPr>
              <w:szCs w:val="22"/>
            </w:rPr>
            <w:t>.</w:t>
          </w:r>
          <w:r w:rsidRPr="003D25FD" w:rsidR="00874BB1">
            <w:rPr>
              <w:szCs w:val="22"/>
            </w:rPr>
            <w:t xml:space="preserve"> </w:t>
          </w:r>
          <w:r w:rsidR="006713D5">
            <w:rPr>
              <w:szCs w:val="22"/>
            </w:rPr>
            <w:t>I</w:t>
          </w:r>
          <w:r w:rsidRPr="003D25FD" w:rsidR="00874BB1">
            <w:rPr>
              <w:szCs w:val="22"/>
            </w:rPr>
            <w:t xml:space="preserve">n </w:t>
          </w:r>
          <w:r w:rsidRPr="003D25FD">
            <w:rPr>
              <w:szCs w:val="22"/>
            </w:rPr>
            <w:t xml:space="preserve">plaats daarvan </w:t>
          </w:r>
          <w:r w:rsidR="006713D5">
            <w:rPr>
              <w:szCs w:val="22"/>
            </w:rPr>
            <w:t xml:space="preserve">heeft </w:t>
          </w:r>
          <w:r w:rsidR="00755AE2">
            <w:rPr>
              <w:szCs w:val="22"/>
            </w:rPr>
            <w:t>de wetgever</w:t>
          </w:r>
          <w:r w:rsidRPr="003D25FD" w:rsidR="00874BB1">
            <w:rPr>
              <w:szCs w:val="22"/>
            </w:rPr>
            <w:t xml:space="preserve"> aansluiting</w:t>
          </w:r>
          <w:r w:rsidRPr="003D25FD">
            <w:rPr>
              <w:szCs w:val="22"/>
            </w:rPr>
            <w:t xml:space="preserve"> gezocht bij de vermogensmix en bij de rendementen die in voorafgaande jaren gemiddeld zijn behaald o</w:t>
          </w:r>
          <w:r>
            <w:rPr>
              <w:szCs w:val="22"/>
            </w:rPr>
            <w:t>ver</w:t>
          </w:r>
          <w:r w:rsidRPr="003D25FD">
            <w:rPr>
              <w:szCs w:val="22"/>
            </w:rPr>
            <w:t xml:space="preserve"> die vermogensonderdelen.</w:t>
          </w:r>
          <w:r>
            <w:rPr>
              <w:szCs w:val="22"/>
            </w:rPr>
            <w:t xml:space="preserve"> Hierdoor is </w:t>
          </w:r>
          <w:r w:rsidRPr="003D25FD">
            <w:rPr>
              <w:szCs w:val="22"/>
            </w:rPr>
            <w:t>het forfaitair</w:t>
          </w:r>
          <w:r>
            <w:rPr>
              <w:szCs w:val="22"/>
            </w:rPr>
            <w:t>e</w:t>
          </w:r>
          <w:r w:rsidRPr="003D25FD">
            <w:rPr>
              <w:szCs w:val="22"/>
            </w:rPr>
            <w:t xml:space="preserve"> stelsel</w:t>
          </w:r>
          <w:r>
            <w:rPr>
              <w:szCs w:val="22"/>
            </w:rPr>
            <w:t xml:space="preserve"> in de periode 2017–2022 </w:t>
          </w:r>
          <w:r w:rsidRPr="003D25FD">
            <w:rPr>
              <w:szCs w:val="22"/>
            </w:rPr>
            <w:t>verder af komen te staan van een heffing over inkomen waarvan kan worden aangenomen dat een individuele belastingplichtige het daadwerkelijk heeft genoten.</w:t>
          </w:r>
          <w:r>
            <w:rPr>
              <w:szCs w:val="22"/>
            </w:rPr>
            <w:t xml:space="preserve"> Het is eigen aan het begrip ‘risico’ dat een individuele belegger geen garantie heeft dat hij het gemiddelde rendement zal behalen. </w:t>
          </w:r>
        </w:p>
        <w:p w:rsidR="00433F47" w:rsidP="001F2C4B" w:rsidRDefault="00433F47" w14:paraId="7DA010CA" w14:textId="77777777">
          <w:pPr>
            <w:rPr>
              <w:szCs w:val="22"/>
            </w:rPr>
          </w:pPr>
        </w:p>
        <w:p w:rsidRPr="0053341F" w:rsidR="001F2C4B" w:rsidP="001F2C4B" w:rsidRDefault="001F2C4B" w14:paraId="72B03D31" w14:textId="422AC3A3">
          <w:pPr>
            <w:rPr>
              <w:szCs w:val="22"/>
            </w:rPr>
          </w:pPr>
          <w:r>
            <w:rPr>
              <w:szCs w:val="22"/>
            </w:rPr>
            <w:t xml:space="preserve">Doordat de wetgever de heffing mede baseert </w:t>
          </w:r>
          <w:r w:rsidRPr="0061587D">
            <w:rPr>
              <w:szCs w:val="22"/>
            </w:rPr>
            <w:t>op het gemiddelde rendement op risicovolle beleggingen</w:t>
          </w:r>
          <w:r w:rsidR="00404B8D">
            <w:rPr>
              <w:szCs w:val="22"/>
            </w:rPr>
            <w:t>,</w:t>
          </w:r>
          <w:r w:rsidRPr="0061587D">
            <w:rPr>
              <w:szCs w:val="22"/>
            </w:rPr>
            <w:t xml:space="preserve"> creëert het stelsel een relatieve ongelijke behandeling op basis van een omstandigheid die de betrokkenen niet zelf in de hand hebben.</w:t>
          </w:r>
          <w:r>
            <w:rPr>
              <w:szCs w:val="22"/>
            </w:rPr>
            <w:t xml:space="preserve"> Gelet hierop oordeelde de </w:t>
          </w:r>
          <w:r w:rsidRPr="00967BC1">
            <w:rPr>
              <w:szCs w:val="22"/>
            </w:rPr>
            <w:t>Hoge Raad</w:t>
          </w:r>
          <w:r>
            <w:rPr>
              <w:szCs w:val="22"/>
            </w:rPr>
            <w:t xml:space="preserve"> dat o</w:t>
          </w:r>
          <w:r w:rsidRPr="0053341F">
            <w:rPr>
              <w:szCs w:val="22"/>
            </w:rPr>
            <w:t xml:space="preserve">ndanks een ruime beoordelingsmarge van de wetgever niet in redelijkheid kan worden gezegd dat het sinds 2017 geldende forfaitaire stelsel de uit artikel 1 EP voortvloeiende </w:t>
          </w:r>
          <w:r w:rsidRPr="0053341F">
            <w:rPr>
              <w:szCs w:val="22"/>
            </w:rPr>
            <w:lastRenderedPageBreak/>
            <w:t xml:space="preserve">proportionaliteitstoets kan doorstaan. </w:t>
          </w:r>
          <w:r w:rsidRPr="0053341F" w:rsidR="00874BB1">
            <w:rPr>
              <w:szCs w:val="22"/>
            </w:rPr>
            <w:t xml:space="preserve">Er bestaat </w:t>
          </w:r>
          <w:r w:rsidR="00F65353">
            <w:rPr>
              <w:szCs w:val="22"/>
            </w:rPr>
            <w:t xml:space="preserve">volgens de Hoge Raad </w:t>
          </w:r>
          <w:r w:rsidRPr="0053341F">
            <w:rPr>
              <w:szCs w:val="22"/>
            </w:rPr>
            <w:t xml:space="preserve">niet een redelijke verhouding tussen de belangen die de wetgever heeft willen dienen met het stelsel – te weten uitvoerbaarheid, realiteit en opbrengst – en de ongelijkheid die wordt veroorzaakt door de gekozen vormgeving. </w:t>
          </w:r>
        </w:p>
        <w:p w:rsidRPr="0053341F" w:rsidR="001F2C4B" w:rsidP="001F2C4B" w:rsidRDefault="001F2C4B" w14:paraId="6E288259" w14:textId="77777777">
          <w:pPr>
            <w:rPr>
              <w:szCs w:val="22"/>
            </w:rPr>
          </w:pPr>
        </w:p>
        <w:p w:rsidR="00BF3726" w:rsidP="00016906" w:rsidRDefault="00016906" w14:paraId="3C9417DA" w14:textId="77777777">
          <w:pPr>
            <w:rPr>
              <w:szCs w:val="22"/>
            </w:rPr>
          </w:pPr>
          <w:r w:rsidRPr="0053341F">
            <w:rPr>
              <w:szCs w:val="22"/>
            </w:rPr>
            <w:t xml:space="preserve">De Hoge Raad is tot het oordeel gekomen dat voor </w:t>
          </w:r>
          <w:r w:rsidR="00724EF3">
            <w:rPr>
              <w:szCs w:val="22"/>
            </w:rPr>
            <w:t xml:space="preserve">de vormgeving van </w:t>
          </w:r>
          <w:r w:rsidR="002604E7">
            <w:rPr>
              <w:szCs w:val="22"/>
            </w:rPr>
            <w:t>di</w:t>
          </w:r>
          <w:r w:rsidRPr="0053341F" w:rsidR="002604E7">
            <w:rPr>
              <w:szCs w:val="22"/>
            </w:rPr>
            <w:t xml:space="preserve">t </w:t>
          </w:r>
          <w:r w:rsidRPr="0053341F">
            <w:rPr>
              <w:szCs w:val="22"/>
            </w:rPr>
            <w:t xml:space="preserve">forfaitaire stelsel </w:t>
          </w:r>
          <w:r w:rsidR="002604E7">
            <w:rPr>
              <w:szCs w:val="22"/>
            </w:rPr>
            <w:t>2017-2022</w:t>
          </w:r>
          <w:r w:rsidRPr="0053341F">
            <w:rPr>
              <w:szCs w:val="22"/>
            </w:rPr>
            <w:t xml:space="preserve"> geen </w:t>
          </w:r>
          <w:r w:rsidR="008B399F">
            <w:rPr>
              <w:szCs w:val="22"/>
            </w:rPr>
            <w:t>toereikende</w:t>
          </w:r>
          <w:r w:rsidRPr="0053341F">
            <w:rPr>
              <w:szCs w:val="22"/>
            </w:rPr>
            <w:t xml:space="preserve"> rechtvaardiging bestaat.</w:t>
          </w:r>
          <w:r w:rsidR="00724EF3">
            <w:rPr>
              <w:szCs w:val="22"/>
            </w:rPr>
            <w:t xml:space="preserve"> </w:t>
          </w:r>
          <w:r w:rsidR="0080137C">
            <w:rPr>
              <w:szCs w:val="22"/>
            </w:rPr>
            <w:t xml:space="preserve">In het bijzonder </w:t>
          </w:r>
          <w:r w:rsidR="00AF3FD7">
            <w:rPr>
              <w:szCs w:val="22"/>
            </w:rPr>
            <w:t>vormen</w:t>
          </w:r>
          <w:r w:rsidR="004A0216">
            <w:rPr>
              <w:szCs w:val="22"/>
            </w:rPr>
            <w:t xml:space="preserve"> </w:t>
          </w:r>
          <w:r w:rsidR="00707E88">
            <w:rPr>
              <w:szCs w:val="22"/>
            </w:rPr>
            <w:t>het streven om</w:t>
          </w:r>
          <w:r w:rsidR="0080137C">
            <w:rPr>
              <w:szCs w:val="22"/>
            </w:rPr>
            <w:t xml:space="preserve"> de</w:t>
          </w:r>
          <w:r w:rsidR="004A0216">
            <w:rPr>
              <w:szCs w:val="22"/>
            </w:rPr>
            <w:t xml:space="preserve"> </w:t>
          </w:r>
          <w:r w:rsidR="00BA1D41">
            <w:rPr>
              <w:szCs w:val="22"/>
            </w:rPr>
            <w:t xml:space="preserve">uitvoerbaarheid te bevorderen en </w:t>
          </w:r>
          <w:r w:rsidR="0080137C">
            <w:rPr>
              <w:szCs w:val="22"/>
            </w:rPr>
            <w:t>de</w:t>
          </w:r>
          <w:r w:rsidR="00BA1D41">
            <w:rPr>
              <w:szCs w:val="22"/>
            </w:rPr>
            <w:t xml:space="preserve"> belastingopbrengsten </w:t>
          </w:r>
          <w:r w:rsidR="00DA02D2">
            <w:rPr>
              <w:szCs w:val="22"/>
            </w:rPr>
            <w:t>op peil te houden, geen voldoende rechtvaardiging</w:t>
          </w:r>
          <w:r w:rsidRPr="0053341F">
            <w:rPr>
              <w:szCs w:val="22"/>
            </w:rPr>
            <w:t xml:space="preserve"> </w:t>
          </w:r>
          <w:r w:rsidR="0080137C">
            <w:rPr>
              <w:szCs w:val="22"/>
            </w:rPr>
            <w:t>voor de ongelijke behandeling van belastingplichtigen.</w:t>
          </w:r>
          <w:r w:rsidRPr="0053341F">
            <w:rPr>
              <w:szCs w:val="22"/>
            </w:rPr>
            <w:t xml:space="preserve"> Voor belastingplichtigen die door dit stelsel worden geconfronteerd met een heffing die hoger is dan het werkelijk behaalde rendement, leidt dat tot een schending van artikel 1 EP EVRM in samenhang met artikel 14 EVRM. </w:t>
          </w:r>
        </w:p>
        <w:p w:rsidR="00BF3726" w:rsidP="00016906" w:rsidRDefault="00BF3726" w14:paraId="08CFF81C" w14:textId="77777777">
          <w:pPr>
            <w:rPr>
              <w:szCs w:val="22"/>
            </w:rPr>
          </w:pPr>
        </w:p>
        <w:p w:rsidRPr="0053341F" w:rsidR="00016906" w:rsidP="00016906" w:rsidRDefault="00016906" w14:paraId="231D92C9" w14:textId="79AD4F81">
          <w:pPr>
            <w:rPr>
              <w:szCs w:val="22"/>
            </w:rPr>
          </w:pPr>
          <w:r w:rsidRPr="0053341F">
            <w:rPr>
              <w:szCs w:val="22"/>
            </w:rPr>
            <w:t xml:space="preserve">De Hoge Raad heeft zich genoodzaakt gezien zelf adequate rechtsbescherming te bieden tegen de geconstateerde schending van fundamentele rechten en niet langer te </w:t>
          </w:r>
          <w:r w:rsidRPr="0053341F" w:rsidR="00874BB1">
            <w:rPr>
              <w:szCs w:val="22"/>
            </w:rPr>
            <w:t xml:space="preserve">volstaan met de constatering </w:t>
          </w:r>
          <w:r w:rsidR="00874BB1">
            <w:rPr>
              <w:szCs w:val="22"/>
            </w:rPr>
            <w:t>daar</w:t>
          </w:r>
          <w:r w:rsidRPr="0053341F" w:rsidR="00874BB1">
            <w:rPr>
              <w:szCs w:val="22"/>
            </w:rPr>
            <w:t>van of een onderzoek naar een individuele buitensporige last.</w:t>
          </w:r>
          <w:r w:rsidRPr="0053341F">
            <w:rPr>
              <w:szCs w:val="22"/>
            </w:rPr>
            <w:t xml:space="preserve"> Hierbij heeft de Hoge Raad betrokken dat de aangepaste forfaitaire regeling dezelfde tekortkomingen bevat als de eerdere forfaitaire regeling en dat heffing over werkelijk rendement op dat moment voorlopig nog niet kon worden verwacht.</w:t>
          </w:r>
          <w:r>
            <w:rPr>
              <w:rStyle w:val="Voetnootmarkering"/>
            </w:rPr>
            <w:footnoteReference w:id="17"/>
          </w:r>
        </w:p>
        <w:p w:rsidR="001F2C4B" w:rsidP="001F2C4B" w:rsidRDefault="001F2C4B" w14:paraId="4094E5A3" w14:textId="77777777">
          <w:pPr>
            <w:rPr>
              <w:i/>
              <w:iCs/>
            </w:rPr>
          </w:pPr>
        </w:p>
        <w:p w:rsidR="00874BB1" w:rsidP="00874BB1" w:rsidRDefault="0061150B" w14:paraId="2B3A7608" w14:textId="4005B045">
          <w:pPr>
            <w:rPr>
              <w:i/>
              <w:iCs/>
            </w:rPr>
          </w:pPr>
          <w:r w:rsidRPr="004B52DC">
            <w:t>v.</w:t>
          </w:r>
          <w:r w:rsidRPr="004B52DC">
            <w:tab/>
          </w:r>
          <w:r w:rsidR="00874BB1">
            <w:rPr>
              <w:i/>
              <w:iCs/>
            </w:rPr>
            <w:t>Reparatie naar aanleiding van het Kerstarrest (d</w:t>
          </w:r>
          <w:r w:rsidRPr="00B42B4B" w:rsidR="00874BB1">
            <w:rPr>
              <w:i/>
              <w:iCs/>
            </w:rPr>
            <w:t>e Wet rechtsherstel box 3</w:t>
          </w:r>
          <w:r w:rsidR="00874BB1">
            <w:rPr>
              <w:i/>
              <w:iCs/>
            </w:rPr>
            <w:t xml:space="preserve">) </w:t>
          </w:r>
          <w:r w:rsidR="00A8364D">
            <w:rPr>
              <w:i/>
              <w:iCs/>
            </w:rPr>
            <w:tab/>
          </w:r>
          <w:r w:rsidR="00874BB1">
            <w:rPr>
              <w:i/>
              <w:iCs/>
            </w:rPr>
            <w:t>en wettelijk stelsel vanaf 2023 (O</w:t>
          </w:r>
          <w:r w:rsidRPr="00B42B4B" w:rsidR="00874BB1">
            <w:rPr>
              <w:i/>
              <w:iCs/>
            </w:rPr>
            <w:t xml:space="preserve">verbruggingswet </w:t>
          </w:r>
          <w:r w:rsidR="00F77CBE">
            <w:rPr>
              <w:i/>
              <w:iCs/>
            </w:rPr>
            <w:t>b</w:t>
          </w:r>
          <w:r w:rsidRPr="00B42B4B" w:rsidR="00874BB1">
            <w:rPr>
              <w:i/>
              <w:iCs/>
            </w:rPr>
            <w:t>ox 3</w:t>
          </w:r>
          <w:r w:rsidR="00874BB1">
            <w:rPr>
              <w:i/>
              <w:iCs/>
            </w:rPr>
            <w:t>)</w:t>
          </w:r>
        </w:p>
        <w:p w:rsidR="00085B8C" w:rsidP="00874BB1" w:rsidRDefault="00874BB1" w14:paraId="166A0EB0" w14:textId="77777777">
          <w:pPr>
            <w:rPr>
              <w:szCs w:val="22"/>
            </w:rPr>
          </w:pPr>
          <w:r w:rsidRPr="0053341F">
            <w:rPr>
              <w:szCs w:val="22"/>
            </w:rPr>
            <w:t>Per 2023 zijn twee wetten, de Wet rechtsherstel box 3</w:t>
          </w:r>
          <w:r>
            <w:rPr>
              <w:rStyle w:val="Voetnootmarkering"/>
            </w:rPr>
            <w:footnoteReference w:id="18"/>
          </w:r>
          <w:r w:rsidRPr="0053341F">
            <w:rPr>
              <w:szCs w:val="22"/>
            </w:rPr>
            <w:t xml:space="preserve"> en de Overbruggingswet box 3, ingevoerd om de belastingheffing in box 3 in overeenstemming te brengen met het Kerstarrest. De Wet rechtsherstel box 3 beoogde een regeling te bieden voor de afhandeling van nog niet onherroepelijk vaststaande aanslagen inkomstenbelasting over de kalenderjaren 2017 tot en met 2020 en een op rechtsherstel gerichte compensatie te verlenen bij de heffing van inkomstenbelasting over de jaren 2021 en 2022. De Overbruggingswet box 3 beoogde een tijdelijke oplossing te bieden om recht te doen aan het Kerstarrest totdat een nieuw box 3-stelsel zou worden ingevoerd. </w:t>
          </w:r>
        </w:p>
        <w:p w:rsidR="00085B8C" w:rsidP="00874BB1" w:rsidRDefault="00085B8C" w14:paraId="6E9E9872" w14:textId="77777777">
          <w:pPr>
            <w:rPr>
              <w:szCs w:val="22"/>
            </w:rPr>
          </w:pPr>
        </w:p>
        <w:p w:rsidRPr="0053341F" w:rsidR="00874BB1" w:rsidP="00874BB1" w:rsidRDefault="00874BB1" w14:paraId="1E9A0E8D" w14:textId="2A9343D9">
          <w:pPr>
            <w:rPr>
              <w:szCs w:val="22"/>
            </w:rPr>
          </w:pPr>
          <w:r w:rsidRPr="0053341F">
            <w:rPr>
              <w:szCs w:val="22"/>
            </w:rPr>
            <w:t xml:space="preserve">Dit nog steeds van toepassing zijnde tijdelijke stelsel komt in grote mate overeen met het stelsel van de Wet rechtsherstel box 3. </w:t>
          </w:r>
          <w:r w:rsidR="003D1617">
            <w:rPr>
              <w:szCs w:val="22"/>
            </w:rPr>
            <w:t>In</w:t>
          </w:r>
          <w:r w:rsidRPr="0053341F">
            <w:rPr>
              <w:szCs w:val="22"/>
            </w:rPr>
            <w:t xml:space="preserve"> beide wetten wordt het forfaitaire rendement in box 3 bepaald uitgaande van het bij een belastingplichtige werkelijk aanwezige bedrag aan bank- en spaartegoeden, de werkelijke waarde van zijn overige vermogensbestanddelen en de werkelijk aanwezige schulden. </w:t>
          </w:r>
          <w:r w:rsidR="002A468F">
            <w:rPr>
              <w:szCs w:val="22"/>
            </w:rPr>
            <w:t>In het jaar</w:t>
          </w:r>
          <w:r w:rsidR="004E5EBB">
            <w:rPr>
              <w:szCs w:val="22"/>
            </w:rPr>
            <w:t xml:space="preserve"> 2024</w:t>
          </w:r>
          <w:r w:rsidR="00C77906">
            <w:rPr>
              <w:rStyle w:val="Voetnootmarkering"/>
              <w:szCs w:val="22"/>
            </w:rPr>
            <w:footnoteReference w:id="19"/>
          </w:r>
          <w:r w:rsidR="004E5EBB">
            <w:rPr>
              <w:szCs w:val="22"/>
            </w:rPr>
            <w:t xml:space="preserve"> </w:t>
          </w:r>
          <w:r w:rsidRPr="0053341F">
            <w:rPr>
              <w:szCs w:val="22"/>
            </w:rPr>
            <w:t xml:space="preserve">wordt een fictief rendement verondersteld </w:t>
          </w:r>
          <w:r w:rsidRPr="0053341F">
            <w:rPr>
              <w:szCs w:val="22"/>
            </w:rPr>
            <w:lastRenderedPageBreak/>
            <w:t>van 1,03% voor sparen, 6,04% voor overige vermogensbestanddelen</w:t>
          </w:r>
          <w:r>
            <w:rPr>
              <w:rStyle w:val="Voetnootmarkering"/>
              <w:szCs w:val="22"/>
            </w:rPr>
            <w:footnoteReference w:id="20"/>
          </w:r>
          <w:r w:rsidRPr="0053341F">
            <w:rPr>
              <w:szCs w:val="22"/>
            </w:rPr>
            <w:t xml:space="preserve"> en 2,47% voor schulden. </w:t>
          </w:r>
          <w:r w:rsidRPr="000B162A">
            <w:br/>
          </w:r>
        </w:p>
        <w:p w:rsidRPr="00596E8F" w:rsidR="00874BB1" w:rsidP="00874BB1" w:rsidRDefault="0061150B" w14:paraId="172CFCE9" w14:textId="2F94A9C8">
          <w:pPr>
            <w:rPr>
              <w:i/>
              <w:iCs/>
            </w:rPr>
          </w:pPr>
          <w:r w:rsidRPr="005A1F51">
            <w:t>vi.</w:t>
          </w:r>
          <w:r>
            <w:rPr>
              <w:i/>
              <w:iCs/>
            </w:rPr>
            <w:tab/>
          </w:r>
          <w:r w:rsidR="00874BB1">
            <w:rPr>
              <w:i/>
              <w:iCs/>
            </w:rPr>
            <w:t>D-dayarrest</w:t>
          </w:r>
          <w:r w:rsidR="00D356A7">
            <w:rPr>
              <w:i/>
              <w:iCs/>
            </w:rPr>
            <w:t xml:space="preserve"> (2024)</w:t>
          </w:r>
        </w:p>
        <w:p w:rsidR="00F93C97" w:rsidP="00874BB1" w:rsidRDefault="00874BB1" w14:paraId="0367BA69" w14:textId="77777777">
          <w:pPr>
            <w:rPr>
              <w:szCs w:val="22"/>
            </w:rPr>
          </w:pPr>
          <w:r>
            <w:rPr>
              <w:szCs w:val="22"/>
            </w:rPr>
            <w:t>In het zogenoemde D-dayarrest oordeelde de Hoge Raad</w:t>
          </w:r>
          <w:r>
            <w:rPr>
              <w:rStyle w:val="Voetnootmarkering"/>
              <w:szCs w:val="22"/>
            </w:rPr>
            <w:footnoteReference w:id="21"/>
          </w:r>
          <w:r>
            <w:rPr>
              <w:szCs w:val="22"/>
            </w:rPr>
            <w:t xml:space="preserve"> dat zowel</w:t>
          </w:r>
          <w:r w:rsidRPr="00277B9F">
            <w:rPr>
              <w:szCs w:val="22"/>
            </w:rPr>
            <w:t xml:space="preserve"> </w:t>
          </w:r>
          <w:r>
            <w:rPr>
              <w:szCs w:val="22"/>
            </w:rPr>
            <w:t xml:space="preserve">de Wet rechtsherstel box 3 als de Overbruggingswet box 3 in strijd zijn met artikel 14 EVRM en artikel 1 EP EVRM. De Hoge Raad heeft vastgesteld dat de vormgeving van het stelsel van het rechtsherstel vergelijkbaar is met het wettelijke stelsel 2017-2022 en daarmee tot eenzelfde ongelijke behandeling leidt. </w:t>
          </w:r>
        </w:p>
        <w:p w:rsidR="00F93C97" w:rsidP="00874BB1" w:rsidRDefault="00F93C97" w14:paraId="13AEEC99" w14:textId="77777777">
          <w:pPr>
            <w:rPr>
              <w:szCs w:val="22"/>
            </w:rPr>
          </w:pPr>
        </w:p>
        <w:p w:rsidR="00746F14" w:rsidP="00874BB1" w:rsidRDefault="00874BB1" w14:paraId="2B299D4C" w14:textId="77777777">
          <w:pPr>
            <w:rPr>
              <w:szCs w:val="22"/>
            </w:rPr>
          </w:pPr>
          <w:r>
            <w:rPr>
              <w:szCs w:val="22"/>
            </w:rPr>
            <w:t xml:space="preserve">Belastingplichtigen worden </w:t>
          </w:r>
          <w:r w:rsidRPr="0053341F">
            <w:rPr>
              <w:szCs w:val="22"/>
            </w:rPr>
            <w:t>relatief ongelijk behandeld, al naar gelang zij meer of minder succesvol zijn met hun beleggingen. De Hoge Raad heeft geoordeeld dat dit verschil niet wordt gerechtvaardigd door de belangen – zoals bevorder</w:t>
          </w:r>
          <w:r>
            <w:rPr>
              <w:szCs w:val="22"/>
            </w:rPr>
            <w:t>ing</w:t>
          </w:r>
          <w:r w:rsidRPr="0053341F">
            <w:rPr>
              <w:szCs w:val="22"/>
            </w:rPr>
            <w:t xml:space="preserve"> van de uitvoerbaarheid en het gelijk houden van de belastingopbrengst – die de wetgever met deze wet heeft willen dienen. De Hoge Raad heeft geoordeeld dat ondanks de ruime beoordelingsmarge van de wetgever ook </w:t>
          </w:r>
          <w:r>
            <w:rPr>
              <w:szCs w:val="22"/>
            </w:rPr>
            <w:t>dit</w:t>
          </w:r>
          <w:r w:rsidRPr="0053341F">
            <w:rPr>
              <w:szCs w:val="22"/>
            </w:rPr>
            <w:t xml:space="preserve"> forfaitaire stelsel niet de proportionaliteitstoets </w:t>
          </w:r>
          <w:r>
            <w:rPr>
              <w:szCs w:val="22"/>
            </w:rPr>
            <w:t>van</w:t>
          </w:r>
          <w:r w:rsidRPr="0053341F">
            <w:rPr>
              <w:szCs w:val="22"/>
            </w:rPr>
            <w:t xml:space="preserve"> artikel 1 EP EVRM kan doorstaan. Het verschil in behandeling </w:t>
          </w:r>
          <w:r>
            <w:rPr>
              <w:szCs w:val="22"/>
            </w:rPr>
            <w:t>van</w:t>
          </w:r>
          <w:r w:rsidRPr="0053341F">
            <w:rPr>
              <w:szCs w:val="22"/>
            </w:rPr>
            <w:t xml:space="preserve"> het stelsel van de Wet rechtsherstel box 3, leidt tot een met artikel 14 EVRM </w:t>
          </w:r>
          <w:r>
            <w:rPr>
              <w:szCs w:val="22"/>
            </w:rPr>
            <w:t>juncto</w:t>
          </w:r>
          <w:r w:rsidRPr="0053341F">
            <w:rPr>
              <w:szCs w:val="22"/>
            </w:rPr>
            <w:t xml:space="preserve"> artikel 1 EP EVRM strijdige discriminatie. </w:t>
          </w:r>
        </w:p>
        <w:p w:rsidR="00746F14" w:rsidP="00874BB1" w:rsidRDefault="00746F14" w14:paraId="118D45C7" w14:textId="77777777">
          <w:pPr>
            <w:rPr>
              <w:szCs w:val="22"/>
            </w:rPr>
          </w:pPr>
        </w:p>
        <w:p w:rsidRPr="0049127E" w:rsidR="00874BB1" w:rsidP="00874BB1" w:rsidRDefault="00874BB1" w14:paraId="33EF2746" w14:textId="367715D4">
          <w:r w:rsidRPr="0053341F">
            <w:rPr>
              <w:szCs w:val="22"/>
            </w:rPr>
            <w:t>Ook nu heeft de Hoge Raad rechtsherstel geboden. Belastingplichtigen mogen uitgaan van het werkelijke rendement</w:t>
          </w:r>
          <w:r>
            <w:rPr>
              <w:szCs w:val="22"/>
            </w:rPr>
            <w:t xml:space="preserve"> over het gehele vermogen</w:t>
          </w:r>
          <w:r w:rsidRPr="0053341F">
            <w:rPr>
              <w:szCs w:val="22"/>
            </w:rPr>
            <w:t>.</w:t>
          </w:r>
          <w:r>
            <w:rPr>
              <w:rStyle w:val="Voetnootmarkering"/>
              <w:szCs w:val="22"/>
            </w:rPr>
            <w:footnoteReference w:id="22"/>
          </w:r>
          <w:r w:rsidRPr="0053341F">
            <w:rPr>
              <w:szCs w:val="22"/>
            </w:rPr>
            <w:t xml:space="preserve"> </w:t>
          </w:r>
          <w:r>
            <w:rPr>
              <w:szCs w:val="22"/>
            </w:rPr>
            <w:t>Zij dienen aannemelijk te maken dat het werkelijke rendement lager is dan het forfaitaire rendement.</w:t>
          </w:r>
          <w:r w:rsidRPr="0053341F">
            <w:rPr>
              <w:szCs w:val="22"/>
            </w:rPr>
            <w:t xml:space="preserve"> De Hoge Raad heeft op 6 en 14 juni 2024 in diverse arresten</w:t>
          </w:r>
          <w:r>
            <w:rPr>
              <w:rStyle w:val="Voetnootmarkering"/>
            </w:rPr>
            <w:footnoteReference w:id="23"/>
          </w:r>
          <w:r w:rsidRPr="0053341F">
            <w:rPr>
              <w:szCs w:val="22"/>
            </w:rPr>
            <w:t xml:space="preserve"> concrete vuistregels gegeven hoe binnen het forfaitaire stelsel het werkelijk rendement berekend dient te worden.</w:t>
          </w:r>
          <w:r>
            <w:rPr>
              <w:szCs w:val="22"/>
            </w:rPr>
            <w:t xml:space="preserve"> De Hoge Raad heeft overwogen dat z</w:t>
          </w:r>
          <w:r w:rsidRPr="00D0554D">
            <w:rPr>
              <w:szCs w:val="22"/>
            </w:rPr>
            <w:t>owel de voordelen</w:t>
          </w:r>
          <w:r w:rsidRPr="00D0554D" w:rsidDel="00991644">
            <w:rPr>
              <w:szCs w:val="22"/>
            </w:rPr>
            <w:t xml:space="preserve"> </w:t>
          </w:r>
          <w:r w:rsidRPr="00D0554D">
            <w:rPr>
              <w:szCs w:val="22"/>
            </w:rPr>
            <w:t>uit vermogensbestanddelen als de waardemutaties</w:t>
          </w:r>
          <w:r>
            <w:rPr>
              <w:szCs w:val="22"/>
            </w:rPr>
            <w:t xml:space="preserve"> van die bestanddelen </w:t>
          </w:r>
          <w:r w:rsidRPr="00D0554D">
            <w:rPr>
              <w:szCs w:val="22"/>
            </w:rPr>
            <w:t>in box 3</w:t>
          </w:r>
          <w:r>
            <w:rPr>
              <w:szCs w:val="22"/>
            </w:rPr>
            <w:t xml:space="preserve"> </w:t>
          </w:r>
          <w:r w:rsidRPr="00D0554D">
            <w:rPr>
              <w:szCs w:val="22"/>
            </w:rPr>
            <w:t xml:space="preserve">in de heffing </w:t>
          </w:r>
          <w:r>
            <w:rPr>
              <w:szCs w:val="22"/>
            </w:rPr>
            <w:t xml:space="preserve">worden </w:t>
          </w:r>
          <w:r w:rsidRPr="00D0554D">
            <w:rPr>
              <w:szCs w:val="22"/>
            </w:rPr>
            <w:t>betrokken</w:t>
          </w:r>
          <w:r w:rsidRPr="00D0554D" w:rsidDel="0082043D">
            <w:rPr>
              <w:szCs w:val="22"/>
            </w:rPr>
            <w:t>,</w:t>
          </w:r>
          <w:r w:rsidRPr="00D0554D">
            <w:rPr>
              <w:szCs w:val="22"/>
            </w:rPr>
            <w:t xml:space="preserve"> ook als </w:t>
          </w:r>
          <w:r>
            <w:rPr>
              <w:szCs w:val="22"/>
            </w:rPr>
            <w:t>laatstgenoemden</w:t>
          </w:r>
          <w:r w:rsidRPr="00D0554D">
            <w:rPr>
              <w:szCs w:val="22"/>
            </w:rPr>
            <w:t xml:space="preserve"> nog niet gerealiseerd zijn.</w:t>
          </w:r>
          <w:r>
            <w:rPr>
              <w:rStyle w:val="Voetnootmarkering"/>
              <w:szCs w:val="22"/>
            </w:rPr>
            <w:footnoteReference w:id="24"/>
          </w:r>
          <w:r w:rsidRPr="00D0554D">
            <w:rPr>
              <w:szCs w:val="22"/>
            </w:rPr>
            <w:t xml:space="preserve"> </w:t>
          </w:r>
          <w:r>
            <w:rPr>
              <w:szCs w:val="22"/>
            </w:rPr>
            <w:t>I</w:t>
          </w:r>
          <w:r w:rsidRPr="00D0554D">
            <w:rPr>
              <w:szCs w:val="22"/>
            </w:rPr>
            <w:t xml:space="preserve">n een belastingjaar </w:t>
          </w:r>
          <w:r>
            <w:rPr>
              <w:szCs w:val="22"/>
            </w:rPr>
            <w:t xml:space="preserve">wordt geen </w:t>
          </w:r>
          <w:r w:rsidRPr="00D0554D">
            <w:rPr>
              <w:szCs w:val="22"/>
            </w:rPr>
            <w:t xml:space="preserve">rekening </w:t>
          </w:r>
          <w:r>
            <w:rPr>
              <w:szCs w:val="22"/>
            </w:rPr>
            <w:t>g</w:t>
          </w:r>
          <w:r w:rsidRPr="00D0554D">
            <w:rPr>
              <w:szCs w:val="22"/>
            </w:rPr>
            <w:t xml:space="preserve">ehouden met positieve of negatieve rendementen uit andere jaren. Ook </w:t>
          </w:r>
          <w:r>
            <w:rPr>
              <w:szCs w:val="22"/>
            </w:rPr>
            <w:t xml:space="preserve">wordt </w:t>
          </w:r>
          <w:r w:rsidRPr="00D0554D">
            <w:rPr>
              <w:szCs w:val="22"/>
            </w:rPr>
            <w:t>geen rekening gehouden met kostenaftrek.</w:t>
          </w:r>
        </w:p>
        <w:p w:rsidR="00874BB1" w:rsidP="00874BB1" w:rsidRDefault="00874BB1" w14:paraId="78C27DD8" w14:textId="77777777">
          <w:pPr>
            <w:rPr>
              <w:szCs w:val="22"/>
            </w:rPr>
          </w:pPr>
        </w:p>
        <w:p w:rsidR="00874BB1" w:rsidP="00874BB1" w:rsidRDefault="00E63CAB" w14:paraId="5862CA5E" w14:textId="354C9125">
          <w:pPr>
            <w:rPr>
              <w:szCs w:val="22"/>
            </w:rPr>
          </w:pPr>
          <w:r>
            <w:rPr>
              <w:szCs w:val="22"/>
            </w:rPr>
            <w:t>3</w:t>
          </w:r>
          <w:r w:rsidR="00874BB1">
            <w:rPr>
              <w:szCs w:val="22"/>
            </w:rPr>
            <w:t xml:space="preserve">. </w:t>
          </w:r>
          <w:r w:rsidR="00874BB1">
            <w:rPr>
              <w:szCs w:val="22"/>
            </w:rPr>
            <w:tab/>
          </w:r>
          <w:r w:rsidR="0012573B">
            <w:rPr>
              <w:szCs w:val="22"/>
              <w:u w:val="single"/>
            </w:rPr>
            <w:t>Wetgever</w:t>
          </w:r>
          <w:r w:rsidR="00874BB1">
            <w:rPr>
              <w:szCs w:val="22"/>
              <w:u w:val="single"/>
            </w:rPr>
            <w:t xml:space="preserve">, </w:t>
          </w:r>
          <w:r w:rsidRPr="005D78D3" w:rsidR="00874BB1">
            <w:rPr>
              <w:szCs w:val="22"/>
              <w:u w:val="single"/>
            </w:rPr>
            <w:t>rechter en uitvoerder</w:t>
          </w:r>
        </w:p>
        <w:p w:rsidR="00874BB1" w:rsidP="00874BB1" w:rsidRDefault="00874BB1" w14:paraId="60FA5E93" w14:textId="77777777">
          <w:pPr>
            <w:rPr>
              <w:szCs w:val="22"/>
            </w:rPr>
          </w:pPr>
        </w:p>
        <w:p w:rsidRPr="0096277E" w:rsidR="00874BB1" w:rsidP="00874BB1" w:rsidRDefault="00874BB1" w14:paraId="64BA1F9B" w14:textId="4B6ED281">
          <w:pPr>
            <w:rPr>
              <w:szCs w:val="22"/>
            </w:rPr>
          </w:pPr>
          <w:r w:rsidRPr="0096277E">
            <w:rPr>
              <w:szCs w:val="22"/>
            </w:rPr>
            <w:t>Bij de totstandkoming en toepassing van wetgeving is het samenspel tussen de verschillende staatsmachten van wezenlijk belang.</w:t>
          </w:r>
          <w:r w:rsidR="004935E8">
            <w:rPr>
              <w:szCs w:val="22"/>
            </w:rPr>
            <w:t xml:space="preserve"> Zij moeten in onderlinge wisselwerking telkens een goede balans vinden.</w:t>
          </w:r>
          <w:r w:rsidR="001E7877">
            <w:rPr>
              <w:rStyle w:val="Voetnootmarkering"/>
              <w:szCs w:val="22"/>
            </w:rPr>
            <w:footnoteReference w:id="25"/>
          </w:r>
          <w:r w:rsidRPr="0096277E">
            <w:rPr>
              <w:szCs w:val="22"/>
            </w:rPr>
            <w:t xml:space="preserve"> Regering en Staten-Generaal brengen wetgeving tot stand. Het bestuur</w:t>
          </w:r>
          <w:r w:rsidR="00DF241D">
            <w:rPr>
              <w:szCs w:val="22"/>
            </w:rPr>
            <w:t>,</w:t>
          </w:r>
          <w:r w:rsidRPr="0096277E">
            <w:rPr>
              <w:szCs w:val="22"/>
            </w:rPr>
            <w:t xml:space="preserve"> met als onderdeel daarvan de uitvoering</w:t>
          </w:r>
          <w:r w:rsidR="00DF241D">
            <w:rPr>
              <w:szCs w:val="22"/>
            </w:rPr>
            <w:t>,</w:t>
          </w:r>
          <w:r w:rsidRPr="0096277E">
            <w:rPr>
              <w:szCs w:val="22"/>
            </w:rPr>
            <w:t xml:space="preserve"> past de wetgeving toe en de rechter beoordeelt de rechtmatigheid van de toepassing </w:t>
          </w:r>
          <w:r w:rsidR="006C2588">
            <w:rPr>
              <w:szCs w:val="22"/>
            </w:rPr>
            <w:t>ervan in een concreet geval</w:t>
          </w:r>
          <w:r w:rsidRPr="0096277E">
            <w:rPr>
              <w:szCs w:val="22"/>
            </w:rPr>
            <w:t xml:space="preserve">. </w:t>
          </w:r>
          <w:r w:rsidR="000D2149">
            <w:rPr>
              <w:szCs w:val="22"/>
            </w:rPr>
            <w:t>Hierbij</w:t>
          </w:r>
          <w:r w:rsidR="008B2880">
            <w:rPr>
              <w:szCs w:val="22"/>
            </w:rPr>
            <w:t xml:space="preserve"> heeft niet één actor de overhand. Idealiter is sprake van een </w:t>
          </w:r>
          <w:r w:rsidR="00C12234">
            <w:rPr>
              <w:szCs w:val="22"/>
            </w:rPr>
            <w:t xml:space="preserve">goede </w:t>
          </w:r>
          <w:r w:rsidR="00C0593C">
            <w:rPr>
              <w:szCs w:val="22"/>
            </w:rPr>
            <w:t>dialoog</w:t>
          </w:r>
          <w:r w:rsidR="008B2880">
            <w:rPr>
              <w:szCs w:val="22"/>
            </w:rPr>
            <w:t>,</w:t>
          </w:r>
          <w:r w:rsidR="008B2880">
            <w:rPr>
              <w:rStyle w:val="Voetnootmarkering"/>
              <w:szCs w:val="22"/>
            </w:rPr>
            <w:footnoteReference w:id="26"/>
          </w:r>
          <w:r w:rsidR="008B2880">
            <w:rPr>
              <w:szCs w:val="22"/>
            </w:rPr>
            <w:t xml:space="preserve"> waarbij niet voorziene of nieuwe omstandigheden of gebreken in de wetgeving tijdig worden geconstateerd, zowel</w:t>
          </w:r>
          <w:r w:rsidRPr="0096277E">
            <w:rPr>
              <w:szCs w:val="22"/>
            </w:rPr>
            <w:t xml:space="preserve"> in de totstandkomingsfase van wetgeving als achteraf door bijvoorbeeld de rechter of de uitvoering. Dat kan reden zijn voor de wetgever om bestaande wetgeving aan te passen of nieuwe wetgeving te initiëren.</w:t>
          </w:r>
        </w:p>
        <w:p w:rsidR="00874BB1" w:rsidP="00874BB1" w:rsidRDefault="00874BB1" w14:paraId="535B6CE0" w14:textId="77777777">
          <w:pPr>
            <w:rPr>
              <w:szCs w:val="22"/>
            </w:rPr>
          </w:pPr>
        </w:p>
        <w:p w:rsidRPr="0096277E" w:rsidR="00874BB1" w:rsidP="00874BB1" w:rsidRDefault="00874BB1" w14:paraId="756CB8F8" w14:textId="34D25B8E">
          <w:pPr>
            <w:rPr>
              <w:szCs w:val="22"/>
            </w:rPr>
          </w:pPr>
          <w:r w:rsidRPr="0096277E">
            <w:rPr>
              <w:szCs w:val="22"/>
            </w:rPr>
            <w:t>Als een rechter toetst aan een</w:t>
          </w:r>
          <w:r w:rsidDel="005F2500" w:rsidR="00BC3DFB">
            <w:rPr>
              <w:szCs w:val="22"/>
            </w:rPr>
            <w:t xml:space="preserve"> </w:t>
          </w:r>
          <w:r w:rsidRPr="0096277E">
            <w:rPr>
              <w:szCs w:val="22"/>
            </w:rPr>
            <w:t>ieder verbindende verdragsbepalingen en tot de conclusie komt dat sprake is van strijdigheid daarmee, begrenst dat de beleidsvrijheid van de wetgever.</w:t>
          </w:r>
          <w:r w:rsidR="00F807F1">
            <w:rPr>
              <w:rStyle w:val="Voetnootmarkering"/>
              <w:szCs w:val="22"/>
            </w:rPr>
            <w:footnoteReference w:id="27"/>
          </w:r>
          <w:r w:rsidRPr="0096277E">
            <w:rPr>
              <w:szCs w:val="22"/>
            </w:rPr>
            <w:t xml:space="preserve"> De wetgever heeft dan alleen nog de mogelijkheid om de wet zo vorm te geven dat deze niet strijdig is met de hogere verdragsbepalingen, zoals deze zijn uitgelegd door de rechter. Het ligt niet in de macht van de wetgever (althans niet zonder medewerking van overige verdragspartijen) om de verdragsbepaling</w:t>
          </w:r>
          <w:r w:rsidR="000B3658">
            <w:rPr>
              <w:szCs w:val="22"/>
            </w:rPr>
            <w:t>en</w:t>
          </w:r>
          <w:r w:rsidRPr="0096277E">
            <w:rPr>
              <w:szCs w:val="22"/>
            </w:rPr>
            <w:t xml:space="preserve"> aan te passen. Het samenspel tussen rechter en wetgever werkt in die situatie minder goed. Dit verklaart mede waarom de Nederlandse rechter </w:t>
          </w:r>
          <w:r w:rsidR="003376F6">
            <w:rPr>
              <w:szCs w:val="22"/>
            </w:rPr>
            <w:t xml:space="preserve">in het algemeen </w:t>
          </w:r>
          <w:r w:rsidRPr="0096277E">
            <w:rPr>
              <w:szCs w:val="22"/>
            </w:rPr>
            <w:t>terughoudendheid betracht bij de toetsing aan een ieder verbindende verdragsbepalingen.</w:t>
          </w:r>
        </w:p>
        <w:p w:rsidRPr="0096277E" w:rsidR="00874BB1" w:rsidP="00874BB1" w:rsidRDefault="00874BB1" w14:paraId="6700FC00" w14:textId="77777777">
          <w:pPr>
            <w:rPr>
              <w:szCs w:val="22"/>
            </w:rPr>
          </w:pPr>
        </w:p>
        <w:p w:rsidRPr="0096277E" w:rsidR="00874BB1" w:rsidP="00874BB1" w:rsidRDefault="00874BB1" w14:paraId="2BD07A39" w14:textId="5FA27999">
          <w:pPr>
            <w:rPr>
              <w:szCs w:val="22"/>
            </w:rPr>
          </w:pPr>
          <w:r w:rsidRPr="0096277E">
            <w:rPr>
              <w:szCs w:val="22"/>
            </w:rPr>
            <w:t>Hierbij is het van belang dat de betrokken actoren bij wetgeving “ieder hun bijdrage leveren vanuit hun optiek en vanuit hun ervaringshorizon”.</w:t>
          </w:r>
          <w:r w:rsidRPr="0096277E">
            <w:rPr>
              <w:rStyle w:val="Voetnootmarkering"/>
              <w:szCs w:val="22"/>
            </w:rPr>
            <w:footnoteReference w:id="28"/>
          </w:r>
          <w:r w:rsidRPr="0096277E">
            <w:rPr>
              <w:szCs w:val="22"/>
            </w:rPr>
            <w:t xml:space="preserve"> De </w:t>
          </w:r>
          <w:r w:rsidR="004461CE">
            <w:rPr>
              <w:szCs w:val="22"/>
            </w:rPr>
            <w:t>taak</w:t>
          </w:r>
          <w:r w:rsidRPr="0096277E" w:rsidR="006E6123">
            <w:rPr>
              <w:szCs w:val="22"/>
            </w:rPr>
            <w:t xml:space="preserve"> </w:t>
          </w:r>
          <w:r w:rsidRPr="0096277E">
            <w:rPr>
              <w:szCs w:val="22"/>
            </w:rPr>
            <w:t>van de rechter is primair om rechtsbescherming te bieden aan de individuele burger. Daarin past de beoordeling van de rechtmatigheid van de wet in het concrete geval</w:t>
          </w:r>
          <w:r w:rsidR="00D372E2">
            <w:rPr>
              <w:szCs w:val="22"/>
            </w:rPr>
            <w:t>. Onder rechtmatigheid valt ook</w:t>
          </w:r>
          <w:r w:rsidRPr="0096277E">
            <w:rPr>
              <w:szCs w:val="22"/>
            </w:rPr>
            <w:t xml:space="preserve"> de overeenstemming met hoger recht. De wetgever kan niet volstaan met een toets op rechtmatigheid, maar heeft ook bredere belangen als doelmatigheid en efficiëntie van wetgeving voor ogen alsook de inpassing ervan in een breder stelsel. Daarin past dat rekening wordt gehouden met aspecten als budgettaire opbrengst, uitvoerbaarheid en draagvlak. </w:t>
          </w:r>
          <w:r w:rsidR="00526479">
            <w:rPr>
              <w:szCs w:val="22"/>
            </w:rPr>
            <w:t>Voor</w:t>
          </w:r>
          <w:r w:rsidRPr="0096277E">
            <w:rPr>
              <w:szCs w:val="22"/>
            </w:rPr>
            <w:t xml:space="preserve"> uitvoeringsinstanties is de praktische uitvoerbaarheid van de wet een overwegend belang. </w:t>
          </w:r>
        </w:p>
        <w:p w:rsidRPr="0096277E" w:rsidR="00874BB1" w:rsidP="00874BB1" w:rsidRDefault="00874BB1" w14:paraId="77ED9799" w14:textId="77777777">
          <w:pPr>
            <w:rPr>
              <w:szCs w:val="22"/>
            </w:rPr>
          </w:pPr>
        </w:p>
        <w:p w:rsidRPr="0096277E" w:rsidR="000353DB" w:rsidP="000353DB" w:rsidRDefault="00533BD8" w14:paraId="70DDBFF1" w14:textId="59A037A3">
          <w:pPr>
            <w:rPr>
              <w:szCs w:val="22"/>
            </w:rPr>
          </w:pPr>
          <w:r>
            <w:rPr>
              <w:szCs w:val="22"/>
            </w:rPr>
            <w:lastRenderedPageBreak/>
            <w:t>Een goede balans</w:t>
          </w:r>
          <w:r w:rsidRPr="0096277E" w:rsidR="000353DB">
            <w:rPr>
              <w:szCs w:val="22"/>
            </w:rPr>
            <w:t xml:space="preserve"> veronderstelt </w:t>
          </w:r>
          <w:r w:rsidR="00125EFF">
            <w:rPr>
              <w:szCs w:val="22"/>
            </w:rPr>
            <w:t>d</w:t>
          </w:r>
          <w:r w:rsidRPr="0096277E" w:rsidR="008D6763">
            <w:rPr>
              <w:szCs w:val="22"/>
            </w:rPr>
            <w:t>a</w:t>
          </w:r>
          <w:r w:rsidR="00125EFF">
            <w:rPr>
              <w:szCs w:val="22"/>
            </w:rPr>
            <w:t>t</w:t>
          </w:r>
          <w:r w:rsidRPr="0096277E" w:rsidR="008D6763">
            <w:rPr>
              <w:szCs w:val="22"/>
            </w:rPr>
            <w:t xml:space="preserve"> iedere actor </w:t>
          </w:r>
          <w:r w:rsidRPr="0096277E" w:rsidR="000353DB">
            <w:rPr>
              <w:szCs w:val="22"/>
            </w:rPr>
            <w:t xml:space="preserve">respect </w:t>
          </w:r>
          <w:r w:rsidR="00125EFF">
            <w:rPr>
              <w:szCs w:val="22"/>
            </w:rPr>
            <w:t xml:space="preserve">heeft </w:t>
          </w:r>
          <w:r w:rsidR="00B94CE5">
            <w:rPr>
              <w:szCs w:val="22"/>
            </w:rPr>
            <w:t xml:space="preserve">voor </w:t>
          </w:r>
          <w:r w:rsidRPr="0096277E" w:rsidR="000353DB">
            <w:rPr>
              <w:szCs w:val="22"/>
            </w:rPr>
            <w:t xml:space="preserve">en vertrouwen </w:t>
          </w:r>
          <w:r w:rsidR="00125EFF">
            <w:rPr>
              <w:szCs w:val="22"/>
            </w:rPr>
            <w:t>in</w:t>
          </w:r>
          <w:r w:rsidRPr="0096277E" w:rsidR="000353DB">
            <w:rPr>
              <w:szCs w:val="22"/>
            </w:rPr>
            <w:t xml:space="preserve"> de rol en verantwoordelijkheden van de andere actoren</w:t>
          </w:r>
          <w:r w:rsidR="00125EFF">
            <w:rPr>
              <w:szCs w:val="22"/>
            </w:rPr>
            <w:t>. Dit</w:t>
          </w:r>
          <w:r w:rsidRPr="0096277E" w:rsidR="000353DB">
            <w:rPr>
              <w:szCs w:val="22"/>
            </w:rPr>
            <w:t xml:space="preserve"> met inachtneming van ieders zelfstandigheid en van de onafhankelijkheid van de rechter. </w:t>
          </w:r>
          <w:r w:rsidRPr="0096277E" w:rsidR="00874BB1">
            <w:rPr>
              <w:szCs w:val="22"/>
            </w:rPr>
            <w:t xml:space="preserve">Als </w:t>
          </w:r>
          <w:r w:rsidR="009977C3">
            <w:rPr>
              <w:szCs w:val="22"/>
            </w:rPr>
            <w:t xml:space="preserve">het </w:t>
          </w:r>
          <w:r w:rsidRPr="0096277E" w:rsidR="00874BB1">
            <w:rPr>
              <w:szCs w:val="22"/>
            </w:rPr>
            <w:t>samenspel</w:t>
          </w:r>
          <w:r w:rsidR="000D2149">
            <w:rPr>
              <w:szCs w:val="22"/>
            </w:rPr>
            <w:t xml:space="preserve"> </w:t>
          </w:r>
          <w:r w:rsidRPr="0096277E" w:rsidR="000353DB">
            <w:rPr>
              <w:szCs w:val="22"/>
            </w:rPr>
            <w:t>hapert</w:t>
          </w:r>
          <w:r w:rsidR="000D2149">
            <w:rPr>
              <w:szCs w:val="22"/>
            </w:rPr>
            <w:t>, heeft i</w:t>
          </w:r>
          <w:r w:rsidRPr="0096277E" w:rsidR="00874BB1">
            <w:rPr>
              <w:szCs w:val="22"/>
            </w:rPr>
            <w:t>edere</w:t>
          </w:r>
          <w:r w:rsidRPr="0096277E" w:rsidR="000353DB">
            <w:rPr>
              <w:szCs w:val="22"/>
            </w:rPr>
            <w:t xml:space="preserve"> actor weliswaar gewetensvol zijn rol gespeeld, maar </w:t>
          </w:r>
          <w:r w:rsidR="00C61E07">
            <w:rPr>
              <w:szCs w:val="22"/>
            </w:rPr>
            <w:t xml:space="preserve">kan </w:t>
          </w:r>
          <w:r w:rsidRPr="0096277E" w:rsidR="000353DB">
            <w:rPr>
              <w:szCs w:val="22"/>
            </w:rPr>
            <w:t xml:space="preserve">het geheel leiden tot een uitkomst die in de praktijk problematisch of voor de uitvoering zelfs onmogelijk blijkt. </w:t>
          </w:r>
          <w:r w:rsidR="002A1B0D">
            <w:rPr>
              <w:szCs w:val="22"/>
            </w:rPr>
            <w:t>Dit lijkt bij het box 3-stelsel het geval.</w:t>
          </w:r>
        </w:p>
        <w:p w:rsidRPr="0096277E" w:rsidR="000353DB" w:rsidP="000353DB" w:rsidRDefault="000353DB" w14:paraId="06196808" w14:textId="77777777">
          <w:pPr>
            <w:rPr>
              <w:szCs w:val="22"/>
            </w:rPr>
          </w:pPr>
        </w:p>
        <w:p w:rsidRPr="0096277E" w:rsidR="000353DB" w:rsidP="000353DB" w:rsidRDefault="00874BB1" w14:paraId="17B8A88A" w14:textId="36D2FA7A">
          <w:pPr>
            <w:rPr>
              <w:szCs w:val="22"/>
            </w:rPr>
          </w:pPr>
          <w:r w:rsidRPr="0096277E">
            <w:rPr>
              <w:szCs w:val="22"/>
            </w:rPr>
            <w:t xml:space="preserve">De wetgever heeft gekozen voor een forfaitaire benadering, mede om de uitvoerbaarheid te bevorderen en de belastingopbrengsten op peil te houden. De Hoge Raad heeft de belastingheffing in box 3 getoetst aan bepalingen uit het EVRM en heeft geoordeeld dat de heffing wat betreft de forfaitaire benadering </w:t>
          </w:r>
          <w:r w:rsidR="001D0A1D">
            <w:rPr>
              <w:szCs w:val="22"/>
            </w:rPr>
            <w:t xml:space="preserve">in strijd is </w:t>
          </w:r>
          <w:r w:rsidRPr="0096277E">
            <w:rPr>
              <w:szCs w:val="22"/>
            </w:rPr>
            <w:t xml:space="preserve">met deze bepalingen </w:t>
          </w:r>
          <w:r w:rsidRPr="00B51637">
            <w:rPr>
              <w:szCs w:val="22"/>
            </w:rPr>
            <w:t>op stelselniveau</w:t>
          </w:r>
          <w:r w:rsidRPr="0096277E">
            <w:rPr>
              <w:szCs w:val="22"/>
            </w:rPr>
            <w:t>.</w:t>
          </w:r>
          <w:r w:rsidRPr="0096277E">
            <w:rPr>
              <w:rStyle w:val="Voetnootmarkering"/>
              <w:szCs w:val="22"/>
            </w:rPr>
            <w:footnoteReference w:id="29"/>
          </w:r>
          <w:r w:rsidRPr="0096277E">
            <w:rPr>
              <w:szCs w:val="22"/>
            </w:rPr>
            <w:t xml:space="preserve"> In het Kerstarrest van 2021 </w:t>
          </w:r>
          <w:r w:rsidR="009A13CA">
            <w:rPr>
              <w:szCs w:val="22"/>
            </w:rPr>
            <w:t>acht</w:t>
          </w:r>
          <w:r w:rsidRPr="0096277E" w:rsidR="009A13CA">
            <w:rPr>
              <w:szCs w:val="22"/>
            </w:rPr>
            <w:t xml:space="preserve"> </w:t>
          </w:r>
          <w:r w:rsidRPr="0096277E">
            <w:rPr>
              <w:szCs w:val="22"/>
            </w:rPr>
            <w:t>de Hoge Raad het op zichzelf begrijpelijk dat de wetgever de uitvoerbaarheid wil bevorderen en de belastingopbrengsten op peil wil houden, maar vindt hierin geen voldoende rechtvaardiging voor de schending van artikel 1 EP EVRM.</w:t>
          </w:r>
          <w:r w:rsidRPr="0096277E">
            <w:rPr>
              <w:rStyle w:val="Voetnootmarkering"/>
              <w:szCs w:val="22"/>
            </w:rPr>
            <w:footnoteReference w:id="30"/>
          </w:r>
          <w:r w:rsidRPr="0096277E" w:rsidR="000353DB">
            <w:rPr>
              <w:szCs w:val="22"/>
            </w:rPr>
            <w:t xml:space="preserve"> De Hoge Raad oordeelde dat er geen redelijke verhouding bestaat tussen de belangen die de wetgever heeft willen dienen en de ongelijkheid die wordt veroorzaakt door te werken met forfaits.</w:t>
          </w:r>
          <w:r w:rsidRPr="0096277E" w:rsidR="000353DB">
            <w:rPr>
              <w:rStyle w:val="Voetnootmarkering"/>
              <w:szCs w:val="22"/>
            </w:rPr>
            <w:footnoteReference w:id="31"/>
          </w:r>
          <w:r w:rsidRPr="0096277E" w:rsidR="000353DB">
            <w:rPr>
              <w:szCs w:val="22"/>
            </w:rPr>
            <w:t xml:space="preserve"> </w:t>
          </w:r>
        </w:p>
        <w:p w:rsidRPr="0096277E" w:rsidR="000353DB" w:rsidP="000353DB" w:rsidRDefault="000353DB" w14:paraId="2226815D" w14:textId="77777777">
          <w:pPr>
            <w:rPr>
              <w:szCs w:val="22"/>
            </w:rPr>
          </w:pPr>
        </w:p>
        <w:p w:rsidRPr="0096277E" w:rsidR="000353DB" w:rsidP="000353DB" w:rsidRDefault="000353DB" w14:paraId="313BE5A4" w14:textId="1D972B8B">
          <w:pPr>
            <w:rPr>
              <w:szCs w:val="22"/>
            </w:rPr>
          </w:pPr>
          <w:r w:rsidRPr="0096277E">
            <w:rPr>
              <w:szCs w:val="22"/>
            </w:rPr>
            <w:t xml:space="preserve">De ruimte voor de wetgever om een andere vormgeving voor het </w:t>
          </w:r>
          <w:r w:rsidR="0009591C">
            <w:rPr>
              <w:szCs w:val="22"/>
            </w:rPr>
            <w:t>box 3-</w:t>
          </w:r>
          <w:r w:rsidRPr="0096277E">
            <w:rPr>
              <w:szCs w:val="22"/>
            </w:rPr>
            <w:t>stelsel te hanteren dan op basis van werkelijk rendement is daarmee sterk beperkt. De rechtmatigheid</w:t>
          </w:r>
          <w:r w:rsidR="00CC0809">
            <w:rPr>
              <w:szCs w:val="22"/>
            </w:rPr>
            <w:t xml:space="preserve"> van een regeling</w:t>
          </w:r>
          <w:r w:rsidR="008016FF">
            <w:rPr>
              <w:szCs w:val="22"/>
            </w:rPr>
            <w:t xml:space="preserve"> staat</w:t>
          </w:r>
          <w:r w:rsidR="00CC0809">
            <w:rPr>
              <w:szCs w:val="22"/>
            </w:rPr>
            <w:t xml:space="preserve"> voorop</w:t>
          </w:r>
          <w:r w:rsidR="00CC5CA5">
            <w:rPr>
              <w:szCs w:val="22"/>
            </w:rPr>
            <w:t>.</w:t>
          </w:r>
          <w:r w:rsidR="008016FF">
            <w:rPr>
              <w:szCs w:val="22"/>
            </w:rPr>
            <w:t xml:space="preserve"> </w:t>
          </w:r>
          <w:r w:rsidR="00CC5CA5">
            <w:rPr>
              <w:szCs w:val="22"/>
            </w:rPr>
            <w:t>D</w:t>
          </w:r>
          <w:r w:rsidR="00C30759">
            <w:rPr>
              <w:szCs w:val="22"/>
            </w:rPr>
            <w:t>aar</w:t>
          </w:r>
          <w:r w:rsidR="008016FF">
            <w:rPr>
              <w:szCs w:val="22"/>
            </w:rPr>
            <w:t>bij</w:t>
          </w:r>
          <w:r w:rsidRPr="0096277E">
            <w:rPr>
              <w:szCs w:val="22"/>
            </w:rPr>
            <w:t xml:space="preserve"> </w:t>
          </w:r>
          <w:r w:rsidR="00CC5CA5">
            <w:rPr>
              <w:szCs w:val="22"/>
            </w:rPr>
            <w:t xml:space="preserve">is </w:t>
          </w:r>
          <w:r w:rsidRPr="0096277E">
            <w:rPr>
              <w:szCs w:val="22"/>
            </w:rPr>
            <w:t>de redelijke verhouding tussen doel en middelen (proportionaliteit</w:t>
          </w:r>
          <w:r w:rsidRPr="0096277E" w:rsidR="008016FF">
            <w:rPr>
              <w:szCs w:val="22"/>
            </w:rPr>
            <w:t>)</w:t>
          </w:r>
          <w:r w:rsidR="008016FF">
            <w:rPr>
              <w:szCs w:val="22"/>
            </w:rPr>
            <w:t xml:space="preserve"> van belang. </w:t>
          </w:r>
          <w:r w:rsidR="00AC1887">
            <w:rPr>
              <w:szCs w:val="22"/>
            </w:rPr>
            <w:t>De wetgever moet</w:t>
          </w:r>
          <w:r w:rsidR="00C30759">
            <w:rPr>
              <w:szCs w:val="22"/>
            </w:rPr>
            <w:t xml:space="preserve"> ook</w:t>
          </w:r>
          <w:r w:rsidR="00AC1887">
            <w:rPr>
              <w:szCs w:val="22"/>
            </w:rPr>
            <w:t xml:space="preserve"> rekening houden met</w:t>
          </w:r>
          <w:r w:rsidRPr="0096277E">
            <w:rPr>
              <w:szCs w:val="22"/>
            </w:rPr>
            <w:t xml:space="preserve"> doelmatigheid, uitvoering, efficiëntie en draagvlak. De regering stelt nu een stelsel voor waarin wordt uitgegaan van het werkelijke rendement, met als doel dat er geen sprake meer is van schending van artikel 14 jo. artikel 1 EP EVRM.</w:t>
          </w:r>
          <w:r w:rsidRPr="0096277E">
            <w:rPr>
              <w:rStyle w:val="Voetnootmarkering"/>
              <w:szCs w:val="22"/>
            </w:rPr>
            <w:footnoteReference w:id="32"/>
          </w:r>
          <w:r w:rsidRPr="0096277E">
            <w:rPr>
              <w:szCs w:val="22"/>
            </w:rPr>
            <w:t xml:space="preserve"> De Belastingdienst heeft vervolgens vanuit </w:t>
          </w:r>
          <w:r w:rsidR="00197881">
            <w:rPr>
              <w:szCs w:val="22"/>
            </w:rPr>
            <w:t>zijn</w:t>
          </w:r>
          <w:r w:rsidRPr="0096277E" w:rsidR="00197881">
            <w:rPr>
              <w:szCs w:val="22"/>
            </w:rPr>
            <w:t xml:space="preserve"> </w:t>
          </w:r>
          <w:r w:rsidRPr="0096277E" w:rsidR="00874BB1">
            <w:rPr>
              <w:szCs w:val="22"/>
            </w:rPr>
            <w:t xml:space="preserve">rol </w:t>
          </w:r>
          <w:r w:rsidRPr="0096277E">
            <w:rPr>
              <w:szCs w:val="22"/>
            </w:rPr>
            <w:t xml:space="preserve">voor de uitvoering aangegeven dat </w:t>
          </w:r>
          <w:r w:rsidRPr="0096277E" w:rsidR="00874BB1">
            <w:rPr>
              <w:szCs w:val="22"/>
            </w:rPr>
            <w:t>d</w:t>
          </w:r>
          <w:r w:rsidR="006412BE">
            <w:rPr>
              <w:szCs w:val="22"/>
            </w:rPr>
            <w:t>e impact op de uitvoering</w:t>
          </w:r>
          <w:r w:rsidR="00A4331A">
            <w:rPr>
              <w:szCs w:val="22"/>
            </w:rPr>
            <w:t xml:space="preserve"> ingrijpend</w:t>
          </w:r>
          <w:r w:rsidR="006441BE">
            <w:rPr>
              <w:szCs w:val="22"/>
            </w:rPr>
            <w:t xml:space="preserve"> </w:t>
          </w:r>
          <w:r w:rsidRPr="0096277E" w:rsidR="00874BB1">
            <w:rPr>
              <w:szCs w:val="22"/>
            </w:rPr>
            <w:t>is.</w:t>
          </w:r>
          <w:r w:rsidRPr="0096277E" w:rsidR="00874BB1">
            <w:rPr>
              <w:rStyle w:val="Voetnootmarkering"/>
              <w:szCs w:val="22"/>
            </w:rPr>
            <w:footnoteReference w:id="33"/>
          </w:r>
          <w:r w:rsidRPr="0096277E">
            <w:rPr>
              <w:szCs w:val="22"/>
            </w:rPr>
            <w:t xml:space="preserve"> Daarmee lijkt een patstelling te ontstaan</w:t>
          </w:r>
          <w:r w:rsidR="00CC7A5F">
            <w:rPr>
              <w:szCs w:val="22"/>
            </w:rPr>
            <w:t>, die</w:t>
          </w:r>
          <w:r w:rsidR="000129FE">
            <w:rPr>
              <w:szCs w:val="22"/>
            </w:rPr>
            <w:t xml:space="preserve"> zal moeten worden doorbroken</w:t>
          </w:r>
          <w:r w:rsidRPr="0096277E">
            <w:rPr>
              <w:szCs w:val="22"/>
            </w:rPr>
            <w:t xml:space="preserve">. </w:t>
          </w:r>
          <w:r w:rsidRPr="0096277E" w:rsidR="00874BB1">
            <w:rPr>
              <w:szCs w:val="22"/>
            </w:rPr>
            <w:t xml:space="preserve">Er moet een nieuw evenwicht </w:t>
          </w:r>
          <w:r w:rsidR="006268CB">
            <w:rPr>
              <w:szCs w:val="22"/>
            </w:rPr>
            <w:t xml:space="preserve">worden </w:t>
          </w:r>
          <w:r w:rsidRPr="0096277E" w:rsidR="00874BB1">
            <w:rPr>
              <w:szCs w:val="22"/>
            </w:rPr>
            <w:t>gezocht</w:t>
          </w:r>
          <w:r w:rsidR="00964F92">
            <w:rPr>
              <w:szCs w:val="22"/>
            </w:rPr>
            <w:t>.</w:t>
          </w:r>
          <w:r w:rsidRPr="0096277E" w:rsidR="00874BB1">
            <w:rPr>
              <w:rStyle w:val="Voetnootmarkering"/>
              <w:szCs w:val="22"/>
            </w:rPr>
            <w:footnoteReference w:id="34"/>
          </w:r>
          <w:r w:rsidR="00E15479">
            <w:rPr>
              <w:szCs w:val="22"/>
            </w:rPr>
            <w:t xml:space="preserve"> Het vergt inzet</w:t>
          </w:r>
          <w:r w:rsidRPr="0096277E" w:rsidR="00874BB1">
            <w:rPr>
              <w:szCs w:val="22"/>
            </w:rPr>
            <w:t xml:space="preserve"> </w:t>
          </w:r>
          <w:r w:rsidRPr="0096277E" w:rsidDel="00505D45" w:rsidR="00874BB1">
            <w:rPr>
              <w:szCs w:val="22"/>
            </w:rPr>
            <w:t xml:space="preserve">van alle staatsmachten </w:t>
          </w:r>
          <w:r w:rsidRPr="0096277E" w:rsidR="00874BB1">
            <w:rPr>
              <w:szCs w:val="22"/>
            </w:rPr>
            <w:t xml:space="preserve">om tot een </w:t>
          </w:r>
          <w:r w:rsidR="009E3A80">
            <w:rPr>
              <w:szCs w:val="22"/>
            </w:rPr>
            <w:t xml:space="preserve">rechtmatige en </w:t>
          </w:r>
          <w:r w:rsidRPr="0096277E" w:rsidR="00874BB1">
            <w:rPr>
              <w:szCs w:val="22"/>
            </w:rPr>
            <w:t xml:space="preserve">werkbare uitkomst te komen. </w:t>
          </w:r>
          <w:r w:rsidRPr="0096277E" w:rsidR="002B6ECA">
            <w:rPr>
              <w:szCs w:val="22"/>
            </w:rPr>
            <w:t>De wetgever is</w:t>
          </w:r>
          <w:r w:rsidR="002B6ECA">
            <w:rPr>
              <w:szCs w:val="22"/>
            </w:rPr>
            <w:t xml:space="preserve"> </w:t>
          </w:r>
          <w:r w:rsidR="008E3010">
            <w:rPr>
              <w:szCs w:val="22"/>
            </w:rPr>
            <w:t xml:space="preserve">daarbij </w:t>
          </w:r>
          <w:r w:rsidRPr="0096277E" w:rsidR="002B6ECA">
            <w:rPr>
              <w:szCs w:val="22"/>
            </w:rPr>
            <w:t>als eerste aan zet.</w:t>
          </w:r>
          <w:r w:rsidR="002B6ECA">
            <w:rPr>
              <w:szCs w:val="22"/>
            </w:rPr>
            <w:t xml:space="preserve"> </w:t>
          </w:r>
        </w:p>
        <w:p w:rsidR="00714F7A" w:rsidP="00807126" w:rsidRDefault="00714F7A" w14:paraId="23F11EA2" w14:textId="77777777">
          <w:pPr>
            <w:rPr>
              <w:szCs w:val="22"/>
            </w:rPr>
          </w:pPr>
        </w:p>
        <w:p w:rsidRPr="0096277E" w:rsidR="00874BB1" w:rsidP="00874BB1" w:rsidRDefault="00874BB1" w14:paraId="74827BEC" w14:textId="3EDF9F5A">
          <w:pPr>
            <w:rPr>
              <w:szCs w:val="22"/>
            </w:rPr>
          </w:pPr>
          <w:r w:rsidRPr="0096277E">
            <w:rPr>
              <w:szCs w:val="22"/>
            </w:rPr>
            <w:t>Tegen deze achtergrond maakt de Afdeling haar adviesopmerkingen.</w:t>
          </w:r>
        </w:p>
        <w:p w:rsidR="00060D26" w:rsidRDefault="00060D26" w14:paraId="4CD8FB07" w14:textId="64DA7290">
          <w:pPr>
            <w:rPr>
              <w:szCs w:val="22"/>
            </w:rPr>
          </w:pPr>
          <w:r>
            <w:rPr>
              <w:szCs w:val="22"/>
            </w:rPr>
            <w:br w:type="page"/>
          </w:r>
        </w:p>
        <w:p w:rsidRPr="00807126" w:rsidR="00B04932" w:rsidP="00807126" w:rsidRDefault="00E63CAB" w14:paraId="3B2323C5" w14:textId="0275586B">
          <w:pPr>
            <w:rPr>
              <w:szCs w:val="22"/>
              <w:u w:val="single"/>
            </w:rPr>
          </w:pPr>
          <w:r>
            <w:rPr>
              <w:szCs w:val="22"/>
            </w:rPr>
            <w:lastRenderedPageBreak/>
            <w:t>4</w:t>
          </w:r>
          <w:r w:rsidRPr="00807126" w:rsidR="00807126">
            <w:rPr>
              <w:szCs w:val="22"/>
            </w:rPr>
            <w:t>.</w:t>
          </w:r>
          <w:r w:rsidRPr="00807126" w:rsidR="00807126">
            <w:rPr>
              <w:szCs w:val="22"/>
            </w:rPr>
            <w:tab/>
          </w:r>
          <w:r w:rsidRPr="00B604E9" w:rsidR="00B604E9">
            <w:rPr>
              <w:szCs w:val="22"/>
              <w:u w:val="single"/>
            </w:rPr>
            <w:t>Doel en i</w:t>
          </w:r>
          <w:r w:rsidRPr="003606CB" w:rsidR="00B04932">
            <w:rPr>
              <w:szCs w:val="22"/>
              <w:u w:val="single"/>
            </w:rPr>
            <w:t>nhoud</w:t>
          </w:r>
          <w:r w:rsidRPr="00807126" w:rsidR="00B04932">
            <w:rPr>
              <w:szCs w:val="22"/>
              <w:u w:val="single"/>
            </w:rPr>
            <w:t xml:space="preserve"> van het wetsvoorstel</w:t>
          </w:r>
        </w:p>
        <w:p w:rsidR="00B04932" w:rsidP="000711A8" w:rsidRDefault="00B04932" w14:paraId="4E200971" w14:textId="77777777">
          <w:pPr>
            <w:rPr>
              <w:szCs w:val="22"/>
            </w:rPr>
          </w:pPr>
        </w:p>
        <w:p w:rsidR="00D61B31" w:rsidP="00D61B31" w:rsidRDefault="00D61B31" w14:paraId="3E171BD4" w14:textId="77777777">
          <w:r>
            <w:t>a.</w:t>
          </w:r>
          <w:r>
            <w:tab/>
          </w:r>
          <w:r w:rsidRPr="000665EB">
            <w:rPr>
              <w:i/>
              <w:iCs/>
            </w:rPr>
            <w:t>Doel wetsvoorstel</w:t>
          </w:r>
          <w:r>
            <w:t xml:space="preserve"> </w:t>
          </w:r>
        </w:p>
        <w:p w:rsidR="00D61B31" w:rsidP="00D61B31" w:rsidRDefault="00D61B31" w14:paraId="17935D73" w14:textId="57AB27E6">
          <w:r>
            <w:t xml:space="preserve">Volgens de toelichting is het </w:t>
          </w:r>
          <w:r w:rsidRPr="004E34BE">
            <w:t xml:space="preserve">doel van </w:t>
          </w:r>
          <w:r>
            <w:t xml:space="preserve">het </w:t>
          </w:r>
          <w:r w:rsidRPr="004E34BE">
            <w:t xml:space="preserve">wetsvoorstel door middel van een robuust stelsel het werkelijke rendement uit sparen en beleggen te belasten. Dit </w:t>
          </w:r>
          <w:r>
            <w:t xml:space="preserve">moet leiden </w:t>
          </w:r>
          <w:r w:rsidRPr="004E34BE">
            <w:t xml:space="preserve">tot een rechtvaardige belastingheffing. </w:t>
          </w:r>
          <w:r>
            <w:t xml:space="preserve">Daarbij is een stabiele inkomstenstroom voor de Staat beoogd. Verder is </w:t>
          </w:r>
          <w:r w:rsidDel="00850E5A">
            <w:t>op basis van het coalitieakkoord van het kabinet</w:t>
          </w:r>
          <w:r w:rsidDel="00850E5A" w:rsidR="00D1046B">
            <w:t>-</w:t>
          </w:r>
          <w:r w:rsidDel="00850E5A">
            <w:t xml:space="preserve">Rutte IV </w:t>
          </w:r>
          <w:r>
            <w:t>het uitgangspunt dat het nieuwe box 3-stelsel budgettair neutraal zou moeten zijn ten opzichte van het stelsel 2017-2022.</w:t>
          </w:r>
          <w:r>
            <w:rPr>
              <w:rStyle w:val="Voetnootmarkering"/>
            </w:rPr>
            <w:footnoteReference w:id="35"/>
          </w:r>
          <w:r>
            <w:t xml:space="preserve"> In het regeerprogramma van het huidige kabinet is niets </w:t>
          </w:r>
          <w:r w:rsidR="00912D29">
            <w:t xml:space="preserve">over het nieuwe box 3-stelsel </w:t>
          </w:r>
          <w:r>
            <w:t xml:space="preserve">opgenomen. </w:t>
          </w:r>
        </w:p>
        <w:p w:rsidR="00D61B31" w:rsidP="00D61B31" w:rsidRDefault="00D61B31" w14:paraId="0B74B88E" w14:textId="77777777">
          <w:pPr>
            <w:rPr>
              <w:szCs w:val="22"/>
            </w:rPr>
          </w:pPr>
        </w:p>
        <w:p w:rsidRPr="003276C9" w:rsidR="00D61B31" w:rsidP="00D61B31" w:rsidRDefault="00D61B31" w14:paraId="17D8E6C5" w14:textId="77777777">
          <w:pPr>
            <w:rPr>
              <w:i/>
              <w:iCs/>
              <w:szCs w:val="22"/>
            </w:rPr>
          </w:pPr>
          <w:r>
            <w:rPr>
              <w:szCs w:val="22"/>
            </w:rPr>
            <w:t>b</w:t>
          </w:r>
          <w:r w:rsidRPr="003276C9">
            <w:rPr>
              <w:szCs w:val="22"/>
            </w:rPr>
            <w:t>.</w:t>
          </w:r>
          <w:r>
            <w:rPr>
              <w:i/>
              <w:iCs/>
              <w:szCs w:val="22"/>
            </w:rPr>
            <w:tab/>
            <w:t>Inhoud wetsvoorstel, a</w:t>
          </w:r>
          <w:r w:rsidRPr="003276C9">
            <w:rPr>
              <w:i/>
              <w:iCs/>
              <w:szCs w:val="22"/>
            </w:rPr>
            <w:t>lgemeen</w:t>
          </w:r>
        </w:p>
        <w:p w:rsidR="00D61B31" w:rsidP="00D61B31" w:rsidRDefault="00D61B31" w14:paraId="7719DC78" w14:textId="77777777">
          <w:pPr>
            <w:rPr>
              <w:szCs w:val="18"/>
            </w:rPr>
          </w:pPr>
          <w:r>
            <w:rPr>
              <w:szCs w:val="22"/>
            </w:rPr>
            <w:t xml:space="preserve">Met het wetsvoorstel </w:t>
          </w:r>
          <w:r w:rsidR="00CB5343">
            <w:rPr>
              <w:szCs w:val="22"/>
            </w:rPr>
            <w:t>vervalt</w:t>
          </w:r>
          <w:r>
            <w:rPr>
              <w:szCs w:val="22"/>
            </w:rPr>
            <w:t xml:space="preserve"> de forfaitaire vaststelling van het inkomen uit sparen en beleggen en wordt een nieuw box 3-stelsel ingevoerd op basis van werkelijk rendement. Hiermee wordt beoogd jaarlijks belasting te heffen over het totale rendement van het box 3-vermogen</w:t>
          </w:r>
          <w:r w:rsidR="002140B5">
            <w:rPr>
              <w:szCs w:val="22"/>
            </w:rPr>
            <w:t xml:space="preserve"> dat</w:t>
          </w:r>
          <w:r>
            <w:rPr>
              <w:szCs w:val="22"/>
            </w:rPr>
            <w:t xml:space="preserve"> enerzijds </w:t>
          </w:r>
          <w:r w:rsidR="002140B5">
            <w:rPr>
              <w:szCs w:val="22"/>
            </w:rPr>
            <w:t xml:space="preserve">bestaat </w:t>
          </w:r>
          <w:r>
            <w:rPr>
              <w:szCs w:val="22"/>
            </w:rPr>
            <w:t xml:space="preserve">uit </w:t>
          </w:r>
          <w:r w:rsidRPr="00060D16">
            <w:rPr>
              <w:szCs w:val="18"/>
            </w:rPr>
            <w:t xml:space="preserve">de reguliere voordelen uit </w:t>
          </w:r>
          <w:r>
            <w:rPr>
              <w:szCs w:val="18"/>
            </w:rPr>
            <w:t>box 3-</w:t>
          </w:r>
          <w:r w:rsidRPr="00060D16">
            <w:rPr>
              <w:szCs w:val="18"/>
            </w:rPr>
            <w:t>vermogen</w:t>
          </w:r>
          <w:r>
            <w:rPr>
              <w:szCs w:val="18"/>
            </w:rPr>
            <w:t xml:space="preserve"> </w:t>
          </w:r>
          <w:r w:rsidRPr="00060D16">
            <w:rPr>
              <w:szCs w:val="18"/>
            </w:rPr>
            <w:t xml:space="preserve">en </w:t>
          </w:r>
          <w:r>
            <w:rPr>
              <w:szCs w:val="18"/>
            </w:rPr>
            <w:t xml:space="preserve">anderzijds uit </w:t>
          </w:r>
          <w:r w:rsidRPr="00060D16">
            <w:rPr>
              <w:szCs w:val="18"/>
            </w:rPr>
            <w:t>de waarde</w:t>
          </w:r>
          <w:r>
            <w:rPr>
              <w:szCs w:val="18"/>
            </w:rPr>
            <w:t>mutaties</w:t>
          </w:r>
          <w:r w:rsidRPr="00060D16">
            <w:rPr>
              <w:szCs w:val="18"/>
            </w:rPr>
            <w:t xml:space="preserve"> </w:t>
          </w:r>
          <w:r>
            <w:rPr>
              <w:szCs w:val="18"/>
            </w:rPr>
            <w:t>daar</w:t>
          </w:r>
          <w:r w:rsidRPr="00060D16">
            <w:rPr>
              <w:szCs w:val="18"/>
            </w:rPr>
            <w:t>van</w:t>
          </w:r>
          <w:r>
            <w:rPr>
              <w:szCs w:val="18"/>
            </w:rPr>
            <w:t xml:space="preserve">. </w:t>
          </w:r>
        </w:p>
        <w:p w:rsidR="00D61B31" w:rsidP="00D61B31" w:rsidRDefault="00D61B31" w14:paraId="362BDDAF" w14:textId="77777777">
          <w:pPr>
            <w:rPr>
              <w:szCs w:val="18"/>
            </w:rPr>
          </w:pPr>
          <w:r>
            <w:rPr>
              <w:szCs w:val="18"/>
            </w:rPr>
            <w:t>De regering heeft ervoor gekozen het box 3-rendement te belasten via een vermogensaanwassystematiek met daarop als uitzondering een vermogenswinstsystematiek, zie een nadere beschrijving onder c.</w:t>
          </w:r>
        </w:p>
        <w:p w:rsidR="00D61B31" w:rsidP="00D61B31" w:rsidRDefault="00D61B31" w14:paraId="4BE4403D" w14:textId="77777777">
          <w:pPr>
            <w:rPr>
              <w:szCs w:val="18"/>
            </w:rPr>
          </w:pPr>
        </w:p>
        <w:p w:rsidR="00807126" w:rsidP="00807126" w:rsidRDefault="00FD604F" w14:paraId="0E8150CF" w14:textId="0B99FF4A">
          <w:pPr>
            <w:rPr>
              <w:rFonts w:cs="Arial"/>
              <w:szCs w:val="18"/>
            </w:rPr>
          </w:pPr>
          <w:r>
            <w:rPr>
              <w:rFonts w:cs="Arial"/>
              <w:szCs w:val="18"/>
            </w:rPr>
            <w:t>Een belangrijke overweging o</w:t>
          </w:r>
          <w:r w:rsidR="00807126">
            <w:rPr>
              <w:rFonts w:cs="Arial"/>
              <w:szCs w:val="18"/>
            </w:rPr>
            <w:t xml:space="preserve">m </w:t>
          </w:r>
          <w:r>
            <w:rPr>
              <w:rFonts w:cs="Arial"/>
              <w:szCs w:val="18"/>
            </w:rPr>
            <w:t>de mogelijkheid van verliesverrekening in te voeren</w:t>
          </w:r>
          <w:r w:rsidR="00807126">
            <w:rPr>
              <w:rFonts w:cs="Arial"/>
              <w:szCs w:val="18"/>
            </w:rPr>
            <w:t xml:space="preserve"> is </w:t>
          </w:r>
          <w:r w:rsidR="00685846">
            <w:rPr>
              <w:rFonts w:cs="Arial"/>
              <w:szCs w:val="18"/>
            </w:rPr>
            <w:t>dat</w:t>
          </w:r>
          <w:r w:rsidR="00807126">
            <w:rPr>
              <w:rFonts w:cs="Arial"/>
              <w:szCs w:val="18"/>
            </w:rPr>
            <w:t xml:space="preserve"> in het </w:t>
          </w:r>
          <w:r w:rsidR="008E36FB">
            <w:rPr>
              <w:rFonts w:cs="Arial"/>
              <w:szCs w:val="18"/>
            </w:rPr>
            <w:t>voorgestelde</w:t>
          </w:r>
          <w:r w:rsidR="00807126">
            <w:rPr>
              <w:rFonts w:cs="Arial"/>
              <w:szCs w:val="18"/>
            </w:rPr>
            <w:t xml:space="preserve"> stelsel ook ongerealiseerde waardemutaties in de heffing worden betrokken</w:t>
          </w:r>
          <w:r w:rsidR="007B4E9E">
            <w:rPr>
              <w:rFonts w:cs="Arial"/>
              <w:szCs w:val="18"/>
            </w:rPr>
            <w:t>.</w:t>
          </w:r>
          <w:r w:rsidR="004A694B">
            <w:rPr>
              <w:rFonts w:cs="Arial"/>
              <w:szCs w:val="18"/>
            </w:rPr>
            <w:t xml:space="preserve"> Bij de</w:t>
          </w:r>
          <w:r w:rsidR="00807126">
            <w:rPr>
              <w:rFonts w:cs="Arial"/>
              <w:szCs w:val="18"/>
            </w:rPr>
            <w:t xml:space="preserve"> </w:t>
          </w:r>
          <w:r w:rsidRPr="00A809CB" w:rsidR="00807126">
            <w:rPr>
              <w:rFonts w:cs="Arial"/>
              <w:szCs w:val="18"/>
            </w:rPr>
            <w:t>verliesverrekening</w:t>
          </w:r>
          <w:r w:rsidR="00807126">
            <w:rPr>
              <w:rFonts w:cs="Arial"/>
              <w:szCs w:val="18"/>
            </w:rPr>
            <w:t xml:space="preserve"> </w:t>
          </w:r>
          <w:r w:rsidR="004A694B">
            <w:rPr>
              <w:rFonts w:cs="Arial"/>
              <w:szCs w:val="18"/>
            </w:rPr>
            <w:t>wordt</w:t>
          </w:r>
          <w:r w:rsidR="00D263A0">
            <w:rPr>
              <w:rFonts w:cs="Arial"/>
              <w:szCs w:val="18"/>
            </w:rPr>
            <w:t xml:space="preserve"> een drempel van € 500 per belastingjaar gehanteerd</w:t>
          </w:r>
          <w:r w:rsidRPr="00A809CB" w:rsidR="00807126">
            <w:rPr>
              <w:rFonts w:cs="Arial"/>
              <w:szCs w:val="18"/>
            </w:rPr>
            <w:t>.</w:t>
          </w:r>
          <w:r w:rsidR="00807126">
            <w:rPr>
              <w:rFonts w:cs="Arial"/>
              <w:szCs w:val="18"/>
            </w:rPr>
            <w:t xml:space="preserve"> Verliezen kunnen onbeperkt worden verrekend met inkomsten in box 3 in latere jaren (carry-forward).</w:t>
          </w:r>
          <w:r w:rsidR="00287E09">
            <w:rPr>
              <w:rStyle w:val="Voetnootmarkering"/>
              <w:rFonts w:cs="Arial"/>
              <w:szCs w:val="18"/>
            </w:rPr>
            <w:footnoteReference w:id="36"/>
          </w:r>
        </w:p>
        <w:p w:rsidR="00FD1C55" w:rsidP="00807126" w:rsidRDefault="00FD1C55" w14:paraId="1205D737" w14:textId="77777777">
          <w:pPr>
            <w:rPr>
              <w:rFonts w:cs="Arial"/>
              <w:szCs w:val="18"/>
            </w:rPr>
          </w:pPr>
        </w:p>
        <w:p w:rsidR="00807126" w:rsidP="00807126" w:rsidRDefault="00FD1C55" w14:paraId="051E0D6F" w14:textId="31EE918E">
          <w:pPr>
            <w:rPr>
              <w:rFonts w:cs="Arial"/>
              <w:szCs w:val="18"/>
            </w:rPr>
          </w:pPr>
          <w:r>
            <w:rPr>
              <w:szCs w:val="18"/>
            </w:rPr>
            <w:t xml:space="preserve">Het heffingvrij vermogen wordt vervangen door een heffingsvrij resultaat van </w:t>
          </w:r>
          <w:r>
            <w:rPr>
              <w:szCs w:val="18"/>
            </w:rPr>
            <w:br/>
            <w:t>€</w:t>
          </w:r>
          <w:r w:rsidR="00681E73">
            <w:rPr>
              <w:szCs w:val="18"/>
            </w:rPr>
            <w:t> </w:t>
          </w:r>
          <w:r>
            <w:rPr>
              <w:szCs w:val="18"/>
            </w:rPr>
            <w:t>1.250 per belastingplichtige per belastingjaar. Over dit bedrag aan rendement is geen box 3-belasting verschuldigd. Het voorgestelde</w:t>
          </w:r>
          <w:r w:rsidDel="00FD1C55">
            <w:rPr>
              <w:szCs w:val="18"/>
            </w:rPr>
            <w:t xml:space="preserve"> </w:t>
          </w:r>
          <w:r>
            <w:rPr>
              <w:rFonts w:cs="Arial"/>
              <w:szCs w:val="18"/>
            </w:rPr>
            <w:t>box 3-</w:t>
          </w:r>
          <w:r w:rsidDel="00FD1C55">
            <w:rPr>
              <w:rFonts w:cs="Arial"/>
              <w:szCs w:val="18"/>
            </w:rPr>
            <w:t xml:space="preserve">tarief </w:t>
          </w:r>
          <w:r>
            <w:rPr>
              <w:rFonts w:cs="Arial"/>
              <w:szCs w:val="18"/>
            </w:rPr>
            <w:t>bedraagt 36%, gelijk aan het tarief dat in 2024 van toepassing is.</w:t>
          </w:r>
          <w:r>
            <w:rPr>
              <w:szCs w:val="18"/>
            </w:rPr>
            <w:t xml:space="preserve"> </w:t>
          </w:r>
        </w:p>
        <w:p w:rsidR="00D61B31" w:rsidP="00D61B31" w:rsidRDefault="00D61B31" w14:paraId="6CF6147E" w14:textId="77777777">
          <w:pPr>
            <w:rPr>
              <w:szCs w:val="22"/>
            </w:rPr>
          </w:pPr>
        </w:p>
        <w:p w:rsidR="00807126" w:rsidP="00807126" w:rsidRDefault="00D61B31" w14:paraId="377D1651" w14:textId="77777777">
          <w:pPr>
            <w:rPr>
              <w:i/>
              <w:iCs/>
              <w:szCs w:val="22"/>
            </w:rPr>
          </w:pPr>
          <w:r>
            <w:rPr>
              <w:szCs w:val="22"/>
            </w:rPr>
            <w:t>c</w:t>
          </w:r>
          <w:r w:rsidRPr="003276C9" w:rsidR="00807126">
            <w:rPr>
              <w:szCs w:val="22"/>
            </w:rPr>
            <w:t>.</w:t>
          </w:r>
          <w:r w:rsidR="00807126">
            <w:rPr>
              <w:i/>
              <w:iCs/>
              <w:szCs w:val="22"/>
            </w:rPr>
            <w:tab/>
            <w:t>Hybride stelsel</w:t>
          </w:r>
        </w:p>
        <w:p w:rsidRPr="00916FF1" w:rsidR="00807126" w:rsidP="00807126" w:rsidRDefault="00807126" w14:paraId="54CDF4AC" w14:textId="07FF97A6">
          <w:pPr>
            <w:rPr>
              <w:szCs w:val="22"/>
            </w:rPr>
          </w:pPr>
          <w:r>
            <w:rPr>
              <w:szCs w:val="22"/>
            </w:rPr>
            <w:t>Er wordt een hybride stelsel voorgesteld</w:t>
          </w:r>
          <w:r w:rsidR="004E1654">
            <w:rPr>
              <w:szCs w:val="22"/>
            </w:rPr>
            <w:t xml:space="preserve"> met a</w:t>
          </w:r>
          <w:r>
            <w:rPr>
              <w:szCs w:val="22"/>
            </w:rPr>
            <w:t xml:space="preserve">ls hoofdregel een vermogensaanwasbelasting </w:t>
          </w:r>
          <w:r w:rsidR="005C3FD8">
            <w:rPr>
              <w:szCs w:val="22"/>
            </w:rPr>
            <w:t>en</w:t>
          </w:r>
          <w:r>
            <w:rPr>
              <w:szCs w:val="22"/>
            </w:rPr>
            <w:t xml:space="preserve"> </w:t>
          </w:r>
          <w:r w:rsidR="00A42DF0">
            <w:rPr>
              <w:szCs w:val="22"/>
            </w:rPr>
            <w:t xml:space="preserve">als uitzondering </w:t>
          </w:r>
          <w:r w:rsidR="009E58CE">
            <w:rPr>
              <w:szCs w:val="22"/>
            </w:rPr>
            <w:t xml:space="preserve">een vermogenswinstbelasting </w:t>
          </w:r>
          <w:r w:rsidR="00874BB1">
            <w:rPr>
              <w:szCs w:val="22"/>
            </w:rPr>
            <w:t>voor bepaalde vermogensbestanddelen</w:t>
          </w:r>
          <w:r>
            <w:rPr>
              <w:szCs w:val="22"/>
            </w:rPr>
            <w:t>.</w:t>
          </w:r>
        </w:p>
        <w:p w:rsidR="00807126" w:rsidP="00807126" w:rsidRDefault="00807126" w14:paraId="7C303CC1" w14:textId="77777777">
          <w:pPr>
            <w:rPr>
              <w:i/>
              <w:iCs/>
              <w:szCs w:val="22"/>
            </w:rPr>
          </w:pPr>
        </w:p>
        <w:p w:rsidRPr="003276C9" w:rsidR="00874BB1" w:rsidP="00874BB1" w:rsidRDefault="0045397A" w14:paraId="6197A2E2" w14:textId="25C41A44">
          <w:pPr>
            <w:rPr>
              <w:szCs w:val="22"/>
            </w:rPr>
          </w:pPr>
          <w:r w:rsidRPr="00FF611E">
            <w:rPr>
              <w:szCs w:val="22"/>
            </w:rPr>
            <w:t>i.</w:t>
          </w:r>
          <w:r>
            <w:rPr>
              <w:i/>
              <w:iCs/>
              <w:szCs w:val="22"/>
            </w:rPr>
            <w:tab/>
          </w:r>
          <w:r w:rsidR="00874BB1">
            <w:rPr>
              <w:i/>
              <w:iCs/>
              <w:szCs w:val="22"/>
            </w:rPr>
            <w:t>Hoofdregel v</w:t>
          </w:r>
          <w:r w:rsidRPr="003276C9" w:rsidR="00874BB1">
            <w:rPr>
              <w:i/>
              <w:iCs/>
              <w:szCs w:val="22"/>
            </w:rPr>
            <w:t xml:space="preserve">ermogensaanwasbelasting </w:t>
          </w:r>
        </w:p>
        <w:p w:rsidR="00807126" w:rsidP="00807126" w:rsidRDefault="00807126" w14:paraId="1150B22A" w14:textId="652469B8">
          <w:pPr>
            <w:rPr>
              <w:szCs w:val="18"/>
            </w:rPr>
          </w:pPr>
          <w:r>
            <w:rPr>
              <w:szCs w:val="22"/>
            </w:rPr>
            <w:t xml:space="preserve">Met </w:t>
          </w:r>
          <w:r w:rsidR="00C90151">
            <w:rPr>
              <w:szCs w:val="22"/>
            </w:rPr>
            <w:t>een</w:t>
          </w:r>
          <w:r>
            <w:rPr>
              <w:szCs w:val="22"/>
            </w:rPr>
            <w:t xml:space="preserve"> vermogensaanwasbelasting wordt </w:t>
          </w:r>
          <w:r w:rsidRPr="00060D16">
            <w:rPr>
              <w:szCs w:val="18"/>
            </w:rPr>
            <w:t xml:space="preserve">jaarlijks belasting geheven over </w:t>
          </w:r>
          <w:r>
            <w:rPr>
              <w:szCs w:val="18"/>
            </w:rPr>
            <w:t xml:space="preserve">enerzijds </w:t>
          </w:r>
          <w:r w:rsidRPr="00060D16">
            <w:rPr>
              <w:szCs w:val="18"/>
            </w:rPr>
            <w:t>de reguliere voordelen uit vermogen</w:t>
          </w:r>
          <w:r>
            <w:rPr>
              <w:szCs w:val="18"/>
            </w:rPr>
            <w:t>,</w:t>
          </w:r>
          <w:r w:rsidRPr="00060D16">
            <w:rPr>
              <w:szCs w:val="18"/>
            </w:rPr>
            <w:t xml:space="preserve"> zoals rente, dividend</w:t>
          </w:r>
          <w:r>
            <w:rPr>
              <w:szCs w:val="18"/>
            </w:rPr>
            <w:t xml:space="preserve"> en</w:t>
          </w:r>
          <w:r w:rsidRPr="00060D16">
            <w:rPr>
              <w:szCs w:val="18"/>
            </w:rPr>
            <w:t xml:space="preserve"> huur</w:t>
          </w:r>
          <w:r>
            <w:rPr>
              <w:szCs w:val="18"/>
            </w:rPr>
            <w:t>, verminderd met aftrekbare kosten,</w:t>
          </w:r>
          <w:r w:rsidRPr="00060D16">
            <w:rPr>
              <w:szCs w:val="18"/>
            </w:rPr>
            <w:t xml:space="preserve"> en </w:t>
          </w:r>
          <w:r>
            <w:rPr>
              <w:szCs w:val="18"/>
            </w:rPr>
            <w:t xml:space="preserve">anderzijds </w:t>
          </w:r>
          <w:r w:rsidRPr="00060D16">
            <w:rPr>
              <w:szCs w:val="18"/>
            </w:rPr>
            <w:t xml:space="preserve">de </w:t>
          </w:r>
          <w:r>
            <w:rPr>
              <w:szCs w:val="18"/>
            </w:rPr>
            <w:t xml:space="preserve">(positieve of negatieve) </w:t>
          </w:r>
          <w:r w:rsidRPr="00060D16">
            <w:rPr>
              <w:szCs w:val="18"/>
            </w:rPr>
            <w:t>gerealiseerde en ongerealiseerde waarde</w:t>
          </w:r>
          <w:r>
            <w:rPr>
              <w:szCs w:val="18"/>
            </w:rPr>
            <w:t>mutaties</w:t>
          </w:r>
          <w:r w:rsidRPr="00060D16">
            <w:rPr>
              <w:szCs w:val="18"/>
            </w:rPr>
            <w:t xml:space="preserve"> van vermogensbestanddelen </w:t>
          </w:r>
          <w:r w:rsidRPr="00060D16">
            <w:rPr>
              <w:szCs w:val="18"/>
            </w:rPr>
            <w:lastRenderedPageBreak/>
            <w:t>in het betreffende jaar</w:t>
          </w:r>
          <w:r>
            <w:rPr>
              <w:szCs w:val="18"/>
            </w:rPr>
            <w:t>,</w:t>
          </w:r>
          <w:r w:rsidRPr="00060D16">
            <w:rPr>
              <w:szCs w:val="18"/>
            </w:rPr>
            <w:t xml:space="preserve"> zoals koerswinst of </w:t>
          </w:r>
          <w:r>
            <w:rPr>
              <w:szCs w:val="18"/>
            </w:rPr>
            <w:t>-</w:t>
          </w:r>
          <w:r w:rsidRPr="00060D16">
            <w:rPr>
              <w:szCs w:val="18"/>
            </w:rPr>
            <w:t>verlies over aandelen</w:t>
          </w:r>
          <w:r>
            <w:rPr>
              <w:szCs w:val="18"/>
            </w:rPr>
            <w:t>, verminderd met aftrekbare kosten</w:t>
          </w:r>
          <w:r w:rsidRPr="00060D16">
            <w:rPr>
              <w:szCs w:val="18"/>
            </w:rPr>
            <w:t>.</w:t>
          </w:r>
          <w:r>
            <w:rPr>
              <w:szCs w:val="18"/>
            </w:rPr>
            <w:t xml:space="preserve"> </w:t>
          </w:r>
        </w:p>
        <w:p w:rsidR="00807126" w:rsidP="00807126" w:rsidRDefault="00807126" w14:paraId="5FCFA49C" w14:textId="77777777">
          <w:pPr>
            <w:rPr>
              <w:szCs w:val="18"/>
            </w:rPr>
          </w:pPr>
        </w:p>
        <w:p w:rsidR="00977722" w:rsidP="00807126" w:rsidRDefault="00271FB3" w14:paraId="3BEAED15" w14:textId="77777777">
          <w:pPr>
            <w:rPr>
              <w:szCs w:val="18"/>
            </w:rPr>
          </w:pPr>
          <w:r>
            <w:rPr>
              <w:szCs w:val="22"/>
            </w:rPr>
            <w:t>K</w:t>
          </w:r>
          <w:r w:rsidRPr="00532F8E" w:rsidR="00977722">
            <w:rPr>
              <w:szCs w:val="22"/>
            </w:rPr>
            <w:t xml:space="preserve">osten </w:t>
          </w:r>
          <w:r w:rsidR="00977722">
            <w:rPr>
              <w:szCs w:val="22"/>
            </w:rPr>
            <w:t xml:space="preserve">van </w:t>
          </w:r>
          <w:r w:rsidRPr="00532F8E" w:rsidR="00977722">
            <w:rPr>
              <w:szCs w:val="22"/>
            </w:rPr>
            <w:t>reguliere voordelen</w:t>
          </w:r>
          <w:r w:rsidR="00977722">
            <w:rPr>
              <w:szCs w:val="22"/>
            </w:rPr>
            <w:t xml:space="preserve"> zijn kosten die verband houden met inning, behoud en verwerving van</w:t>
          </w:r>
          <w:r w:rsidR="007A40E8">
            <w:rPr>
              <w:szCs w:val="22"/>
            </w:rPr>
            <w:t xml:space="preserve"> deze voordelen</w:t>
          </w:r>
          <w:r w:rsidR="00977722">
            <w:rPr>
              <w:szCs w:val="22"/>
            </w:rPr>
            <w:t>, zoals onderhoudskosten of beheerkosten</w:t>
          </w:r>
          <w:r w:rsidR="00C41363">
            <w:rPr>
              <w:szCs w:val="22"/>
            </w:rPr>
            <w:t>. Deze</w:t>
          </w:r>
          <w:r w:rsidR="007A40E8">
            <w:rPr>
              <w:szCs w:val="22"/>
            </w:rPr>
            <w:t xml:space="preserve"> </w:t>
          </w:r>
          <w:r w:rsidR="00977722">
            <w:rPr>
              <w:szCs w:val="22"/>
            </w:rPr>
            <w:t>zijn onder voorwaarden aftrekbaar.</w:t>
          </w:r>
          <w:r w:rsidR="00977722">
            <w:rPr>
              <w:rStyle w:val="Voetnootmarkering"/>
              <w:szCs w:val="22"/>
            </w:rPr>
            <w:footnoteReference w:id="37"/>
          </w:r>
          <w:r w:rsidR="00977722">
            <w:rPr>
              <w:szCs w:val="22"/>
            </w:rPr>
            <w:t xml:space="preserve"> Met het oog op de uitvoerbaarheid en om uitholling van de belastingopbrengst te voorkomen, </w:t>
          </w:r>
          <w:r w:rsidR="004528FA">
            <w:rPr>
              <w:szCs w:val="22"/>
            </w:rPr>
            <w:t xml:space="preserve">zijn </w:t>
          </w:r>
          <w:r w:rsidR="00977722">
            <w:rPr>
              <w:szCs w:val="22"/>
            </w:rPr>
            <w:t xml:space="preserve">wettelijke inperkingen </w:t>
          </w:r>
          <w:r w:rsidR="004528FA">
            <w:rPr>
              <w:szCs w:val="22"/>
            </w:rPr>
            <w:t>opgenomen</w:t>
          </w:r>
          <w:r w:rsidR="00977722">
            <w:rPr>
              <w:szCs w:val="22"/>
            </w:rPr>
            <w:t xml:space="preserve"> die in belangrijke mate zijn gebaseerd op bestaande</w:t>
          </w:r>
          <w:r w:rsidR="004528FA">
            <w:rPr>
              <w:szCs w:val="22"/>
            </w:rPr>
            <w:t xml:space="preserve"> </w:t>
          </w:r>
          <w:r w:rsidR="00977722">
            <w:rPr>
              <w:szCs w:val="22"/>
            </w:rPr>
            <w:t xml:space="preserve">kostenaftrekbeperkingen in box 1. </w:t>
          </w:r>
        </w:p>
        <w:p w:rsidR="00977722" w:rsidP="00807126" w:rsidRDefault="00977722" w14:paraId="3E96147F" w14:textId="77777777">
          <w:pPr>
            <w:rPr>
              <w:szCs w:val="18"/>
            </w:rPr>
          </w:pPr>
        </w:p>
        <w:p w:rsidRPr="00C73936" w:rsidR="00807126" w:rsidP="00807126" w:rsidRDefault="00807126" w14:paraId="1E9D2C1F" w14:textId="77777777">
          <w:pPr>
            <w:rPr>
              <w:szCs w:val="22"/>
            </w:rPr>
          </w:pPr>
          <w:r>
            <w:rPr>
              <w:szCs w:val="22"/>
            </w:rPr>
            <w:t>De</w:t>
          </w:r>
          <w:r w:rsidRPr="00C73936">
            <w:rPr>
              <w:szCs w:val="22"/>
            </w:rPr>
            <w:t xml:space="preserve"> waardemutatie wordt bepaald door de volgende vermogensvergelijking</w:t>
          </w:r>
          <w:r>
            <w:rPr>
              <w:szCs w:val="22"/>
            </w:rPr>
            <w:t>:</w:t>
          </w:r>
          <w:r>
            <w:rPr>
              <w:rStyle w:val="Voetnootmarkering"/>
              <w:szCs w:val="22"/>
            </w:rPr>
            <w:footnoteReference w:id="38"/>
          </w:r>
          <w:r w:rsidRPr="00C73936">
            <w:rPr>
              <w:szCs w:val="22"/>
            </w:rPr>
            <w:t xml:space="preserve"> </w:t>
          </w:r>
        </w:p>
        <w:p w:rsidRPr="00C73936" w:rsidR="00874BB1" w:rsidP="00874BB1" w:rsidRDefault="00874BB1" w14:paraId="0EB26EE4" w14:textId="550AF063">
          <w:pPr>
            <w:rPr>
              <w:szCs w:val="22"/>
            </w:rPr>
          </w:pPr>
          <w:r w:rsidRPr="00C73936">
            <w:rPr>
              <w:szCs w:val="22"/>
            </w:rPr>
            <w:t xml:space="preserve">(1) het verschil tussen de waarde in het economische verkeer </w:t>
          </w:r>
          <w:r w:rsidRPr="00C73936" w:rsidR="002C24F5">
            <w:rPr>
              <w:szCs w:val="22"/>
            </w:rPr>
            <w:t xml:space="preserve">van de bezittingen en schulden </w:t>
          </w:r>
          <w:r w:rsidRPr="00C73936">
            <w:rPr>
              <w:szCs w:val="22"/>
            </w:rPr>
            <w:t xml:space="preserve">aan het eind </w:t>
          </w:r>
          <w:r w:rsidR="00E04B9B">
            <w:rPr>
              <w:szCs w:val="22"/>
            </w:rPr>
            <w:t xml:space="preserve">en </w:t>
          </w:r>
          <w:r w:rsidRPr="00C73936" w:rsidDel="002C24F5">
            <w:rPr>
              <w:szCs w:val="22"/>
            </w:rPr>
            <w:t xml:space="preserve">aan het </w:t>
          </w:r>
          <w:r w:rsidRPr="00C73936">
            <w:rPr>
              <w:szCs w:val="22"/>
            </w:rPr>
            <w:t xml:space="preserve">begin van het kalenderjaar; </w:t>
          </w:r>
        </w:p>
        <w:p w:rsidRPr="00C73936" w:rsidR="00874BB1" w:rsidP="00874BB1" w:rsidRDefault="00874BB1" w14:paraId="6E54DB32" w14:textId="77777777">
          <w:pPr>
            <w:rPr>
              <w:szCs w:val="22"/>
            </w:rPr>
          </w:pPr>
          <w:r w:rsidRPr="00C73936">
            <w:rPr>
              <w:szCs w:val="22"/>
            </w:rPr>
            <w:t>(2) verminderd met de stortingen</w:t>
          </w:r>
          <w:r>
            <w:rPr>
              <w:szCs w:val="22"/>
            </w:rPr>
            <w:t>;</w:t>
          </w:r>
          <w:r>
            <w:rPr>
              <w:rStyle w:val="Voetnootmarkering"/>
              <w:szCs w:val="22"/>
            </w:rPr>
            <w:footnoteReference w:id="39"/>
          </w:r>
          <w:r w:rsidRPr="00C73936">
            <w:rPr>
              <w:szCs w:val="22"/>
            </w:rPr>
            <w:t xml:space="preserve"> en </w:t>
          </w:r>
        </w:p>
        <w:p w:rsidR="00874BB1" w:rsidP="00874BB1" w:rsidRDefault="00874BB1" w14:paraId="4869FA1C" w14:textId="77777777">
          <w:pPr>
            <w:rPr>
              <w:szCs w:val="22"/>
            </w:rPr>
          </w:pPr>
          <w:r w:rsidRPr="00C73936">
            <w:rPr>
              <w:szCs w:val="22"/>
            </w:rPr>
            <w:t>(3) vermeerderd met de onttrekkingen.</w:t>
          </w:r>
          <w:r>
            <w:rPr>
              <w:rStyle w:val="Voetnootmarkering"/>
              <w:szCs w:val="22"/>
            </w:rPr>
            <w:footnoteReference w:id="40"/>
          </w:r>
          <w:r w:rsidRPr="00C73936">
            <w:rPr>
              <w:szCs w:val="22"/>
            </w:rPr>
            <w:t xml:space="preserve"> </w:t>
          </w:r>
        </w:p>
        <w:p w:rsidR="00874BB1" w:rsidP="00874BB1" w:rsidRDefault="00874BB1" w14:paraId="24ACE235" w14:textId="77777777">
          <w:pPr>
            <w:rPr>
              <w:szCs w:val="22"/>
            </w:rPr>
          </w:pPr>
        </w:p>
        <w:p w:rsidR="00807126" w:rsidP="00807126" w:rsidRDefault="00462824" w14:paraId="176EE386" w14:textId="4F33A5CF">
          <w:pPr>
            <w:rPr>
              <w:szCs w:val="22"/>
            </w:rPr>
          </w:pPr>
          <w:r w:rsidRPr="00F53BF1">
            <w:rPr>
              <w:szCs w:val="22"/>
            </w:rPr>
            <w:t>i</w:t>
          </w:r>
          <w:r w:rsidR="0045397A">
            <w:rPr>
              <w:szCs w:val="22"/>
            </w:rPr>
            <w:t>i</w:t>
          </w:r>
          <w:r w:rsidRPr="00F53BF1">
            <w:rPr>
              <w:szCs w:val="22"/>
            </w:rPr>
            <w:t>.</w:t>
          </w:r>
          <w:r>
            <w:rPr>
              <w:i/>
              <w:iCs/>
              <w:szCs w:val="22"/>
            </w:rPr>
            <w:tab/>
          </w:r>
          <w:r w:rsidR="00807126">
            <w:rPr>
              <w:i/>
              <w:iCs/>
              <w:szCs w:val="22"/>
            </w:rPr>
            <w:t>Uitzondering v</w:t>
          </w:r>
          <w:r w:rsidRPr="003276C9" w:rsidR="00807126">
            <w:rPr>
              <w:i/>
              <w:iCs/>
              <w:szCs w:val="22"/>
            </w:rPr>
            <w:t>ermogenswinstbelasting</w:t>
          </w:r>
        </w:p>
        <w:p w:rsidR="00807126" w:rsidP="00807126" w:rsidRDefault="00807126" w14:paraId="141B3E1C" w14:textId="77777777">
          <w:pPr>
            <w:rPr>
              <w:szCs w:val="22"/>
            </w:rPr>
          </w:pPr>
          <w:r>
            <w:rPr>
              <w:szCs w:val="22"/>
            </w:rPr>
            <w:t xml:space="preserve">Als uitzondering op de hoofdregel van vermogensaanwasbelasting wordt voor </w:t>
          </w:r>
          <w:r>
            <w:rPr>
              <w:szCs w:val="18"/>
            </w:rPr>
            <w:t xml:space="preserve">onroerende zaken en aandelen in startende ondernemingen </w:t>
          </w:r>
          <w:r>
            <w:rPr>
              <w:szCs w:val="22"/>
            </w:rPr>
            <w:t>een vermogenswinstbelasting voorgesteld. Dit om liquiditeitsproblemen bij belastingplichtigen te voorkomen en daarnaast om investeringen in startende ondernemingen niet te ontmoedigen.</w:t>
          </w:r>
          <w:r>
            <w:rPr>
              <w:rStyle w:val="Voetnootmarkering"/>
              <w:szCs w:val="22"/>
            </w:rPr>
            <w:footnoteReference w:id="41"/>
          </w:r>
        </w:p>
        <w:p w:rsidR="00807126" w:rsidP="00807126" w:rsidRDefault="00807126" w14:paraId="742A7503" w14:textId="77777777">
          <w:pPr>
            <w:rPr>
              <w:szCs w:val="18"/>
            </w:rPr>
          </w:pPr>
        </w:p>
        <w:p w:rsidR="00807126" w:rsidP="00807126" w:rsidRDefault="00807126" w14:paraId="1BD7E0D0" w14:textId="77777777">
          <w:pPr>
            <w:rPr>
              <w:szCs w:val="18"/>
            </w:rPr>
          </w:pPr>
          <w:r>
            <w:rPr>
              <w:szCs w:val="18"/>
            </w:rPr>
            <w:t xml:space="preserve">Ook bij een vermogenswinstbelasting wordt jaarlijks belasting geheven over </w:t>
          </w:r>
          <w:r w:rsidRPr="0088092C">
            <w:rPr>
              <w:szCs w:val="18"/>
            </w:rPr>
            <w:t>de reguliere voordelen</w:t>
          </w:r>
          <w:r>
            <w:rPr>
              <w:szCs w:val="18"/>
            </w:rPr>
            <w:t xml:space="preserve"> uit vermogen, zoals rente, dividend en huur</w:t>
          </w:r>
          <w:r w:rsidRPr="0088092C">
            <w:rPr>
              <w:szCs w:val="18"/>
            </w:rPr>
            <w:t>, verminderd met aftrekbare kosten</w:t>
          </w:r>
          <w:r>
            <w:rPr>
              <w:szCs w:val="18"/>
            </w:rPr>
            <w:t>.</w:t>
          </w:r>
          <w:r w:rsidR="00AD593F">
            <w:rPr>
              <w:rStyle w:val="Voetnootmarkering"/>
              <w:szCs w:val="18"/>
            </w:rPr>
            <w:footnoteReference w:id="42"/>
          </w:r>
          <w:r>
            <w:rPr>
              <w:szCs w:val="18"/>
            </w:rPr>
            <w:t xml:space="preserve"> </w:t>
          </w:r>
          <w:r w:rsidR="00D61B31">
            <w:rPr>
              <w:szCs w:val="18"/>
            </w:rPr>
            <w:t>Waardemutaties</w:t>
          </w:r>
          <w:r>
            <w:rPr>
              <w:szCs w:val="18"/>
            </w:rPr>
            <w:t xml:space="preserve"> van vermogensbestanddelen</w:t>
          </w:r>
          <w:r w:rsidR="002C3440">
            <w:rPr>
              <w:szCs w:val="18"/>
            </w:rPr>
            <w:t>, de zogenoemde vervreemdingsvoordelen,</w:t>
          </w:r>
          <w:r>
            <w:rPr>
              <w:szCs w:val="18"/>
            </w:rPr>
            <w:t xml:space="preserve"> </w:t>
          </w:r>
          <w:r w:rsidR="00D61B31">
            <w:rPr>
              <w:szCs w:val="18"/>
            </w:rPr>
            <w:t xml:space="preserve">worden echter pas belast </w:t>
          </w:r>
          <w:r>
            <w:rPr>
              <w:szCs w:val="18"/>
            </w:rPr>
            <w:t>wanneer deze zijn gerealiseerd</w:t>
          </w:r>
          <w:r w:rsidR="00C10E6F">
            <w:rPr>
              <w:szCs w:val="18"/>
            </w:rPr>
            <w:t>.</w:t>
          </w:r>
          <w:r>
            <w:rPr>
              <w:rStyle w:val="Voetnootmarkering"/>
              <w:szCs w:val="18"/>
            </w:rPr>
            <w:footnoteReference w:id="43"/>
          </w:r>
          <w:r w:rsidRPr="0088092C">
            <w:rPr>
              <w:szCs w:val="18"/>
            </w:rPr>
            <w:t xml:space="preserve"> </w:t>
          </w:r>
          <w:r>
            <w:rPr>
              <w:szCs w:val="18"/>
            </w:rPr>
            <w:t>Een</w:t>
          </w:r>
          <w:r w:rsidRPr="0088092C">
            <w:rPr>
              <w:szCs w:val="18"/>
            </w:rPr>
            <w:t xml:space="preserve"> vervreemdingsvoordeel wordt bepaald door de </w:t>
          </w:r>
          <w:r>
            <w:rPr>
              <w:szCs w:val="18"/>
            </w:rPr>
            <w:t>vervreemdingsprijs</w:t>
          </w:r>
          <w:r w:rsidR="00CA0650">
            <w:rPr>
              <w:rStyle w:val="Voetnootmarkering"/>
              <w:szCs w:val="18"/>
            </w:rPr>
            <w:footnoteReference w:id="44"/>
          </w:r>
          <w:r>
            <w:rPr>
              <w:szCs w:val="18"/>
            </w:rPr>
            <w:t xml:space="preserve"> te verminderen met de verkrijgingsprijs.</w:t>
          </w:r>
          <w:r>
            <w:rPr>
              <w:rStyle w:val="Voetnootmarkering"/>
              <w:szCs w:val="22"/>
            </w:rPr>
            <w:footnoteReference w:id="45"/>
          </w:r>
          <w:r>
            <w:rPr>
              <w:szCs w:val="22"/>
            </w:rPr>
            <w:t xml:space="preserve"> </w:t>
          </w:r>
        </w:p>
        <w:p w:rsidR="00807126" w:rsidP="00807126" w:rsidRDefault="00807126" w14:paraId="43D8549E" w14:textId="77777777">
          <w:pPr>
            <w:rPr>
              <w:szCs w:val="18"/>
            </w:rPr>
          </w:pPr>
        </w:p>
        <w:p w:rsidR="00755DEA" w:rsidP="00807126" w:rsidRDefault="00807126" w14:paraId="7FF4FF50" w14:textId="77777777">
          <w:pPr>
            <w:rPr>
              <w:szCs w:val="22"/>
            </w:rPr>
          </w:pPr>
          <w:r>
            <w:rPr>
              <w:szCs w:val="22"/>
            </w:rPr>
            <w:lastRenderedPageBreak/>
            <w:t>Op welke wijze de reguliere voordelen uit een onroerende zaak worden bepaald, is afhankelijk van het gebruik van die onroerende zaak. Er worden drie categorieën onderscheiden</w:t>
          </w:r>
          <w:r w:rsidR="00D61B31">
            <w:rPr>
              <w:szCs w:val="22"/>
            </w:rPr>
            <w:t>:</w:t>
          </w:r>
          <w:r>
            <w:rPr>
              <w:szCs w:val="22"/>
            </w:rPr>
            <w:t xml:space="preserve"> </w:t>
          </w:r>
        </w:p>
        <w:p w:rsidR="00030FD4" w:rsidP="00030FD4" w:rsidRDefault="00807126" w14:paraId="03D62D7A" w14:textId="77777777">
          <w:pPr>
            <w:pStyle w:val="Lijstalinea"/>
            <w:numPr>
              <w:ilvl w:val="0"/>
              <w:numId w:val="38"/>
            </w:numPr>
            <w:ind w:left="284" w:hanging="284"/>
            <w:rPr>
              <w:szCs w:val="22"/>
            </w:rPr>
          </w:pPr>
          <w:r w:rsidRPr="00755DEA">
            <w:rPr>
              <w:szCs w:val="22"/>
            </w:rPr>
            <w:t>categorie I gehele jaar verhuur (minimaal 90% van het kalenderjaar</w:t>
          </w:r>
          <w:r w:rsidRPr="00755DEA" w:rsidR="00D61B31">
            <w:rPr>
              <w:szCs w:val="22"/>
            </w:rPr>
            <w:t>);</w:t>
          </w:r>
          <w:r w:rsidRPr="00755DEA">
            <w:rPr>
              <w:szCs w:val="22"/>
            </w:rPr>
            <w:t xml:space="preserve"> </w:t>
          </w:r>
        </w:p>
        <w:p w:rsidR="00030FD4" w:rsidP="00030FD4" w:rsidRDefault="00807126" w14:paraId="407B7693" w14:textId="77777777">
          <w:pPr>
            <w:pStyle w:val="Lijstalinea"/>
            <w:numPr>
              <w:ilvl w:val="0"/>
              <w:numId w:val="38"/>
            </w:numPr>
            <w:ind w:left="284" w:hanging="284"/>
            <w:rPr>
              <w:szCs w:val="22"/>
            </w:rPr>
          </w:pPr>
          <w:r w:rsidRPr="00755DEA">
            <w:rPr>
              <w:szCs w:val="22"/>
            </w:rPr>
            <w:t>categorie II gehele jaar niet-verhuur (eigen gebruik</w:t>
          </w:r>
          <w:r w:rsidRPr="00755DEA" w:rsidR="00D61B31">
            <w:rPr>
              <w:szCs w:val="22"/>
            </w:rPr>
            <w:t>);</w:t>
          </w:r>
          <w:r w:rsidRPr="00755DEA">
            <w:rPr>
              <w:szCs w:val="22"/>
            </w:rPr>
            <w:t xml:space="preserve"> en </w:t>
          </w:r>
        </w:p>
        <w:p w:rsidR="00805D0E" w:rsidP="00030FD4" w:rsidRDefault="00807126" w14:paraId="6F7AE5DE" w14:textId="77777777">
          <w:pPr>
            <w:pStyle w:val="Lijstalinea"/>
            <w:numPr>
              <w:ilvl w:val="0"/>
              <w:numId w:val="38"/>
            </w:numPr>
            <w:ind w:left="284" w:hanging="284"/>
            <w:rPr>
              <w:szCs w:val="22"/>
            </w:rPr>
          </w:pPr>
          <w:r w:rsidRPr="00755DEA">
            <w:rPr>
              <w:szCs w:val="22"/>
            </w:rPr>
            <w:t>categorie III gemengd gebruik (verhuur minder dan 90% van het kalenderjaar).</w:t>
          </w:r>
          <w:r w:rsidRPr="00755DEA" w:rsidR="00D61B31">
            <w:rPr>
              <w:szCs w:val="22"/>
            </w:rPr>
            <w:t xml:space="preserve"> </w:t>
          </w:r>
        </w:p>
        <w:p w:rsidR="00805D0E" w:rsidP="00805D0E" w:rsidRDefault="00805D0E" w14:paraId="6CE00992" w14:textId="77777777">
          <w:pPr>
            <w:rPr>
              <w:szCs w:val="22"/>
            </w:rPr>
          </w:pPr>
        </w:p>
        <w:p w:rsidRPr="00805D0E" w:rsidR="00807126" w:rsidP="00805D0E" w:rsidRDefault="00D61B31" w14:paraId="5D330F0F" w14:textId="4151741B">
          <w:pPr>
            <w:rPr>
              <w:szCs w:val="22"/>
            </w:rPr>
          </w:pPr>
          <w:r w:rsidRPr="00805D0E">
            <w:rPr>
              <w:szCs w:val="22"/>
            </w:rPr>
            <w:t>Van een onroerende zaak in categorie I worden de werkelijke reguliere voordelen in aanmerking genomen. Van een onroerende zaak in categorie II worden de te belasten reguliere voordelen forfaitair bepaald via de zogenoemde vastgoedbijtelling. Van een onroerende zaak in categorie III wordt zowel het bedrag aan werkelijke reguliere voordelen vastgesteld als het bedrag aan vastgoedbijtelling en wordt de hoogste van de twee belast.</w:t>
          </w:r>
        </w:p>
        <w:p w:rsidR="00D61B31" w:rsidP="00D61B31" w:rsidRDefault="00D61B31" w14:paraId="0AD58E3D" w14:textId="77777777">
          <w:pPr>
            <w:rPr>
              <w:szCs w:val="22"/>
            </w:rPr>
          </w:pPr>
        </w:p>
        <w:p w:rsidR="00D61B31" w:rsidP="00D61B31" w:rsidRDefault="00D61B31" w14:paraId="3DBE8131" w14:textId="62AD6854">
          <w:pPr>
            <w:rPr>
              <w:szCs w:val="22"/>
            </w:rPr>
          </w:pPr>
          <w:r>
            <w:rPr>
              <w:szCs w:val="22"/>
            </w:rPr>
            <w:t>De vastgoedbijtelling is een netto forfait van 2,65%</w:t>
          </w:r>
          <w:r w:rsidR="00FB536E">
            <w:rPr>
              <w:rStyle w:val="Voetnootmarkering"/>
            </w:rPr>
            <w:footnoteReference w:id="46"/>
          </w:r>
          <w:r>
            <w:rPr>
              <w:szCs w:val="22"/>
            </w:rPr>
            <w:t xml:space="preserve"> </w:t>
          </w:r>
          <w:r w:rsidR="008126B5">
            <w:rPr>
              <w:szCs w:val="22"/>
            </w:rPr>
            <w:t>gebaseerd op de bruto huurwaarde</w:t>
          </w:r>
          <w:r w:rsidR="00532DB6">
            <w:rPr>
              <w:szCs w:val="22"/>
            </w:rPr>
            <w:t xml:space="preserve">, </w:t>
          </w:r>
          <w:r>
            <w:rPr>
              <w:szCs w:val="22"/>
            </w:rPr>
            <w:t>waarin vanwege de eenvoud kosten al zijn verdisconteerd.</w:t>
          </w:r>
          <w:r>
            <w:rPr>
              <w:rStyle w:val="Voetnootmarkering"/>
              <w:szCs w:val="22"/>
            </w:rPr>
            <w:footnoteReference w:id="47"/>
          </w:r>
          <w:r w:rsidR="00C720BA">
            <w:rPr>
              <w:szCs w:val="22"/>
            </w:rPr>
            <w:t xml:space="preserve"> </w:t>
          </w:r>
        </w:p>
        <w:p w:rsidR="00D61B31" w:rsidP="00D61B31" w:rsidRDefault="00D61B31" w14:paraId="506F1622" w14:textId="77777777">
          <w:pPr>
            <w:rPr>
              <w:szCs w:val="22"/>
            </w:rPr>
          </w:pPr>
        </w:p>
        <w:p w:rsidRPr="003276C9" w:rsidR="00D61B31" w:rsidP="00D61B31" w:rsidRDefault="00DF6750" w14:paraId="50B0EE51" w14:textId="77777777">
          <w:pPr>
            <w:rPr>
              <w:szCs w:val="22"/>
            </w:rPr>
          </w:pPr>
          <w:r>
            <w:rPr>
              <w:szCs w:val="22"/>
            </w:rPr>
            <w:t>d</w:t>
          </w:r>
          <w:r w:rsidRPr="003276C9" w:rsidR="00D61B31">
            <w:rPr>
              <w:szCs w:val="22"/>
            </w:rPr>
            <w:t>.</w:t>
          </w:r>
          <w:r w:rsidR="00D61B31">
            <w:rPr>
              <w:i/>
              <w:iCs/>
              <w:szCs w:val="22"/>
            </w:rPr>
            <w:tab/>
          </w:r>
          <w:r w:rsidRPr="003276C9" w:rsidR="00D61B31">
            <w:rPr>
              <w:i/>
              <w:iCs/>
              <w:szCs w:val="22"/>
            </w:rPr>
            <w:t>Administratie</w:t>
          </w:r>
          <w:r w:rsidR="00D61B31">
            <w:rPr>
              <w:i/>
              <w:iCs/>
              <w:szCs w:val="22"/>
            </w:rPr>
            <w:t>- en bewaar</w:t>
          </w:r>
          <w:r w:rsidRPr="003276C9" w:rsidR="00D61B31">
            <w:rPr>
              <w:i/>
              <w:iCs/>
              <w:szCs w:val="22"/>
            </w:rPr>
            <w:t>plicht</w:t>
          </w:r>
        </w:p>
        <w:p w:rsidR="00D61B31" w:rsidP="00D61B31" w:rsidRDefault="00D61B31" w14:paraId="2EB37CB5" w14:textId="73378AEE">
          <w:pPr>
            <w:rPr>
              <w:szCs w:val="22"/>
            </w:rPr>
          </w:pPr>
          <w:r>
            <w:rPr>
              <w:szCs w:val="22"/>
            </w:rPr>
            <w:t>Voor het voorgestelde stelsel zijn meer gegevens benodigd dan voor het huidige forfaitaire stelsel.</w:t>
          </w:r>
          <w:r>
            <w:rPr>
              <w:rStyle w:val="Voetnootmarkering"/>
              <w:szCs w:val="22"/>
            </w:rPr>
            <w:footnoteReference w:id="48"/>
          </w:r>
          <w:r>
            <w:rPr>
              <w:szCs w:val="22"/>
            </w:rPr>
            <w:t xml:space="preserve"> In het huidige stelsel is de waarde van het vermogensbestanddeel op de peildatum 1 januari bepalend. In het voorgestelde stelsel zijn gegevens </w:t>
          </w:r>
          <w:r w:rsidRPr="00395E88">
            <w:rPr>
              <w:szCs w:val="18"/>
            </w:rPr>
            <w:t>over het gehele kalenderjaar relevant</w:t>
          </w:r>
          <w:r>
            <w:rPr>
              <w:szCs w:val="18"/>
            </w:rPr>
            <w:t xml:space="preserve">, zoals </w:t>
          </w:r>
          <w:r>
            <w:rPr>
              <w:szCs w:val="22"/>
            </w:rPr>
            <w:t xml:space="preserve">gegevens </w:t>
          </w:r>
          <w:r w:rsidR="007C52D4">
            <w:rPr>
              <w:szCs w:val="22"/>
            </w:rPr>
            <w:t xml:space="preserve">over </w:t>
          </w:r>
          <w:r w:rsidRPr="00395E88" w:rsidR="00874BB1">
            <w:rPr>
              <w:szCs w:val="18"/>
            </w:rPr>
            <w:t>genoten inkomsten, waardemutaties,</w:t>
          </w:r>
          <w:r w:rsidR="00874BB1">
            <w:rPr>
              <w:szCs w:val="18"/>
            </w:rPr>
            <w:t xml:space="preserve"> </w:t>
          </w:r>
          <w:r w:rsidRPr="00395E88" w:rsidR="00874BB1">
            <w:rPr>
              <w:szCs w:val="18"/>
            </w:rPr>
            <w:t>stortingen</w:t>
          </w:r>
          <w:r w:rsidR="00874BB1">
            <w:rPr>
              <w:szCs w:val="18"/>
            </w:rPr>
            <w:t>,</w:t>
          </w:r>
          <w:r w:rsidRPr="00395E88" w:rsidR="00874BB1">
            <w:rPr>
              <w:szCs w:val="18"/>
            </w:rPr>
            <w:t xml:space="preserve"> onttrekkingen</w:t>
          </w:r>
          <w:r w:rsidR="00874BB1">
            <w:rPr>
              <w:szCs w:val="18"/>
            </w:rPr>
            <w:t xml:space="preserve"> en aftrekbare </w:t>
          </w:r>
          <w:r w:rsidRPr="00395E88" w:rsidR="00874BB1">
            <w:rPr>
              <w:szCs w:val="18"/>
            </w:rPr>
            <w:t>kosten</w:t>
          </w:r>
          <w:r w:rsidR="00874BB1">
            <w:rPr>
              <w:szCs w:val="18"/>
            </w:rPr>
            <w:t xml:space="preserve">. </w:t>
          </w:r>
          <w:r w:rsidR="00874BB1">
            <w:rPr>
              <w:szCs w:val="22"/>
            </w:rPr>
            <w:t>Volgens de toelichting wordt de bestaande renseigneringsplicht van aangewezen administratieplichtigen</w:t>
          </w:r>
          <w:r w:rsidR="00874BB1">
            <w:rPr>
              <w:rStyle w:val="Voetnootmarkering"/>
              <w:szCs w:val="22"/>
            </w:rPr>
            <w:footnoteReference w:id="49"/>
          </w:r>
          <w:r w:rsidR="00874BB1">
            <w:rPr>
              <w:szCs w:val="22"/>
            </w:rPr>
            <w:t xml:space="preserve"> uitgebreid</w:t>
          </w:r>
          <w:r w:rsidR="00400F4C">
            <w:rPr>
              <w:szCs w:val="22"/>
            </w:rPr>
            <w:t>. Ook</w:t>
          </w:r>
          <w:r w:rsidR="00874BB1">
            <w:rPr>
              <w:szCs w:val="22"/>
            </w:rPr>
            <w:t xml:space="preserve"> </w:t>
          </w:r>
          <w:r w:rsidR="00DC6B0B">
            <w:rPr>
              <w:szCs w:val="22"/>
            </w:rPr>
            <w:t>worden</w:t>
          </w:r>
          <w:r w:rsidR="00874BB1">
            <w:rPr>
              <w:szCs w:val="22"/>
            </w:rPr>
            <w:t xml:space="preserve"> aanvullende gegevens aan de Belastingdienst</w:t>
          </w:r>
          <w:r>
            <w:rPr>
              <w:szCs w:val="22"/>
            </w:rPr>
            <w:t xml:space="preserve"> gerenseigneerd die nodig zijn om het rendement in de aangifte inkomstenbelasting te kunnen voorinvullen. </w:t>
          </w:r>
        </w:p>
        <w:p w:rsidR="00D61B31" w:rsidP="00D61B31" w:rsidRDefault="00D61B31" w14:paraId="36C3F915" w14:textId="77777777">
          <w:pPr>
            <w:rPr>
              <w:szCs w:val="22"/>
            </w:rPr>
          </w:pPr>
        </w:p>
        <w:p w:rsidR="00D61B31" w:rsidP="00D61B31" w:rsidRDefault="00406B8C" w14:paraId="17375F7E" w14:textId="6749D1F6">
          <w:pPr>
            <w:rPr>
              <w:szCs w:val="22"/>
            </w:rPr>
          </w:pPr>
          <w:r>
            <w:rPr>
              <w:szCs w:val="22"/>
            </w:rPr>
            <w:t>Belastingplichtigen krijgen een administratie- en bewaarplicht v</w:t>
          </w:r>
          <w:r w:rsidR="00874BB1">
            <w:rPr>
              <w:szCs w:val="22"/>
            </w:rPr>
            <w:t xml:space="preserve">oor </w:t>
          </w:r>
          <w:r w:rsidR="00D61B31">
            <w:rPr>
              <w:szCs w:val="22"/>
            </w:rPr>
            <w:t xml:space="preserve">gegevens die </w:t>
          </w:r>
          <w:r w:rsidR="003D4D13">
            <w:rPr>
              <w:szCs w:val="22"/>
            </w:rPr>
            <w:t>onder</w:t>
          </w:r>
          <w:r w:rsidR="00D61B31">
            <w:rPr>
              <w:szCs w:val="22"/>
            </w:rPr>
            <w:t xml:space="preserve"> het nieuwe stelsel nodig zijn, maar die de Belastingdienst niet gerenseigneerd krijgt of waarvoor geen internationale uitwisseling plaatsvindt onder </w:t>
          </w:r>
          <w:r w:rsidR="00D61B31">
            <w:rPr>
              <w:rFonts w:cs="Arial"/>
              <w:szCs w:val="18"/>
            </w:rPr>
            <w:t xml:space="preserve">de </w:t>
          </w:r>
          <w:r w:rsidRPr="007E0001" w:rsidR="00D61B31">
            <w:rPr>
              <w:rFonts w:cs="Arial"/>
              <w:szCs w:val="18"/>
            </w:rPr>
            <w:t xml:space="preserve">Common Reporting Standard (CRS) </w:t>
          </w:r>
          <w:r w:rsidR="00D61B31">
            <w:rPr>
              <w:rFonts w:cs="Arial"/>
              <w:szCs w:val="18"/>
            </w:rPr>
            <w:t>of de</w:t>
          </w:r>
          <w:r w:rsidRPr="007E0001" w:rsidR="00D61B31">
            <w:rPr>
              <w:rFonts w:cs="Arial"/>
              <w:szCs w:val="18"/>
            </w:rPr>
            <w:t xml:space="preserve"> Foreign Account Tax Compliance Act (FATCA</w:t>
          </w:r>
          <w:r w:rsidRPr="007E0001" w:rsidR="00874BB1">
            <w:rPr>
              <w:rFonts w:cs="Arial"/>
              <w:szCs w:val="18"/>
            </w:rPr>
            <w:t>)</w:t>
          </w:r>
          <w:r w:rsidR="00874BB1">
            <w:rPr>
              <w:szCs w:val="22"/>
            </w:rPr>
            <w:t>.</w:t>
          </w:r>
          <w:r w:rsidR="00874BB1">
            <w:rPr>
              <w:rStyle w:val="Voetnootmarkering"/>
              <w:szCs w:val="22"/>
            </w:rPr>
            <w:footnoteReference w:id="50"/>
          </w:r>
          <w:r w:rsidR="00D61B31">
            <w:rPr>
              <w:szCs w:val="22"/>
            </w:rPr>
            <w:t xml:space="preserve"> </w:t>
          </w:r>
        </w:p>
        <w:p w:rsidR="000153EA" w:rsidP="00EA5645" w:rsidRDefault="000153EA" w14:paraId="4257157A" w14:textId="77777777">
          <w:pPr>
            <w:rPr>
              <w:szCs w:val="22"/>
            </w:rPr>
          </w:pPr>
        </w:p>
        <w:p w:rsidR="00F8259D" w:rsidP="000711A8" w:rsidRDefault="00D61B31" w14:paraId="21DFC5B6" w14:textId="77777777">
          <w:pPr>
            <w:rPr>
              <w:szCs w:val="22"/>
            </w:rPr>
          </w:pPr>
          <w:r>
            <w:rPr>
              <w:szCs w:val="22"/>
            </w:rPr>
            <w:lastRenderedPageBreak/>
            <w:t>De administratie- en bewaarplicht gaat gelden voor circa 1,6 miljoen belastingplichtigen.</w:t>
          </w:r>
          <w:r>
            <w:rPr>
              <w:rStyle w:val="Voetnootmarkering"/>
              <w:szCs w:val="22"/>
            </w:rPr>
            <w:footnoteReference w:id="51"/>
          </w:r>
          <w:r>
            <w:rPr>
              <w:szCs w:val="22"/>
            </w:rPr>
            <w:t xml:space="preserve"> Er geldt hierbij een verkorte bewaartermijn van drie jaar na afloop van het belastingjaar ten opzichte van de standaardtermijn van zeven jaar voor onder meer ondernemers.</w:t>
          </w:r>
          <w:r>
            <w:rPr>
              <w:rStyle w:val="Voetnootmarkering"/>
              <w:szCs w:val="22"/>
            </w:rPr>
            <w:footnoteReference w:id="52"/>
          </w:r>
          <w:r>
            <w:rPr>
              <w:szCs w:val="22"/>
            </w:rPr>
            <w:t xml:space="preserve"> </w:t>
          </w:r>
        </w:p>
        <w:p w:rsidR="00D61B31" w:rsidP="00D61B31" w:rsidRDefault="00D61B31" w14:paraId="20B0892C" w14:textId="77777777">
          <w:pPr>
            <w:rPr>
              <w:szCs w:val="22"/>
            </w:rPr>
          </w:pPr>
        </w:p>
        <w:p w:rsidR="00A42BDE" w:rsidP="00A42BDE" w:rsidRDefault="00E63CAB" w14:paraId="2F8B1D59" w14:textId="23A5E624">
          <w:pPr>
            <w:rPr>
              <w:szCs w:val="22"/>
            </w:rPr>
          </w:pPr>
          <w:r>
            <w:rPr>
              <w:szCs w:val="22"/>
            </w:rPr>
            <w:t>5</w:t>
          </w:r>
          <w:r w:rsidDel="00C27583" w:rsidR="00A42BDE">
            <w:rPr>
              <w:szCs w:val="22"/>
            </w:rPr>
            <w:t>.</w:t>
          </w:r>
          <w:r w:rsidR="00A42BDE">
            <w:rPr>
              <w:szCs w:val="22"/>
            </w:rPr>
            <w:tab/>
          </w:r>
          <w:r w:rsidRPr="00866AF1" w:rsidR="00A42BDE">
            <w:rPr>
              <w:szCs w:val="22"/>
              <w:u w:val="single"/>
            </w:rPr>
            <w:t>Doelen en randvoorwaarden belasting</w:t>
          </w:r>
          <w:r w:rsidR="00A10B8F">
            <w:rPr>
              <w:szCs w:val="22"/>
              <w:u w:val="single"/>
            </w:rPr>
            <w:t>heffing</w:t>
          </w:r>
        </w:p>
        <w:p w:rsidR="00A10B8F" w:rsidP="00A42BDE" w:rsidRDefault="00A10B8F" w14:paraId="06F1BA4C" w14:textId="77777777">
          <w:pPr>
            <w:rPr>
              <w:szCs w:val="22"/>
            </w:rPr>
          </w:pPr>
        </w:p>
        <w:p w:rsidR="00A42BDE" w:rsidP="00A42BDE" w:rsidRDefault="00A42BDE" w14:paraId="0284BCB8" w14:textId="24AE911C">
          <w:pPr>
            <w:rPr>
              <w:szCs w:val="22"/>
            </w:rPr>
          </w:pPr>
          <w:r w:rsidRPr="00620248">
            <w:rPr>
              <w:szCs w:val="22"/>
            </w:rPr>
            <w:t xml:space="preserve">Het primaire doel van belastingheffing is </w:t>
          </w:r>
          <w:r>
            <w:rPr>
              <w:szCs w:val="22"/>
            </w:rPr>
            <w:t xml:space="preserve">het ophalen van budgettaire </w:t>
          </w:r>
          <w:r w:rsidRPr="00620248">
            <w:rPr>
              <w:szCs w:val="22"/>
            </w:rPr>
            <w:t xml:space="preserve">middelen om </w:t>
          </w:r>
          <w:r w:rsidR="00B74D16">
            <w:rPr>
              <w:szCs w:val="22"/>
            </w:rPr>
            <w:t>collectieve</w:t>
          </w:r>
          <w:r w:rsidRPr="00620248">
            <w:rPr>
              <w:szCs w:val="22"/>
            </w:rPr>
            <w:t xml:space="preserve"> uitgaven te financieren. Daarnaast </w:t>
          </w:r>
          <w:r>
            <w:rPr>
              <w:szCs w:val="22"/>
            </w:rPr>
            <w:t>worden belastingen instrumenteel ingezet voor</w:t>
          </w:r>
          <w:r w:rsidRPr="00620248">
            <w:rPr>
              <w:szCs w:val="22"/>
            </w:rPr>
            <w:t xml:space="preserve"> inkomens</w:t>
          </w:r>
          <w:r>
            <w:rPr>
              <w:szCs w:val="22"/>
            </w:rPr>
            <w:t>her</w:t>
          </w:r>
          <w:r w:rsidRPr="00620248">
            <w:rPr>
              <w:szCs w:val="22"/>
            </w:rPr>
            <w:t>ver</w:t>
          </w:r>
          <w:r>
            <w:rPr>
              <w:szCs w:val="22"/>
            </w:rPr>
            <w:t>deling</w:t>
          </w:r>
          <w:r w:rsidRPr="00620248">
            <w:rPr>
              <w:szCs w:val="22"/>
            </w:rPr>
            <w:t xml:space="preserve"> en </w:t>
          </w:r>
          <w:r>
            <w:rPr>
              <w:szCs w:val="22"/>
            </w:rPr>
            <w:t>om</w:t>
          </w:r>
          <w:r w:rsidRPr="00620248">
            <w:rPr>
              <w:szCs w:val="22"/>
            </w:rPr>
            <w:t xml:space="preserve"> gedrag van burgers en bedrijven</w:t>
          </w:r>
          <w:r>
            <w:rPr>
              <w:szCs w:val="22"/>
            </w:rPr>
            <w:t xml:space="preserve"> te beïnvloeden</w:t>
          </w:r>
          <w:r w:rsidRPr="00620248">
            <w:rPr>
              <w:szCs w:val="22"/>
            </w:rPr>
            <w:t xml:space="preserve">. De inzet van fiscaal beleid dient </w:t>
          </w:r>
          <w:r>
            <w:rPr>
              <w:szCs w:val="22"/>
            </w:rPr>
            <w:t xml:space="preserve">zowel </w:t>
          </w:r>
          <w:r w:rsidRPr="00620248">
            <w:rPr>
              <w:szCs w:val="22"/>
            </w:rPr>
            <w:t xml:space="preserve">doeltreffend te zijn om het beoogde doel te bereiken </w:t>
          </w:r>
          <w:r>
            <w:rPr>
              <w:szCs w:val="22"/>
            </w:rPr>
            <w:t>als</w:t>
          </w:r>
          <w:r w:rsidRPr="00620248">
            <w:rPr>
              <w:szCs w:val="22"/>
            </w:rPr>
            <w:t xml:space="preserve"> doelmatig, dat wil zeggen tegen zo min mogelijk maatschappelijke kosten. </w:t>
          </w:r>
          <w:r w:rsidR="00874BB1">
            <w:rPr>
              <w:szCs w:val="22"/>
            </w:rPr>
            <w:t>A</w:t>
          </w:r>
          <w:r w:rsidRPr="00620248" w:rsidR="00874BB1">
            <w:rPr>
              <w:szCs w:val="22"/>
            </w:rPr>
            <w:t>ndere</w:t>
          </w:r>
          <w:r w:rsidR="00D938CC">
            <w:rPr>
              <w:szCs w:val="22"/>
            </w:rPr>
            <w:t>,</w:t>
          </w:r>
          <w:r w:rsidRPr="00620248">
            <w:rPr>
              <w:szCs w:val="22"/>
            </w:rPr>
            <w:t xml:space="preserve"> niet-fiscale</w:t>
          </w:r>
          <w:r w:rsidR="00D938CC">
            <w:rPr>
              <w:szCs w:val="22"/>
            </w:rPr>
            <w:t>,</w:t>
          </w:r>
          <w:r w:rsidRPr="00620248">
            <w:rPr>
              <w:szCs w:val="22"/>
            </w:rPr>
            <w:t xml:space="preserve"> instrumenten </w:t>
          </w:r>
          <w:r>
            <w:rPr>
              <w:szCs w:val="22"/>
            </w:rPr>
            <w:t xml:space="preserve">kunnen </w:t>
          </w:r>
          <w:r w:rsidR="005652D6">
            <w:rPr>
              <w:szCs w:val="22"/>
            </w:rPr>
            <w:t>onder omstandigheden doeltreffender en/of doelmatiger zijn</w:t>
          </w:r>
          <w:r w:rsidR="003D4C51">
            <w:rPr>
              <w:szCs w:val="22"/>
            </w:rPr>
            <w:t>.</w:t>
          </w:r>
          <w:r w:rsidRPr="00620248">
            <w:rPr>
              <w:szCs w:val="22"/>
            </w:rPr>
            <w:t xml:space="preserve"> </w:t>
          </w:r>
        </w:p>
        <w:p w:rsidR="00A42BDE" w:rsidP="00A42BDE" w:rsidRDefault="00A42BDE" w14:paraId="3948A0C8" w14:textId="77777777">
          <w:pPr>
            <w:rPr>
              <w:szCs w:val="22"/>
            </w:rPr>
          </w:pPr>
        </w:p>
        <w:p w:rsidR="00745FDA" w:rsidP="00A42BDE" w:rsidRDefault="00A42BDE" w14:paraId="324CEC81" w14:textId="6A04D82F">
          <w:pPr>
            <w:rPr>
              <w:szCs w:val="22"/>
            </w:rPr>
          </w:pPr>
          <w:r>
            <w:rPr>
              <w:szCs w:val="22"/>
            </w:rPr>
            <w:t xml:space="preserve">De </w:t>
          </w:r>
          <w:r w:rsidRPr="00620248">
            <w:rPr>
              <w:szCs w:val="22"/>
            </w:rPr>
            <w:t xml:space="preserve">doelen van een belastingstelsel </w:t>
          </w:r>
          <w:r>
            <w:rPr>
              <w:szCs w:val="22"/>
            </w:rPr>
            <w:t xml:space="preserve">kunnen </w:t>
          </w:r>
          <w:r w:rsidRPr="00620248">
            <w:rPr>
              <w:szCs w:val="22"/>
            </w:rPr>
            <w:t xml:space="preserve">alleen behaald worden wanneer aan </w:t>
          </w:r>
          <w:r>
            <w:rPr>
              <w:szCs w:val="22"/>
            </w:rPr>
            <w:t xml:space="preserve">een aantal </w:t>
          </w:r>
          <w:r w:rsidRPr="00620248">
            <w:rPr>
              <w:szCs w:val="22"/>
            </w:rPr>
            <w:t>randvoorwaarden is voldaan</w:t>
          </w:r>
          <w:r>
            <w:rPr>
              <w:szCs w:val="22"/>
            </w:rPr>
            <w:t xml:space="preserve">. </w:t>
          </w:r>
          <w:r w:rsidR="00874BB1">
            <w:rPr>
              <w:szCs w:val="22"/>
            </w:rPr>
            <w:t xml:space="preserve">Deze randvoorwaarden zijn </w:t>
          </w:r>
          <w:r w:rsidRPr="00620248" w:rsidR="00874BB1">
            <w:rPr>
              <w:szCs w:val="22"/>
            </w:rPr>
            <w:t xml:space="preserve">dat </w:t>
          </w:r>
          <w:r>
            <w:rPr>
              <w:szCs w:val="22"/>
            </w:rPr>
            <w:t xml:space="preserve">het </w:t>
          </w:r>
          <w:r w:rsidRPr="00620248">
            <w:rPr>
              <w:szCs w:val="22"/>
            </w:rPr>
            <w:t>stelsel</w:t>
          </w:r>
          <w:r>
            <w:rPr>
              <w:szCs w:val="22"/>
            </w:rPr>
            <w:t xml:space="preserve"> </w:t>
          </w:r>
          <w:r w:rsidDel="005979C0" w:rsidR="00805EF5">
            <w:rPr>
              <w:szCs w:val="22"/>
            </w:rPr>
            <w:t>als</w:t>
          </w:r>
          <w:r w:rsidR="00805EF5">
            <w:rPr>
              <w:szCs w:val="22"/>
            </w:rPr>
            <w:t xml:space="preserve"> zodanig rechtmatig is, wat ook een oordeel over de redelijke verhouding tussen doel en middelen </w:t>
          </w:r>
          <w:r w:rsidR="00874BB1">
            <w:rPr>
              <w:szCs w:val="22"/>
            </w:rPr>
            <w:t>impliceert</w:t>
          </w:r>
          <w:r>
            <w:rPr>
              <w:szCs w:val="22"/>
            </w:rPr>
            <w:t>,</w:t>
          </w:r>
          <w:r w:rsidRPr="00620248">
            <w:rPr>
              <w:szCs w:val="22"/>
            </w:rPr>
            <w:t xml:space="preserve"> uitvoerbaar </w:t>
          </w:r>
          <w:r w:rsidRPr="00620248" w:rsidDel="0061721D">
            <w:rPr>
              <w:szCs w:val="22"/>
            </w:rPr>
            <w:t xml:space="preserve">is voor </w:t>
          </w:r>
          <w:r w:rsidRPr="00620248">
            <w:rPr>
              <w:szCs w:val="22"/>
            </w:rPr>
            <w:t>de Belastingdienst</w:t>
          </w:r>
          <w:r w:rsidR="0073735E">
            <w:rPr>
              <w:szCs w:val="22"/>
            </w:rPr>
            <w:t>,</w:t>
          </w:r>
          <w:r>
            <w:rPr>
              <w:szCs w:val="22"/>
            </w:rPr>
            <w:t xml:space="preserve"> doenbaar </w:t>
          </w:r>
          <w:r w:rsidR="00762D80">
            <w:rPr>
              <w:szCs w:val="22"/>
            </w:rPr>
            <w:t>is</w:t>
          </w:r>
          <w:r>
            <w:rPr>
              <w:szCs w:val="22"/>
            </w:rPr>
            <w:t xml:space="preserve"> voor </w:t>
          </w:r>
          <w:r w:rsidRPr="00620248" w:rsidDel="0061721D">
            <w:rPr>
              <w:szCs w:val="22"/>
            </w:rPr>
            <w:t>burgers en bedrijven</w:t>
          </w:r>
          <w:r w:rsidR="00924618">
            <w:rPr>
              <w:szCs w:val="22"/>
            </w:rPr>
            <w:t xml:space="preserve"> en door he</w:t>
          </w:r>
          <w:r w:rsidR="00480525">
            <w:rPr>
              <w:szCs w:val="22"/>
            </w:rPr>
            <w:t>n</w:t>
          </w:r>
          <w:r w:rsidR="00924618">
            <w:rPr>
              <w:szCs w:val="22"/>
            </w:rPr>
            <w:t xml:space="preserve"> als billijk wordt ervaren</w:t>
          </w:r>
          <w:r w:rsidRPr="00620248">
            <w:rPr>
              <w:szCs w:val="22"/>
            </w:rPr>
            <w:t xml:space="preserve">. </w:t>
          </w:r>
          <w:r>
            <w:rPr>
              <w:szCs w:val="22"/>
            </w:rPr>
            <w:t xml:space="preserve">Daaraan gekoppeld moet een regeling niet dusdanig complex zijn dat de uitvoerbaarheid en doenbaarheid in het geding komen. </w:t>
          </w:r>
        </w:p>
        <w:p w:rsidR="00745FDA" w:rsidP="00A42BDE" w:rsidRDefault="00745FDA" w14:paraId="4C19E528" w14:textId="77777777">
          <w:pPr>
            <w:rPr>
              <w:szCs w:val="22"/>
            </w:rPr>
          </w:pPr>
        </w:p>
        <w:p w:rsidR="00A42BDE" w:rsidP="00A42BDE" w:rsidRDefault="00EC62A7" w14:paraId="187916A3" w14:textId="4B6E23C0">
          <w:pPr>
            <w:rPr>
              <w:szCs w:val="22"/>
            </w:rPr>
          </w:pPr>
          <w:r>
            <w:rPr>
              <w:szCs w:val="22"/>
            </w:rPr>
            <w:t>De ge</w:t>
          </w:r>
          <w:r w:rsidR="00745FDA">
            <w:rPr>
              <w:szCs w:val="22"/>
            </w:rPr>
            <w:t>noemde doelen en</w:t>
          </w:r>
          <w:r w:rsidRPr="00620248" w:rsidR="00A42BDE">
            <w:rPr>
              <w:szCs w:val="22"/>
            </w:rPr>
            <w:t xml:space="preserve"> randvoorwaarden dienen </w:t>
          </w:r>
          <w:r w:rsidR="00A42BDE">
            <w:rPr>
              <w:szCs w:val="22"/>
            </w:rPr>
            <w:t xml:space="preserve">mede </w:t>
          </w:r>
          <w:r w:rsidRPr="00620248" w:rsidR="00A42BDE">
            <w:rPr>
              <w:szCs w:val="22"/>
            </w:rPr>
            <w:t xml:space="preserve">richtinggevend te zijn voor ingrijpende </w:t>
          </w:r>
          <w:r w:rsidR="00A42BDE">
            <w:rPr>
              <w:szCs w:val="22"/>
            </w:rPr>
            <w:t>(gedeeltelij</w:t>
          </w:r>
          <w:r w:rsidR="002F6589">
            <w:rPr>
              <w:szCs w:val="22"/>
            </w:rPr>
            <w:t>k</w:t>
          </w:r>
          <w:r w:rsidR="00A42BDE">
            <w:rPr>
              <w:szCs w:val="22"/>
            </w:rPr>
            <w:t xml:space="preserve">e) </w:t>
          </w:r>
          <w:r w:rsidRPr="00620248" w:rsidR="00A42BDE">
            <w:rPr>
              <w:szCs w:val="22"/>
            </w:rPr>
            <w:t xml:space="preserve">herzieningen </w:t>
          </w:r>
          <w:r w:rsidR="00A42BDE">
            <w:rPr>
              <w:szCs w:val="22"/>
            </w:rPr>
            <w:t>va</w:t>
          </w:r>
          <w:r w:rsidRPr="00620248" w:rsidR="00A42BDE">
            <w:rPr>
              <w:szCs w:val="22"/>
            </w:rPr>
            <w:t xml:space="preserve">n </w:t>
          </w:r>
          <w:r w:rsidR="00A42BDE">
            <w:rPr>
              <w:szCs w:val="22"/>
            </w:rPr>
            <w:t xml:space="preserve">(onderdelen van) </w:t>
          </w:r>
          <w:r w:rsidRPr="00620248" w:rsidR="00A42BDE">
            <w:rPr>
              <w:szCs w:val="22"/>
            </w:rPr>
            <w:t xml:space="preserve">het belastingstelsel, zoals de voorgestelde </w:t>
          </w:r>
          <w:r w:rsidRPr="00620248" w:rsidR="00874BB1">
            <w:rPr>
              <w:szCs w:val="22"/>
            </w:rPr>
            <w:t>werkelijk</w:t>
          </w:r>
          <w:r w:rsidRPr="00620248" w:rsidR="00A42BDE">
            <w:rPr>
              <w:szCs w:val="22"/>
            </w:rPr>
            <w:t xml:space="preserve"> rendementsheffing in box 3. </w:t>
          </w:r>
        </w:p>
        <w:p w:rsidR="007F47DE" w:rsidP="00AE28E4" w:rsidRDefault="007F47DE" w14:paraId="78661C4A" w14:textId="77777777">
          <w:pPr>
            <w:rPr>
              <w:szCs w:val="22"/>
            </w:rPr>
          </w:pPr>
        </w:p>
        <w:p w:rsidRPr="00AE28E4" w:rsidR="001245CF" w:rsidP="00AE28E4" w:rsidRDefault="00E63CAB" w14:paraId="0058421E" w14:textId="4B6D3939">
          <w:pPr>
            <w:rPr>
              <w:szCs w:val="22"/>
              <w:u w:val="single"/>
            </w:rPr>
          </w:pPr>
          <w:r>
            <w:rPr>
              <w:szCs w:val="22"/>
            </w:rPr>
            <w:t>6</w:t>
          </w:r>
          <w:r w:rsidRPr="00AE28E4" w:rsidR="00AE28E4">
            <w:rPr>
              <w:szCs w:val="22"/>
            </w:rPr>
            <w:t>.</w:t>
          </w:r>
          <w:r w:rsidRPr="00AE28E4" w:rsidR="00AE28E4">
            <w:rPr>
              <w:szCs w:val="22"/>
            </w:rPr>
            <w:tab/>
          </w:r>
          <w:r w:rsidRPr="00AE28E4" w:rsidR="001245CF">
            <w:rPr>
              <w:szCs w:val="22"/>
              <w:u w:val="single"/>
            </w:rPr>
            <w:t>Visie op belasten vermogen en samenhang tussen boxen</w:t>
          </w:r>
        </w:p>
        <w:p w:rsidR="001245CF" w:rsidP="000711A8" w:rsidRDefault="001245CF" w14:paraId="54ED167F" w14:textId="77777777">
          <w:pPr>
            <w:rPr>
              <w:szCs w:val="22"/>
            </w:rPr>
          </w:pPr>
        </w:p>
        <w:p w:rsidRPr="00E7097F" w:rsidR="007E7037" w:rsidDel="00697C36" w:rsidP="00E7097F" w:rsidRDefault="00E7097F" w14:paraId="2684D650" w14:textId="77777777">
          <w:pPr>
            <w:rPr>
              <w:i/>
              <w:iCs/>
              <w:szCs w:val="22"/>
            </w:rPr>
          </w:pPr>
          <w:r w:rsidRPr="00E7097F">
            <w:rPr>
              <w:szCs w:val="22"/>
            </w:rPr>
            <w:t>a.</w:t>
          </w:r>
          <w:r>
            <w:rPr>
              <w:i/>
              <w:iCs/>
              <w:szCs w:val="22"/>
            </w:rPr>
            <w:tab/>
          </w:r>
          <w:r w:rsidRPr="00E7097F" w:rsidDel="00697C36" w:rsidR="007E7037">
            <w:rPr>
              <w:i/>
              <w:iCs/>
              <w:szCs w:val="22"/>
            </w:rPr>
            <w:t>Integrale visie op belasten vermogen ontbreekt</w:t>
          </w:r>
        </w:p>
        <w:p w:rsidR="008B1732" w:rsidP="00620248" w:rsidRDefault="00BE1A46" w14:paraId="511E8A90" w14:textId="0F1DAE79">
          <w:pPr>
            <w:rPr>
              <w:szCs w:val="22"/>
            </w:rPr>
          </w:pPr>
          <w:r w:rsidRPr="00DC6B78">
            <w:rPr>
              <w:szCs w:val="22"/>
            </w:rPr>
            <w:t xml:space="preserve">De Afdeling </w:t>
          </w:r>
          <w:r w:rsidR="00C57D7D">
            <w:rPr>
              <w:szCs w:val="22"/>
            </w:rPr>
            <w:t>merkt op</w:t>
          </w:r>
          <w:r w:rsidRPr="00DC6B78">
            <w:rPr>
              <w:szCs w:val="22"/>
            </w:rPr>
            <w:t xml:space="preserve"> dat een integrale visie op het belasten van vermogen </w:t>
          </w:r>
          <w:r w:rsidR="00BE713D">
            <w:rPr>
              <w:szCs w:val="22"/>
            </w:rPr>
            <w:t>in</w:t>
          </w:r>
          <w:r w:rsidR="00664B03">
            <w:rPr>
              <w:szCs w:val="22"/>
            </w:rPr>
            <w:t xml:space="preserve"> </w:t>
          </w:r>
          <w:r w:rsidR="00FD6948">
            <w:rPr>
              <w:szCs w:val="22"/>
            </w:rPr>
            <w:t>zowel</w:t>
          </w:r>
          <w:r w:rsidR="00664B03">
            <w:rPr>
              <w:szCs w:val="22"/>
            </w:rPr>
            <w:t xml:space="preserve"> box 1</w:t>
          </w:r>
          <w:r w:rsidR="00FD6948">
            <w:rPr>
              <w:szCs w:val="22"/>
            </w:rPr>
            <w:t>,</w:t>
          </w:r>
          <w:r w:rsidR="00664B03">
            <w:rPr>
              <w:szCs w:val="22"/>
            </w:rPr>
            <w:t xml:space="preserve"> </w:t>
          </w:r>
          <w:r w:rsidR="00B145FD">
            <w:rPr>
              <w:szCs w:val="22"/>
            </w:rPr>
            <w:t>box</w:t>
          </w:r>
          <w:r w:rsidR="00664B03">
            <w:rPr>
              <w:szCs w:val="22"/>
            </w:rPr>
            <w:t xml:space="preserve"> 2</w:t>
          </w:r>
          <w:r w:rsidR="00FD6948">
            <w:rPr>
              <w:szCs w:val="22"/>
            </w:rPr>
            <w:t xml:space="preserve"> </w:t>
          </w:r>
          <w:r w:rsidR="00B145FD">
            <w:rPr>
              <w:szCs w:val="22"/>
            </w:rPr>
            <w:t>als</w:t>
          </w:r>
          <w:r w:rsidR="00FD6948">
            <w:rPr>
              <w:szCs w:val="22"/>
            </w:rPr>
            <w:t xml:space="preserve"> box 3</w:t>
          </w:r>
          <w:r w:rsidR="00664B03">
            <w:rPr>
              <w:szCs w:val="22"/>
            </w:rPr>
            <w:t>,</w:t>
          </w:r>
          <w:r w:rsidRPr="00DC6B78" w:rsidR="00874BB1">
            <w:rPr>
              <w:szCs w:val="22"/>
            </w:rPr>
            <w:t xml:space="preserve"> </w:t>
          </w:r>
          <w:r w:rsidRPr="00DC6B78">
            <w:rPr>
              <w:szCs w:val="22"/>
            </w:rPr>
            <w:t xml:space="preserve">niet kan ontbreken bij een ingrijpende wijziging van de wijze waarop </w:t>
          </w:r>
          <w:r>
            <w:rPr>
              <w:szCs w:val="22"/>
            </w:rPr>
            <w:t>box 3-</w:t>
          </w:r>
          <w:r w:rsidRPr="00DC6B78">
            <w:rPr>
              <w:szCs w:val="22"/>
            </w:rPr>
            <w:t>vermogen in de belastingheffing wordt betrokken.</w:t>
          </w:r>
          <w:r w:rsidRPr="00620248">
            <w:rPr>
              <w:szCs w:val="22"/>
            </w:rPr>
            <w:t xml:space="preserve"> </w:t>
          </w:r>
        </w:p>
        <w:p w:rsidR="00601556" w:rsidP="00620248" w:rsidRDefault="00601556" w14:paraId="1BB68570" w14:textId="77777777">
          <w:pPr>
            <w:rPr>
              <w:szCs w:val="22"/>
            </w:rPr>
          </w:pPr>
        </w:p>
        <w:p w:rsidR="00A96196" w:rsidP="00620248" w:rsidRDefault="00387DDC" w14:paraId="4FF7EB4E" w14:textId="696EA7A4">
          <w:r>
            <w:t>B</w:t>
          </w:r>
          <w:r w:rsidR="00601556">
            <w:t xml:space="preserve">elastingheffing is </w:t>
          </w:r>
          <w:r w:rsidR="00D16BCE">
            <w:t>ge</w:t>
          </w:r>
          <w:r>
            <w:t xml:space="preserve">richt op het </w:t>
          </w:r>
          <w:r w:rsidR="00E45916">
            <w:t>ge</w:t>
          </w:r>
          <w:r w:rsidR="00D16BCE">
            <w:t>nereren van e</w:t>
          </w:r>
          <w:r w:rsidR="00601556">
            <w:t xml:space="preserve">en stabiele inkomstenstroom voor de Staat om </w:t>
          </w:r>
          <w:r w:rsidR="00D16BCE">
            <w:t>collectieve uitgaven</w:t>
          </w:r>
          <w:r w:rsidR="001125F6">
            <w:t xml:space="preserve"> te </w:t>
          </w:r>
          <w:r w:rsidR="00F54F75">
            <w:t>financieren</w:t>
          </w:r>
          <w:r w:rsidR="00601556">
            <w:t xml:space="preserve">. </w:t>
          </w:r>
          <w:r w:rsidR="00A44B6A">
            <w:t>Het aandeel van</w:t>
          </w:r>
          <w:r w:rsidR="007A6A92">
            <w:t xml:space="preserve"> verschillende</w:t>
          </w:r>
          <w:r w:rsidR="00A44B6A">
            <w:t xml:space="preserve"> belastingen</w:t>
          </w:r>
          <w:r w:rsidR="00AE5526">
            <w:t xml:space="preserve"> </w:t>
          </w:r>
          <w:r w:rsidR="00CC3B40">
            <w:t>in de totale belastingopbrengsten</w:t>
          </w:r>
          <w:r w:rsidR="00387E1D">
            <w:t xml:space="preserve">, de zogenoemde belastingmix, </w:t>
          </w:r>
          <w:r w:rsidR="00654AC2">
            <w:t>bestaat uit drie grondslagen</w:t>
          </w:r>
          <w:r w:rsidR="000121C9">
            <w:t>. D</w:t>
          </w:r>
          <w:r w:rsidR="009A4755">
            <w:t xml:space="preserve">it zijn </w:t>
          </w:r>
          <w:r w:rsidR="00FB389A">
            <w:t xml:space="preserve">de </w:t>
          </w:r>
          <w:r w:rsidR="009A4755">
            <w:t xml:space="preserve">lasten op arbeid, </w:t>
          </w:r>
          <w:r w:rsidR="00FB389A">
            <w:t xml:space="preserve">de </w:t>
          </w:r>
          <w:r w:rsidR="009A4755">
            <w:t xml:space="preserve">lasten op </w:t>
          </w:r>
          <w:r w:rsidR="008D5C73">
            <w:t>consumptie</w:t>
          </w:r>
          <w:r w:rsidR="00874BB1">
            <w:t xml:space="preserve"> en de lasten op </w:t>
          </w:r>
          <w:r w:rsidR="00EF5427">
            <w:t>v</w:t>
          </w:r>
          <w:r w:rsidRPr="00FE004B" w:rsidR="00EF5427">
            <w:t>ermogen</w:t>
          </w:r>
          <w:r w:rsidR="00874BB1">
            <w:t>.</w:t>
          </w:r>
          <w:r w:rsidRPr="00FE004B" w:rsidR="00EF5427">
            <w:t xml:space="preserve"> </w:t>
          </w:r>
          <w:r w:rsidR="008D5C73">
            <w:t xml:space="preserve">Laatstgenoemde categorie </w:t>
          </w:r>
          <w:r w:rsidRPr="00FE004B" w:rsidR="00EF5427">
            <w:t>bestaat uit box 1</w:t>
          </w:r>
          <w:r w:rsidR="00EF5427">
            <w:t>-</w:t>
          </w:r>
          <w:r w:rsidRPr="00FE004B" w:rsidR="00EF5427">
            <w:t>vermogen (ondernemingsvermogen en de eigen woning)</w:t>
          </w:r>
          <w:r w:rsidR="00EF5427">
            <w:t>,</w:t>
          </w:r>
          <w:r w:rsidRPr="00FE004B" w:rsidR="00EF5427">
            <w:t xml:space="preserve"> box 2</w:t>
          </w:r>
          <w:r w:rsidR="00EF5427">
            <w:t>-</w:t>
          </w:r>
          <w:r w:rsidRPr="00FE004B" w:rsidR="00EF5427">
            <w:t>vermogen (aanmerkelijkbelangaandelen)</w:t>
          </w:r>
          <w:r w:rsidR="00EF5427">
            <w:t xml:space="preserve"> en box 3-vermogen</w:t>
          </w:r>
          <w:r w:rsidR="002D5E19">
            <w:t>.</w:t>
          </w:r>
          <w:r w:rsidR="00C509B3">
            <w:t xml:space="preserve"> </w:t>
          </w:r>
        </w:p>
        <w:p w:rsidR="00CF5506" w:rsidP="00874BB1" w:rsidRDefault="00CF5506" w14:paraId="2C2FA498" w14:textId="77777777"/>
        <w:p w:rsidR="0018499E" w:rsidP="007F25E6" w:rsidRDefault="00874BB1" w14:paraId="6B134D74" w14:textId="77777777">
          <w:r w:rsidRPr="00417E97">
            <w:lastRenderedPageBreak/>
            <w:t xml:space="preserve">Van het totaal aan belastingontvangsten </w:t>
          </w:r>
          <w:r w:rsidRPr="00417E97" w:rsidR="008624F1">
            <w:t>lever</w:t>
          </w:r>
          <w:r w:rsidR="008624F1">
            <w:t>en</w:t>
          </w:r>
          <w:r w:rsidRPr="00417E97">
            <w:t xml:space="preserve"> </w:t>
          </w:r>
          <w:r>
            <w:t xml:space="preserve">de lasten </w:t>
          </w:r>
          <w:r w:rsidRPr="00417E97">
            <w:t xml:space="preserve">op arbeid de grootste bijdrage met 49%, gevolgd door de </w:t>
          </w:r>
          <w:r>
            <w:t xml:space="preserve">lasten </w:t>
          </w:r>
          <w:r w:rsidRPr="00417E97">
            <w:t xml:space="preserve">op consumptie met 30% en de </w:t>
          </w:r>
          <w:r>
            <w:t>lasten</w:t>
          </w:r>
          <w:r w:rsidRPr="00417E97">
            <w:t xml:space="preserve"> op vermogen met 21%. </w:t>
          </w:r>
          <w:r>
            <w:t xml:space="preserve">Bij een herziening die ziet op een van de genoemde grondslagen en die van grote invloed kan zijn op de mate waarin een dergelijke grondslag bijdraagt aan de belastingmix, ligt het voor de hand de overige grondslagen in samenhang te bezien. Immers, als het belasten van vermogen niet tot een toereikende beoogde opbrengst leidt, zal de druk op het genereren van aanvullende inkomsten via de andere genoemde grondslagen toenemen en vice versa. </w:t>
          </w:r>
        </w:p>
        <w:p w:rsidR="0018499E" w:rsidP="007F25E6" w:rsidRDefault="0018499E" w14:paraId="44A61F6F" w14:textId="77777777"/>
        <w:p w:rsidR="003D5C38" w:rsidP="007F25E6" w:rsidRDefault="00874BB1" w14:paraId="25EBD9E7" w14:textId="77777777">
          <w:r>
            <w:t>In dit licht is</w:t>
          </w:r>
          <w:r w:rsidDel="00D8510A">
            <w:t xml:space="preserve"> </w:t>
          </w:r>
          <w:r>
            <w:t>relevant dat bijvoorbeeld</w:t>
          </w:r>
          <w:r w:rsidRPr="00BB5A32">
            <w:t xml:space="preserve"> het rapport Belastingen in een maatschappelijk perspectief</w:t>
          </w:r>
          <w:r>
            <w:rPr>
              <w:rStyle w:val="Voetnootmarkering"/>
            </w:rPr>
            <w:footnoteReference w:id="53"/>
          </w:r>
          <w:r w:rsidRPr="00BB5A32">
            <w:t xml:space="preserve"> </w:t>
          </w:r>
          <w:r>
            <w:t xml:space="preserve">erop wijst dat </w:t>
          </w:r>
          <w:r w:rsidRPr="00BB5A32">
            <w:t xml:space="preserve">een aantal </w:t>
          </w:r>
          <w:r>
            <w:t>maatschappelijke</w:t>
          </w:r>
          <w:r w:rsidRPr="00BB5A32">
            <w:t xml:space="preserve"> ontwikkelingen, zoals vergrijzing, leiden tot hogere overheidsuitgaven en niet in gelijke mate oplopende belastingontvangsten uit arbeid. Er zullen dan</w:t>
          </w:r>
          <w:r>
            <w:t>,</w:t>
          </w:r>
          <w:r w:rsidRPr="00BB5A32">
            <w:t xml:space="preserve"> aldus voornoemd rapport</w:t>
          </w:r>
          <w:r>
            <w:t>,</w:t>
          </w:r>
          <w:r w:rsidRPr="00BB5A32">
            <w:t xml:space="preserve"> ingrijpende keuzes over de verdeling van lasten gemaakt moeten worden. Hierbij kan onder meer gedacht worden aan een verschuiving in de belastingmix van lasten op arbeid naar lasten op consumptie en lasten op vermogen. </w:t>
          </w:r>
        </w:p>
        <w:p w:rsidR="003D5C38" w:rsidP="007F25E6" w:rsidRDefault="003D5C38" w14:paraId="09A7480D" w14:textId="77777777"/>
        <w:p w:rsidR="003F3763" w:rsidP="00874BB1" w:rsidRDefault="003F5898" w14:paraId="2450289D" w14:textId="1D8C221E">
          <w:r>
            <w:t>Omdat</w:t>
          </w:r>
          <w:r w:rsidDel="00CF5506" w:rsidR="007F25E6">
            <w:t xml:space="preserve"> de opbrengst uit vermogen niet alleen wordt gevormd door de opbrengsten uit box 3, maar ook door de opbrengsten uit vermogen uit box 1</w:t>
          </w:r>
          <w:r w:rsidDel="00CF5506" w:rsidR="007F25E6">
            <w:rPr>
              <w:rStyle w:val="Voetnootmarkering"/>
            </w:rPr>
            <w:footnoteReference w:id="54"/>
          </w:r>
          <w:r w:rsidDel="00CF5506" w:rsidR="007F25E6">
            <w:t xml:space="preserve"> en box 2</w:t>
          </w:r>
          <w:r w:rsidR="00E24330">
            <w:t>,</w:t>
          </w:r>
          <w:r w:rsidDel="00CF5506" w:rsidR="007F25E6">
            <w:rPr>
              <w:rStyle w:val="Voetnootmarkering"/>
            </w:rPr>
            <w:footnoteReference w:id="55"/>
          </w:r>
          <w:r>
            <w:t xml:space="preserve"> zou v</w:t>
          </w:r>
          <w:r w:rsidDel="00255D67" w:rsidR="007F25E6">
            <w:t>oor de hoogte van de opbrengsten uit vermogen ook gekeken kunnen worden naar de belasting op vermogen in box 1 en box 2</w:t>
          </w:r>
          <w:r w:rsidRPr="00E2405C" w:rsidDel="00255D67" w:rsidR="007F25E6">
            <w:t>.</w:t>
          </w:r>
          <w:r w:rsidDel="00255D67" w:rsidR="007F25E6">
            <w:rPr>
              <w:rStyle w:val="Voetnootmarkering"/>
            </w:rPr>
            <w:footnoteReference w:id="56"/>
          </w:r>
          <w:r w:rsidRPr="00E2405C" w:rsidDel="00255D67" w:rsidR="007F25E6">
            <w:t xml:space="preserve"> </w:t>
          </w:r>
          <w:r w:rsidR="00874BB1">
            <w:t xml:space="preserve">Het gewenste aandeel van de opbrengst uit vermogen binnen de belastingmix </w:t>
          </w:r>
          <w:r w:rsidR="0058230C">
            <w:t xml:space="preserve">en de verdeling daarbinnen </w:t>
          </w:r>
          <w:r w:rsidR="00651C97">
            <w:t xml:space="preserve">van de bijdrage van vermogensbestanddelen </w:t>
          </w:r>
          <w:r w:rsidR="00D162C1">
            <w:t>uit</w:t>
          </w:r>
          <w:r w:rsidR="00651C97">
            <w:t xml:space="preserve"> box 1, </w:t>
          </w:r>
          <w:r w:rsidR="00B12F10">
            <w:t xml:space="preserve">box </w:t>
          </w:r>
          <w:r w:rsidR="00651C97">
            <w:t xml:space="preserve">2 en </w:t>
          </w:r>
          <w:r w:rsidR="00B12F10">
            <w:t>box</w:t>
          </w:r>
          <w:r w:rsidR="00651C97">
            <w:t xml:space="preserve"> 3</w:t>
          </w:r>
          <w:r w:rsidR="00874BB1">
            <w:t xml:space="preserve"> </w:t>
          </w:r>
          <w:r w:rsidR="002F60FC">
            <w:t>is</w:t>
          </w:r>
          <w:r w:rsidR="00874BB1">
            <w:t xml:space="preserve"> daarmee als </w:t>
          </w:r>
          <w:r w:rsidR="003175DD">
            <w:t>éé</w:t>
          </w:r>
          <w:r w:rsidR="00874BB1">
            <w:t>n van de te wegen factoren van belang voor de vormgeving van een nieuw box 3-stelsel.</w:t>
          </w:r>
        </w:p>
        <w:p w:rsidR="00430580" w:rsidP="00874BB1" w:rsidRDefault="00430580" w14:paraId="37A398BB" w14:textId="6065D660"/>
        <w:p w:rsidR="00874BB1" w:rsidP="00874BB1" w:rsidRDefault="00611AEC" w14:paraId="175C6022" w14:textId="2405A88D">
          <w:pPr>
            <w:rPr>
              <w:szCs w:val="22"/>
            </w:rPr>
          </w:pPr>
          <w:r>
            <w:t xml:space="preserve">Het maken van </w:t>
          </w:r>
          <w:r w:rsidR="00F950EF">
            <w:t>ge</w:t>
          </w:r>
          <w:r>
            <w:t>noemde keuzes</w:t>
          </w:r>
          <w:r w:rsidR="00874BB1">
            <w:t xml:space="preserve"> speelt temeer, omdat er een reëel risico bestaat dat bij een toekomstige algehele herziening van het belastingstelsel en de inkomstenbelasting </w:t>
          </w:r>
          <w:r w:rsidR="00AE1C03">
            <w:t>de wetgever</w:t>
          </w:r>
          <w:r w:rsidR="00985FD2">
            <w:t xml:space="preserve"> </w:t>
          </w:r>
          <w:r w:rsidR="007C674E">
            <w:t>niet</w:t>
          </w:r>
          <w:r w:rsidR="00C44851">
            <w:t xml:space="preserve"> </w:t>
          </w:r>
          <w:r w:rsidR="00874BB1">
            <w:t xml:space="preserve">opnieuw aan box 3 </w:t>
          </w:r>
          <w:r w:rsidR="00C44851">
            <w:t xml:space="preserve">zal </w:t>
          </w:r>
          <w:r w:rsidR="00E37230">
            <w:t>wil</w:t>
          </w:r>
          <w:r w:rsidR="00C44851">
            <w:t>len</w:t>
          </w:r>
          <w:r w:rsidR="00874BB1">
            <w:t xml:space="preserve"> sleutelen. De keuze die nu gemaakt wordt voor </w:t>
          </w:r>
          <w:r w:rsidR="00645EB8">
            <w:t xml:space="preserve">een </w:t>
          </w:r>
          <w:r w:rsidR="00874BB1">
            <w:t>box 3</w:t>
          </w:r>
          <w:r w:rsidR="00645EB8">
            <w:t>-stelsel</w:t>
          </w:r>
          <w:r w:rsidR="00874BB1">
            <w:t xml:space="preserve"> moet </w:t>
          </w:r>
          <w:r w:rsidR="00EF480B">
            <w:t>daarom</w:t>
          </w:r>
          <w:r w:rsidDel="00EF480B" w:rsidR="00874BB1">
            <w:t xml:space="preserve"> </w:t>
          </w:r>
          <w:r w:rsidR="00874BB1">
            <w:t>een weloverwogen en solide keuze zijn die toekomstbestendig is. Een integrale visie op welke wijze vermogen belast moet worden, kan daarom niet naar de toekomst worden doorgeschoven.</w:t>
          </w:r>
        </w:p>
        <w:p w:rsidR="00601556" w:rsidP="00620248" w:rsidRDefault="00601556" w14:paraId="4DE0B75E" w14:textId="77777777">
          <w:pPr>
            <w:rPr>
              <w:szCs w:val="22"/>
            </w:rPr>
          </w:pPr>
        </w:p>
        <w:p w:rsidR="00C23A7D" w:rsidP="00620248" w:rsidRDefault="00857AD7" w14:paraId="40E761C6" w14:textId="594C11AE">
          <w:pPr>
            <w:rPr>
              <w:szCs w:val="22"/>
            </w:rPr>
          </w:pPr>
          <w:r>
            <w:rPr>
              <w:szCs w:val="22"/>
            </w:rPr>
            <w:t>I</w:t>
          </w:r>
          <w:r w:rsidR="00D156EC">
            <w:rPr>
              <w:szCs w:val="22"/>
            </w:rPr>
            <w:t>n</w:t>
          </w:r>
          <w:r w:rsidR="00460E6A">
            <w:rPr>
              <w:szCs w:val="22"/>
            </w:rPr>
            <w:t xml:space="preserve"> de t</w:t>
          </w:r>
          <w:r w:rsidR="00C06FCC">
            <w:rPr>
              <w:szCs w:val="22"/>
            </w:rPr>
            <w:t>oelichting</w:t>
          </w:r>
          <w:r w:rsidR="00D156EC">
            <w:rPr>
              <w:szCs w:val="22"/>
            </w:rPr>
            <w:t xml:space="preserve"> </w:t>
          </w:r>
          <w:r>
            <w:rPr>
              <w:szCs w:val="22"/>
            </w:rPr>
            <w:t xml:space="preserve">ontbreekt </w:t>
          </w:r>
          <w:r w:rsidR="004C327F">
            <w:rPr>
              <w:szCs w:val="22"/>
            </w:rPr>
            <w:t xml:space="preserve">een </w:t>
          </w:r>
          <w:r>
            <w:rPr>
              <w:szCs w:val="22"/>
            </w:rPr>
            <w:t xml:space="preserve">integrale </w:t>
          </w:r>
          <w:r w:rsidR="004C327F">
            <w:rPr>
              <w:szCs w:val="22"/>
            </w:rPr>
            <w:t xml:space="preserve">visie van de regering op het belasten van vermogen. </w:t>
          </w:r>
          <w:r w:rsidR="00061207">
            <w:rPr>
              <w:szCs w:val="22"/>
            </w:rPr>
            <w:t xml:space="preserve">Uit de toelichting blijkt dan ook </w:t>
          </w:r>
          <w:r w:rsidR="00D156EC">
            <w:rPr>
              <w:szCs w:val="22"/>
            </w:rPr>
            <w:t xml:space="preserve">niet </w:t>
          </w:r>
          <w:r w:rsidR="00C17273">
            <w:rPr>
              <w:szCs w:val="22"/>
            </w:rPr>
            <w:t xml:space="preserve">of en </w:t>
          </w:r>
          <w:r w:rsidR="00542702">
            <w:rPr>
              <w:szCs w:val="22"/>
            </w:rPr>
            <w:t>hoe</w:t>
          </w:r>
          <w:r w:rsidR="00D156EC">
            <w:rPr>
              <w:szCs w:val="22"/>
            </w:rPr>
            <w:t xml:space="preserve"> </w:t>
          </w:r>
          <w:r w:rsidR="00665CC2">
            <w:rPr>
              <w:szCs w:val="22"/>
            </w:rPr>
            <w:t>het</w:t>
          </w:r>
          <w:r w:rsidR="00061207">
            <w:rPr>
              <w:szCs w:val="22"/>
            </w:rPr>
            <w:t xml:space="preserve"> voorgestelde syste</w:t>
          </w:r>
          <w:r w:rsidR="00665CC2">
            <w:rPr>
              <w:szCs w:val="22"/>
            </w:rPr>
            <w:t>em</w:t>
          </w:r>
          <w:r w:rsidR="00061207">
            <w:rPr>
              <w:szCs w:val="22"/>
            </w:rPr>
            <w:t xml:space="preserve"> </w:t>
          </w:r>
          <w:r w:rsidR="00646419">
            <w:rPr>
              <w:szCs w:val="22"/>
            </w:rPr>
            <w:t xml:space="preserve">van </w:t>
          </w:r>
          <w:r w:rsidR="00D156EC">
            <w:rPr>
              <w:szCs w:val="22"/>
            </w:rPr>
            <w:t>het belasten</w:t>
          </w:r>
          <w:r w:rsidR="002F34A6">
            <w:rPr>
              <w:szCs w:val="22"/>
            </w:rPr>
            <w:t xml:space="preserve"> van (inkom</w:t>
          </w:r>
          <w:r w:rsidR="00FC08FB">
            <w:rPr>
              <w:szCs w:val="22"/>
            </w:rPr>
            <w:t>st</w:t>
          </w:r>
          <w:r w:rsidR="002F34A6">
            <w:rPr>
              <w:szCs w:val="22"/>
            </w:rPr>
            <w:t xml:space="preserve">en uit) </w:t>
          </w:r>
          <w:r w:rsidR="00CF68CF">
            <w:rPr>
              <w:szCs w:val="22"/>
            </w:rPr>
            <w:t>box 3-</w:t>
          </w:r>
          <w:r w:rsidR="002F34A6">
            <w:rPr>
              <w:szCs w:val="22"/>
            </w:rPr>
            <w:t xml:space="preserve">vermogen </w:t>
          </w:r>
          <w:r w:rsidR="00542702">
            <w:rPr>
              <w:szCs w:val="22"/>
            </w:rPr>
            <w:t xml:space="preserve">past in </w:t>
          </w:r>
          <w:r w:rsidR="00466C2D">
            <w:rPr>
              <w:szCs w:val="22"/>
            </w:rPr>
            <w:t xml:space="preserve">een dergelijke </w:t>
          </w:r>
          <w:r w:rsidR="00874BB1">
            <w:rPr>
              <w:szCs w:val="22"/>
            </w:rPr>
            <w:t>visie.</w:t>
          </w:r>
          <w:r w:rsidR="00542702">
            <w:rPr>
              <w:szCs w:val="22"/>
            </w:rPr>
            <w:t xml:space="preserve"> </w:t>
          </w:r>
        </w:p>
        <w:p w:rsidR="00FE46D1" w:rsidP="00620248" w:rsidRDefault="00FE46D1" w14:paraId="079EAD7E" w14:textId="77777777">
          <w:pPr>
            <w:rPr>
              <w:szCs w:val="22"/>
            </w:rPr>
          </w:pPr>
        </w:p>
        <w:p w:rsidRPr="00E7097F" w:rsidR="00685120" w:rsidP="00E7097F" w:rsidRDefault="00662A7F" w14:paraId="6D7275F7" w14:textId="38465A59">
          <w:pPr>
            <w:rPr>
              <w:i/>
              <w:iCs/>
              <w:szCs w:val="22"/>
            </w:rPr>
          </w:pPr>
          <w:r>
            <w:rPr>
              <w:szCs w:val="22"/>
            </w:rPr>
            <w:t>b</w:t>
          </w:r>
          <w:r w:rsidRPr="00E7097F" w:rsidR="00E7097F">
            <w:rPr>
              <w:szCs w:val="22"/>
            </w:rPr>
            <w:t>.</w:t>
          </w:r>
          <w:r w:rsidR="00E7097F">
            <w:rPr>
              <w:i/>
              <w:iCs/>
              <w:szCs w:val="22"/>
            </w:rPr>
            <w:tab/>
          </w:r>
          <w:r w:rsidRPr="00E7097F" w:rsidR="00550EFC">
            <w:rPr>
              <w:i/>
              <w:iCs/>
              <w:szCs w:val="22"/>
            </w:rPr>
            <w:t>S</w:t>
          </w:r>
          <w:r w:rsidRPr="00E7097F" w:rsidR="008C7924">
            <w:rPr>
              <w:i/>
              <w:iCs/>
              <w:szCs w:val="22"/>
            </w:rPr>
            <w:t>amenhang tussen boxen</w:t>
          </w:r>
        </w:p>
        <w:p w:rsidR="000C4909" w:rsidP="000C4909" w:rsidRDefault="00E52983" w14:paraId="5B24719A" w14:textId="7DF6D4D8">
          <w:r>
            <w:t xml:space="preserve">Het Nederlandse systeem </w:t>
          </w:r>
          <w:r w:rsidR="0045748F">
            <w:t xml:space="preserve">van inkomstenbelasting bestaat uit drie van elkaar gescheiden boxen met een </w:t>
          </w:r>
          <w:r w:rsidR="006E03EB">
            <w:t>verschillende</w:t>
          </w:r>
          <w:r w:rsidR="0045748F">
            <w:t xml:space="preserve"> wijze v</w:t>
          </w:r>
          <w:r w:rsidR="00693F2B">
            <w:t xml:space="preserve">an inkomensbepaling en een eigen tariefstelsel. </w:t>
          </w:r>
          <w:r w:rsidR="001D7524">
            <w:t>Hetzelfde vermogensbestanddeel kan</w:t>
          </w:r>
          <w:r w:rsidR="0014499C">
            <w:t>,</w:t>
          </w:r>
          <w:r w:rsidR="001D7524">
            <w:t xml:space="preserve"> afhankelijk van de (soms subjectieve) omstandigheden</w:t>
          </w:r>
          <w:r w:rsidR="005410EE">
            <w:t>,</w:t>
          </w:r>
          <w:r w:rsidR="001D7524">
            <w:t xml:space="preserve"> deel uitmaken van ieder van de drie boxen als het aandelen betreft</w:t>
          </w:r>
          <w:r w:rsidR="001D7524">
            <w:rPr>
              <w:rStyle w:val="Voetnootmarkering"/>
            </w:rPr>
            <w:footnoteReference w:id="57"/>
          </w:r>
          <w:r w:rsidR="001D7524">
            <w:t xml:space="preserve"> of van box 1 of </w:t>
          </w:r>
          <w:r w:rsidR="00B60FEA">
            <w:t xml:space="preserve">box </w:t>
          </w:r>
          <w:r w:rsidR="00874BB1">
            <w:t>3 bij overige vermogensbestanddelen.</w:t>
          </w:r>
          <w:r w:rsidR="00874BB1">
            <w:rPr>
              <w:rStyle w:val="Voetnootmarkering"/>
            </w:rPr>
            <w:footnoteReference w:id="58"/>
          </w:r>
          <w:r w:rsidR="00874BB1">
            <w:t xml:space="preserve"> Aan welke box inkomsten</w:t>
          </w:r>
          <w:r w:rsidR="00E5101E">
            <w:t xml:space="preserve"> uit </w:t>
          </w:r>
          <w:r w:rsidR="00102B5D">
            <w:t>vermogensbestanddelen</w:t>
          </w:r>
          <w:r w:rsidR="00E5101E">
            <w:t xml:space="preserve"> moet worden toegerekend wordt bepaald door de zogenoemde rangorderegeling.</w:t>
          </w:r>
          <w:r w:rsidR="00131FE2">
            <w:rPr>
              <w:rStyle w:val="Voetnootmarkering"/>
            </w:rPr>
            <w:footnoteReference w:id="59"/>
          </w:r>
          <w:r w:rsidR="00E5101E">
            <w:t xml:space="preserve"> </w:t>
          </w:r>
        </w:p>
        <w:p w:rsidR="00874BB1" w:rsidP="00874BB1" w:rsidRDefault="00874BB1" w14:paraId="2026F7F0" w14:textId="77777777"/>
        <w:p w:rsidR="00874BB1" w:rsidP="00874BB1" w:rsidRDefault="00874BB1" w14:paraId="1202879C" w14:textId="06F04F16">
          <w:r>
            <w:t>Bij de vormgeving van het boxenstelsel in 2001 was een evenwichtige belastingheffing van vermogens in de verschillende boxen een hoofddoelstelling.</w:t>
          </w:r>
          <w:r>
            <w:rPr>
              <w:rStyle w:val="Voetnootmarkering"/>
            </w:rPr>
            <w:footnoteReference w:id="60"/>
          </w:r>
          <w:r>
            <w:t xml:space="preserve"> Dat evenwicht dreigt volgens het IBO vermogensverdeling steeds verder uit beeld te raken.</w:t>
          </w:r>
          <w:r>
            <w:rPr>
              <w:rStyle w:val="Voetnootmarkering"/>
            </w:rPr>
            <w:footnoteReference w:id="61"/>
          </w:r>
          <w:r>
            <w:t xml:space="preserve"> Bij de keuze voor de vormgeving van box 3 is het daarom van belang oog te houden voor de wijze waarop dezelfde vermogensbestanddelen in de andere boxen worden belast en de daarmee samenhangende evenwichtigheid van belastingheffing. De Europese Commissie heeft aangeraden om </w:t>
          </w:r>
          <w:r w:rsidRPr="00657E68">
            <w:t xml:space="preserve">de belastingheffing over verschillende soorten inkomen uit vermogen meer op één lijn te brengen en zo de accumulatie van illiquide vormen van vermogen </w:t>
          </w:r>
          <w:r w:rsidR="00805AE9">
            <w:t xml:space="preserve">in box 2 </w:t>
          </w:r>
          <w:r w:rsidRPr="00657E68">
            <w:t>en belastingarbitrage tegen te gaan</w:t>
          </w:r>
          <w:r>
            <w:t>.</w:t>
          </w:r>
          <w:r>
            <w:rPr>
              <w:rStyle w:val="Voetnootmarkering"/>
            </w:rPr>
            <w:footnoteReference w:id="62"/>
          </w:r>
        </w:p>
        <w:p w:rsidR="00874BB1" w:rsidP="00874BB1" w:rsidRDefault="00874BB1" w14:paraId="061921D9" w14:textId="77777777"/>
        <w:p w:rsidR="001E775B" w:rsidP="00874BB1" w:rsidRDefault="00874BB1" w14:paraId="3B312523" w14:textId="77777777">
          <w:r>
            <w:t xml:space="preserve">Bij box 1 en </w:t>
          </w:r>
          <w:r w:rsidR="00996BAE">
            <w:t xml:space="preserve">box </w:t>
          </w:r>
          <w:r>
            <w:t xml:space="preserve">2 wordt uitgegaan van een vermogenswinstbelasting terwijl in </w:t>
          </w:r>
          <w:r w:rsidR="00514469">
            <w:t>het</w:t>
          </w:r>
          <w:r>
            <w:t xml:space="preserve"> voorgestelde box 3</w:t>
          </w:r>
          <w:r w:rsidR="00514469">
            <w:t>-stelsel</w:t>
          </w:r>
          <w:r>
            <w:t xml:space="preserve"> de hoofdregel een vermogensaanwasbelasting is. </w:t>
          </w:r>
          <w:r w:rsidDel="0015455C">
            <w:t xml:space="preserve">De toelichting maakt niet duidelijk waarom gekozen is voor een van box 1 en </w:t>
          </w:r>
          <w:r w:rsidR="009C66D3">
            <w:t>box</w:t>
          </w:r>
          <w:r w:rsidDel="0015455C">
            <w:t xml:space="preserve"> 2 afwijkende behandeling van dezelfde vermogensbestanddelen in box 3. </w:t>
          </w:r>
          <w:r>
            <w:t>Dit kan leiden tot boxarbitrage</w:t>
          </w:r>
          <w:r w:rsidR="0084591D">
            <w:t>:</w:t>
          </w:r>
          <w:r>
            <w:t xml:space="preserve"> het door een andere vormgeving opzoeken van belastingheffing op basis van vermogenswinst in plaats van op basis van vermogensaanwas.</w:t>
          </w:r>
          <w:r>
            <w:rPr>
              <w:rStyle w:val="Voetnootmarkering"/>
            </w:rPr>
            <w:footnoteReference w:id="63"/>
          </w:r>
          <w:r>
            <w:t xml:space="preserve"> </w:t>
          </w:r>
        </w:p>
        <w:p w:rsidR="001E775B" w:rsidP="00874BB1" w:rsidRDefault="001E775B" w14:paraId="6E6F05DD" w14:textId="77777777"/>
        <w:p w:rsidR="00874BB1" w:rsidP="00874BB1" w:rsidRDefault="008B1B8E" w14:paraId="0D3441D3" w14:textId="081FDFED">
          <w:r>
            <w:t xml:space="preserve">De </w:t>
          </w:r>
          <w:r w:rsidR="003F1E27">
            <w:t>redenering</w:t>
          </w:r>
          <w:r>
            <w:t xml:space="preserve"> in de toelichting </w:t>
          </w:r>
          <w:r w:rsidR="003F1E27">
            <w:t xml:space="preserve">dat </w:t>
          </w:r>
          <w:r w:rsidR="00F33723">
            <w:t>de</w:t>
          </w:r>
          <w:r w:rsidR="00713CD2">
            <w:t xml:space="preserve"> prikkel voor box</w:t>
          </w:r>
          <w:r w:rsidR="00391E77">
            <w:t>arbitrage</w:t>
          </w:r>
          <w:r w:rsidR="00616116">
            <w:t xml:space="preserve"> af</w:t>
          </w:r>
          <w:r w:rsidR="003F1E27">
            <w:t>neemt</w:t>
          </w:r>
          <w:r w:rsidR="007740D0">
            <w:t>,</w:t>
          </w:r>
          <w:r w:rsidR="00573EC9">
            <w:t xml:space="preserve"> omdat in dit </w:t>
          </w:r>
          <w:r w:rsidR="00A743E2">
            <w:t xml:space="preserve">voorstel net als in box 2 belasting </w:t>
          </w:r>
          <w:r w:rsidR="00A1732E">
            <w:t>wordt geheven over het werkelijke rendement</w:t>
          </w:r>
          <w:r w:rsidR="00B2289F">
            <w:t xml:space="preserve"> in plaats van over het forfaitaire rendement</w:t>
          </w:r>
          <w:r w:rsidR="003F1E27">
            <w:t>, overtuigt daarom niet</w:t>
          </w:r>
          <w:r w:rsidR="00B2289F">
            <w:t>.</w:t>
          </w:r>
          <w:r w:rsidR="005B27A0">
            <w:t xml:space="preserve"> Hoewel </w:t>
          </w:r>
          <w:r w:rsidR="00794161">
            <w:t>er,</w:t>
          </w:r>
          <w:r w:rsidR="005B27A0">
            <w:t xml:space="preserve"> zoals de </w:t>
          </w:r>
          <w:r w:rsidR="007A7C7F">
            <w:t>toelichting vermeldt</w:t>
          </w:r>
          <w:r w:rsidR="00794161">
            <w:t>,</w:t>
          </w:r>
          <w:r w:rsidR="007A7C7F">
            <w:t xml:space="preserve"> oprichtings- en onderhoudskosten zijn </w:t>
          </w:r>
          <w:r w:rsidR="00D27CD4">
            <w:t>bij</w:t>
          </w:r>
          <w:r w:rsidR="007A7C7F">
            <w:t xml:space="preserve"> een </w:t>
          </w:r>
          <w:r w:rsidR="00746628">
            <w:t>BV</w:t>
          </w:r>
          <w:r w:rsidR="00D27CD4">
            <w:t>, wijst de Afdeling erop dat deze kosten bij een groter vermogen</w:t>
          </w:r>
          <w:r w:rsidR="009B60B7">
            <w:t xml:space="preserve"> wegvallen tegen de voordelen van box 2 ten opzichte van box 3.</w:t>
          </w:r>
        </w:p>
        <w:p w:rsidR="00874BB1" w:rsidP="00874BB1" w:rsidRDefault="00874BB1" w14:paraId="28CDF3C6" w14:textId="77777777"/>
        <w:p w:rsidR="00874BB1" w:rsidP="00874BB1" w:rsidRDefault="00874BB1" w14:paraId="000DCEA5" w14:textId="7208393D">
          <w:r>
            <w:t>Het</w:t>
          </w:r>
          <w:r w:rsidDel="00193C3D">
            <w:t xml:space="preserve"> </w:t>
          </w:r>
          <w:r w:rsidR="00193C3D">
            <w:t>ligt in de rede</w:t>
          </w:r>
          <w:r>
            <w:t xml:space="preserve"> om toe te lichten waarom voor dit</w:t>
          </w:r>
          <w:r w:rsidDel="009204E3">
            <w:t xml:space="preserve"> </w:t>
          </w:r>
          <w:r>
            <w:t xml:space="preserve">verschil in belastingheffing tussen box 1 en </w:t>
          </w:r>
          <w:r w:rsidR="009C66D3">
            <w:t>box</w:t>
          </w:r>
          <w:r>
            <w:t xml:space="preserve"> 2 enerzijds en box 3 anderzijds is gekozen. In de toelichting wordt op andere punten een afwijking in behandeling tussen de boxen namelijk niet acceptabel geacht. Dit betreft bijvoorbeeld</w:t>
          </w:r>
          <w:r w:rsidDel="001F5564">
            <w:t xml:space="preserve"> </w:t>
          </w:r>
          <w:r>
            <w:t xml:space="preserve">het belasten van </w:t>
          </w:r>
          <w:r w:rsidRPr="00874DE0">
            <w:t xml:space="preserve">het reële rendement </w:t>
          </w:r>
          <w:r>
            <w:t>ten opzichte van het nominale rendement.</w:t>
          </w:r>
          <w:r>
            <w:rPr>
              <w:rStyle w:val="Voetnootmarkering"/>
            </w:rPr>
            <w:footnoteReference w:id="64"/>
          </w:r>
          <w:r>
            <w:t xml:space="preserve"> Daarnaast is op diverse onderdelen aansluiting gezocht bij de systematiek van box 1 en box 2, zoals bij de vormgeving van de kostenaftrekbeperking en de kwijtscheldingswinst. Op</w:t>
          </w:r>
          <w:r w:rsidDel="00EE679F">
            <w:t xml:space="preserve"> </w:t>
          </w:r>
          <w:r>
            <w:t xml:space="preserve">meer ingrijpende onderdelen, zoals voor het draagkrachtbegrip en het moment van belastingheffing, wordt een onderscheid tussen de boxen echter wel acceptabel gevonden. Dit geeft geen blijk van een integrale visie op de samenhang tussen de boxen. </w:t>
          </w:r>
        </w:p>
        <w:p w:rsidR="003F3997" w:rsidP="00874BB1" w:rsidRDefault="003F3997" w14:paraId="540E16B6" w14:textId="77777777"/>
        <w:p w:rsidR="00874BB1" w:rsidP="00874BB1" w:rsidRDefault="005E1C39" w14:paraId="2CBD5002" w14:textId="67DAD64E">
          <w:r>
            <w:t>Hierna</w:t>
          </w:r>
          <w:r w:rsidR="00874BB1">
            <w:t xml:space="preserve"> </w:t>
          </w:r>
          <w:r w:rsidR="00111AA9">
            <w:t>komen</w:t>
          </w:r>
          <w:r w:rsidR="001622AD">
            <w:t xml:space="preserve"> </w:t>
          </w:r>
          <w:r w:rsidR="00874BB1">
            <w:t xml:space="preserve">enkele aspecten </w:t>
          </w:r>
          <w:r w:rsidR="00111AA9">
            <w:t xml:space="preserve">aan de orde </w:t>
          </w:r>
          <w:r w:rsidR="00874BB1">
            <w:t>waarbij de</w:t>
          </w:r>
          <w:r w:rsidDel="00C552A1" w:rsidR="00874BB1">
            <w:t xml:space="preserve"> </w:t>
          </w:r>
          <w:r w:rsidR="00874BB1">
            <w:t xml:space="preserve">samenhang tussen de boxen in de inkomstenbelasting </w:t>
          </w:r>
          <w:r w:rsidR="008A7570">
            <w:t xml:space="preserve">in het voorstel </w:t>
          </w:r>
          <w:r w:rsidR="00874BB1">
            <w:t>ontbreekt.</w:t>
          </w:r>
        </w:p>
        <w:p w:rsidR="00874BB1" w:rsidP="00874BB1" w:rsidRDefault="00874BB1" w14:paraId="75B31BD1" w14:textId="77777777"/>
        <w:p w:rsidRPr="00B60B3A" w:rsidR="00874BB1" w:rsidP="00874BB1" w:rsidRDefault="005914AF" w14:paraId="733F0627" w14:textId="72E5A322">
          <w:pPr>
            <w:rPr>
              <w:i/>
              <w:iCs/>
            </w:rPr>
          </w:pPr>
          <w:r w:rsidRPr="00FF611E">
            <w:t>i.</w:t>
          </w:r>
          <w:r>
            <w:rPr>
              <w:i/>
              <w:iCs/>
            </w:rPr>
            <w:tab/>
          </w:r>
          <w:r w:rsidRPr="00FF611E" w:rsidR="00000789">
            <w:rPr>
              <w:i/>
            </w:rPr>
            <w:t xml:space="preserve"> </w:t>
          </w:r>
          <w:r w:rsidR="00874BB1">
            <w:rPr>
              <w:i/>
              <w:iCs/>
            </w:rPr>
            <w:t>Verschillend d</w:t>
          </w:r>
          <w:r w:rsidRPr="00B60B3A" w:rsidR="00874BB1">
            <w:rPr>
              <w:i/>
              <w:iCs/>
            </w:rPr>
            <w:t>raagkrachtbegrip binnen de inkomstenbelasting</w:t>
          </w:r>
        </w:p>
        <w:p w:rsidR="008C1586" w:rsidP="00685120" w:rsidRDefault="00B214A0" w14:paraId="3777E417" w14:textId="5CA84FC8">
          <w:r>
            <w:rPr>
              <w:szCs w:val="18"/>
            </w:rPr>
            <w:t xml:space="preserve">Volgens de </w:t>
          </w:r>
          <w:r w:rsidR="00874BB1">
            <w:rPr>
              <w:szCs w:val="18"/>
            </w:rPr>
            <w:t xml:space="preserve">toelichting </w:t>
          </w:r>
          <w:r>
            <w:rPr>
              <w:szCs w:val="18"/>
            </w:rPr>
            <w:t>wordt</w:t>
          </w:r>
          <w:r w:rsidR="00874BB1">
            <w:rPr>
              <w:szCs w:val="18"/>
            </w:rPr>
            <w:t xml:space="preserve"> </w:t>
          </w:r>
          <w:r w:rsidR="008C1586">
            <w:rPr>
              <w:szCs w:val="18"/>
            </w:rPr>
            <w:t>v</w:t>
          </w:r>
          <w:r w:rsidRPr="00060D16" w:rsidR="008C1586">
            <w:rPr>
              <w:szCs w:val="18"/>
            </w:rPr>
            <w:t xml:space="preserve">ermogensaanwas </w:t>
          </w:r>
          <w:r w:rsidR="008C1586">
            <w:rPr>
              <w:szCs w:val="18"/>
            </w:rPr>
            <w:t>a</w:t>
          </w:r>
          <w:r w:rsidRPr="00060D16" w:rsidR="008C1586">
            <w:rPr>
              <w:szCs w:val="18"/>
            </w:rPr>
            <w:t xml:space="preserve">ls draagkrachtvermeerderende factor gezien. </w:t>
          </w:r>
          <w:r w:rsidR="00874BB1">
            <w:t xml:space="preserve">In box 3 wordt </w:t>
          </w:r>
          <w:r>
            <w:t>door de voorgestelde</w:t>
          </w:r>
          <w:r w:rsidR="00874BB1">
            <w:t xml:space="preserve"> vermogensaanwasbelasting draagkracht zowel </w:t>
          </w:r>
          <w:r w:rsidR="0050790F">
            <w:t xml:space="preserve">bepaald door </w:t>
          </w:r>
          <w:r w:rsidR="00874BB1">
            <w:t xml:space="preserve">gerealiseerd als </w:t>
          </w:r>
          <w:r w:rsidR="0050790F">
            <w:t xml:space="preserve">door </w:t>
          </w:r>
          <w:r w:rsidR="00874BB1">
            <w:t xml:space="preserve">ongerealiseerd inkomen. </w:t>
          </w:r>
          <w:r w:rsidR="002F5867">
            <w:t xml:space="preserve">In box 1 en box 2 </w:t>
          </w:r>
          <w:r w:rsidR="008C1586">
            <w:t>wordt vermogensaanwas echter niet als draagkrachtvermeerderende factor gezien</w:t>
          </w:r>
          <w:r w:rsidR="0050790F">
            <w:t>. In die boxen</w:t>
          </w:r>
          <w:r w:rsidR="00874BB1">
            <w:t xml:space="preserve"> </w:t>
          </w:r>
          <w:r w:rsidR="008C1586">
            <w:t xml:space="preserve">geldt </w:t>
          </w:r>
          <w:r w:rsidR="002F5867">
            <w:t xml:space="preserve">een vermogenswinstbelasting </w:t>
          </w:r>
          <w:r w:rsidR="008C1586">
            <w:t xml:space="preserve">waarbij </w:t>
          </w:r>
          <w:r w:rsidR="002F5867">
            <w:t xml:space="preserve">draagkracht </w:t>
          </w:r>
          <w:r w:rsidR="0050790F">
            <w:t>wordt bepaald door</w:t>
          </w:r>
          <w:r w:rsidR="00874BB1">
            <w:t xml:space="preserve"> daadwerkelijk gerealiseerd inkomen.</w:t>
          </w:r>
          <w:r w:rsidR="002F5867">
            <w:t xml:space="preserve"> Dit leidt ertoe dat voor exact dezelfde vermogensbestanddelen</w:t>
          </w:r>
          <w:r w:rsidR="00FA0750">
            <w:t xml:space="preserve"> – </w:t>
          </w:r>
          <w:r w:rsidR="002F5867">
            <w:t>afhankelijk van in welke box deze in aanmerking worden genomen</w:t>
          </w:r>
          <w:r w:rsidR="00FA0750">
            <w:t xml:space="preserve"> </w:t>
          </w:r>
          <w:r w:rsidRPr="00FA0750" w:rsidR="00FA0750">
            <w:t>–</w:t>
          </w:r>
          <w:r w:rsidR="002F5867">
            <w:t xml:space="preserve"> een verschillende definitie van draagkracht geldt. Dit is niet consistent</w:t>
          </w:r>
          <w:r w:rsidR="00D156E3">
            <w:t>,</w:t>
          </w:r>
          <w:r w:rsidR="002F5867">
            <w:t xml:space="preserve"> draagt niet bij aan een evenwichtige belastingheffing</w:t>
          </w:r>
          <w:r w:rsidR="00DC0FB4">
            <w:t>, kan het draagvlak voor de box 3</w:t>
          </w:r>
          <w:r w:rsidR="005F76BC">
            <w:t>-</w:t>
          </w:r>
          <w:r w:rsidR="00DC0FB4">
            <w:t>heffing verminderen</w:t>
          </w:r>
          <w:r w:rsidR="00D156E3">
            <w:t xml:space="preserve"> en kan leiden tot boxarbitrage</w:t>
          </w:r>
          <w:r w:rsidR="002F5867">
            <w:t xml:space="preserve">. </w:t>
          </w:r>
        </w:p>
        <w:p w:rsidR="008B0DCD" w:rsidP="00685120" w:rsidRDefault="008B0DCD" w14:paraId="0D762A03" w14:textId="77777777"/>
        <w:p w:rsidR="002F5867" w:rsidP="00685120" w:rsidRDefault="002F5867" w14:paraId="09367EE6" w14:textId="4192DD73">
          <w:r>
            <w:t xml:space="preserve">Een voorbeeld zijn twee belastingplichtigen met ieder een aandelenpakket </w:t>
          </w:r>
          <w:r w:rsidR="00260D1C">
            <w:t>van 3</w:t>
          </w:r>
          <w:r>
            <w:t>% in A</w:t>
          </w:r>
          <w:r w:rsidR="00DC0FB4">
            <w:t xml:space="preserve"> BV</w:t>
          </w:r>
          <w:r>
            <w:t>. Als een van de belastingplichtigen een familielid</w:t>
          </w:r>
          <w:r w:rsidR="00E3516B">
            <w:t xml:space="preserve"> in de rechte lijn</w:t>
          </w:r>
          <w:r>
            <w:t xml:space="preserve"> heeft met </w:t>
          </w:r>
          <w:r w:rsidR="00E3516B">
            <w:t>minimaal 5% aandelen in A BV</w:t>
          </w:r>
          <w:r>
            <w:t xml:space="preserve">, </w:t>
          </w:r>
          <w:r w:rsidR="00D869B8">
            <w:t>vallen de aandelen</w:t>
          </w:r>
          <w:r>
            <w:t xml:space="preserve"> in box 2 </w:t>
          </w:r>
          <w:r w:rsidR="00D869B8">
            <w:t xml:space="preserve">en wordt zijn ongerealiseerde vermogenswinst niet </w:t>
          </w:r>
          <w:r>
            <w:t xml:space="preserve">in aanmerking genomen. </w:t>
          </w:r>
          <w:r w:rsidR="00191AE7">
            <w:t xml:space="preserve">Als de andere belastingplichtige niet een dergelijk familielid heeft, wordt zijn draagkracht wel geacht te zijn vergroot door diezelfde ongerealiseerde vermogenswinst op dat 3% aandelenpakket. </w:t>
          </w:r>
          <w:r>
            <w:t xml:space="preserve">Voor dezelfde soort aandelen wordt </w:t>
          </w:r>
          <w:r w:rsidR="00191AE7">
            <w:t xml:space="preserve">derhalve </w:t>
          </w:r>
          <w:r>
            <w:t>een verschillende definitie van draagkracht gehanteerd.</w:t>
          </w:r>
        </w:p>
        <w:p w:rsidR="00832521" w:rsidP="00685120" w:rsidRDefault="00832521" w14:paraId="0AAEEDD0" w14:textId="77777777"/>
        <w:p w:rsidRPr="00774C7F" w:rsidR="00874BB1" w:rsidP="00874BB1" w:rsidRDefault="005914AF" w14:paraId="73E5F723" w14:textId="3B22911B">
          <w:pPr>
            <w:rPr>
              <w:i/>
            </w:rPr>
          </w:pPr>
          <w:r w:rsidRPr="00FF611E">
            <w:lastRenderedPageBreak/>
            <w:t>ii.</w:t>
          </w:r>
          <w:r>
            <w:rPr>
              <w:i/>
            </w:rPr>
            <w:tab/>
          </w:r>
          <w:r w:rsidRPr="00774C7F" w:rsidR="00874BB1">
            <w:rPr>
              <w:i/>
            </w:rPr>
            <w:t>Uitstel van belastingheffing</w:t>
          </w:r>
        </w:p>
        <w:p w:rsidR="00874BB1" w:rsidP="00874BB1" w:rsidRDefault="00874BB1" w14:paraId="5846EADB" w14:textId="49DE2B23">
          <w:pPr>
            <w:pStyle w:val="Geenafstand"/>
          </w:pPr>
          <w:r>
            <w:t>E</w:t>
          </w:r>
          <w:r w:rsidR="00A01E63">
            <w:t>é</w:t>
          </w:r>
          <w:r>
            <w:t xml:space="preserve">n van de redenen om een vermogensaanwasbelasting in te voeren in box 3 is het voorkomen van langdurig uitstel van belastingheffing. Eenzelfde langdurig uitstel doet zich echter voor in box 2. De doorschuifbepalingen en de bedrijfsopvolgingsregeling maken onder omstandigheden nog verder uitstel mogelijk voor box 2-aandelen. Daarbij kan een </w:t>
          </w:r>
          <w:r w:rsidR="00DA510E">
            <w:t>aanmerkelijkbelanghouder</w:t>
          </w:r>
          <w:r>
            <w:t xml:space="preserve"> zelf beslissen of hij aandelen verkoopt en bij een groter (familie)belang ook of er dividend wordt uitgekeerd. Een box 3-aandeelhouder kan op dit laatste geen invloed uitoefenen. De toelichting maakt niet inzichtelijk waarom de mogelijkheid van belastinguitstel voor box 3 als problematisch wordt gezien, maar dit voor box 2 kennelijk niet het geval is. </w:t>
          </w:r>
        </w:p>
        <w:p w:rsidR="00874BB1" w:rsidP="00874BB1" w:rsidRDefault="00874BB1" w14:paraId="33ACB830" w14:textId="77777777">
          <w:pPr>
            <w:pStyle w:val="Geenafstand"/>
          </w:pPr>
        </w:p>
        <w:p w:rsidRPr="002B6372" w:rsidR="006D1238" w:rsidP="006D1238" w:rsidRDefault="005914AF" w14:paraId="0422E11C" w14:textId="1AD1F9BC">
          <w:pPr>
            <w:pStyle w:val="Geenafstand"/>
            <w:rPr>
              <w:i/>
            </w:rPr>
          </w:pPr>
          <w:r>
            <w:rPr>
              <w:iCs/>
            </w:rPr>
            <w:t>iii.</w:t>
          </w:r>
          <w:r>
            <w:rPr>
              <w:iCs/>
            </w:rPr>
            <w:tab/>
          </w:r>
          <w:r w:rsidRPr="002B6372" w:rsidR="006D1238">
            <w:rPr>
              <w:i/>
            </w:rPr>
            <w:t>Verliesverrekeningsdrempel</w:t>
          </w:r>
        </w:p>
        <w:p w:rsidR="004A2148" w:rsidP="006D1238" w:rsidRDefault="006D1238" w14:paraId="49229037" w14:textId="5104EE93">
          <w:pPr>
            <w:pStyle w:val="Geenafstand"/>
          </w:pPr>
          <w:r>
            <w:t xml:space="preserve">In box 3 wordt een verliesverrekeningsdrempel van € 500 voorgesteld. </w:t>
          </w:r>
          <w:r w:rsidR="00ED7389">
            <w:t>Dit i</w:t>
          </w:r>
          <w:r>
            <w:t xml:space="preserve">n tegenstelling tot box 1 en box 2 waar het volledige verlies in aanmerking wordt genomen. </w:t>
          </w:r>
          <w:r w:rsidR="004A2148">
            <w:t xml:space="preserve">De toelichting gaat niet in op </w:t>
          </w:r>
          <w:r w:rsidR="00ED7389">
            <w:t>di</w:t>
          </w:r>
          <w:r w:rsidR="004A2148">
            <w:t xml:space="preserve">t verschil in behandeling tussen de boxen. </w:t>
          </w:r>
        </w:p>
        <w:p w:rsidR="008112B0" w:rsidP="006D1238" w:rsidRDefault="008112B0" w14:paraId="4E036BCA" w14:textId="77777777">
          <w:pPr>
            <w:pStyle w:val="Geenafstand"/>
          </w:pPr>
        </w:p>
        <w:p w:rsidR="006D1238" w:rsidP="006D1238" w:rsidRDefault="00874BB1" w14:paraId="744B0E1B" w14:textId="60F632D8">
          <w:pPr>
            <w:pStyle w:val="Geenafstand"/>
          </w:pPr>
          <w:r>
            <w:t xml:space="preserve">De reden voor de drempel is </w:t>
          </w:r>
          <w:r w:rsidR="0067623D">
            <w:t xml:space="preserve">om </w:t>
          </w:r>
          <w:r w:rsidR="00464B07">
            <w:t>te</w:t>
          </w:r>
          <w:r w:rsidR="006D1238">
            <w:t xml:space="preserve"> voorkomen dat veel belastingplichtigen in box 3 aangifte moeten doen om verliesverrekening veilig te stellen. Aangezien alle belastingplichtigen met een vermogen boven de huurtoeslaggrens aangifte box 3 moeten doen, lijkt dit effect echter beperkt. Bovendien is met het hanteren van een heffingsvrije voet in plaats van een heffingvrij vermogen zoals in het forfaitaire stelsel geldt, voor belastingplichtigen niet op voorhand duidelijk of zij wel of niet belasting in box 3 zullen moeten betalen</w:t>
          </w:r>
          <w:r w:rsidR="006727E9">
            <w:t>.</w:t>
          </w:r>
          <w:r>
            <w:t xml:space="preserve"> </w:t>
          </w:r>
          <w:r w:rsidR="006727E9">
            <w:t>Zij</w:t>
          </w:r>
          <w:r>
            <w:t xml:space="preserve"> zullen alleen al om die reden de aangifte voor box 3 moeten doen. </w:t>
          </w:r>
          <w:r w:rsidR="008112B0">
            <w:t>De motivering voor de drempel overtuigt daarom niet.</w:t>
          </w:r>
        </w:p>
        <w:p w:rsidR="008112B0" w:rsidP="006D1238" w:rsidRDefault="008112B0" w14:paraId="7E6906F5" w14:textId="77777777">
          <w:pPr>
            <w:pStyle w:val="Geenafstand"/>
          </w:pPr>
        </w:p>
        <w:p w:rsidR="006D1238" w:rsidP="006D1238" w:rsidRDefault="006D1238" w14:paraId="1E3CED9A" w14:textId="77777777">
          <w:pPr>
            <w:pStyle w:val="Geenafstand"/>
          </w:pPr>
          <w:r>
            <w:t>Het niet volledig toestaan van verliesverrekening doet ook afbreuk aan het komen tot gelijke uitkomsten aan belastingheffing</w:t>
          </w:r>
          <w:r>
            <w:rPr>
              <w:rStyle w:val="Voetnootmarkering"/>
            </w:rPr>
            <w:footnoteReference w:id="65"/>
          </w:r>
          <w:r>
            <w:t xml:space="preserve"> bij een vermogensaanwasbelasting ten opzichte van die bij een vermogenswinstbelasting.</w:t>
          </w:r>
          <w:r>
            <w:rPr>
              <w:rStyle w:val="Voetnootmarkering"/>
            </w:rPr>
            <w:footnoteReference w:id="66"/>
          </w:r>
          <w:r>
            <w:t xml:space="preserve"> </w:t>
          </w:r>
          <w:r w:rsidR="00D90C48">
            <w:t>De toelichting gaat hie</w:t>
          </w:r>
          <w:r w:rsidR="00FF0C59">
            <w:t>r</w:t>
          </w:r>
          <w:r w:rsidR="00D90C48">
            <w:t xml:space="preserve"> niet op in</w:t>
          </w:r>
          <w:r w:rsidR="00CE7BBF">
            <w:t>.</w:t>
          </w:r>
          <w:r>
            <w:t xml:space="preserve"> </w:t>
          </w:r>
        </w:p>
        <w:p w:rsidR="0012688F" w:rsidP="006D1238" w:rsidRDefault="0012688F" w14:paraId="5CF8566B" w14:textId="77777777">
          <w:pPr>
            <w:pStyle w:val="Geenafstand"/>
          </w:pPr>
        </w:p>
        <w:p w:rsidR="0012688F" w:rsidP="006D1238" w:rsidRDefault="0012688F" w14:paraId="502E2295" w14:textId="6E0E1942">
          <w:pPr>
            <w:pStyle w:val="Geenafstand"/>
          </w:pPr>
          <w:r>
            <w:t>iv.</w:t>
          </w:r>
          <w:r w:rsidR="001458EF">
            <w:tab/>
          </w:r>
          <w:r w:rsidRPr="00D166AD" w:rsidR="001458EF">
            <w:rPr>
              <w:i/>
              <w:iCs/>
            </w:rPr>
            <w:t>Netto vastgoedbijtelling</w:t>
          </w:r>
          <w:r>
            <w:t xml:space="preserve"> </w:t>
          </w:r>
        </w:p>
        <w:p w:rsidR="001458EF" w:rsidP="00B448B1" w:rsidRDefault="001458EF" w14:paraId="126DA369" w14:textId="43504D0D">
          <w:pPr>
            <w:pStyle w:val="Geenafstand"/>
          </w:pPr>
          <w:r>
            <w:t>De hoogte van het percentage van de netto vastgoedbijtelling is met 2,65% van de WOZ-waarde hoger dan zowel het percentage van het eigenwoningforfait in box 1 van 0,35%</w:t>
          </w:r>
          <w:r>
            <w:rPr>
              <w:rStyle w:val="Voetnootmarkering"/>
            </w:rPr>
            <w:footnoteReference w:id="67"/>
          </w:r>
          <w:r>
            <w:t xml:space="preserve"> als het percentage van het verhoogde eigenwoningforfait van 2,35%.</w:t>
          </w:r>
          <w:r>
            <w:rPr>
              <w:rStyle w:val="Voetnootmarkering"/>
            </w:rPr>
            <w:footnoteReference w:id="68"/>
          </w:r>
          <w:r>
            <w:t xml:space="preserve"> Bij forfaitair belaste onroerende zaken in box 3 zijn, anders dan in box 1, de hypotheekrente en erfpachtcanon niet aftrekbaar en wordt </w:t>
          </w:r>
          <w:r w:rsidR="00621A57">
            <w:t xml:space="preserve">ook </w:t>
          </w:r>
          <w:r>
            <w:t xml:space="preserve">de </w:t>
          </w:r>
          <w:r>
            <w:lastRenderedPageBreak/>
            <w:t xml:space="preserve">vermogenswinst belast. De vraag is hoe deze hogere belastingdruk op onroerende zaken voor eigen gebruik in box 3 zich verhoudt tot de belastingdruk op de eigen woning in box 1. De toelichting gaat </w:t>
          </w:r>
          <w:r w:rsidR="00621A57">
            <w:t>hier</w:t>
          </w:r>
          <w:r>
            <w:t xml:space="preserve"> niet op in.</w:t>
          </w:r>
        </w:p>
        <w:p w:rsidR="000E181C" w:rsidP="00B448B1" w:rsidRDefault="000E181C" w14:paraId="55455AAF" w14:textId="77777777">
          <w:pPr>
            <w:pStyle w:val="Geenafstand"/>
          </w:pPr>
        </w:p>
        <w:p w:rsidR="001069B9" w:rsidP="000E181C" w:rsidRDefault="00CE7935" w14:paraId="4BAC7880" w14:textId="77777777">
          <w:r>
            <w:t xml:space="preserve">Voor wat </w:t>
          </w:r>
          <w:r w:rsidR="008715BC">
            <w:t>betreft de consi</w:t>
          </w:r>
          <w:r w:rsidR="0083547E">
            <w:t>s</w:t>
          </w:r>
          <w:r w:rsidR="008715BC">
            <w:t>tentie</w:t>
          </w:r>
          <w:r w:rsidR="0083547E">
            <w:t xml:space="preserve"> van deze bijtelling speelt ook de samenhang binnen box 3. H</w:t>
          </w:r>
          <w:r w:rsidR="00F6107F">
            <w:t>e</w:t>
          </w:r>
          <w:r w:rsidR="000E181C">
            <w:t xml:space="preserve">t eigen gebruik van </w:t>
          </w:r>
          <w:r w:rsidRPr="00F92F72" w:rsidR="000E181C">
            <w:t>roerende zaken</w:t>
          </w:r>
          <w:r w:rsidR="000E181C">
            <w:t xml:space="preserve"> </w:t>
          </w:r>
          <w:r w:rsidR="0083547E">
            <w:t xml:space="preserve">valt </w:t>
          </w:r>
          <w:r w:rsidRPr="00991196" w:rsidR="000E181C">
            <w:t xml:space="preserve">niet </w:t>
          </w:r>
          <w:r w:rsidR="000E181C">
            <w:t>onder de box 3-heffing, terwijl het eigen gebruik van onroerende zaken belast is.</w:t>
          </w:r>
          <w:r w:rsidR="000E181C">
            <w:rPr>
              <w:rStyle w:val="Voetnootmarkering"/>
            </w:rPr>
            <w:footnoteReference w:id="69"/>
          </w:r>
          <w:r w:rsidR="000E181C">
            <w:t xml:space="preserve"> Roerende zaken, zoals jachten, (sta)caravans en campers, kunnen evenals woningen fungeren als recreatie- of als vakantieverblijf. Ook deze roerende zaken kunnen een aanzienlijke economische waarde vertegenwoordigen. </w:t>
          </w:r>
        </w:p>
        <w:p w:rsidR="001069B9" w:rsidP="000E181C" w:rsidRDefault="001069B9" w14:paraId="4A0407BC" w14:textId="77777777"/>
        <w:p w:rsidR="002158FD" w:rsidP="000E181C" w:rsidRDefault="000E181C" w14:paraId="3D8D56D2" w14:textId="067823DA">
          <w:r>
            <w:t>De toelichting biedt geen inzicht waarom het eigen gebruik van roerende zaken vrijgesteld is, terwijl het eigen gebruik van onroerende zaken belast is. Dit wringt temeer als roerende en onroerende zaken dezelfde functie hebben, zoals het zijn van een recreatie- of vakantieverblijf.</w:t>
          </w:r>
          <w:r w:rsidR="001C548F">
            <w:t xml:space="preserve"> Meer in het algemeen </w:t>
          </w:r>
          <w:r>
            <w:t>maakt de toelichting niet duidelijk waarom andere kostbare bezittingen, zoals privévliegtuigen, juwelen en kunst, buiten de heffing van box 3 vallen.</w:t>
          </w:r>
          <w:r>
            <w:rPr>
              <w:rStyle w:val="Voetnootmarkering"/>
            </w:rPr>
            <w:footnoteReference w:id="70"/>
          </w:r>
        </w:p>
        <w:p w:rsidR="001458EF" w:rsidP="00B448B1" w:rsidRDefault="001458EF" w14:paraId="37ED208A" w14:textId="77777777">
          <w:pPr>
            <w:pStyle w:val="Geenafstand"/>
          </w:pPr>
        </w:p>
        <w:p w:rsidRPr="00153BE4" w:rsidR="00874BB1" w:rsidP="00874BB1" w:rsidRDefault="00874BB1" w14:paraId="5338D81C" w14:textId="201533CD">
          <w:pPr>
            <w:rPr>
              <w:kern w:val="2"/>
              <w14:ligatures w14:val="standardContextual"/>
            </w:rPr>
          </w:pPr>
          <w:r>
            <w:rPr>
              <w:kern w:val="2"/>
              <w14:ligatures w14:val="standardContextual"/>
            </w:rPr>
            <w:t>c.</w:t>
          </w:r>
          <w:r>
            <w:rPr>
              <w:kern w:val="2"/>
              <w14:ligatures w14:val="standardContextual"/>
            </w:rPr>
            <w:tab/>
          </w:r>
          <w:r w:rsidR="00B71276">
            <w:rPr>
              <w:i/>
              <w:kern w:val="2"/>
              <w14:ligatures w14:val="standardContextual"/>
            </w:rPr>
            <w:t>Tussenc</w:t>
          </w:r>
          <w:r w:rsidRPr="009265CB">
            <w:rPr>
              <w:i/>
              <w:kern w:val="2"/>
              <w14:ligatures w14:val="standardContextual"/>
            </w:rPr>
            <w:t>onclusie</w:t>
          </w:r>
        </w:p>
        <w:p w:rsidR="00175FF3" w:rsidP="00874BB1" w:rsidRDefault="006C6BD4" w14:paraId="2F05584A" w14:textId="34DF70B0">
          <w:r>
            <w:rPr>
              <w:szCs w:val="22"/>
            </w:rPr>
            <w:t>De Afdeling adviseert o</w:t>
          </w:r>
          <w:r w:rsidRPr="00620248" w:rsidDel="00B6495F" w:rsidR="00874BB1">
            <w:rPr>
              <w:szCs w:val="22"/>
            </w:rPr>
            <w:t>m te komen tot een integrale visie op het belasten van vermogen</w:t>
          </w:r>
          <w:r>
            <w:rPr>
              <w:szCs w:val="22"/>
            </w:rPr>
            <w:t>.</w:t>
          </w:r>
          <w:r w:rsidR="005E34EF">
            <w:rPr>
              <w:szCs w:val="22"/>
            </w:rPr>
            <w:t xml:space="preserve"> Daarbij dient aandacht te </w:t>
          </w:r>
          <w:r w:rsidR="00895D5A">
            <w:rPr>
              <w:szCs w:val="22"/>
            </w:rPr>
            <w:t xml:space="preserve">worden geschonken aan de </w:t>
          </w:r>
          <w:r w:rsidR="005E34EF">
            <w:rPr>
              <w:szCs w:val="22"/>
            </w:rPr>
            <w:t>beoogde bijdrage van</w:t>
          </w:r>
          <w:r>
            <w:rPr>
              <w:szCs w:val="22"/>
            </w:rPr>
            <w:t xml:space="preserve"> </w:t>
          </w:r>
          <w:r w:rsidRPr="005E34EF" w:rsidR="005E34EF">
            <w:rPr>
              <w:szCs w:val="22"/>
            </w:rPr>
            <w:t xml:space="preserve">de opbrengst uit box 3 aan de lasten op vermogen binnen de belastingmix. </w:t>
          </w:r>
          <w:r w:rsidR="005E34EF">
            <w:rPr>
              <w:szCs w:val="22"/>
            </w:rPr>
            <w:t>Deze</w:t>
          </w:r>
          <w:r w:rsidDel="007A7F31" w:rsidR="005E34EF">
            <w:rPr>
              <w:szCs w:val="22"/>
            </w:rPr>
            <w:t xml:space="preserve"> </w:t>
          </w:r>
          <w:r w:rsidR="005E34EF">
            <w:rPr>
              <w:szCs w:val="22"/>
            </w:rPr>
            <w:t xml:space="preserve">visie is van </w:t>
          </w:r>
          <w:r>
            <w:rPr>
              <w:szCs w:val="22"/>
            </w:rPr>
            <w:t xml:space="preserve">groot belang </w:t>
          </w:r>
          <w:r w:rsidR="005E34EF">
            <w:rPr>
              <w:szCs w:val="22"/>
            </w:rPr>
            <w:t xml:space="preserve">om te komen tot een weloverwogen en solide keuze </w:t>
          </w:r>
          <w:r w:rsidR="009265CB">
            <w:rPr>
              <w:szCs w:val="22"/>
            </w:rPr>
            <w:t xml:space="preserve">voor een box 3-stelsel </w:t>
          </w:r>
          <w:r w:rsidR="005E34EF">
            <w:rPr>
              <w:szCs w:val="22"/>
            </w:rPr>
            <w:t>d</w:t>
          </w:r>
          <w:r w:rsidR="00E05F69">
            <w:rPr>
              <w:szCs w:val="22"/>
            </w:rPr>
            <w:t>at</w:t>
          </w:r>
          <w:r w:rsidR="005E34EF">
            <w:rPr>
              <w:szCs w:val="22"/>
            </w:rPr>
            <w:t xml:space="preserve"> toekomstbestendig is. </w:t>
          </w:r>
          <w:r w:rsidR="00501D43">
            <w:rPr>
              <w:szCs w:val="22"/>
            </w:rPr>
            <w:t>De kans bestaat</w:t>
          </w:r>
          <w:r w:rsidR="00E17F27">
            <w:t xml:space="preserve"> </w:t>
          </w:r>
          <w:r w:rsidR="009D605C">
            <w:t xml:space="preserve">dat </w:t>
          </w:r>
          <w:r w:rsidR="009265CB">
            <w:t xml:space="preserve">bij een toekomstige </w:t>
          </w:r>
          <w:r w:rsidR="009265CB">
            <w:rPr>
              <w:szCs w:val="22"/>
            </w:rPr>
            <w:t>alge</w:t>
          </w:r>
          <w:r w:rsidR="00900D5C">
            <w:rPr>
              <w:szCs w:val="22"/>
            </w:rPr>
            <w:t>hele</w:t>
          </w:r>
          <w:r w:rsidR="009265CB">
            <w:t xml:space="preserve"> herziening van het belastingstelsel en de inkomstenbelasting </w:t>
          </w:r>
          <w:r w:rsidR="005A4BE7">
            <w:t xml:space="preserve">de vormgeving van </w:t>
          </w:r>
          <w:r w:rsidR="009265CB">
            <w:t xml:space="preserve">box 3 </w:t>
          </w:r>
          <w:r w:rsidR="0046463E">
            <w:t xml:space="preserve">niet </w:t>
          </w:r>
          <w:r w:rsidR="00A2176F">
            <w:t xml:space="preserve">zal worden </w:t>
          </w:r>
          <w:r w:rsidR="00D74734">
            <w:t>betrokken</w:t>
          </w:r>
          <w:r w:rsidR="009265CB">
            <w:rPr>
              <w:szCs w:val="22"/>
            </w:rPr>
            <w:t xml:space="preserve">. </w:t>
          </w:r>
          <w:r w:rsidR="00001DB1">
            <w:t xml:space="preserve">Daarom </w:t>
          </w:r>
          <w:r w:rsidR="00874BB1">
            <w:t>kan</w:t>
          </w:r>
          <w:r w:rsidR="00001DB1">
            <w:t xml:space="preserve"> een </w:t>
          </w:r>
          <w:r w:rsidR="007A7F31">
            <w:t>dergelijke</w:t>
          </w:r>
          <w:r w:rsidR="00001DB1">
            <w:t xml:space="preserve"> visie</w:t>
          </w:r>
          <w:r w:rsidR="005E34EF">
            <w:t xml:space="preserve"> niet</w:t>
          </w:r>
          <w:r w:rsidR="00874BB1">
            <w:t xml:space="preserve"> naar de toekomst worden doorgeschoven.</w:t>
          </w:r>
        </w:p>
        <w:p w:rsidR="00175FF3" w:rsidP="00874BB1" w:rsidRDefault="00175FF3" w14:paraId="4FE2B1E5" w14:textId="77777777"/>
        <w:p w:rsidR="00874BB1" w:rsidDel="00B6495F" w:rsidP="00874BB1" w:rsidRDefault="00874BB1" w14:paraId="0C03CEB5" w14:textId="1E737F2D">
          <w:pPr>
            <w:rPr>
              <w:szCs w:val="22"/>
            </w:rPr>
          </w:pPr>
          <w:r>
            <w:rPr>
              <w:szCs w:val="22"/>
            </w:rPr>
            <w:t xml:space="preserve">Ook adviseert de Afdeling in de toelichting aandacht te besteden aan (het ontbreken van) </w:t>
          </w:r>
          <w:r w:rsidRPr="00CE5FD0">
            <w:rPr>
              <w:szCs w:val="22"/>
            </w:rPr>
            <w:t>de samenhang tussen de verschillende boxen</w:t>
          </w:r>
          <w:r>
            <w:rPr>
              <w:szCs w:val="22"/>
            </w:rPr>
            <w:t xml:space="preserve"> ten aanzien van het belasten van dezelfde vermogensbestanddelen en daarbij in te gaan op de hiervoor onder a en b gemaakte specifieke opmerkingen</w:t>
          </w:r>
          <w:r w:rsidRPr="00620248" w:rsidDel="00B6495F">
            <w:rPr>
              <w:szCs w:val="22"/>
            </w:rPr>
            <w:t>.</w:t>
          </w:r>
        </w:p>
        <w:p w:rsidRPr="00153BE4" w:rsidR="00874BB1" w:rsidP="00874BB1" w:rsidRDefault="00874BB1" w14:paraId="091D9D2B" w14:textId="77777777">
          <w:pPr>
            <w:rPr>
              <w:kern w:val="2"/>
              <w14:ligatures w14:val="standardContextual"/>
            </w:rPr>
          </w:pPr>
        </w:p>
        <w:p w:rsidRPr="00AE28E4" w:rsidR="00874BB1" w:rsidP="00874BB1" w:rsidRDefault="00E63CAB" w14:paraId="502342ED" w14:textId="17CC0630">
          <w:pPr>
            <w:rPr>
              <w:szCs w:val="22"/>
              <w:u w:val="single"/>
            </w:rPr>
          </w:pPr>
          <w:r>
            <w:rPr>
              <w:szCs w:val="22"/>
            </w:rPr>
            <w:t>7</w:t>
          </w:r>
          <w:r w:rsidRPr="00AE28E4" w:rsidR="00874BB1">
            <w:rPr>
              <w:szCs w:val="22"/>
            </w:rPr>
            <w:t>.</w:t>
          </w:r>
          <w:r w:rsidRPr="00AE28E4" w:rsidR="00874BB1">
            <w:rPr>
              <w:szCs w:val="22"/>
            </w:rPr>
            <w:tab/>
          </w:r>
          <w:r w:rsidRPr="00AE28E4" w:rsidR="00874BB1">
            <w:rPr>
              <w:szCs w:val="22"/>
              <w:u w:val="single"/>
            </w:rPr>
            <w:t>Uitvoerbaarheid, doenvermogen en complexiteitsreductie</w:t>
          </w:r>
        </w:p>
        <w:p w:rsidR="00874BB1" w:rsidP="00874BB1" w:rsidRDefault="00874BB1" w14:paraId="73CB62CC" w14:textId="77777777">
          <w:pPr>
            <w:rPr>
              <w:szCs w:val="22"/>
            </w:rPr>
          </w:pPr>
        </w:p>
        <w:p w:rsidR="00B51B1F" w:rsidP="00B51B1F" w:rsidRDefault="00642704" w14:paraId="5C9A311B" w14:textId="2058817B">
          <w:r>
            <w:rPr>
              <w:szCs w:val="22"/>
            </w:rPr>
            <w:t>Hoewel de rechtmatigheid van een regeling vooropstaat</w:t>
          </w:r>
          <w:r w:rsidR="0030549A">
            <w:rPr>
              <w:szCs w:val="22"/>
            </w:rPr>
            <w:t>, neemt d</w:t>
          </w:r>
          <w:r w:rsidR="00240B51">
            <w:rPr>
              <w:szCs w:val="22"/>
            </w:rPr>
            <w:t>a</w:t>
          </w:r>
          <w:r w:rsidR="0030549A">
            <w:rPr>
              <w:szCs w:val="22"/>
            </w:rPr>
            <w:t>t niet weg dat h</w:t>
          </w:r>
          <w:r w:rsidR="00874BB1">
            <w:t>et</w:t>
          </w:r>
          <w:r w:rsidDel="0030549A" w:rsidR="007F2EC9">
            <w:t xml:space="preserve"> </w:t>
          </w:r>
          <w:r w:rsidR="007F2EC9">
            <w:t>bij wetgeving</w:t>
          </w:r>
          <w:r w:rsidR="000E62BE">
            <w:t xml:space="preserve"> </w:t>
          </w:r>
          <w:r w:rsidR="00377758">
            <w:t xml:space="preserve">essentieel </w:t>
          </w:r>
          <w:r w:rsidR="0030549A">
            <w:t xml:space="preserve">is </w:t>
          </w:r>
          <w:r w:rsidR="000E62BE">
            <w:t xml:space="preserve">om </w:t>
          </w:r>
          <w:r w:rsidR="00AE24B3">
            <w:t xml:space="preserve">rekening </w:t>
          </w:r>
          <w:r w:rsidR="000E62BE">
            <w:t xml:space="preserve">te </w:t>
          </w:r>
          <w:r w:rsidR="00AE24B3">
            <w:t xml:space="preserve">houden met </w:t>
          </w:r>
          <w:r w:rsidR="002672B0">
            <w:t>uitvoerbaarheidsaspecten</w:t>
          </w:r>
          <w:r w:rsidR="00993DA1">
            <w:t xml:space="preserve"> </w:t>
          </w:r>
          <w:r w:rsidR="003551CA">
            <w:t>en doenvermogen</w:t>
          </w:r>
          <w:r w:rsidR="002672B0">
            <w:t>.</w:t>
          </w:r>
          <w:r w:rsidR="00700024">
            <w:rPr>
              <w:rStyle w:val="Voetnootmarkering"/>
            </w:rPr>
            <w:footnoteReference w:id="71"/>
          </w:r>
          <w:r w:rsidR="002672B0">
            <w:t xml:space="preserve"> </w:t>
          </w:r>
          <w:r w:rsidR="003C7D92">
            <w:t>Dit</w:t>
          </w:r>
          <w:r w:rsidR="00180508">
            <w:t xml:space="preserve"> zijn ook elementen die mede </w:t>
          </w:r>
          <w:r w:rsidR="00180508">
            <w:lastRenderedPageBreak/>
            <w:t xml:space="preserve">de proportionaliteit van het stelsel bepalen. </w:t>
          </w:r>
          <w:r w:rsidR="009E5FC9">
            <w:t xml:space="preserve">Ook bestaat het streven te komen tot complexiteitsreductie van fiscale wet- en regelgeving. </w:t>
          </w:r>
          <w:r w:rsidR="005F322E">
            <w:t>G</w:t>
          </w:r>
          <w:r w:rsidR="00874BB1">
            <w:t>ezien</w:t>
          </w:r>
          <w:r w:rsidR="005265CB">
            <w:t xml:space="preserve"> de </w:t>
          </w:r>
          <w:r w:rsidR="00424038">
            <w:t>complexiteit</w:t>
          </w:r>
          <w:r w:rsidDel="009370C7" w:rsidR="005265CB">
            <w:t xml:space="preserve"> </w:t>
          </w:r>
          <w:r w:rsidR="005265CB">
            <w:t>van het voorstel</w:t>
          </w:r>
          <w:r w:rsidR="009370C7">
            <w:t xml:space="preserve">, de impact </w:t>
          </w:r>
          <w:r w:rsidR="005265CB">
            <w:t>op de uitvoer</w:t>
          </w:r>
          <w:r w:rsidR="00640627">
            <w:t xml:space="preserve">ing en </w:t>
          </w:r>
          <w:r w:rsidR="00290470">
            <w:t xml:space="preserve">de gevolgen voor </w:t>
          </w:r>
          <w:r w:rsidR="00640627">
            <w:t>het doenvermogen</w:t>
          </w:r>
          <w:r w:rsidR="005265CB">
            <w:t xml:space="preserve"> </w:t>
          </w:r>
          <w:r w:rsidR="005F322E">
            <w:t>lijkt dit voorstel</w:t>
          </w:r>
          <w:r w:rsidR="00874BB1">
            <w:t xml:space="preserve"> </w:t>
          </w:r>
          <w:r w:rsidR="00B51B1F">
            <w:t xml:space="preserve">haaks </w:t>
          </w:r>
          <w:r w:rsidR="00640627">
            <w:t xml:space="preserve">te staan </w:t>
          </w:r>
          <w:r w:rsidR="00B51B1F">
            <w:t xml:space="preserve">op de </w:t>
          </w:r>
          <w:r w:rsidR="00640627">
            <w:t xml:space="preserve">ingezette </w:t>
          </w:r>
          <w:r w:rsidR="00B51B1F">
            <w:t xml:space="preserve">beleidslijn </w:t>
          </w:r>
          <w:r w:rsidR="00640627">
            <w:t xml:space="preserve">om </w:t>
          </w:r>
          <w:r w:rsidR="00F22105">
            <w:t xml:space="preserve">deze aspecten een prominentere rol te laten spelen </w:t>
          </w:r>
          <w:r w:rsidR="007F0879">
            <w:t>bij de afweging van beleidskeuzes en het invoeren van nieuwe fiscale regelingen</w:t>
          </w:r>
          <w:r w:rsidR="00B51B1F">
            <w:t xml:space="preserve">. </w:t>
          </w:r>
          <w:r w:rsidR="000A5D9A">
            <w:t xml:space="preserve">De Afdeling merkt hierover het volgende op. </w:t>
          </w:r>
        </w:p>
        <w:p w:rsidR="00993DA1" w:rsidP="00B51B1F" w:rsidRDefault="00993DA1" w14:paraId="225AC289" w14:textId="77777777"/>
        <w:p w:rsidR="00BD19A5" w:rsidP="00BD19A5" w:rsidRDefault="005171AB" w14:paraId="0EE5C090" w14:textId="77777777">
          <w:pPr>
            <w:rPr>
              <w:szCs w:val="18"/>
            </w:rPr>
          </w:pPr>
          <w:r>
            <w:rPr>
              <w:szCs w:val="18"/>
            </w:rPr>
            <w:t>a</w:t>
          </w:r>
          <w:r w:rsidR="00BD19A5">
            <w:rPr>
              <w:szCs w:val="18"/>
            </w:rPr>
            <w:t>.</w:t>
          </w:r>
          <w:r w:rsidR="00BD19A5">
            <w:rPr>
              <w:szCs w:val="18"/>
            </w:rPr>
            <w:tab/>
          </w:r>
          <w:r w:rsidRPr="0033623C" w:rsidR="00BD19A5">
            <w:rPr>
              <w:i/>
              <w:iCs/>
              <w:szCs w:val="18"/>
            </w:rPr>
            <w:t>Uitvoerbaarheid van het voorstel</w:t>
          </w:r>
        </w:p>
        <w:p w:rsidR="00BD19A5" w:rsidP="00BD19A5" w:rsidRDefault="00BD19A5" w14:paraId="1F191008" w14:textId="753D6A4A">
          <w:pPr>
            <w:rPr>
              <w:szCs w:val="18"/>
            </w:rPr>
          </w:pPr>
          <w:r>
            <w:rPr>
              <w:szCs w:val="18"/>
            </w:rPr>
            <w:t xml:space="preserve">De uitvoeringstoets </w:t>
          </w:r>
          <w:r w:rsidR="00FE664F">
            <w:rPr>
              <w:szCs w:val="18"/>
            </w:rPr>
            <w:t xml:space="preserve">van de Belastingdienst </w:t>
          </w:r>
          <w:r>
            <w:rPr>
              <w:szCs w:val="18"/>
            </w:rPr>
            <w:t xml:space="preserve">bij het wetsvoorstel geeft </w:t>
          </w:r>
          <w:r w:rsidR="00FE664F">
            <w:rPr>
              <w:szCs w:val="18"/>
            </w:rPr>
            <w:t>een negatief oordeel (</w:t>
          </w:r>
          <w:r>
            <w:rPr>
              <w:szCs w:val="18"/>
            </w:rPr>
            <w:t xml:space="preserve">rode </w:t>
          </w:r>
          <w:r w:rsidR="00FE664F">
            <w:rPr>
              <w:szCs w:val="18"/>
            </w:rPr>
            <w:t>vlag)</w:t>
          </w:r>
          <w:r>
            <w:rPr>
              <w:szCs w:val="18"/>
            </w:rPr>
            <w:t xml:space="preserve"> op de </w:t>
          </w:r>
          <w:r w:rsidR="00CB0436">
            <w:rPr>
              <w:szCs w:val="18"/>
            </w:rPr>
            <w:t xml:space="preserve">vier </w:t>
          </w:r>
          <w:r w:rsidR="00874BB1">
            <w:rPr>
              <w:szCs w:val="18"/>
            </w:rPr>
            <w:t xml:space="preserve">aspecten interactie burgers/bedrijven, maakbaarheid systemen, handhaafbaarheid en complexiteitsgevolgen. </w:t>
          </w:r>
          <w:r w:rsidR="008B30A3">
            <w:rPr>
              <w:szCs w:val="18"/>
            </w:rPr>
            <w:t>Alleen over</w:t>
          </w:r>
          <w:r w:rsidR="00874BB1">
            <w:rPr>
              <w:szCs w:val="18"/>
            </w:rPr>
            <w:t xml:space="preserve"> het aspect fraudebestendigheid is de Belastingdienst iets minder negatief (</w:t>
          </w:r>
          <w:r w:rsidR="00196224">
            <w:rPr>
              <w:szCs w:val="18"/>
            </w:rPr>
            <w:t xml:space="preserve">gele </w:t>
          </w:r>
          <w:r w:rsidR="00874BB1">
            <w:rPr>
              <w:szCs w:val="18"/>
            </w:rPr>
            <w:t>vlag).</w:t>
          </w:r>
          <w:r w:rsidR="00670BA3">
            <w:rPr>
              <w:rStyle w:val="Voetnootmarkering"/>
              <w:szCs w:val="18"/>
            </w:rPr>
            <w:footnoteReference w:id="72"/>
          </w:r>
        </w:p>
        <w:p w:rsidR="00BD19A5" w:rsidP="00BD19A5" w:rsidRDefault="00BD19A5" w14:paraId="1F88D3D5" w14:textId="77777777">
          <w:pPr>
            <w:rPr>
              <w:szCs w:val="18"/>
            </w:rPr>
          </w:pPr>
        </w:p>
        <w:p w:rsidR="00D71054" w:rsidP="00BD19A5" w:rsidRDefault="00BD19A5" w14:paraId="1A427A28" w14:textId="6B29C5B7">
          <w:pPr>
            <w:rPr>
              <w:szCs w:val="18"/>
            </w:rPr>
          </w:pPr>
          <w:r>
            <w:rPr>
              <w:szCs w:val="18"/>
            </w:rPr>
            <w:t xml:space="preserve">De toelichting beschrijft dat het </w:t>
          </w:r>
          <w:r w:rsidRPr="0068452A">
            <w:rPr>
              <w:szCs w:val="18"/>
            </w:rPr>
            <w:t xml:space="preserve">voorstel een structureel ingrijpende aanpassing </w:t>
          </w:r>
          <w:r>
            <w:rPr>
              <w:szCs w:val="18"/>
            </w:rPr>
            <w:t xml:space="preserve">betekent </w:t>
          </w:r>
          <w:r w:rsidRPr="0068452A">
            <w:rPr>
              <w:szCs w:val="18"/>
            </w:rPr>
            <w:t>voor burgers en de Belastingdienst.</w:t>
          </w:r>
          <w:r>
            <w:rPr>
              <w:rStyle w:val="Voetnootmarkering"/>
              <w:szCs w:val="18"/>
            </w:rPr>
            <w:footnoteReference w:id="73"/>
          </w:r>
          <w:r>
            <w:rPr>
              <w:szCs w:val="18"/>
            </w:rPr>
            <w:t xml:space="preserve"> Uit de uitvoeringstoets blijkt volgens de toelichting duidelijk dat de introductie van een stelsel op basis van werkelijk rendement leidt tot significante risico’s op het gebied van dienstverlening, vooroverleg en toezicht </w:t>
          </w:r>
          <w:r w:rsidRPr="00A60BEF">
            <w:rPr>
              <w:szCs w:val="18"/>
            </w:rPr>
            <w:t>– zeker in de transitieperiode van 3 tot 5 jaar na inwerkingtreding van de wet</w:t>
          </w:r>
          <w:r>
            <w:rPr>
              <w:szCs w:val="18"/>
            </w:rPr>
            <w:t>. H</w:t>
          </w:r>
          <w:r w:rsidRPr="00601FF7">
            <w:rPr>
              <w:szCs w:val="18"/>
            </w:rPr>
            <w:t>et</w:t>
          </w:r>
          <w:r>
            <w:rPr>
              <w:szCs w:val="18"/>
            </w:rPr>
            <w:t xml:space="preserve"> </w:t>
          </w:r>
          <w:r w:rsidRPr="00601FF7">
            <w:rPr>
              <w:szCs w:val="18"/>
            </w:rPr>
            <w:t xml:space="preserve">voorstel </w:t>
          </w:r>
          <w:r>
            <w:rPr>
              <w:szCs w:val="18"/>
            </w:rPr>
            <w:t xml:space="preserve">is </w:t>
          </w:r>
          <w:r w:rsidR="00EE17F3">
            <w:rPr>
              <w:szCs w:val="18"/>
            </w:rPr>
            <w:t>vooral</w:t>
          </w:r>
          <w:r w:rsidRPr="00601FF7">
            <w:rPr>
              <w:szCs w:val="18"/>
            </w:rPr>
            <w:t xml:space="preserve"> complex voor belastingplichtigen waarvan de gegevens niet vooraf ingevuld kunnen worden. </w:t>
          </w:r>
        </w:p>
        <w:p w:rsidR="00D71054" w:rsidP="00BD19A5" w:rsidRDefault="00D71054" w14:paraId="154645B4" w14:textId="77777777">
          <w:pPr>
            <w:rPr>
              <w:szCs w:val="18"/>
            </w:rPr>
          </w:pPr>
        </w:p>
        <w:p w:rsidR="00BD19A5" w:rsidP="00BD19A5" w:rsidRDefault="00BD19A5" w14:paraId="5F334C72" w14:textId="0F218DB6">
          <w:r w:rsidRPr="00601FF7">
            <w:rPr>
              <w:szCs w:val="18"/>
            </w:rPr>
            <w:t>De Belastingdienst beschikt in de nieuwe situatie niet over alle gegevens die voor de belastingheffing en vermogensvaststelling relevant zijn.</w:t>
          </w:r>
          <w:r>
            <w:rPr>
              <w:szCs w:val="18"/>
            </w:rPr>
            <w:t xml:space="preserve"> </w:t>
          </w:r>
          <w:r w:rsidRPr="005A5A4F">
            <w:t xml:space="preserve">Voor de uitvoering is een uitbreiding van de personele capaciteit van </w:t>
          </w:r>
          <w:r>
            <w:t xml:space="preserve">structureel </w:t>
          </w:r>
          <w:r w:rsidRPr="005A5A4F">
            <w:t>ruim 900 fte nodig</w:t>
          </w:r>
          <w:r>
            <w:rPr>
              <w:rStyle w:val="Voetnootmarkering"/>
            </w:rPr>
            <w:footnoteReference w:id="74"/>
          </w:r>
          <w:r>
            <w:t xml:space="preserve"> en daardoor zijn de geraamde uitvoeringkosten fors.</w:t>
          </w:r>
          <w:r>
            <w:rPr>
              <w:rStyle w:val="Voetnootmarkering"/>
            </w:rPr>
            <w:footnoteReference w:id="75"/>
          </w:r>
          <w:r>
            <w:t xml:space="preserve"> De verwachting is dat de benodigde werving in ieder geval in de transitieperiode niet gerealiseerd kan worden waardoor tijdens deze periode het niveau van dienstverlening en toezicht onvoldoende zal zijn.</w:t>
          </w:r>
          <w:r>
            <w:rPr>
              <w:rStyle w:val="Voetnootmarkering"/>
            </w:rPr>
            <w:footnoteReference w:id="76"/>
          </w:r>
        </w:p>
        <w:p w:rsidR="00C16773" w:rsidP="00BD19A5" w:rsidRDefault="00C16773" w14:paraId="4E08A8D9" w14:textId="77777777"/>
        <w:p w:rsidR="00C16773" w:rsidP="00C16773" w:rsidRDefault="005171AB" w14:paraId="3D427B34" w14:textId="77777777">
          <w:r>
            <w:t>b</w:t>
          </w:r>
          <w:r w:rsidR="00C16773">
            <w:t>.</w:t>
          </w:r>
          <w:r w:rsidR="00C16773">
            <w:tab/>
          </w:r>
          <w:r w:rsidRPr="007D47A0" w:rsidR="00C16773">
            <w:rPr>
              <w:i/>
              <w:iCs/>
            </w:rPr>
            <w:t>Doenvermogen</w:t>
          </w:r>
        </w:p>
        <w:p w:rsidR="009B23A5" w:rsidP="009B23A5" w:rsidRDefault="00874BB1" w14:paraId="4E172DF1" w14:textId="53EBAE89">
          <w:r>
            <w:t xml:space="preserve">Het binnen de systematiek van de vermogensaanwasbelasting moeten betalen van belasting over ongerealiseerde waardemutaties zal naar verwachting niet aansluiten bij de belevingswereld van belastingplichtigen en daardoor lastig te begrijpen zijn. Dit kan ook negatieve gevolgen hebben voor het draagvlak voor </w:t>
          </w:r>
          <w:r w:rsidR="009B08C8">
            <w:t xml:space="preserve">en </w:t>
          </w:r>
          <w:r w:rsidR="003132B8">
            <w:t xml:space="preserve">acceptatie </w:t>
          </w:r>
          <w:r w:rsidR="009B08C8">
            <w:t xml:space="preserve">van </w:t>
          </w:r>
          <w:r>
            <w:t>deze heffingssystematiek.</w:t>
          </w:r>
          <w:r w:rsidR="009B23A5">
            <w:t xml:space="preserve"> Dit speelt ook </w:t>
          </w:r>
          <w:r w:rsidR="00CF14D9">
            <w:t>bij de netto vastgoedbijtelling</w:t>
          </w:r>
          <w:r w:rsidR="00B33E3A">
            <w:t xml:space="preserve"> waarbij</w:t>
          </w:r>
          <w:r w:rsidR="00AA1383">
            <w:t xml:space="preserve"> het belasten van eigen gebruik niet aansluit bij</w:t>
          </w:r>
          <w:r w:rsidR="00A962D3">
            <w:t xml:space="preserve"> de </w:t>
          </w:r>
          <w:r w:rsidR="00A962D3">
            <w:lastRenderedPageBreak/>
            <w:t>belevingswereld van belastingplichtigen</w:t>
          </w:r>
          <w:r w:rsidR="00503495">
            <w:t>.</w:t>
          </w:r>
          <w:r w:rsidR="00A962D3">
            <w:rPr>
              <w:rStyle w:val="Voetnootmarkering"/>
            </w:rPr>
            <w:footnoteReference w:id="77"/>
          </w:r>
          <w:r w:rsidR="00A962D3">
            <w:t xml:space="preserve"> </w:t>
          </w:r>
          <w:r w:rsidR="00C31FED">
            <w:t>Dit kan tevens leiden tot procesrisico’s.</w:t>
          </w:r>
        </w:p>
        <w:p w:rsidR="00874BB1" w:rsidP="00874BB1" w:rsidRDefault="00874BB1" w14:paraId="3A7D42B9" w14:textId="6A4A4EE4"/>
        <w:p w:rsidR="00874BB1" w:rsidP="00874BB1" w:rsidRDefault="00C31FED" w14:paraId="20217485" w14:textId="51E468BC">
          <w:r>
            <w:t>B</w:t>
          </w:r>
          <w:r w:rsidR="00874BB1">
            <w:t xml:space="preserve">ij </w:t>
          </w:r>
          <w:r>
            <w:t>de vermogensaanwasbelasting</w:t>
          </w:r>
          <w:r w:rsidR="00874BB1">
            <w:t xml:space="preserve"> moeten 1,6 miljoen belastingplichtigen voor bepaalde vermogensbestanddelen een omvangrijke administratie gaan bijhouden. Het is zeer de vraag of een dergelijke administratie- en bewaarplicht voor burgers evenwichtig en doenlijk is. Ondernemers hebben ook een dergelijke plicht, maar zij worden vaak ondersteund door een administratiekantoor of hebben geschoold personeel beschikbaar om aan de administratie-eisen te voldoen. Het is de vraag of een administratie- en bewaarplicht teveel gevraagd is van </w:t>
          </w:r>
          <w:r w:rsidR="007551B7">
            <w:t>box 3-belastingplichtigen</w:t>
          </w:r>
          <w:r w:rsidR="00874BB1">
            <w:t>.</w:t>
          </w:r>
          <w:r w:rsidR="00F31E90">
            <w:rPr>
              <w:rStyle w:val="Voetnootmarkering"/>
            </w:rPr>
            <w:footnoteReference w:id="78"/>
          </w:r>
        </w:p>
        <w:p w:rsidR="00874BB1" w:rsidP="00874BB1" w:rsidRDefault="00874BB1" w14:paraId="3E7FD860" w14:textId="77777777"/>
        <w:p w:rsidR="00850159" w:rsidP="00874BB1" w:rsidRDefault="00874BB1" w14:paraId="66B9AE4F" w14:textId="77777777">
          <w:r>
            <w:t xml:space="preserve">De Afdeling wijst in dit kader op de administratie- en bewaarplicht </w:t>
          </w:r>
          <w:r w:rsidR="00904564">
            <w:t xml:space="preserve">en het maken van een vermogensvergelijking </w:t>
          </w:r>
          <w:r>
            <w:t>voor bank- en spaartegoeden in vreemde valuta. D</w:t>
          </w:r>
          <w:r w:rsidRPr="00CD747C">
            <w:t xml:space="preserve">e toelichting </w:t>
          </w:r>
          <w:r>
            <w:t xml:space="preserve">gaat hierbij </w:t>
          </w:r>
          <w:r w:rsidRPr="00CD747C">
            <w:t>voor de gevolgen voor het doenvermogen alleen in op de groep die vanwege financiële redenen een spaartegoed in het buitenland aanhoudt</w:t>
          </w:r>
          <w:r>
            <w:t>,</w:t>
          </w:r>
          <w:r w:rsidRPr="00CD747C">
            <w:t xml:space="preserve"> met </w:t>
          </w:r>
          <w:r>
            <w:t>een</w:t>
          </w:r>
          <w:r w:rsidRPr="00CD747C">
            <w:t xml:space="preserve"> </w:t>
          </w:r>
          <w:r>
            <w:t xml:space="preserve">niet gemotiveerde </w:t>
          </w:r>
          <w:r w:rsidRPr="00CD747C">
            <w:t xml:space="preserve">verwachting dat deze groep over voldoende financiële kennis beschikt om aan de fiscale verplichtingen te voldoen. </w:t>
          </w:r>
        </w:p>
        <w:p w:rsidR="00850159" w:rsidP="00874BB1" w:rsidRDefault="00850159" w14:paraId="0C89EE5D" w14:textId="77777777"/>
        <w:p w:rsidR="00874BB1" w:rsidP="00874BB1" w:rsidRDefault="00874BB1" w14:paraId="499CAE58" w14:textId="09F6A4DC">
          <w:r w:rsidRPr="00CD747C">
            <w:t xml:space="preserve">De Afdeling </w:t>
          </w:r>
          <w:r w:rsidR="00D46EF9">
            <w:t xml:space="preserve">wijst echter </w:t>
          </w:r>
          <w:r w:rsidR="007F555B">
            <w:t>ook</w:t>
          </w:r>
          <w:r w:rsidR="00D46EF9">
            <w:t xml:space="preserve"> op andere groepen zoals </w:t>
          </w:r>
          <w:r w:rsidR="00A37383">
            <w:t>kenniswerkers en andere</w:t>
          </w:r>
          <w:r w:rsidRPr="00CD747C">
            <w:t xml:space="preserve"> </w:t>
          </w:r>
          <w:r>
            <w:t>arbeidsmigranten</w:t>
          </w:r>
          <w:r w:rsidRPr="00CD747C">
            <w:t xml:space="preserve"> en studenten van buiten </w:t>
          </w:r>
          <w:r w:rsidR="00850159">
            <w:t xml:space="preserve">de </w:t>
          </w:r>
          <w:r w:rsidRPr="00CD747C">
            <w:t xml:space="preserve">eurolanden die </w:t>
          </w:r>
          <w:r>
            <w:t xml:space="preserve">al dan niet </w:t>
          </w:r>
          <w:r w:rsidRPr="00CD747C">
            <w:t>tijdelijk in Nederland wonen</w:t>
          </w:r>
          <w:r>
            <w:t>. Zij zullen</w:t>
          </w:r>
          <w:r w:rsidRPr="00CD747C">
            <w:t xml:space="preserve"> veelal hun bankrekeningen in het land van herkomst aanhouden. </w:t>
          </w:r>
          <w:r>
            <w:t xml:space="preserve">Ook inwoners van Nederland met een (vakantie)huis of al dan niet tijdelijke werkzaamheden in een niet-euroland zullen daar vaak een bankrekening aanhouden. </w:t>
          </w:r>
          <w:r w:rsidRPr="00CD747C">
            <w:t xml:space="preserve">Deze </w:t>
          </w:r>
          <w:r w:rsidR="008F579B">
            <w:t>groepen</w:t>
          </w:r>
          <w:r w:rsidRPr="00CD747C">
            <w:t xml:space="preserve"> zullen voor </w:t>
          </w:r>
          <w:r>
            <w:t>die</w:t>
          </w:r>
          <w:r w:rsidRPr="00CD747C">
            <w:t xml:space="preserve"> bankrekeningen een uitgebreide administratie moeten bijhouden </w:t>
          </w:r>
          <w:r>
            <w:t xml:space="preserve">en een vermogensvergelijking moeten toepassen </w:t>
          </w:r>
          <w:r w:rsidRPr="00CD747C">
            <w:t xml:space="preserve">waarbij elke mutatie op de bankrekening als storting of onttrekking in kaart gebracht moet worden om de vermogensaanwas met betrekking tot valutaresultaten vast te stellen. </w:t>
          </w:r>
          <w:r>
            <w:t>Het is de vraag of een dergelijke last proportioneel is.</w:t>
          </w:r>
        </w:p>
        <w:p w:rsidR="00874BB1" w:rsidP="00874BB1" w:rsidRDefault="00874BB1" w14:paraId="1AD94D26" w14:textId="77777777"/>
        <w:p w:rsidR="00874BB1" w:rsidP="00874BB1" w:rsidRDefault="00874BB1" w14:paraId="1D7162DA" w14:textId="04B7A5E7">
          <w:r>
            <w:t xml:space="preserve">De beperking van de </w:t>
          </w:r>
          <w:r w:rsidR="009C3382">
            <w:t>bewaar</w:t>
          </w:r>
          <w:r>
            <w:t xml:space="preserve">termijn </w:t>
          </w:r>
          <w:r w:rsidR="009C3382">
            <w:t>tot</w:t>
          </w:r>
          <w:r w:rsidDel="005440CB" w:rsidR="009C3382">
            <w:t xml:space="preserve"> </w:t>
          </w:r>
          <w:r w:rsidR="005440CB">
            <w:t>drie</w:t>
          </w:r>
          <w:r w:rsidR="009C3382">
            <w:t xml:space="preserve"> jaar</w:t>
          </w:r>
          <w:r w:rsidR="009C3382">
            <w:rPr>
              <w:rStyle w:val="Voetnootmarkering"/>
            </w:rPr>
            <w:footnoteReference w:id="79"/>
          </w:r>
          <w:r>
            <w:t xml:space="preserve"> komt volgens de toelichting voort uit het hanteren van een menselijke maat.</w:t>
          </w:r>
          <w:r>
            <w:rPr>
              <w:rStyle w:val="Voetnootmarkering"/>
            </w:rPr>
            <w:footnoteReference w:id="80"/>
          </w:r>
          <w:r>
            <w:t xml:space="preserve"> </w:t>
          </w:r>
          <w:r w:rsidR="00CF3288">
            <w:t>D</w:t>
          </w:r>
          <w:r>
            <w:t xml:space="preserve">e toelichting gaat er </w:t>
          </w:r>
          <w:r w:rsidR="006B2BBA">
            <w:t>echter</w:t>
          </w:r>
          <w:r>
            <w:t xml:space="preserve"> niet op in hoe deze verkorte termijn zich verhoudt tot de navorderingstermijn van vijf jaar</w:t>
          </w:r>
          <w:r>
            <w:rPr>
              <w:rStyle w:val="Voetnootmarkering"/>
            </w:rPr>
            <w:footnoteReference w:id="81"/>
          </w:r>
          <w:r>
            <w:t xml:space="preserve"> die in buitenlandsituaties zelfs kan oplopen tot twaalf jaar.</w:t>
          </w:r>
          <w:r>
            <w:rPr>
              <w:rStyle w:val="Voetnootmarkering"/>
            </w:rPr>
            <w:footnoteReference w:id="82"/>
          </w:r>
          <w:r>
            <w:t xml:space="preserve"> Een belastingplichtige die voldoet aan de bewaartermijn en zich na drie jaar van de </w:t>
          </w:r>
          <w:r>
            <w:lastRenderedPageBreak/>
            <w:t>administratie</w:t>
          </w:r>
          <w:r w:rsidR="006F6A61">
            <w:rPr>
              <w:rStyle w:val="Voetnootmarkering"/>
            </w:rPr>
            <w:footnoteReference w:id="83"/>
          </w:r>
          <w:r>
            <w:t xml:space="preserve"> ontdoet, kan voor onaangename verrassingen komen te staan als de inspecteur zich na deze drie jaar met vragen tot hem richt. </w:t>
          </w:r>
          <w:r w:rsidR="001B6A9C">
            <w:t>Door zich te houden aan de wettelijke eisen, kan d</w:t>
          </w:r>
          <w:r>
            <w:t xml:space="preserve">eze belastingplichtige zichzelf </w:t>
          </w:r>
          <w:r w:rsidR="00667DF7">
            <w:t>in zijn bewijspositie schaden</w:t>
          </w:r>
          <w:r>
            <w:t xml:space="preserve">. </w:t>
          </w:r>
          <w:r w:rsidR="009C3382">
            <w:t>Dit roept de vraag op</w:t>
          </w:r>
          <w:r w:rsidR="00C95862">
            <w:t xml:space="preserve"> of</w:t>
          </w:r>
          <w:r w:rsidR="009C3382">
            <w:t xml:space="preserve"> </w:t>
          </w:r>
          <w:r w:rsidR="00C95862">
            <w:t>de korte bewaartermijn in de situatie dat sprake is van navordering, juist meer vraagt van het doenvermogen van belastingplichtigen.</w:t>
          </w:r>
        </w:p>
        <w:p w:rsidR="00F37481" w:rsidP="00874BB1" w:rsidRDefault="00F37481" w14:paraId="3DF645E3" w14:textId="77777777"/>
        <w:p w:rsidR="00D869D3" w:rsidRDefault="00D869D3" w14:paraId="620BD4C5" w14:textId="77777777">
          <w:r>
            <w:br w:type="page"/>
          </w:r>
        </w:p>
        <w:p w:rsidR="00BD19A5" w:rsidP="00BD19A5" w:rsidRDefault="005171AB" w14:paraId="2CF1F6BD" w14:textId="092B6D46">
          <w:r>
            <w:lastRenderedPageBreak/>
            <w:t>c</w:t>
          </w:r>
          <w:r w:rsidR="00BD19A5">
            <w:t>.</w:t>
          </w:r>
          <w:r w:rsidR="00BD19A5">
            <w:tab/>
          </w:r>
          <w:r w:rsidRPr="0033623C" w:rsidR="00BD19A5">
            <w:rPr>
              <w:i/>
              <w:iCs/>
            </w:rPr>
            <w:t>Toename complexiteit</w:t>
          </w:r>
        </w:p>
        <w:p w:rsidR="00BD19A5" w:rsidP="00BD19A5" w:rsidRDefault="00BD19A5" w14:paraId="59936F60" w14:textId="7D28CA37">
          <w:r>
            <w:t xml:space="preserve">Uit de uitvoeringstoets volgt </w:t>
          </w:r>
          <w:r w:rsidR="00303D37">
            <w:t xml:space="preserve">ook </w:t>
          </w:r>
          <w:r>
            <w:t xml:space="preserve">dat </w:t>
          </w:r>
          <w:r w:rsidRPr="0033623C">
            <w:t xml:space="preserve">de complexiteit </w:t>
          </w:r>
          <w:r>
            <w:t xml:space="preserve">van box 3 ten opzichte van het forfaitaire stelsel </w:t>
          </w:r>
          <w:r w:rsidRPr="0033623C" w:rsidR="00874BB1">
            <w:t>in hoge mate toe</w:t>
          </w:r>
          <w:r w:rsidR="00874BB1">
            <w:t>neemt</w:t>
          </w:r>
          <w:r w:rsidRPr="0033623C" w:rsidR="00874BB1">
            <w:t>.</w:t>
          </w:r>
          <w:r w:rsidRPr="0033623C">
            <w:t xml:space="preserve"> Er is een toename van het aantal fiscale regels, een toename van de gegevens die in de aangifte moeten worden uitgevraagd, een toename van de benodigde interactie met belastingplichtigen en een toename van de benodigde gegevensuitwisseling met organisaties buiten de Belastingdienst, terwijl de mogelijkheid </w:t>
          </w:r>
          <w:r w:rsidR="001D61AC">
            <w:t xml:space="preserve">om </w:t>
          </w:r>
          <w:r w:rsidRPr="0033623C" w:rsidR="00874BB1">
            <w:t xml:space="preserve">aangiftes te controleren aan de hand van relevante contra-informatie afneemt. </w:t>
          </w:r>
          <w:r>
            <w:t xml:space="preserve">In samenhang met </w:t>
          </w:r>
          <w:r w:rsidR="0004095D">
            <w:t>het</w:t>
          </w:r>
          <w:r>
            <w:t xml:space="preserve"> voorgaande neemt ook d</w:t>
          </w:r>
          <w:r w:rsidRPr="0033623C">
            <w:t xml:space="preserve">e complexiteit van de systemen die de geautomatiseerde verwerking mogelijk </w:t>
          </w:r>
          <w:r w:rsidR="0004095D">
            <w:t>maken</w:t>
          </w:r>
          <w:r>
            <w:t xml:space="preserve"> toe</w:t>
          </w:r>
          <w:r w:rsidRPr="0033623C">
            <w:t>.</w:t>
          </w:r>
          <w:r>
            <w:rPr>
              <w:rStyle w:val="Voetnootmarkering"/>
            </w:rPr>
            <w:footnoteReference w:id="84"/>
          </w:r>
          <w:r w:rsidRPr="0033623C">
            <w:t xml:space="preserve"> </w:t>
          </w:r>
        </w:p>
        <w:p w:rsidR="001C4411" w:rsidP="00BD19A5" w:rsidRDefault="001C4411" w14:paraId="082490FE" w14:textId="77777777"/>
        <w:p w:rsidR="0066243C" w:rsidP="00BD19A5" w:rsidRDefault="006D0E90" w14:paraId="57D986B3" w14:textId="7EEB94E4">
          <w:r>
            <w:rPr>
              <w:szCs w:val="22"/>
            </w:rPr>
            <w:t xml:space="preserve">Onderdeel van de complexiteit is dat er verschillende regimes worden </w:t>
          </w:r>
          <w:r w:rsidR="003A49E9">
            <w:rPr>
              <w:szCs w:val="22"/>
            </w:rPr>
            <w:t>voorgesteld</w:t>
          </w:r>
          <w:r>
            <w:rPr>
              <w:szCs w:val="22"/>
            </w:rPr>
            <w:t xml:space="preserve">. Als hoofdregel </w:t>
          </w:r>
          <w:r w:rsidR="003A49E9">
            <w:rPr>
              <w:szCs w:val="22"/>
            </w:rPr>
            <w:t>gaat een vermogen</w:t>
          </w:r>
          <w:r w:rsidR="009E4B18">
            <w:rPr>
              <w:szCs w:val="22"/>
            </w:rPr>
            <w:t>s</w:t>
          </w:r>
          <w:r w:rsidR="003A49E9">
            <w:rPr>
              <w:szCs w:val="22"/>
            </w:rPr>
            <w:t xml:space="preserve">aanwasbelasting gelden en als </w:t>
          </w:r>
          <w:r w:rsidR="0066243C">
            <w:rPr>
              <w:szCs w:val="22"/>
            </w:rPr>
            <w:t xml:space="preserve">uitzondering </w:t>
          </w:r>
          <w:r w:rsidR="003A49E9">
            <w:rPr>
              <w:szCs w:val="22"/>
            </w:rPr>
            <w:t>daar</w:t>
          </w:r>
          <w:r w:rsidR="0066243C">
            <w:rPr>
              <w:szCs w:val="22"/>
            </w:rPr>
            <w:t xml:space="preserve">op voor </w:t>
          </w:r>
          <w:r w:rsidR="0066243C">
            <w:rPr>
              <w:szCs w:val="18"/>
            </w:rPr>
            <w:t xml:space="preserve">onroerende zaken en aandelen in startende ondernemingen </w:t>
          </w:r>
          <w:r w:rsidR="0066243C">
            <w:rPr>
              <w:szCs w:val="22"/>
            </w:rPr>
            <w:t>een vermogenswinstbelasting. D</w:t>
          </w:r>
          <w:r w:rsidR="003A49E9">
            <w:rPr>
              <w:szCs w:val="22"/>
            </w:rPr>
            <w:t>e</w:t>
          </w:r>
          <w:r w:rsidR="00917BA8">
            <w:rPr>
              <w:szCs w:val="22"/>
            </w:rPr>
            <w:t>ze</w:t>
          </w:r>
          <w:r w:rsidR="003A49E9">
            <w:rPr>
              <w:szCs w:val="22"/>
            </w:rPr>
            <w:t xml:space="preserve"> uitzondering is </w:t>
          </w:r>
          <w:r w:rsidR="00C50209">
            <w:rPr>
              <w:szCs w:val="22"/>
            </w:rPr>
            <w:t xml:space="preserve">vooral gericht op het voorkomen van </w:t>
          </w:r>
          <w:r w:rsidR="0066243C">
            <w:rPr>
              <w:szCs w:val="22"/>
            </w:rPr>
            <w:t xml:space="preserve">liquiditeitsproblemen bij </w:t>
          </w:r>
          <w:r w:rsidR="0004095D">
            <w:rPr>
              <w:szCs w:val="22"/>
            </w:rPr>
            <w:t xml:space="preserve">bepaalde </w:t>
          </w:r>
          <w:r w:rsidR="0066243C">
            <w:rPr>
              <w:szCs w:val="22"/>
            </w:rPr>
            <w:t>belastingplichtigen</w:t>
          </w:r>
          <w:r w:rsidR="006C5172">
            <w:rPr>
              <w:szCs w:val="22"/>
            </w:rPr>
            <w:t>.</w:t>
          </w:r>
          <w:r w:rsidR="00C50209">
            <w:rPr>
              <w:rStyle w:val="Voetnootmarkering"/>
              <w:szCs w:val="22"/>
            </w:rPr>
            <w:footnoteReference w:id="85"/>
          </w:r>
          <w:r w:rsidR="005D34FA">
            <w:rPr>
              <w:szCs w:val="22"/>
            </w:rPr>
            <w:t xml:space="preserve"> </w:t>
          </w:r>
          <w:bookmarkStart w:name="_Hlk181889515" w:id="2"/>
          <w:r w:rsidR="001114A5">
            <w:rPr>
              <w:szCs w:val="22"/>
            </w:rPr>
            <w:t xml:space="preserve">Het is </w:t>
          </w:r>
          <w:r w:rsidR="00874BB1">
            <w:rPr>
              <w:szCs w:val="22"/>
            </w:rPr>
            <w:t>de vraag of liquiditeitsproblemen zijn voorbehouden aan de categorieën waarvoor de uitzondering gaat gelden.</w:t>
          </w:r>
          <w:bookmarkEnd w:id="2"/>
          <w:r w:rsidR="00874BB1">
            <w:rPr>
              <w:szCs w:val="22"/>
            </w:rPr>
            <w:t xml:space="preserve"> </w:t>
          </w:r>
          <w:r w:rsidR="00933DAD">
            <w:rPr>
              <w:szCs w:val="22"/>
            </w:rPr>
            <w:t xml:space="preserve">Er </w:t>
          </w:r>
          <w:r w:rsidR="00874BB1">
            <w:rPr>
              <w:szCs w:val="22"/>
            </w:rPr>
            <w:t>zijn ook ander</w:t>
          </w:r>
          <w:r w:rsidR="00344F2E">
            <w:rPr>
              <w:szCs w:val="22"/>
            </w:rPr>
            <w:t>soortige</w:t>
          </w:r>
          <w:r w:rsidR="00874BB1">
            <w:rPr>
              <w:szCs w:val="22"/>
            </w:rPr>
            <w:t xml:space="preserve"> </w:t>
          </w:r>
          <w:r w:rsidR="00933DAD">
            <w:rPr>
              <w:szCs w:val="22"/>
            </w:rPr>
            <w:t>liquiditeitsproblemen</w:t>
          </w:r>
          <w:r w:rsidR="00874BB1">
            <w:rPr>
              <w:szCs w:val="22"/>
            </w:rPr>
            <w:t xml:space="preserve"> denkbaar.</w:t>
          </w:r>
          <w:r w:rsidR="00E80CC5">
            <w:rPr>
              <w:rStyle w:val="Voetnootmarkering"/>
              <w:szCs w:val="22"/>
            </w:rPr>
            <w:footnoteReference w:id="86"/>
          </w:r>
          <w:r w:rsidR="00874BB1">
            <w:rPr>
              <w:szCs w:val="22"/>
            </w:rPr>
            <w:t xml:space="preserve"> </w:t>
          </w:r>
        </w:p>
        <w:p w:rsidR="00BF11E2" w:rsidP="00BD19A5" w:rsidRDefault="00BF11E2" w14:paraId="3B9E445C" w14:textId="77777777"/>
        <w:p w:rsidR="00D55751" w:rsidP="00140C8A" w:rsidRDefault="004E375E" w14:paraId="1105797E" w14:textId="5C6D96C7">
          <w:r>
            <w:t>Voor de heffing over onroerende zaken wordt als uitzondering op de vermogensaanwasbelasting een vermogenswinstbelasting gehanteerd</w:t>
          </w:r>
          <w:r w:rsidR="00D617BE">
            <w:t xml:space="preserve">. Binnen deze uitzondering worden </w:t>
          </w:r>
          <w:r w:rsidR="00140C8A">
            <w:t xml:space="preserve">de reguliere voordelen </w:t>
          </w:r>
          <w:r w:rsidR="00380E8E">
            <w:t>verschillend belast</w:t>
          </w:r>
          <w:r w:rsidR="00140C8A">
            <w:t>, afhankelijk van het gebruik van de onroerende zaak</w:t>
          </w:r>
          <w:r w:rsidR="005C5BF8">
            <w:t>.</w:t>
          </w:r>
          <w:r w:rsidR="00E51B77">
            <w:rPr>
              <w:rStyle w:val="Voetnootmarkering"/>
            </w:rPr>
            <w:footnoteReference w:id="87"/>
          </w:r>
          <w:r w:rsidR="005C5BF8">
            <w:t xml:space="preserve"> </w:t>
          </w:r>
          <w:r w:rsidR="00A37F24">
            <w:t>Daarbij</w:t>
          </w:r>
          <w:r w:rsidDel="00A37F24" w:rsidR="00140C8A">
            <w:t xml:space="preserve"> </w:t>
          </w:r>
          <w:r w:rsidR="00140C8A">
            <w:t xml:space="preserve">wordt </w:t>
          </w:r>
          <w:r w:rsidR="00A37F24">
            <w:t xml:space="preserve">deels </w:t>
          </w:r>
          <w:r w:rsidR="00140C8A">
            <w:t xml:space="preserve">gebruikgemaakt van een forfait, de zogenoemde </w:t>
          </w:r>
          <w:r w:rsidR="006C0BB1">
            <w:t xml:space="preserve">netto </w:t>
          </w:r>
          <w:r w:rsidR="00140C8A">
            <w:t xml:space="preserve">vastgoedbijtelling. </w:t>
          </w:r>
          <w:r w:rsidR="00A37F24">
            <w:t>Deze stapeling van systematieken en uitzonderingen daarop maakt de fiscale behandeling van onroerende zaken in box 3 complex.</w:t>
          </w:r>
        </w:p>
        <w:p w:rsidR="00340C2D" w:rsidP="00140C8A" w:rsidRDefault="00340C2D" w14:paraId="2F1661CD" w14:textId="77777777"/>
        <w:p w:rsidR="00140C8A" w:rsidP="00140C8A" w:rsidRDefault="00140C8A" w14:paraId="570B8B92" w14:textId="24A30607">
          <w:r>
            <w:t xml:space="preserve">De motivering voor </w:t>
          </w:r>
          <w:r w:rsidR="00CC1C93">
            <w:t xml:space="preserve">het hanteren van een </w:t>
          </w:r>
          <w:r>
            <w:t>forfait is de eenvoud. Volgens de toelichting is de netto vastgoedbijtelling voor veel belastingplichtigen doenlijker, omdat zij geen bonnetjes van onderhoudskosten bij hoeven te houden.</w:t>
          </w:r>
          <w:r w:rsidR="00C03ADB">
            <w:rPr>
              <w:rStyle w:val="Voetnootmarkering"/>
            </w:rPr>
            <w:footnoteReference w:id="88"/>
          </w:r>
          <w:r>
            <w:t xml:space="preserve"> </w:t>
          </w:r>
          <w:r w:rsidR="00C11E22">
            <w:t xml:space="preserve">Hoewel dit de administratieve lasten </w:t>
          </w:r>
          <w:r w:rsidR="00387163">
            <w:t>voor deze groep belastingplichtigen beperkt</w:t>
          </w:r>
          <w:r w:rsidR="0073471B">
            <w:t xml:space="preserve">, </w:t>
          </w:r>
          <w:r w:rsidR="000C3AE6">
            <w:t>staat</w:t>
          </w:r>
          <w:r w:rsidR="00B67A86">
            <w:t xml:space="preserve"> </w:t>
          </w:r>
          <w:r w:rsidR="0063117A">
            <w:lastRenderedPageBreak/>
            <w:t>d</w:t>
          </w:r>
          <w:r>
            <w:t xml:space="preserve">it </w:t>
          </w:r>
          <w:r w:rsidR="0063117A">
            <w:t xml:space="preserve">in contrast met </w:t>
          </w:r>
          <w:r>
            <w:t xml:space="preserve">de administratieplicht die aan </w:t>
          </w:r>
          <w:r w:rsidR="00E41C9B">
            <w:t>alle</w:t>
          </w:r>
          <w:r w:rsidR="00B629C4">
            <w:t xml:space="preserve"> </w:t>
          </w:r>
          <w:r w:rsidDel="00B629C4">
            <w:t xml:space="preserve">1,6 miljoen </w:t>
          </w:r>
          <w:r w:rsidR="00C31349">
            <w:t>box 3</w:t>
          </w:r>
          <w:r w:rsidR="0041559E">
            <w:t>-</w:t>
          </w:r>
          <w:r w:rsidDel="00B629C4">
            <w:t xml:space="preserve">belastingplichtigen </w:t>
          </w:r>
          <w:r>
            <w:t>wordt opgelegd</w:t>
          </w:r>
          <w:r w:rsidR="00B629C4">
            <w:t xml:space="preserve">, </w:t>
          </w:r>
          <w:r>
            <w:t xml:space="preserve">onder meer ten behoeve van hun </w:t>
          </w:r>
          <w:r w:rsidR="00B629C4">
            <w:t xml:space="preserve">werkelijke </w:t>
          </w:r>
          <w:r>
            <w:t>kostenaftrek.</w:t>
          </w:r>
          <w:r w:rsidR="00C36B8F">
            <w:t xml:space="preserve"> Dit roept de vraag op</w:t>
          </w:r>
          <w:r w:rsidR="007B1D7B">
            <w:t xml:space="preserve"> of</w:t>
          </w:r>
          <w:r w:rsidR="00F534F4">
            <w:t xml:space="preserve"> de doenlijkheid op dit punt niet in ook in andere gevallen</w:t>
          </w:r>
          <w:r w:rsidR="00C52EA1">
            <w:t xml:space="preserve"> nader gewogen zou moeten worden.</w:t>
          </w:r>
          <w:r w:rsidR="00F534F4">
            <w:t xml:space="preserve"> </w:t>
          </w:r>
        </w:p>
        <w:p w:rsidR="00874BB1" w:rsidP="00874BB1" w:rsidRDefault="00874BB1" w14:paraId="6714511D" w14:textId="77777777"/>
        <w:p w:rsidR="004106F1" w:rsidP="00BD7C61" w:rsidRDefault="006E16F6" w14:paraId="25B934AF" w14:textId="3C92DBD1">
          <w:r>
            <w:rPr>
              <w:iCs/>
            </w:rPr>
            <w:t>Voor wat betreft de rechtmatigheid</w:t>
          </w:r>
          <w:r w:rsidR="00B0213F">
            <w:rPr>
              <w:iCs/>
            </w:rPr>
            <w:t xml:space="preserve"> van het voorstel</w:t>
          </w:r>
          <w:r>
            <w:rPr>
              <w:iCs/>
            </w:rPr>
            <w:t>, gaat d</w:t>
          </w:r>
          <w:r w:rsidR="00BD7C61">
            <w:t xml:space="preserve">e toelichting alleen in op de vraag of het voorgestelde box 3-stelsel </w:t>
          </w:r>
          <w:r>
            <w:t>rechtmatig is</w:t>
          </w:r>
          <w:r w:rsidR="00BD7C61">
            <w:t>.</w:t>
          </w:r>
          <w:r w:rsidR="00DB4F4E">
            <w:rPr>
              <w:rStyle w:val="Voetnootmarkering"/>
            </w:rPr>
            <w:footnoteReference w:id="89"/>
          </w:r>
          <w:r w:rsidDel="00E62AF7" w:rsidR="00BD7C61">
            <w:t xml:space="preserve"> </w:t>
          </w:r>
          <w:r w:rsidR="00BD7C61">
            <w:t xml:space="preserve">Er wordt echter geen aandacht besteed aan de vraag of </w:t>
          </w:r>
          <w:r w:rsidR="00DB3701">
            <w:t xml:space="preserve">dit ook geldt voor </w:t>
          </w:r>
          <w:r w:rsidR="00BD7C61">
            <w:t>de netto vastgoedbijtelling. In de toelichting</w:t>
          </w:r>
          <w:r w:rsidR="00DB3701">
            <w:rPr>
              <w:rStyle w:val="Voetnootmarkering"/>
            </w:rPr>
            <w:footnoteReference w:id="90"/>
          </w:r>
          <w:r w:rsidR="00BD7C61">
            <w:t xml:space="preserve"> </w:t>
          </w:r>
          <w:r w:rsidR="003F20CE">
            <w:t xml:space="preserve">op de netto vastgoedbijtelling </w:t>
          </w:r>
          <w:r w:rsidR="00BD7C61">
            <w:t xml:space="preserve">wordt </w:t>
          </w:r>
          <w:r w:rsidR="00493FFD">
            <w:t>all</w:t>
          </w:r>
          <w:r w:rsidR="00A64444">
            <w:t>e</w:t>
          </w:r>
          <w:r w:rsidR="00493FFD">
            <w:t>e</w:t>
          </w:r>
          <w:r w:rsidR="00A64444">
            <w:t>n</w:t>
          </w:r>
          <w:r w:rsidR="00BD7C61">
            <w:t xml:space="preserve"> </w:t>
          </w:r>
          <w:r w:rsidR="00DB3701">
            <w:t>vermeld</w:t>
          </w:r>
          <w:r w:rsidR="00BD7C61">
            <w:t xml:space="preserve"> dat </w:t>
          </w:r>
          <w:r w:rsidR="003F20CE">
            <w:t xml:space="preserve">in dit kader </w:t>
          </w:r>
          <w:r w:rsidR="00BD7C61">
            <w:t xml:space="preserve">getracht moet worden de werkelijkheid te benaderen en dat het kabinet </w:t>
          </w:r>
          <w:r w:rsidR="0048514D">
            <w:t xml:space="preserve">daarom </w:t>
          </w:r>
          <w:r w:rsidR="00BD7C61">
            <w:t>kiest voor een relatief laag forfait ten opzichte van de gemiddelde brutohuurwaarde.</w:t>
          </w:r>
          <w:r w:rsidR="00BD7C61">
            <w:rPr>
              <w:rStyle w:val="Voetnootmarkering"/>
            </w:rPr>
            <w:footnoteReference w:id="91"/>
          </w:r>
          <w:r w:rsidR="00BD7C61">
            <w:t xml:space="preserve"> </w:t>
          </w:r>
        </w:p>
        <w:p w:rsidR="004106F1" w:rsidP="00BD7C61" w:rsidRDefault="004106F1" w14:paraId="628DDF7F" w14:textId="77777777"/>
        <w:p w:rsidR="00BD7C61" w:rsidP="00BD7C61" w:rsidRDefault="00794A0B" w14:paraId="143A837C" w14:textId="776E6E64">
          <w:r>
            <w:t>Bij het forfait voor</w:t>
          </w:r>
          <w:r w:rsidR="00BD7C61">
            <w:t xml:space="preserve"> de aftrekbare kosten wordt </w:t>
          </w:r>
          <w:r w:rsidDel="00794A0B" w:rsidR="00BD7C61">
            <w:t xml:space="preserve">een </w:t>
          </w:r>
          <w:r w:rsidR="00BD7C61">
            <w:t>gemiddeld</w:t>
          </w:r>
          <w:r w:rsidR="00EA6B3B">
            <w:t>e gehanteerd</w:t>
          </w:r>
          <w:r w:rsidR="00BD7C61">
            <w:t>.</w:t>
          </w:r>
          <w:r w:rsidR="00C40C45">
            <w:rPr>
              <w:rStyle w:val="Voetnootmarkering"/>
            </w:rPr>
            <w:footnoteReference w:id="92"/>
          </w:r>
          <w:r w:rsidR="00BD7C61">
            <w:t xml:space="preserve"> </w:t>
          </w:r>
          <w:r w:rsidR="00C95862">
            <w:t xml:space="preserve">De toelichting </w:t>
          </w:r>
          <w:r w:rsidR="008B2121">
            <w:t>gaat niet in op dit verschil in benadering</w:t>
          </w:r>
          <w:r w:rsidR="00621C2D">
            <w:t>, mede in het licht van het streven van het benaderen van de werkelijkheid</w:t>
          </w:r>
          <w:r w:rsidR="00B153EB">
            <w:t>.</w:t>
          </w:r>
          <w:r w:rsidR="00BD7C61">
            <w:t xml:space="preserve"> De toelichting </w:t>
          </w:r>
          <w:r w:rsidR="008D6651">
            <w:t xml:space="preserve">maakt hiermee </w:t>
          </w:r>
          <w:r w:rsidR="00BD7C61">
            <w:t xml:space="preserve">niet </w:t>
          </w:r>
          <w:r w:rsidR="008D6651">
            <w:t xml:space="preserve">duidelijk </w:t>
          </w:r>
          <w:r w:rsidR="00BD7C61">
            <w:t>wat dit betekent voor de juridische houdbaarheid van de netto vastgoedbijtelling</w:t>
          </w:r>
          <w:r w:rsidR="00CC5B9E">
            <w:t xml:space="preserve"> in het licht van artikel 1 EP EVRM</w:t>
          </w:r>
          <w:r w:rsidR="00A117B9">
            <w:t xml:space="preserve"> en artikel 14 EVRM</w:t>
          </w:r>
          <w:r w:rsidR="00BD7C61">
            <w:t xml:space="preserve">. </w:t>
          </w:r>
        </w:p>
        <w:p w:rsidR="00BD7C61" w:rsidP="00874BB1" w:rsidRDefault="00BD7C61" w14:paraId="2C797613" w14:textId="77777777"/>
        <w:p w:rsidR="00874BB1" w:rsidP="00874BB1" w:rsidRDefault="00874BB1" w14:paraId="6782A20B" w14:textId="2FD2E3E1">
          <w:pPr>
            <w:rPr>
              <w:i/>
            </w:rPr>
          </w:pPr>
          <w:r w:rsidRPr="008D0600">
            <w:t xml:space="preserve">d. </w:t>
          </w:r>
          <w:r w:rsidRPr="008D0600">
            <w:tab/>
          </w:r>
          <w:r w:rsidR="00F804F0">
            <w:rPr>
              <w:i/>
            </w:rPr>
            <w:t>Tussenc</w:t>
          </w:r>
          <w:r w:rsidRPr="008D0600">
            <w:rPr>
              <w:i/>
            </w:rPr>
            <w:t>onclusie</w:t>
          </w:r>
        </w:p>
        <w:p w:rsidR="003E3CD7" w:rsidP="00874BB1" w:rsidRDefault="002277BB" w14:paraId="201DEC1D" w14:textId="487CEC08">
          <w:r>
            <w:t>De Afdeling merkt op dat</w:t>
          </w:r>
          <w:r w:rsidR="00E24E27">
            <w:t>,</w:t>
          </w:r>
          <w:r>
            <w:t xml:space="preserve"> </w:t>
          </w:r>
          <w:r w:rsidR="00ED2013">
            <w:t>zoals ook uit de uitvoeringstoets blijkt</w:t>
          </w:r>
          <w:r w:rsidR="00E24E27">
            <w:t>,</w:t>
          </w:r>
          <w:r w:rsidR="00ED2013">
            <w:t xml:space="preserve"> </w:t>
          </w:r>
          <w:r>
            <w:t>dit wetsvoorstel</w:t>
          </w:r>
          <w:r w:rsidR="00BB773E">
            <w:t xml:space="preserve"> </w:t>
          </w:r>
          <w:r w:rsidR="008522AC">
            <w:t>op meerdere terreinen zeer grote impact heeft op de uitvoering</w:t>
          </w:r>
          <w:r w:rsidDel="0028186E" w:rsidR="008522AC">
            <w:t xml:space="preserve"> </w:t>
          </w:r>
          <w:r w:rsidR="0024130F">
            <w:t xml:space="preserve">door </w:t>
          </w:r>
          <w:r w:rsidR="00BB773E">
            <w:t>de Belastingdienst</w:t>
          </w:r>
          <w:r w:rsidR="0024130F">
            <w:t xml:space="preserve">. Zo lijkt de wervingsopgave van structureel 900 fte, mede gelet op de krapte op de arbeidsmarkt, </w:t>
          </w:r>
          <w:r w:rsidR="00C5623C">
            <w:t>de</w:t>
          </w:r>
          <w:r w:rsidR="00ED2013">
            <w:t xml:space="preserve"> </w:t>
          </w:r>
          <w:r w:rsidR="00CB1809">
            <w:t xml:space="preserve">Belastingdienst </w:t>
          </w:r>
          <w:r w:rsidR="0055359E">
            <w:t>voor</w:t>
          </w:r>
          <w:r w:rsidR="008522AC">
            <w:t xml:space="preserve"> een bijna onmogelijke </w:t>
          </w:r>
          <w:r w:rsidR="00AF673C">
            <w:t>opgave</w:t>
          </w:r>
          <w:r w:rsidR="00001DB1">
            <w:t xml:space="preserve"> te stellen</w:t>
          </w:r>
          <w:r w:rsidR="00AF673C">
            <w:t>.</w:t>
          </w:r>
          <w:r w:rsidR="004562B4">
            <w:t xml:space="preserve"> </w:t>
          </w:r>
        </w:p>
        <w:p w:rsidR="006A7780" w:rsidP="00874BB1" w:rsidRDefault="00EC6E45" w14:paraId="5FEE0770" w14:textId="4701837B">
          <w:r>
            <w:t xml:space="preserve"> </w:t>
          </w:r>
        </w:p>
        <w:p w:rsidR="001D7596" w:rsidP="00874BB1" w:rsidRDefault="00AF291D" w14:paraId="7046D3A5" w14:textId="3BF9FB81">
          <w:r>
            <w:t>H</w:t>
          </w:r>
          <w:r w:rsidR="00763437">
            <w:t>et voorgenomen hybride stelsel</w:t>
          </w:r>
          <w:r w:rsidR="00D55B2F">
            <w:t xml:space="preserve">, </w:t>
          </w:r>
          <w:r w:rsidR="00083867">
            <w:t xml:space="preserve">waarbij alleen </w:t>
          </w:r>
          <w:r w:rsidR="00D55B2F">
            <w:t xml:space="preserve">voor </w:t>
          </w:r>
          <w:r w:rsidR="00083867">
            <w:t>onroerende zaken en aandelen in startende ondernemingen een vermogenswinstbelasting gaat gelden</w:t>
          </w:r>
          <w:r w:rsidR="00D55B2F">
            <w:t>,</w:t>
          </w:r>
          <w:r w:rsidR="00763437">
            <w:t xml:space="preserve"> </w:t>
          </w:r>
          <w:r w:rsidR="00BF4FD2">
            <w:t>leidt</w:t>
          </w:r>
          <w:r w:rsidR="00763437">
            <w:t xml:space="preserve"> tot een </w:t>
          </w:r>
          <w:r w:rsidR="00144A81">
            <w:t>verder</w:t>
          </w:r>
          <w:r w:rsidR="00A762C5">
            <w:t xml:space="preserve">e </w:t>
          </w:r>
          <w:r w:rsidR="00763437">
            <w:t xml:space="preserve">toename </w:t>
          </w:r>
          <w:r w:rsidR="002158EB">
            <w:t xml:space="preserve">in complexiteit. </w:t>
          </w:r>
          <w:r w:rsidR="00446B5E">
            <w:t xml:space="preserve">De </w:t>
          </w:r>
          <w:r w:rsidR="005C551D">
            <w:t>reden</w:t>
          </w:r>
          <w:r w:rsidR="00446B5E">
            <w:t xml:space="preserve"> voor </w:t>
          </w:r>
          <w:r w:rsidR="00782D59">
            <w:t>deze</w:t>
          </w:r>
          <w:r w:rsidR="005E2E04">
            <w:t xml:space="preserve"> uitzondering</w:t>
          </w:r>
          <w:r w:rsidR="008E2867">
            <w:t>,</w:t>
          </w:r>
          <w:r w:rsidR="00A736A6">
            <w:t xml:space="preserve"> liquiditeitsproblemen</w:t>
          </w:r>
          <w:r w:rsidR="008E2867">
            <w:t xml:space="preserve">, </w:t>
          </w:r>
          <w:r w:rsidR="00337E3E">
            <w:t>is</w:t>
          </w:r>
          <w:r w:rsidR="00E709A2">
            <w:t xml:space="preserve"> niet </w:t>
          </w:r>
          <w:r w:rsidRPr="00C56B3B" w:rsidR="00C56B3B">
            <w:t>voorbehouden aan de</w:t>
          </w:r>
          <w:r w:rsidR="00266C96">
            <w:t>ze</w:t>
          </w:r>
          <w:r w:rsidRPr="00C56B3B" w:rsidR="00C56B3B">
            <w:t xml:space="preserve"> categorieën.</w:t>
          </w:r>
          <w:r w:rsidR="00622342">
            <w:t xml:space="preserve"> </w:t>
          </w:r>
          <w:r w:rsidR="0074784E">
            <w:t>D</w:t>
          </w:r>
          <w:r w:rsidR="001D7596">
            <w:t xml:space="preserve">e aangedragen reden </w:t>
          </w:r>
          <w:r w:rsidRPr="00A8644C" w:rsidR="001D7596">
            <w:t xml:space="preserve">voor de genoemde uitzonderingen </w:t>
          </w:r>
          <w:r w:rsidR="0074784E">
            <w:t xml:space="preserve">is </w:t>
          </w:r>
          <w:r w:rsidR="001D7596">
            <w:t>op zichzelf te begrijpen</w:t>
          </w:r>
          <w:r w:rsidR="0074784E">
            <w:t>.</w:t>
          </w:r>
          <w:r w:rsidR="001D7596">
            <w:t xml:space="preserve"> </w:t>
          </w:r>
          <w:r w:rsidR="00A27151">
            <w:t>D</w:t>
          </w:r>
          <w:r w:rsidR="001D7596">
            <w:t>e</w:t>
          </w:r>
          <w:r w:rsidDel="00D6595F" w:rsidR="001D7596">
            <w:t>ze</w:t>
          </w:r>
          <w:r w:rsidR="001D7596">
            <w:t xml:space="preserve"> reden</w:t>
          </w:r>
          <w:r w:rsidR="00A27151">
            <w:t xml:space="preserve"> overtuigt</w:t>
          </w:r>
          <w:r w:rsidR="001D7596">
            <w:t xml:space="preserve"> </w:t>
          </w:r>
          <w:r w:rsidR="00A27151">
            <w:t xml:space="preserve">echter </w:t>
          </w:r>
          <w:r w:rsidR="001D7596">
            <w:t>niet om alleen voor de genoemde vermogensbestanddelen</w:t>
          </w:r>
          <w:r w:rsidR="00840981">
            <w:t xml:space="preserve"> </w:t>
          </w:r>
          <w:r w:rsidRPr="00840981" w:rsidR="00840981">
            <w:t>een vermogenswinstbelasting in te voere</w:t>
          </w:r>
          <w:r w:rsidR="00840981">
            <w:t>n</w:t>
          </w:r>
          <w:r w:rsidR="001D7596">
            <w:t>.</w:t>
          </w:r>
        </w:p>
        <w:p w:rsidR="001D7596" w:rsidP="00874BB1" w:rsidRDefault="001D7596" w14:paraId="01469F89" w14:textId="77777777"/>
        <w:p w:rsidR="001F5695" w:rsidP="001F5695" w:rsidRDefault="001F5695" w14:paraId="7ADF5D28" w14:textId="5874AEAA">
          <w:r>
            <w:t xml:space="preserve">Voor de heffing over onroerende zaken wordt </w:t>
          </w:r>
          <w:r w:rsidR="006176A5">
            <w:t>een</w:t>
          </w:r>
          <w:r>
            <w:t xml:space="preserve"> stapeling van systematieken en uitzonderingen daarop </w:t>
          </w:r>
          <w:r w:rsidR="006176A5">
            <w:t xml:space="preserve">gehanteerd die </w:t>
          </w:r>
          <w:r>
            <w:t>de fiscale behandeling van onroerende zaken in box 3 complex</w:t>
          </w:r>
          <w:r w:rsidR="006176A5">
            <w:t xml:space="preserve"> maakt</w:t>
          </w:r>
          <w:r w:rsidR="003F62F6">
            <w:t>, in het bijzonder de netto vastgoedbijtelling</w:t>
          </w:r>
          <w:r>
            <w:t>.</w:t>
          </w:r>
        </w:p>
        <w:p w:rsidR="00F26B51" w:rsidP="00874BB1" w:rsidRDefault="00833E5A" w14:paraId="4084295A" w14:textId="31CD7CB0">
          <w:r>
            <w:t xml:space="preserve"> </w:t>
          </w:r>
        </w:p>
        <w:p w:rsidR="00D228EB" w:rsidP="00874BB1" w:rsidRDefault="00DE30F7" w14:paraId="541A5641" w14:textId="00324C9F">
          <w:r>
            <w:t xml:space="preserve">Gelet op de </w:t>
          </w:r>
          <w:r w:rsidR="00B770D9">
            <w:t>gevolgen</w:t>
          </w:r>
          <w:r>
            <w:t xml:space="preserve"> van </w:t>
          </w:r>
          <w:r w:rsidR="00FE00A7">
            <w:t xml:space="preserve">dit wetsvoorstel </w:t>
          </w:r>
          <w:r w:rsidR="00B770D9">
            <w:t>voor</w:t>
          </w:r>
          <w:r w:rsidR="00FE00A7">
            <w:t xml:space="preserve"> de uitvoerbaarheid, doen</w:t>
          </w:r>
          <w:r w:rsidR="00CC3763">
            <w:t>vermogen</w:t>
          </w:r>
          <w:r w:rsidR="00FE00A7">
            <w:t xml:space="preserve"> en complexiteit, adviseert de Afdeling </w:t>
          </w:r>
          <w:r w:rsidR="00163751">
            <w:t xml:space="preserve">bij de </w:t>
          </w:r>
          <w:r w:rsidR="007B477F">
            <w:t xml:space="preserve">vormgeving van een </w:t>
          </w:r>
          <w:r w:rsidR="007B477F">
            <w:lastRenderedPageBreak/>
            <w:t>box 3-stelsel</w:t>
          </w:r>
          <w:r w:rsidR="00996DCE">
            <w:t xml:space="preserve"> </w:t>
          </w:r>
          <w:r w:rsidR="00163751">
            <w:t>een</w:t>
          </w:r>
          <w:r w:rsidR="009265CB">
            <w:t xml:space="preserve"> </w:t>
          </w:r>
          <w:r w:rsidR="003F304F">
            <w:t>zwaarder</w:t>
          </w:r>
          <w:r w:rsidR="009265CB">
            <w:t xml:space="preserve"> belang aan de</w:t>
          </w:r>
          <w:r w:rsidR="009055CC">
            <w:t xml:space="preserve">ze </w:t>
          </w:r>
          <w:r w:rsidR="00F41195">
            <w:t>aspecten</w:t>
          </w:r>
          <w:r w:rsidR="009265CB">
            <w:t xml:space="preserve"> toe te kennen</w:t>
          </w:r>
          <w:r w:rsidR="006E3F30">
            <w:t>.</w:t>
          </w:r>
          <w:r w:rsidR="0024130F">
            <w:rPr>
              <w:rStyle w:val="Voetnootmarkering"/>
            </w:rPr>
            <w:footnoteReference w:id="93"/>
          </w:r>
          <w:r w:rsidR="00001DB1">
            <w:t xml:space="preserve"> Zij</w:t>
          </w:r>
          <w:r w:rsidR="00D228EB">
            <w:t xml:space="preserve"> adviseert </w:t>
          </w:r>
          <w:r w:rsidR="00001DB1">
            <w:t>om in de toelichting inzicht te bieden in de weging en</w:t>
          </w:r>
          <w:r w:rsidR="001A6C0D">
            <w:t xml:space="preserve"> de toelichting aan te vullen door in te gaan op de </w:t>
          </w:r>
          <w:r w:rsidR="00F81F05">
            <w:t>specifieke opmerkingen</w:t>
          </w:r>
          <w:r w:rsidR="001A6C0D">
            <w:t xml:space="preserve"> gemaakt in </w:t>
          </w:r>
          <w:r w:rsidR="0032147D">
            <w:t xml:space="preserve">de </w:t>
          </w:r>
          <w:r w:rsidR="001A6C0D">
            <w:t>onderdelen b en c.</w:t>
          </w:r>
        </w:p>
        <w:p w:rsidR="00874BB1" w:rsidP="00874BB1" w:rsidRDefault="00874BB1" w14:paraId="198F64C7" w14:textId="77777777"/>
        <w:p w:rsidRPr="00200C6A" w:rsidR="00874BB1" w:rsidP="00874BB1" w:rsidRDefault="00E63CAB" w14:paraId="2D19E589" w14:textId="6BC25045">
          <w:pPr>
            <w:rPr>
              <w:szCs w:val="22"/>
              <w:u w:val="single"/>
            </w:rPr>
          </w:pPr>
          <w:r>
            <w:rPr>
              <w:szCs w:val="22"/>
            </w:rPr>
            <w:t>8</w:t>
          </w:r>
          <w:r w:rsidRPr="00AE28E4" w:rsidR="00874BB1">
            <w:rPr>
              <w:szCs w:val="22"/>
            </w:rPr>
            <w:t>.</w:t>
          </w:r>
          <w:r w:rsidRPr="00AE28E4" w:rsidR="00874BB1">
            <w:rPr>
              <w:szCs w:val="22"/>
            </w:rPr>
            <w:tab/>
          </w:r>
          <w:r w:rsidR="0093647C">
            <w:rPr>
              <w:szCs w:val="22"/>
              <w:u w:val="single"/>
            </w:rPr>
            <w:t>B</w:t>
          </w:r>
          <w:r w:rsidRPr="000665EB" w:rsidR="00874BB1">
            <w:rPr>
              <w:szCs w:val="22"/>
              <w:u w:val="single"/>
            </w:rPr>
            <w:t xml:space="preserve">udgettaire </w:t>
          </w:r>
          <w:r w:rsidR="00874BB1">
            <w:rPr>
              <w:szCs w:val="22"/>
              <w:u w:val="single"/>
            </w:rPr>
            <w:t xml:space="preserve">neutraliteit </w:t>
          </w:r>
        </w:p>
        <w:p w:rsidR="00B90536" w:rsidP="00F876FC" w:rsidRDefault="00B90536" w14:paraId="558777EF" w14:textId="77777777">
          <w:pPr>
            <w:rPr>
              <w:szCs w:val="22"/>
            </w:rPr>
          </w:pPr>
        </w:p>
        <w:p w:rsidRPr="00620248" w:rsidR="00F876FC" w:rsidP="00F876FC" w:rsidRDefault="00B90536" w14:paraId="4910EA62" w14:textId="77777777">
          <w:pPr>
            <w:rPr>
              <w:szCs w:val="22"/>
            </w:rPr>
          </w:pPr>
          <w:r>
            <w:rPr>
              <w:szCs w:val="22"/>
            </w:rPr>
            <w:t>a.</w:t>
          </w:r>
          <w:r>
            <w:rPr>
              <w:szCs w:val="22"/>
            </w:rPr>
            <w:tab/>
          </w:r>
          <w:r w:rsidRPr="00B90536">
            <w:rPr>
              <w:i/>
              <w:iCs/>
              <w:szCs w:val="22"/>
            </w:rPr>
            <w:t>Stabiele inkomstenstroom</w:t>
          </w:r>
        </w:p>
        <w:p w:rsidR="00874BB1" w:rsidP="00874BB1" w:rsidRDefault="00874BB1" w14:paraId="28FC9449" w14:textId="11FC4022">
          <w:r>
            <w:t>Bij de invoering van de Wet IB 2001 is als doelstelling van de herziening inkomstenbelasting benoemd</w:t>
          </w:r>
          <w:r>
            <w:rPr>
              <w:rStyle w:val="Voetnootmarkering"/>
            </w:rPr>
            <w:footnoteReference w:id="94"/>
          </w:r>
          <w:r>
            <w:t xml:space="preserve"> om deze belasting als draagkrachtheffing zodanig te moderniseren dat van elke belastingplichtige een </w:t>
          </w:r>
          <w:r w:rsidR="00FE19FB">
            <w:t xml:space="preserve">op diens feitelijke draagkracht afgestemde </w:t>
          </w:r>
          <w:r>
            <w:t xml:space="preserve">bijdrage kan worden gevraagd aan de algemene middelen. Dit rekening houdend met de aard en de omvang van het inkomen van de belastingplichtige en zijn persoonlijke omstandigheden. </w:t>
          </w:r>
        </w:p>
        <w:p w:rsidR="00874BB1" w:rsidP="00874BB1" w:rsidRDefault="00874BB1" w14:paraId="7CD17075" w14:textId="77777777"/>
        <w:p w:rsidR="00874BB1" w:rsidP="00874BB1" w:rsidRDefault="00874BB1" w14:paraId="09D444B3" w14:textId="4F9E1EF2">
          <w:r>
            <w:t xml:space="preserve">Ook in box 3 als onderdeel van de inkomstenbelasting is een heffing op basis van draagkracht het uitgangspunt. De regering beoogt met het voorstel beter aan te sluiten bij de draagkracht van de belastingplichtige en daarmee een rechtvaardige belastingheffing te realiseren. </w:t>
          </w:r>
          <w:r w:rsidR="004F3D1D">
            <w:t>H</w:t>
          </w:r>
          <w:r>
            <w:t xml:space="preserve">et </w:t>
          </w:r>
          <w:r w:rsidR="004F3D1D">
            <w:t>is een valide</w:t>
          </w:r>
          <w:r>
            <w:t xml:space="preserve"> doel om met box 3 een opbrengst voor de Staat te willen genereren en daarbij een zekere stabiele inkomstenstroom te willen bereiken. Dat betekent op zichzelf niet dat een dergelijke inkomstenstroom niet jaarlijks kan fluctueren, bijvoorbeeld afhankelijk van ontwikkelingen in de conjunctuur die van invloed zijn op de werkelijk te realiseren rendementen.</w:t>
          </w:r>
          <w:r>
            <w:rPr>
              <w:rStyle w:val="Voetnootmarkering"/>
            </w:rPr>
            <w:footnoteReference w:id="95"/>
          </w:r>
        </w:p>
        <w:p w:rsidR="00874BB1" w:rsidP="00874BB1" w:rsidRDefault="00874BB1" w14:paraId="2F5C34CF" w14:textId="77777777"/>
        <w:p w:rsidR="00874BB1" w:rsidP="00874BB1" w:rsidRDefault="00874BB1" w14:paraId="7F62C25C" w14:textId="77777777">
          <w:r>
            <w:t>b.</w:t>
          </w:r>
          <w:r>
            <w:tab/>
          </w:r>
          <w:r w:rsidRPr="005F6DCE">
            <w:rPr>
              <w:i/>
              <w:iCs/>
            </w:rPr>
            <w:t>Budgettaire neutraliteit</w:t>
          </w:r>
        </w:p>
        <w:p w:rsidR="00F876FC" w:rsidP="00F876FC" w:rsidRDefault="00F876FC" w14:paraId="0AC74979" w14:textId="0A6BDDA3">
          <w:r>
            <w:t xml:space="preserve">Het streven naar een stabiele belastingopbrengst betekent </w:t>
          </w:r>
          <w:r w:rsidR="0093647C">
            <w:t xml:space="preserve">verder </w:t>
          </w:r>
          <w:r>
            <w:t xml:space="preserve">niet dat de invoering van een nieuw box 3-stelsel budgettair neutraal zou moeten plaatsvinden. Zeker </w:t>
          </w:r>
          <w:r w:rsidR="00087F18">
            <w:t>als</w:t>
          </w:r>
          <w:r w:rsidDel="00087F18">
            <w:t xml:space="preserve"> </w:t>
          </w:r>
          <w:r>
            <w:t>de wijze van heffing ingrijpend wordt aangepast</w:t>
          </w:r>
          <w:r w:rsidR="00087F18">
            <w:t>,</w:t>
          </w:r>
          <w:r>
            <w:t xml:space="preserve"> belemmert een strikte budgettaire benadering de ruimte voor het zorgvuldig en afgewogen vormgeven van een adequate wijze van belastingheffing</w:t>
          </w:r>
          <w:r w:rsidR="00874BB1">
            <w:t xml:space="preserve"> </w:t>
          </w:r>
          <w:r w:rsidR="00DD7B03">
            <w:t>en</w:t>
          </w:r>
          <w:r w:rsidRPr="00E95FFF" w:rsidR="00DD7B03">
            <w:t xml:space="preserve"> </w:t>
          </w:r>
          <w:r w:rsidRPr="00E95FFF" w:rsidR="00E95FFF">
            <w:t xml:space="preserve">de ruimte om andere varianten voor box 3 dan </w:t>
          </w:r>
          <w:r w:rsidRPr="00E95FFF" w:rsidR="00874BB1">
            <w:t>een s</w:t>
          </w:r>
          <w:r w:rsidR="00501C8F">
            <w:t>telsel</w:t>
          </w:r>
          <w:r w:rsidRPr="00E95FFF" w:rsidR="00874BB1">
            <w:t xml:space="preserve"> </w:t>
          </w:r>
          <w:r w:rsidRPr="00E95FFF" w:rsidR="00E95FFF">
            <w:t>van vermogensaanwas te overwegen</w:t>
          </w:r>
          <w:r w:rsidRPr="00E95FFF" w:rsidR="00874BB1">
            <w:t>.</w:t>
          </w:r>
          <w:r>
            <w:t xml:space="preserve"> De inzet van additionele budgettaire middelen</w:t>
          </w:r>
          <w:r w:rsidR="008C5E9F">
            <w:t xml:space="preserve"> </w:t>
          </w:r>
          <w:r>
            <w:t xml:space="preserve">dan wel het accepteren van een </w:t>
          </w:r>
          <w:r w:rsidR="00D63EF5">
            <w:t>langduriger</w:t>
          </w:r>
          <w:r>
            <w:t xml:space="preserve"> ingroeipad</w:t>
          </w:r>
          <w:r w:rsidR="00D63EF5">
            <w:rPr>
              <w:rStyle w:val="Voetnootmarkering"/>
            </w:rPr>
            <w:footnoteReference w:id="96"/>
          </w:r>
          <w:r>
            <w:t xml:space="preserve"> om de beoogde budgettaire opbrengst te bereiken</w:t>
          </w:r>
          <w:r w:rsidR="005C12C2">
            <w:t>,</w:t>
          </w:r>
          <w:r w:rsidR="00874BB1">
            <w:t xml:space="preserve"> kan daarbij noodzakelijk zijn.</w:t>
          </w:r>
          <w:r>
            <w:t xml:space="preserve"> </w:t>
          </w:r>
        </w:p>
        <w:p w:rsidR="00F876FC" w:rsidP="00F876FC" w:rsidRDefault="00F876FC" w14:paraId="1A5A58C9" w14:textId="77777777"/>
        <w:p w:rsidR="00F876FC" w:rsidP="00F876FC" w:rsidRDefault="00F876FC" w14:paraId="170CE8D8" w14:textId="53FD0A36">
          <w:r>
            <w:t xml:space="preserve">In dat kader wijst de Afdeling erop dat de situatie nu anders ligt dan bij de aangepaste vormgeving van het forfaitaire stelsel 2017-2022 waarbij budgettaire </w:t>
          </w:r>
          <w:r>
            <w:lastRenderedPageBreak/>
            <w:t>neutraliteit ook als randvoorwaarde werd gesteld.</w:t>
          </w:r>
          <w:r w:rsidR="009E6C8E">
            <w:t xml:space="preserve"> De wijziging per 2017 zag </w:t>
          </w:r>
          <w:r w:rsidR="00A60295">
            <w:t>alleen</w:t>
          </w:r>
          <w:r w:rsidR="00107DFD">
            <w:t xml:space="preserve"> </w:t>
          </w:r>
          <w:r w:rsidR="009E6C8E">
            <w:t xml:space="preserve">op het juridisch </w:t>
          </w:r>
          <w:r w:rsidR="00664703">
            <w:t>verfijnen</w:t>
          </w:r>
          <w:r w:rsidR="009E6C8E">
            <w:t xml:space="preserve"> </w:t>
          </w:r>
          <w:r w:rsidR="00331195">
            <w:t xml:space="preserve">van de forfaitaire regeling. </w:t>
          </w:r>
          <w:r w:rsidR="00035BB1">
            <w:t>Nu vindt een gedeeltelijke stelselherziening plaats</w:t>
          </w:r>
          <w:r w:rsidR="00365A14">
            <w:t xml:space="preserve"> waarbij de vormgeving van box 3 ingrijpend gewijzigd wordt. </w:t>
          </w:r>
          <w:r w:rsidR="00874BB1">
            <w:t>Het ook nu blijven vasthouden aan de randvoorwaarde van budgettaire neutraliteit, vergt een gedegen motivering die in de toelichting ontbreekt. De Afdeling merkt daarbij op dat het bewerkstelligen van budgettaire neutraliteit een zwaarder</w:t>
          </w:r>
          <w:r w:rsidR="006D7780">
            <w:t>e</w:t>
          </w:r>
          <w:r w:rsidR="00874BB1">
            <w:t xml:space="preserve"> weging lijkt te krijgen dan belangrijke randvoorwaardelijke elementen als complexiteit, uitvoerbaarheid en doenvermogen</w:t>
          </w:r>
          <w:r w:rsidR="00C042AB">
            <w:t>.</w:t>
          </w:r>
        </w:p>
        <w:p w:rsidR="00874BB1" w:rsidP="00874BB1" w:rsidRDefault="00874BB1" w14:paraId="654D676E" w14:textId="77777777"/>
        <w:p w:rsidR="00874BB1" w:rsidP="00874BB1" w:rsidRDefault="00874BB1" w14:paraId="6585D34E" w14:textId="1489249A">
          <w:pPr>
            <w:rPr>
              <w:rFonts w:cs="Arial"/>
            </w:rPr>
          </w:pPr>
          <w:r>
            <w:t xml:space="preserve">Daarbij geldt dat </w:t>
          </w:r>
          <w:r w:rsidDel="007D22A6">
            <w:t xml:space="preserve">voor de budgettaire </w:t>
          </w:r>
          <w:r w:rsidRPr="00C64254">
            <w:rPr>
              <w:rFonts w:cs="Arial"/>
            </w:rPr>
            <w:t>raming</w:t>
          </w:r>
          <w:r w:rsidRPr="00C64254" w:rsidDel="00C44948">
            <w:rPr>
              <w:rFonts w:cs="Arial"/>
            </w:rPr>
            <w:t xml:space="preserve"> </w:t>
          </w:r>
          <w:r w:rsidRPr="00C64254">
            <w:rPr>
              <w:rFonts w:cs="Arial"/>
            </w:rPr>
            <w:t xml:space="preserve">het nieuwe </w:t>
          </w:r>
          <w:r>
            <w:rPr>
              <w:rFonts w:cs="Arial"/>
            </w:rPr>
            <w:t>box 3-</w:t>
          </w:r>
          <w:r w:rsidRPr="00C64254">
            <w:rPr>
              <w:rFonts w:cs="Arial"/>
            </w:rPr>
            <w:t xml:space="preserve">stelsel </w:t>
          </w:r>
          <w:r>
            <w:rPr>
              <w:rFonts w:cs="Arial"/>
            </w:rPr>
            <w:t xml:space="preserve">wordt </w:t>
          </w:r>
          <w:r w:rsidRPr="00C64254">
            <w:rPr>
              <w:rFonts w:cs="Arial"/>
            </w:rPr>
            <w:t xml:space="preserve">vergeleken met </w:t>
          </w:r>
          <w:r>
            <w:rPr>
              <w:rFonts w:cs="Arial"/>
            </w:rPr>
            <w:t xml:space="preserve">een </w:t>
          </w:r>
          <w:r w:rsidRPr="00C64254">
            <w:rPr>
              <w:rFonts w:cs="Arial"/>
            </w:rPr>
            <w:t>basispad</w:t>
          </w:r>
          <w:r>
            <w:rPr>
              <w:rFonts w:cs="Arial"/>
            </w:rPr>
            <w:t xml:space="preserve"> per 2027 uitgaande van het box 3-stelsel 2017-2022, zonder rechtsherstel</w:t>
          </w:r>
          <w:r w:rsidRPr="00C64254">
            <w:rPr>
              <w:rFonts w:cs="Arial"/>
            </w:rPr>
            <w:t>.</w:t>
          </w:r>
          <w:r>
            <w:rPr>
              <w:rStyle w:val="Voetnootmarkering"/>
              <w:rFonts w:cs="Arial"/>
            </w:rPr>
            <w:footnoteReference w:id="97"/>
          </w:r>
          <w:r>
            <w:rPr>
              <w:rFonts w:cs="Arial"/>
            </w:rPr>
            <w:t xml:space="preserve"> De kosten van het rechtsherstel, die vanwege de overgang naar een nieuw box 3-s</w:t>
          </w:r>
          <w:r w:rsidR="00916846">
            <w:rPr>
              <w:rFonts w:cs="Arial"/>
            </w:rPr>
            <w:t>telsel</w:t>
          </w:r>
          <w:r>
            <w:rPr>
              <w:rFonts w:cs="Arial"/>
            </w:rPr>
            <w:t xml:space="preserve"> als tijdelijk zijn ingeboekt, </w:t>
          </w:r>
          <w:r w:rsidR="00F62420">
            <w:rPr>
              <w:rFonts w:cs="Arial"/>
            </w:rPr>
            <w:t>bedragen</w:t>
          </w:r>
          <w:r>
            <w:rPr>
              <w:rFonts w:cs="Arial"/>
            </w:rPr>
            <w:t xml:space="preserve"> miljarden euro’s.</w:t>
          </w:r>
          <w:r>
            <w:rPr>
              <w:rStyle w:val="Voetnootmarkering"/>
              <w:rFonts w:cs="Arial"/>
            </w:rPr>
            <w:footnoteReference w:id="98"/>
          </w:r>
          <w:r>
            <w:rPr>
              <w:rFonts w:cs="Arial"/>
            </w:rPr>
            <w:t xml:space="preserve"> </w:t>
          </w:r>
          <w:r w:rsidR="00CB401B">
            <w:rPr>
              <w:rFonts w:cs="Arial"/>
            </w:rPr>
            <w:t>Als er geen nieuw box 3-stelsel zou worden ingevoerd</w:t>
          </w:r>
          <w:r w:rsidR="001C1EBA">
            <w:rPr>
              <w:rFonts w:cs="Arial"/>
            </w:rPr>
            <w:t>,</w:t>
          </w:r>
          <w:r>
            <w:rPr>
              <w:rFonts w:cs="Arial"/>
            </w:rPr>
            <w:t xml:space="preserve"> zou </w:t>
          </w:r>
          <w:r w:rsidR="00C301E8">
            <w:rPr>
              <w:rFonts w:cs="Arial"/>
            </w:rPr>
            <w:t>de toepassing</w:t>
          </w:r>
          <w:r>
            <w:rPr>
              <w:rFonts w:cs="Arial"/>
            </w:rPr>
            <w:t xml:space="preserve"> van het stelsel 2017-2022 vanaf 2027 </w:t>
          </w:r>
          <w:r w:rsidRPr="00153BDB">
            <w:t xml:space="preserve">gepaard </w:t>
          </w:r>
          <w:r w:rsidR="000D022B">
            <w:t xml:space="preserve">moeten </w:t>
          </w:r>
          <w:r w:rsidRPr="00153BDB">
            <w:t xml:space="preserve">gaan met het </w:t>
          </w:r>
          <w:r>
            <w:t xml:space="preserve">structureel </w:t>
          </w:r>
          <w:r w:rsidRPr="00153BDB">
            <w:t xml:space="preserve">bieden van rechtsherstel. </w:t>
          </w:r>
          <w:r w:rsidR="00287C11">
            <w:t xml:space="preserve">De kosten </w:t>
          </w:r>
          <w:r w:rsidR="001D6AD4">
            <w:t>voor het rechts</w:t>
          </w:r>
          <w:r w:rsidR="00D04118">
            <w:t xml:space="preserve">herstel zouden daarmee een structureel karakter krijgen en onderdeel moeten uitmaken van het </w:t>
          </w:r>
          <w:r>
            <w:rPr>
              <w:rFonts w:cs="Arial"/>
            </w:rPr>
            <w:t>basispad</w:t>
          </w:r>
          <w:r w:rsidR="004151B9">
            <w:rPr>
              <w:rFonts w:cs="Arial"/>
            </w:rPr>
            <w:t xml:space="preserve">. </w:t>
          </w:r>
          <w:r w:rsidR="00232D06">
            <w:rPr>
              <w:rFonts w:cs="Arial"/>
            </w:rPr>
            <w:t>Een dergelijk basispa</w:t>
          </w:r>
          <w:r w:rsidR="00851F7C">
            <w:rPr>
              <w:rFonts w:cs="Arial"/>
            </w:rPr>
            <w:t>d, inclusief de kosten voor rechtsherstel,</w:t>
          </w:r>
          <w:r>
            <w:rPr>
              <w:rFonts w:cs="Arial"/>
            </w:rPr>
            <w:t xml:space="preserve"> is d</w:t>
          </w:r>
          <w:r w:rsidR="003E7BF6">
            <w:rPr>
              <w:rFonts w:cs="Arial"/>
            </w:rPr>
            <w:t>us</w:t>
          </w:r>
          <w:r>
            <w:rPr>
              <w:rFonts w:cs="Arial"/>
            </w:rPr>
            <w:t xml:space="preserve"> het basispad waarmee vergeleken moet worden</w:t>
          </w:r>
          <w:r w:rsidRPr="003B02C3">
            <w:rPr>
              <w:rFonts w:cs="Arial"/>
            </w:rPr>
            <w:t xml:space="preserve">. </w:t>
          </w:r>
          <w:r>
            <w:rPr>
              <w:rFonts w:cs="Arial"/>
            </w:rPr>
            <w:t>De werkelijke opbrengst van het stelsel 2017-2022 ligt dan fors lager dan waarvan in de berekeningen wordt uitgegaan. Het basispad 2027 waar</w:t>
          </w:r>
          <w:r w:rsidR="003F3943">
            <w:rPr>
              <w:rFonts w:cs="Arial"/>
            </w:rPr>
            <w:t xml:space="preserve">mee nu vergeleken wordt en </w:t>
          </w:r>
          <w:r>
            <w:rPr>
              <w:rFonts w:cs="Arial"/>
            </w:rPr>
            <w:t xml:space="preserve">waarbij </w:t>
          </w:r>
          <w:r w:rsidR="003F3943">
            <w:rPr>
              <w:rFonts w:cs="Arial"/>
            </w:rPr>
            <w:t xml:space="preserve">geen rekening is gehouden met </w:t>
          </w:r>
          <w:r>
            <w:rPr>
              <w:rFonts w:cs="Arial"/>
            </w:rPr>
            <w:t>structurel</w:t>
          </w:r>
          <w:r w:rsidR="003F3943">
            <w:rPr>
              <w:rFonts w:cs="Arial"/>
            </w:rPr>
            <w:t>e kosten voor</w:t>
          </w:r>
          <w:r>
            <w:rPr>
              <w:rFonts w:cs="Arial"/>
            </w:rPr>
            <w:t xml:space="preserve"> rechtsherstel, is daarmee geen reële </w:t>
          </w:r>
          <w:r w:rsidR="00B90105">
            <w:rPr>
              <w:rFonts w:cs="Arial"/>
            </w:rPr>
            <w:t>vergelijkingsmaatstaf</w:t>
          </w:r>
          <w:r>
            <w:rPr>
              <w:rFonts w:cs="Arial"/>
            </w:rPr>
            <w:t xml:space="preserve">. </w:t>
          </w:r>
        </w:p>
        <w:p w:rsidR="00874BB1" w:rsidP="00874BB1" w:rsidRDefault="00874BB1" w14:paraId="5A084A33" w14:textId="77777777">
          <w:pPr>
            <w:rPr>
              <w:rFonts w:cs="Arial"/>
            </w:rPr>
          </w:pPr>
        </w:p>
        <w:p w:rsidR="00874BB1" w:rsidP="00874BB1" w:rsidRDefault="00874BB1" w14:paraId="0B1371D4" w14:textId="25E97F75">
          <w:pPr>
            <w:rPr>
              <w:rFonts w:cs="Arial"/>
            </w:rPr>
          </w:pPr>
          <w:r>
            <w:rPr>
              <w:rFonts w:cs="Arial"/>
            </w:rPr>
            <w:t>c.</w:t>
          </w:r>
          <w:r>
            <w:rPr>
              <w:rFonts w:cs="Arial"/>
            </w:rPr>
            <w:tab/>
          </w:r>
          <w:r w:rsidR="00F804F0">
            <w:rPr>
              <w:rFonts w:cs="Arial"/>
              <w:i/>
              <w:iCs/>
            </w:rPr>
            <w:t>Tussenc</w:t>
          </w:r>
          <w:r w:rsidRPr="0064461F">
            <w:rPr>
              <w:rFonts w:cs="Arial"/>
              <w:i/>
              <w:iCs/>
            </w:rPr>
            <w:t>onclusie</w:t>
          </w:r>
        </w:p>
        <w:p w:rsidR="00874BB1" w:rsidP="00874BB1" w:rsidRDefault="00874BB1" w14:paraId="040289B1" w14:textId="3478859F">
          <w:pPr>
            <w:rPr>
              <w:rFonts w:cs="Arial"/>
            </w:rPr>
          </w:pPr>
          <w:r>
            <w:rPr>
              <w:szCs w:val="22"/>
            </w:rPr>
            <w:t>De Afdeling merkt op dat de regering d</w:t>
          </w:r>
          <w:r>
            <w:rPr>
              <w:rFonts w:cs="Arial"/>
            </w:rPr>
            <w:t xml:space="preserve">oor strikt vast te houden aan het uitgangspunt van budgettaire neutraliteit bij de herziening van het box 3-stelsel de ruimte voor andere keuzes beperkt. Ook de noodzakelijke weging van andere belangrijke elementen zoals complexiteit, uitvoerbaarheid en doenvermogen wordt daardoor beperkt. De Afdeling adviseert daarom het uitgangspunt van budgettaire </w:t>
          </w:r>
          <w:r w:rsidRPr="00AA7749">
            <w:rPr>
              <w:rFonts w:cs="Arial"/>
            </w:rPr>
            <w:t>neutraliteit</w:t>
          </w:r>
          <w:r>
            <w:rPr>
              <w:rFonts w:cs="Arial"/>
            </w:rPr>
            <w:t xml:space="preserve"> voor de herziening van het box 3-stelsel los te laten bij de keuze voor een nieuw box 3-stelsel. </w:t>
          </w:r>
        </w:p>
        <w:p w:rsidR="00874BB1" w:rsidP="00874BB1" w:rsidRDefault="00874BB1" w14:paraId="7068FD33" w14:textId="77777777">
          <w:pPr>
            <w:rPr>
              <w:rFonts w:cs="Arial"/>
            </w:rPr>
          </w:pPr>
        </w:p>
        <w:p w:rsidR="00874BB1" w:rsidP="00874BB1" w:rsidRDefault="00874BB1" w14:paraId="0A0FD27F" w14:textId="3A13ACD8">
          <w:pPr>
            <w:rPr>
              <w:rFonts w:cs="Arial"/>
            </w:rPr>
          </w:pPr>
          <w:r>
            <w:rPr>
              <w:rFonts w:cs="Arial"/>
            </w:rPr>
            <w:t xml:space="preserve">Dat betekent niet dat </w:t>
          </w:r>
          <w:r w:rsidR="00E76FCC">
            <w:rPr>
              <w:rFonts w:cs="Arial"/>
            </w:rPr>
            <w:t xml:space="preserve">de </w:t>
          </w:r>
          <w:r>
            <w:rPr>
              <w:rFonts w:cs="Arial"/>
            </w:rPr>
            <w:t>budgettaire opbrengst van box 3 niet van belang is. Het gaat erom dat er geen goede reden is om uit te gaan van eenzelfde opbrengst ten opzichte van het stelsel 2017-2022 zonder rechtsherstel, nog afgezien van de vraag of de in de toelichting opgenomen vergelijking reëel is.</w:t>
          </w:r>
        </w:p>
        <w:p w:rsidR="00175FF3" w:rsidP="00874BB1" w:rsidRDefault="00175FF3" w14:paraId="6CE2BD84" w14:textId="77777777">
          <w:pPr>
            <w:rPr>
              <w:rFonts w:cs="Arial"/>
            </w:rPr>
          </w:pPr>
        </w:p>
        <w:p w:rsidR="00874BB1" w:rsidP="00874BB1" w:rsidRDefault="00935122" w14:paraId="1C0AF91A" w14:textId="0ED6AA93">
          <w:r>
            <w:rPr>
              <w:rFonts w:cs="Arial"/>
            </w:rPr>
            <w:t>Als</w:t>
          </w:r>
          <w:r w:rsidDel="00267B0B" w:rsidR="00874BB1">
            <w:rPr>
              <w:rFonts w:cs="Arial"/>
            </w:rPr>
            <w:t xml:space="preserve"> de regering </w:t>
          </w:r>
          <w:r w:rsidR="00BB22DE">
            <w:rPr>
              <w:rFonts w:cs="Arial"/>
            </w:rPr>
            <w:t xml:space="preserve">alsnog </w:t>
          </w:r>
          <w:r w:rsidR="00874BB1">
            <w:rPr>
              <w:rFonts w:cs="Arial"/>
            </w:rPr>
            <w:t>vasthoud</w:t>
          </w:r>
          <w:r w:rsidR="009A77A2">
            <w:rPr>
              <w:rFonts w:cs="Arial"/>
            </w:rPr>
            <w:t>t</w:t>
          </w:r>
          <w:r w:rsidR="00874BB1">
            <w:rPr>
              <w:rFonts w:cs="Arial"/>
            </w:rPr>
            <w:t xml:space="preserve"> aan het </w:t>
          </w:r>
          <w:r w:rsidR="0096628D">
            <w:rPr>
              <w:rFonts w:cs="Arial"/>
            </w:rPr>
            <w:t>door de vorige regering geformuleerde</w:t>
          </w:r>
          <w:r w:rsidR="00874BB1">
            <w:rPr>
              <w:rFonts w:cs="Arial"/>
            </w:rPr>
            <w:t xml:space="preserve"> uitgangspunt van budgettaire neutraliteit, adviseert de Afdeling </w:t>
          </w:r>
          <w:r w:rsidR="002E5054">
            <w:rPr>
              <w:rFonts w:cs="Arial"/>
            </w:rPr>
            <w:t xml:space="preserve">dit </w:t>
          </w:r>
          <w:r w:rsidR="00874BB1">
            <w:rPr>
              <w:rFonts w:cs="Arial"/>
            </w:rPr>
            <w:t>in de toelichting afdoende te motiveren.</w:t>
          </w:r>
        </w:p>
        <w:p w:rsidR="00D869D3" w:rsidRDefault="00D869D3" w14:paraId="6C031F4D" w14:textId="7AEE6833">
          <w:pPr>
            <w:rPr>
              <w:rFonts w:cs="Arial"/>
            </w:rPr>
          </w:pPr>
          <w:r>
            <w:rPr>
              <w:rFonts w:cs="Arial"/>
            </w:rPr>
            <w:lastRenderedPageBreak/>
            <w:br w:type="page"/>
          </w:r>
        </w:p>
        <w:p w:rsidRPr="00D7602B" w:rsidR="00874BB1" w:rsidP="00874BB1" w:rsidRDefault="00E63CAB" w14:paraId="4ED4CA67" w14:textId="61B22116">
          <w:pPr>
            <w:rPr>
              <w:szCs w:val="22"/>
              <w:u w:val="single"/>
            </w:rPr>
          </w:pPr>
          <w:bookmarkStart w:name="_Hlk183091547" w:id="3"/>
          <w:r>
            <w:rPr>
              <w:szCs w:val="22"/>
            </w:rPr>
            <w:lastRenderedPageBreak/>
            <w:t>9</w:t>
          </w:r>
          <w:r w:rsidRPr="005E2D72" w:rsidR="00874BB1">
            <w:rPr>
              <w:szCs w:val="22"/>
            </w:rPr>
            <w:t>.</w:t>
          </w:r>
          <w:r w:rsidRPr="005E2D72" w:rsidR="00874BB1">
            <w:rPr>
              <w:szCs w:val="22"/>
            </w:rPr>
            <w:tab/>
          </w:r>
          <w:r w:rsidRPr="00D7602B" w:rsidR="00874BB1">
            <w:rPr>
              <w:szCs w:val="22"/>
              <w:u w:val="single"/>
            </w:rPr>
            <w:t xml:space="preserve">Verschillende </w:t>
          </w:r>
          <w:r w:rsidR="008747C0">
            <w:rPr>
              <w:szCs w:val="22"/>
              <w:u w:val="single"/>
            </w:rPr>
            <w:t>denkrichtingen</w:t>
          </w:r>
          <w:r w:rsidRPr="00D7602B" w:rsidR="00874BB1">
            <w:rPr>
              <w:szCs w:val="22"/>
              <w:u w:val="single"/>
            </w:rPr>
            <w:t xml:space="preserve"> voor een box</w:t>
          </w:r>
          <w:r w:rsidR="00874BB1">
            <w:rPr>
              <w:szCs w:val="22"/>
              <w:u w:val="single"/>
            </w:rPr>
            <w:t xml:space="preserve"> </w:t>
          </w:r>
          <w:r w:rsidRPr="00D7602B" w:rsidR="00874BB1">
            <w:rPr>
              <w:szCs w:val="22"/>
              <w:u w:val="single"/>
            </w:rPr>
            <w:t>3</w:t>
          </w:r>
          <w:r w:rsidR="00171C6A">
            <w:rPr>
              <w:szCs w:val="22"/>
              <w:u w:val="single"/>
            </w:rPr>
            <w:t>-</w:t>
          </w:r>
          <w:r w:rsidRPr="00D7602B" w:rsidR="00874BB1">
            <w:rPr>
              <w:szCs w:val="22"/>
              <w:u w:val="single"/>
            </w:rPr>
            <w:t>stelsel</w:t>
          </w:r>
        </w:p>
        <w:p w:rsidR="00874BB1" w:rsidP="00874BB1" w:rsidRDefault="00874BB1" w14:paraId="5465ADF4" w14:textId="77777777">
          <w:pPr>
            <w:rPr>
              <w:szCs w:val="22"/>
            </w:rPr>
          </w:pPr>
        </w:p>
        <w:p w:rsidR="000E0E5C" w:rsidP="00874BB1" w:rsidRDefault="00874BB1" w14:paraId="5BC71E6A" w14:textId="26E0B910">
          <w:r w:rsidRPr="00526142">
            <w:t xml:space="preserve">Naast invoering van een vermogensaanwasbelasting in box 3 zijn andere varianten voor het belasten van box 3-vermogen denkbaar. De toelichting benoemt </w:t>
          </w:r>
          <w:r w:rsidR="00405C86">
            <w:t xml:space="preserve">kort de </w:t>
          </w:r>
          <w:r w:rsidRPr="00526142">
            <w:t>overwogen alternatieven</w:t>
          </w:r>
          <w:r w:rsidR="000E0E5C">
            <w:t>, maar gaat hier niet uitgebreid op in</w:t>
          </w:r>
          <w:r w:rsidRPr="00526142">
            <w:t>.</w:t>
          </w:r>
          <w:r w:rsidRPr="00526142">
            <w:rPr>
              <w:vertAlign w:val="superscript"/>
            </w:rPr>
            <w:footnoteReference w:id="99"/>
          </w:r>
          <w:r w:rsidR="00457C82">
            <w:t xml:space="preserve"> </w:t>
          </w:r>
          <w:r w:rsidR="00FC5AA1">
            <w:t xml:space="preserve">De toelichting verwijst wel naar eerdere documenten </w:t>
          </w:r>
          <w:r w:rsidR="00C0657B">
            <w:t>inzake</w:t>
          </w:r>
          <w:r w:rsidR="00FC5AA1">
            <w:t xml:space="preserve"> </w:t>
          </w:r>
          <w:r w:rsidR="00CE7C25">
            <w:t xml:space="preserve">mogelijke </w:t>
          </w:r>
          <w:r w:rsidR="00FC5AA1">
            <w:t>alternatieven</w:t>
          </w:r>
          <w:r w:rsidR="00AC5146">
            <w:t>.</w:t>
          </w:r>
          <w:r w:rsidR="00AC5146">
            <w:rPr>
              <w:rStyle w:val="Voetnootmarkering"/>
            </w:rPr>
            <w:footnoteReference w:id="100"/>
          </w:r>
          <w:r w:rsidR="001A347A">
            <w:t xml:space="preserve"> </w:t>
          </w:r>
          <w:r w:rsidR="0017463C">
            <w:t xml:space="preserve">De Afdeling wijst erop dat een memorie van toelichting zelfstandig leesbaar moet zijn en </w:t>
          </w:r>
          <w:r w:rsidR="004A1633">
            <w:t xml:space="preserve">het </w:t>
          </w:r>
          <w:r w:rsidR="0017463C">
            <w:t xml:space="preserve">inzicht </w:t>
          </w:r>
          <w:r w:rsidR="008E1A4E">
            <w:t xml:space="preserve">moet </w:t>
          </w:r>
          <w:r w:rsidR="0017463C">
            <w:t xml:space="preserve">bieden </w:t>
          </w:r>
          <w:r w:rsidR="004A1633">
            <w:t xml:space="preserve">dat er geen </w:t>
          </w:r>
          <w:r w:rsidR="008E1A4E">
            <w:t>minder bezwarende alternatieven</w:t>
          </w:r>
          <w:r w:rsidR="004A1633">
            <w:t xml:space="preserve"> zijn</w:t>
          </w:r>
          <w:r w:rsidR="008E1A4E">
            <w:t>.</w:t>
          </w:r>
          <w:r w:rsidR="006D58B5">
            <w:rPr>
              <w:rStyle w:val="Voetnootmarkering"/>
            </w:rPr>
            <w:footnoteReference w:id="101"/>
          </w:r>
        </w:p>
        <w:p w:rsidR="000E0E5C" w:rsidP="00874BB1" w:rsidRDefault="000E0E5C" w14:paraId="61CDA047" w14:textId="77777777"/>
        <w:p w:rsidR="002E3FB2" w:rsidP="00874BB1" w:rsidRDefault="00874BB1" w14:paraId="7DC4A4C0" w14:textId="5FA8979F">
          <w:r w:rsidRPr="00526142">
            <w:t xml:space="preserve">Bij de keuze voor een bepaalde systematiek </w:t>
          </w:r>
          <w:r w:rsidR="00E45E21">
            <w:t xml:space="preserve">is </w:t>
          </w:r>
          <w:r w:rsidR="00CF14FB">
            <w:t xml:space="preserve">de juridische houdbaarheid </w:t>
          </w:r>
          <w:r w:rsidR="00E45E21">
            <w:t>essentieel</w:t>
          </w:r>
          <w:r w:rsidR="00CF14FB">
            <w:t xml:space="preserve">. Daarnaast </w:t>
          </w:r>
          <w:r w:rsidRPr="00526142">
            <w:t xml:space="preserve">spelen de hiervoor genoemde </w:t>
          </w:r>
          <w:r>
            <w:t xml:space="preserve">doelstelling van het behalen van opbrengst en de </w:t>
          </w:r>
          <w:r w:rsidRPr="00526142">
            <w:t>elementen van uitvoerbaarheid, complexiteit</w:t>
          </w:r>
          <w:r>
            <w:t xml:space="preserve"> en</w:t>
          </w:r>
          <w:r w:rsidRPr="00526142">
            <w:t xml:space="preserve"> doenvermogen een belangrijke rol. </w:t>
          </w:r>
          <w:r w:rsidR="00D041DD">
            <w:t xml:space="preserve">De Afdeling onderkent dat elke variant voor- en nadelen zal kennen. </w:t>
          </w:r>
          <w:r>
            <w:t>De wetgever zal</w:t>
          </w:r>
          <w:r w:rsidRPr="00526142" w:rsidDel="001B44CC">
            <w:t xml:space="preserve"> </w:t>
          </w:r>
          <w:r w:rsidRPr="00526142">
            <w:t xml:space="preserve">de verschillende elementen </w:t>
          </w:r>
          <w:r w:rsidR="000D2984">
            <w:t xml:space="preserve">opnieuw </w:t>
          </w:r>
          <w:r>
            <w:t xml:space="preserve">moeten </w:t>
          </w:r>
          <w:r w:rsidRPr="00526142">
            <w:t>weg</w:t>
          </w:r>
          <w:r>
            <w:t>en</w:t>
          </w:r>
          <w:r w:rsidRPr="00526142">
            <w:t xml:space="preserve"> om te kunnen vaststellen welke systematiek de voorkeur moet krijgen.</w:t>
          </w:r>
        </w:p>
        <w:p w:rsidR="002E3FB2" w:rsidP="00874BB1" w:rsidRDefault="002E3FB2" w14:paraId="553ADCD2" w14:textId="77777777"/>
        <w:p w:rsidRPr="00526142" w:rsidR="00874BB1" w:rsidP="00874BB1" w:rsidRDefault="004F3712" w14:paraId="5BCF4FFE" w14:textId="23EE5772">
          <w:r>
            <w:t xml:space="preserve">Door het loslaten van de budgettaire neutraliteit ontstaat </w:t>
          </w:r>
          <w:r w:rsidR="00D20FC6">
            <w:t xml:space="preserve">meer </w:t>
          </w:r>
          <w:r>
            <w:t xml:space="preserve">ruimte om alternatieve denkrichtingen voor het box 3-stelsel te verkennen. </w:t>
          </w:r>
          <w:r w:rsidRPr="00526142" w:rsidR="00874BB1">
            <w:t>Hierna word</w:t>
          </w:r>
          <w:r w:rsidR="00FE37A1">
            <w:t>t</w:t>
          </w:r>
          <w:r w:rsidR="00E90FF7">
            <w:t xml:space="preserve"> een aantal</w:t>
          </w:r>
          <w:r w:rsidRPr="00526142" w:rsidR="00874BB1">
            <w:t xml:space="preserve"> </w:t>
          </w:r>
          <w:r w:rsidR="00E45E21">
            <w:t>alternatieve denkrichtingen</w:t>
          </w:r>
          <w:r w:rsidRPr="00526142" w:rsidR="00874BB1">
            <w:t xml:space="preserve"> geschetst. </w:t>
          </w:r>
          <w:r w:rsidR="00E90FF7">
            <w:t>D</w:t>
          </w:r>
          <w:r w:rsidR="009206B8">
            <w:t>e</w:t>
          </w:r>
          <w:r w:rsidR="00E90FF7">
            <w:t xml:space="preserve"> Afdeling </w:t>
          </w:r>
          <w:r w:rsidR="009206B8">
            <w:t xml:space="preserve">beoogt daarbij </w:t>
          </w:r>
          <w:r w:rsidR="00E90FF7">
            <w:t>geen volledigheid</w:t>
          </w:r>
          <w:r w:rsidR="00D2745B">
            <w:t>. Z</w:t>
          </w:r>
          <w:r w:rsidR="0093354E">
            <w:t xml:space="preserve">ij </w:t>
          </w:r>
          <w:r w:rsidR="006B5452">
            <w:t>is zich ervan bewust</w:t>
          </w:r>
          <w:r w:rsidR="0093354E">
            <w:t xml:space="preserve"> dat </w:t>
          </w:r>
          <w:r w:rsidR="00665A60">
            <w:t xml:space="preserve">de </w:t>
          </w:r>
          <w:r w:rsidR="00825B5F">
            <w:t xml:space="preserve">haalbaarheid van geschetste </w:t>
          </w:r>
          <w:r w:rsidR="00F81F84">
            <w:t>denkrich</w:t>
          </w:r>
          <w:r w:rsidR="009E3B90">
            <w:t>tingen</w:t>
          </w:r>
          <w:r w:rsidR="00825B5F">
            <w:t xml:space="preserve"> </w:t>
          </w:r>
          <w:r w:rsidR="002E0DC5">
            <w:t xml:space="preserve">zal </w:t>
          </w:r>
          <w:r w:rsidR="00C92BD0">
            <w:t xml:space="preserve">afhangen van onder meer de </w:t>
          </w:r>
          <w:r w:rsidR="009206B8">
            <w:t>weging</w:t>
          </w:r>
          <w:r w:rsidR="00C92BD0">
            <w:t xml:space="preserve"> van uitvoerbaarheid, complexiteit en doenvermogen</w:t>
          </w:r>
          <w:r w:rsidR="00D957AC">
            <w:t>.</w:t>
          </w:r>
          <w:r w:rsidDel="00665A60" w:rsidR="002468B2">
            <w:t xml:space="preserve"> </w:t>
          </w:r>
        </w:p>
        <w:p w:rsidR="00874BB1" w:rsidP="00874BB1" w:rsidRDefault="00874BB1" w14:paraId="3B3CA1C2" w14:textId="77777777"/>
        <w:p w:rsidRPr="006D109B" w:rsidR="00874BB1" w:rsidP="00874BB1" w:rsidRDefault="00874BB1" w14:paraId="20166B31" w14:textId="77777777">
          <w:pPr>
            <w:rPr>
              <w:i/>
              <w:iCs/>
            </w:rPr>
          </w:pPr>
          <w:r w:rsidRPr="003473A7">
            <w:t>a.</w:t>
          </w:r>
          <w:r>
            <w:rPr>
              <w:i/>
              <w:iCs/>
            </w:rPr>
            <w:tab/>
          </w:r>
          <w:r w:rsidRPr="006D109B">
            <w:rPr>
              <w:i/>
              <w:iCs/>
            </w:rPr>
            <w:t>Forfaitaire heffing</w:t>
          </w:r>
        </w:p>
        <w:p w:rsidR="00874BB1" w:rsidP="00874BB1" w:rsidRDefault="00874BB1" w14:paraId="171AF6DE" w14:textId="7B1303FA">
          <w:r w:rsidRPr="00483BD3">
            <w:t xml:space="preserve">De ruimte voor een </w:t>
          </w:r>
          <w:r>
            <w:t>forfaitair box 3-</w:t>
          </w:r>
          <w:r w:rsidRPr="00483BD3">
            <w:t xml:space="preserve">stelsel wordt ingeperkt door de eisen </w:t>
          </w:r>
          <w:r>
            <w:t xml:space="preserve">van </w:t>
          </w:r>
          <w:r w:rsidRPr="00483BD3">
            <w:t xml:space="preserve">artikel 14 EVRM en 1 EP EVRM en de door </w:t>
          </w:r>
          <w:r w:rsidR="007554E5">
            <w:t xml:space="preserve">de </w:t>
          </w:r>
          <w:r w:rsidRPr="00483BD3">
            <w:t xml:space="preserve">Hoge Raad daarover gewezen arresten. De Afdeling wijst erop dat de </w:t>
          </w:r>
          <w:r>
            <w:t>mogelijkheden voor</w:t>
          </w:r>
          <w:r w:rsidRPr="00483BD3">
            <w:t xml:space="preserve"> een forfaitair stelsel </w:t>
          </w:r>
          <w:r w:rsidRPr="00483BD3" w:rsidR="004E6A41">
            <w:t xml:space="preserve">door deze arresten </w:t>
          </w:r>
          <w:r w:rsidRPr="00483BD3">
            <w:t>beperkt zijn</w:t>
          </w:r>
          <w:r>
            <w:t>,</w:t>
          </w:r>
          <w:r w:rsidRPr="00483BD3">
            <w:t xml:space="preserve"> maar dat een </w:t>
          </w:r>
          <w:r>
            <w:t>dergelijk</w:t>
          </w:r>
          <w:r w:rsidRPr="00483BD3">
            <w:t xml:space="preserve"> stelsel binnen de grenzen van de jurisprudentie van de Hoge Raad en het EHRM </w:t>
          </w:r>
          <w:r>
            <w:t xml:space="preserve">nog steeds een </w:t>
          </w:r>
          <w:r w:rsidR="000D0BE6">
            <w:t>optie</w:t>
          </w:r>
          <w:r>
            <w:t xml:space="preserve"> </w:t>
          </w:r>
          <w:r w:rsidR="00FE2B8B">
            <w:t>is</w:t>
          </w:r>
          <w:r w:rsidRPr="00483BD3">
            <w:t xml:space="preserve">. </w:t>
          </w:r>
          <w:r w:rsidR="00687D60">
            <w:t>H</w:t>
          </w:r>
          <w:r w:rsidDel="00994130">
            <w:t>et verder verfijnen van de vermogenscategorieën en bijbehorende rendementen</w:t>
          </w:r>
          <w:r w:rsidR="00395A9D">
            <w:t>,</w:t>
          </w:r>
          <w:r w:rsidR="007C482E">
            <w:t xml:space="preserve"> wat als overwogen alternatief in de toelichting wordt genoemd, </w:t>
          </w:r>
          <w:r w:rsidR="00687D60">
            <w:t xml:space="preserve">lijkt </w:t>
          </w:r>
          <w:r w:rsidDel="00994130">
            <w:t>geen begaanbare weg.</w:t>
          </w:r>
          <w:r w:rsidR="00184A49">
            <w:rPr>
              <w:rStyle w:val="Voetnootmarkering"/>
            </w:rPr>
            <w:footnoteReference w:id="102"/>
          </w:r>
          <w:r w:rsidDel="00994130">
            <w:t xml:space="preserve"> </w:t>
          </w:r>
          <w:r w:rsidR="007C482E">
            <w:t xml:space="preserve">Wel zou een forfaitair stelsel gebaseerd op </w:t>
          </w:r>
          <w:r w:rsidR="007C482E">
            <w:lastRenderedPageBreak/>
            <w:t>laagrisico rendementen kunnen worden overwogen.</w:t>
          </w:r>
          <w:r w:rsidR="00196F38">
            <w:rPr>
              <w:rStyle w:val="Voetnootmarkering"/>
            </w:rPr>
            <w:footnoteReference w:id="103"/>
          </w:r>
          <w:r w:rsidR="007C482E">
            <w:t xml:space="preserve"> </w:t>
          </w:r>
          <w:r w:rsidR="00E82BE7">
            <w:t>Ook</w:t>
          </w:r>
          <w:r w:rsidR="00AD73AD">
            <w:t xml:space="preserve"> zou een forfaitair stelsel met tegenbewijsregeling als mogelijkheid kunnen worden bezien.</w:t>
          </w:r>
          <w:r w:rsidR="001118C6">
            <w:rPr>
              <w:rStyle w:val="Voetnootmarkering"/>
            </w:rPr>
            <w:footnoteReference w:id="104"/>
          </w:r>
          <w:r w:rsidR="00AD73AD">
            <w:t xml:space="preserve"> </w:t>
          </w:r>
        </w:p>
        <w:p w:rsidR="00874BB1" w:rsidP="00874BB1" w:rsidRDefault="00874BB1" w14:paraId="007D61BE" w14:textId="77777777"/>
        <w:p w:rsidRPr="006D109B" w:rsidR="00874BB1" w:rsidP="00874BB1" w:rsidRDefault="00874BB1" w14:paraId="2A6A8892" w14:textId="05BE4155">
          <w:pPr>
            <w:rPr>
              <w:i/>
              <w:iCs/>
            </w:rPr>
          </w:pPr>
          <w:r>
            <w:t>b</w:t>
          </w:r>
          <w:r w:rsidRPr="001905F8">
            <w:t>.</w:t>
          </w:r>
          <w:r>
            <w:rPr>
              <w:i/>
              <w:iCs/>
            </w:rPr>
            <w:tab/>
            <w:t>V</w:t>
          </w:r>
          <w:r w:rsidRPr="001905F8">
            <w:rPr>
              <w:i/>
              <w:iCs/>
            </w:rPr>
            <w:t>ermogenswinstbelasting</w:t>
          </w:r>
        </w:p>
        <w:p w:rsidR="00634539" w:rsidP="00F40644" w:rsidRDefault="00874BB1" w14:paraId="13FB9095" w14:textId="7FCE9F53">
          <w:r>
            <w:t xml:space="preserve">Bij een vermogenswinstbelasting worden zowel reguliere inkomsten uit vermogen als waardemutaties belast wanneer deze zijn gerealiseerd. Deze systematiek wordt in Nederland toegepast in box 1 en </w:t>
          </w:r>
          <w:r w:rsidR="00DC532F">
            <w:t xml:space="preserve">box </w:t>
          </w:r>
          <w:r>
            <w:t xml:space="preserve">2 (en daarvoor in de Wet IB 1964 voor zover het ondernemingsvermogen betrof). </w:t>
          </w:r>
          <w:r w:rsidR="00221146">
            <w:t>Er</w:t>
          </w:r>
          <w:r w:rsidDel="00AE17F6" w:rsidR="00634539">
            <w:t xml:space="preserve"> </w:t>
          </w:r>
          <w:r w:rsidR="00634539">
            <w:t>wordt belasting betaald over feitelijke gerealiseerde opbrengsten</w:t>
          </w:r>
          <w:r w:rsidR="00F67A3B">
            <w:rPr>
              <w:rStyle w:val="Voetnootmarkering"/>
            </w:rPr>
            <w:footnoteReference w:id="105"/>
          </w:r>
          <w:r w:rsidR="00634539">
            <w:t xml:space="preserve"> </w:t>
          </w:r>
          <w:r w:rsidR="00221146">
            <w:t>en e</w:t>
          </w:r>
          <w:r w:rsidR="0016798C">
            <w:t xml:space="preserve">r is </w:t>
          </w:r>
          <w:r w:rsidR="00634539">
            <w:t>geen verschil</w:t>
          </w:r>
          <w:r w:rsidDel="0016798C" w:rsidR="00634539">
            <w:t xml:space="preserve"> </w:t>
          </w:r>
          <w:r w:rsidR="00634539">
            <w:t>met de draagkracht zoals die in box 1 en box 2 wordt bepaald. Daardoor kan deze wijze van heffing waarschijnlijk op meer maatschappelijk draagvlak rekenen dan een vermogensaanwasbelasting.</w:t>
          </w:r>
        </w:p>
        <w:p w:rsidRPr="00821B0D" w:rsidR="00874BB1" w:rsidP="00874BB1" w:rsidRDefault="00874BB1" w14:paraId="54060DE6" w14:textId="51A7FF24">
          <w:r>
            <w:t xml:space="preserve">Ook in het buitenland is </w:t>
          </w:r>
          <w:r w:rsidR="00BE221C">
            <w:t>een</w:t>
          </w:r>
          <w:r w:rsidR="00DD2F5F">
            <w:t xml:space="preserve"> zogenoemde </w:t>
          </w:r>
          <w:r w:rsidR="00BE221C">
            <w:rPr>
              <w:i/>
              <w:iCs/>
            </w:rPr>
            <w:t>capital gains tax</w:t>
          </w:r>
          <w:r>
            <w:t xml:space="preserve"> gebruikelijk</w:t>
          </w:r>
          <w:r w:rsidR="00992F66">
            <w:t>.</w:t>
          </w:r>
          <w:r w:rsidR="002B6AC7">
            <w:t xml:space="preserve"> Nederland is een van de weinige landen zonder een dergelijke</w:t>
          </w:r>
          <w:r>
            <w:t xml:space="preserve"> systematiek.</w:t>
          </w:r>
          <w:r>
            <w:rPr>
              <w:rStyle w:val="Voetnootmarkering"/>
            </w:rPr>
            <w:footnoteReference w:id="106"/>
          </w:r>
        </w:p>
        <w:p w:rsidR="00874BB1" w:rsidP="00874BB1" w:rsidRDefault="00874BB1" w14:paraId="71D5C048" w14:textId="77777777"/>
        <w:p w:rsidR="001F1DF2" w:rsidP="00874BB1" w:rsidRDefault="00874BB1" w14:paraId="3917C98D" w14:textId="099D66F7">
          <w:r>
            <w:t>c</w:t>
          </w:r>
          <w:r w:rsidRPr="00B711DB">
            <w:t>.</w:t>
          </w:r>
          <w:r>
            <w:rPr>
              <w:i/>
              <w:iCs/>
            </w:rPr>
            <w:tab/>
          </w:r>
          <w:r w:rsidR="001F1DF2">
            <w:rPr>
              <w:i/>
              <w:iCs/>
            </w:rPr>
            <w:t xml:space="preserve">Aanvullende </w:t>
          </w:r>
          <w:r w:rsidR="009E3B90">
            <w:rPr>
              <w:i/>
              <w:iCs/>
            </w:rPr>
            <w:t>denkrichtingen</w:t>
          </w:r>
          <w:r w:rsidR="001F1DF2">
            <w:rPr>
              <w:i/>
              <w:iCs/>
            </w:rPr>
            <w:t xml:space="preserve"> ten behoeve van budgettaire opbrengst</w:t>
          </w:r>
        </w:p>
        <w:p w:rsidR="00713A37" w:rsidP="00874BB1" w:rsidRDefault="001F1DF2" w14:paraId="150B4125" w14:textId="77777777">
          <w:r>
            <w:t>Indien de wetgever ervoor kies</w:t>
          </w:r>
          <w:r w:rsidR="008B753F">
            <w:t>t</w:t>
          </w:r>
          <w:r>
            <w:t xml:space="preserve"> om een forfaitaire heffing of een vermogenswinstbelasting in te voeren, kan </w:t>
          </w:r>
          <w:r w:rsidR="00C1132D">
            <w:t xml:space="preserve">aanvullende budgettaire opbrengst wenselijk zijn. </w:t>
          </w:r>
          <w:r w:rsidR="006D0A82">
            <w:t>Zoals beschreven onder punt 2a is</w:t>
          </w:r>
          <w:r w:rsidR="00C1132D">
            <w:t xml:space="preserve"> de </w:t>
          </w:r>
          <w:r w:rsidR="006D0A82">
            <w:t>vermogensbelasting in Nederland met</w:t>
          </w:r>
          <w:r w:rsidR="00C1132D">
            <w:t xml:space="preserve"> de </w:t>
          </w:r>
          <w:r w:rsidR="006D0A82">
            <w:t xml:space="preserve">totstandkoming </w:t>
          </w:r>
          <w:r w:rsidR="00C1132D">
            <w:t xml:space="preserve">van </w:t>
          </w:r>
          <w:r w:rsidR="006D0A82">
            <w:t xml:space="preserve">de Wet IB 2001 afgeschaft. Een vermogensbelasting belast niet het inkomen uit vermogen, maar het vermogen zelf. In zoverre is </w:t>
          </w:r>
          <w:r w:rsidR="00C1132D">
            <w:t xml:space="preserve">een vermogensbelasting </w:t>
          </w:r>
          <w:r w:rsidR="006D0A82">
            <w:t>geen alternatief voor de heffing in box 3.</w:t>
          </w:r>
          <w:r w:rsidR="006D0A82">
            <w:rPr>
              <w:rStyle w:val="Voetnootmarkering"/>
            </w:rPr>
            <w:footnoteReference w:id="107"/>
          </w:r>
          <w:r w:rsidR="006D0A82">
            <w:t xml:space="preserve"> Een brede vermogensbelasting, waarbij vermogen uit zowel box 1, box 2 als </w:t>
          </w:r>
          <w:r w:rsidR="006D0A82">
            <w:lastRenderedPageBreak/>
            <w:t>box 3</w:t>
          </w:r>
          <w:r w:rsidDel="009514E6" w:rsidR="006D0A82">
            <w:t xml:space="preserve"> </w:t>
          </w:r>
          <w:r w:rsidR="006D0A82">
            <w:t xml:space="preserve">wordt belast, </w:t>
          </w:r>
          <w:r w:rsidR="00AB5BE4">
            <w:t xml:space="preserve">biedt echter een </w:t>
          </w:r>
          <w:r w:rsidR="001404BD">
            <w:t>mogelijkheid voor aanvullende budgettaire opbrengst</w:t>
          </w:r>
          <w:r w:rsidR="006D0A82">
            <w:t>.</w:t>
          </w:r>
          <w:r w:rsidR="006D0A82">
            <w:rPr>
              <w:rStyle w:val="Voetnootmarkering"/>
            </w:rPr>
            <w:footnoteReference w:id="108"/>
          </w:r>
          <w:r w:rsidR="00C1132D">
            <w:t xml:space="preserve"> </w:t>
          </w:r>
        </w:p>
        <w:p w:rsidR="00713A37" w:rsidP="00874BB1" w:rsidRDefault="00713A37" w14:paraId="2BACBD2A" w14:textId="77777777"/>
        <w:p w:rsidRPr="00BB43CB" w:rsidR="001F1DF2" w:rsidP="00874BB1" w:rsidRDefault="00C1132D" w14:paraId="7CCD2105" w14:textId="7683CE32">
          <w:r>
            <w:t>De Afdeling wijst erop dat</w:t>
          </w:r>
          <w:r w:rsidR="005A6C86">
            <w:t xml:space="preserve"> </w:t>
          </w:r>
          <w:r>
            <w:t xml:space="preserve">ook andere </w:t>
          </w:r>
          <w:r w:rsidR="00506487">
            <w:t>mogelijkheden</w:t>
          </w:r>
          <w:r>
            <w:t xml:space="preserve"> </w:t>
          </w:r>
          <w:r w:rsidR="009B28A2">
            <w:t xml:space="preserve">denkbaar </w:t>
          </w:r>
          <w:r>
            <w:t xml:space="preserve">zijn om te komen tot </w:t>
          </w:r>
          <w:r w:rsidR="00924630">
            <w:t>de gewenste</w:t>
          </w:r>
          <w:r>
            <w:t xml:space="preserve"> belastingopbrengst uit vermogen. </w:t>
          </w:r>
          <w:r w:rsidR="000E0CBF">
            <w:t>Er zou</w:t>
          </w:r>
          <w:r w:rsidR="00A82503">
            <w:t xml:space="preserve"> bijvoorbeel</w:t>
          </w:r>
          <w:r w:rsidR="00222BAD">
            <w:t>d</w:t>
          </w:r>
          <w:r w:rsidR="00FF5660">
            <w:t>,</w:t>
          </w:r>
          <w:r>
            <w:t xml:space="preserve"> zoals uiteengezet in </w:t>
          </w:r>
          <w:r w:rsidR="00983D1B">
            <w:t xml:space="preserve">punt </w:t>
          </w:r>
          <w:r w:rsidR="00E63CAB">
            <w:t>6</w:t>
          </w:r>
          <w:r w:rsidR="00FF5660">
            <w:t>,</w:t>
          </w:r>
          <w:r w:rsidR="00983D1B">
            <w:t xml:space="preserve"> </w:t>
          </w:r>
          <w:r w:rsidR="000E0CBF">
            <w:t xml:space="preserve">gekeken kunnen worden naar </w:t>
          </w:r>
          <w:r w:rsidR="008F2BCC">
            <w:t>de</w:t>
          </w:r>
          <w:r w:rsidR="0034677F">
            <w:t xml:space="preserve"> </w:t>
          </w:r>
          <w:r w:rsidR="00C87DC4">
            <w:t xml:space="preserve">totale </w:t>
          </w:r>
          <w:r w:rsidR="002B72D7">
            <w:t xml:space="preserve">categorie </w:t>
          </w:r>
          <w:r w:rsidR="00E1150D">
            <w:t>vermogen</w:t>
          </w:r>
          <w:r w:rsidR="00C60F9C">
            <w:t xml:space="preserve"> </w:t>
          </w:r>
          <w:r w:rsidR="00C543AC">
            <w:t>in de inkomstenbelasting</w:t>
          </w:r>
          <w:r w:rsidR="00E1150D">
            <w:t xml:space="preserve"> d</w:t>
          </w:r>
          <w:r w:rsidR="00823127">
            <w:t xml:space="preserve">oor </w:t>
          </w:r>
          <w:r w:rsidR="00E1150D">
            <w:t xml:space="preserve">ook de </w:t>
          </w:r>
          <w:r w:rsidR="00E0492D">
            <w:t xml:space="preserve">belastingdruk op </w:t>
          </w:r>
          <w:r w:rsidR="00E1150D">
            <w:t xml:space="preserve">vermogensbestanddelen in box 1 en box 2 </w:t>
          </w:r>
          <w:r w:rsidR="003D3C74">
            <w:t xml:space="preserve">in de beschouwing </w:t>
          </w:r>
          <w:r w:rsidR="00E1150D">
            <w:t>te betrekken.</w:t>
          </w:r>
          <w:r w:rsidR="008D0E8E">
            <w:t xml:space="preserve"> </w:t>
          </w:r>
          <w:r w:rsidR="00F30AAF">
            <w:t xml:space="preserve">Ook zou kunnen worden nagedacht over </w:t>
          </w:r>
          <w:r w:rsidR="004B5D06">
            <w:t>aanpassingen in</w:t>
          </w:r>
          <w:r w:rsidR="00525485">
            <w:t xml:space="preserve"> </w:t>
          </w:r>
          <w:r w:rsidR="008D0E8E">
            <w:t xml:space="preserve">de </w:t>
          </w:r>
          <w:r w:rsidR="00050CA7">
            <w:t xml:space="preserve">schenk- en </w:t>
          </w:r>
          <w:r w:rsidR="008D0E8E">
            <w:t>erfbelasting</w:t>
          </w:r>
          <w:r w:rsidR="00DC6C6B">
            <w:t xml:space="preserve"> </w:t>
          </w:r>
          <w:r w:rsidR="00F30AAF">
            <w:t xml:space="preserve">als </w:t>
          </w:r>
          <w:r w:rsidR="00DC6C6B">
            <w:t xml:space="preserve">bijdrage aan </w:t>
          </w:r>
          <w:r w:rsidR="004E19B5">
            <w:t>de belastingopbrengst uit de</w:t>
          </w:r>
          <w:r w:rsidR="004B5D06">
            <w:t xml:space="preserve"> factor vermogen.</w:t>
          </w:r>
        </w:p>
        <w:p w:rsidR="001F1DF2" w:rsidP="00874BB1" w:rsidRDefault="001F1DF2" w14:paraId="2E9BCB46" w14:textId="77777777">
          <w:pPr>
            <w:rPr>
              <w:i/>
              <w:iCs/>
            </w:rPr>
          </w:pPr>
        </w:p>
        <w:p w:rsidR="006A5EBC" w:rsidP="006A5EBC" w:rsidRDefault="006A5EBC" w14:paraId="3B33D650" w14:textId="616964DA">
          <w:r>
            <w:t xml:space="preserve">d. </w:t>
          </w:r>
          <w:r>
            <w:tab/>
          </w:r>
          <w:r w:rsidR="009669AE">
            <w:rPr>
              <w:i/>
              <w:iCs/>
            </w:rPr>
            <w:t>Tussenc</w:t>
          </w:r>
          <w:r w:rsidRPr="0037167C">
            <w:rPr>
              <w:i/>
              <w:iCs/>
            </w:rPr>
            <w:t>onclusie</w:t>
          </w:r>
        </w:p>
        <w:p w:rsidR="006A5EBC" w:rsidP="006A5EBC" w:rsidRDefault="006A5EBC" w14:paraId="4EB193DA" w14:textId="2B4BD5B6">
          <w:r>
            <w:t xml:space="preserve">Naast het stelsel zoals in dit wetsvoorstel wordt voorgesteld, wijst de Afdeling op mogelijke alternatieve </w:t>
          </w:r>
          <w:r w:rsidR="00340887">
            <w:t xml:space="preserve">denkrichtingen </w:t>
          </w:r>
          <w:r>
            <w:t>voor het belasten van box 3-vermogen.</w:t>
          </w:r>
          <w:r w:rsidR="00340887">
            <w:t xml:space="preserve"> </w:t>
          </w:r>
          <w:r w:rsidR="00F73A73">
            <w:t xml:space="preserve">Zij constateert dat de toelichting hier </w:t>
          </w:r>
          <w:r w:rsidR="00101C27">
            <w:t>slechts</w:t>
          </w:r>
          <w:r w:rsidR="00F73A73">
            <w:t xml:space="preserve"> summier op ingaat. </w:t>
          </w:r>
          <w:r w:rsidR="008D6797">
            <w:t xml:space="preserve">Ook </w:t>
          </w:r>
          <w:r w:rsidR="004169B8">
            <w:t xml:space="preserve">schetst </w:t>
          </w:r>
          <w:r w:rsidR="008D6797">
            <w:t xml:space="preserve">de Afdeling </w:t>
          </w:r>
          <w:r w:rsidR="004169B8">
            <w:t xml:space="preserve">enkele mogelijkheden voor het behalen van extra budgettaire opbrengst. </w:t>
          </w:r>
        </w:p>
        <w:p w:rsidR="006A5EBC" w:rsidP="006A5EBC" w:rsidRDefault="006A5EBC" w14:paraId="5909A083" w14:textId="77777777"/>
        <w:p w:rsidR="006A5EBC" w:rsidP="006A5EBC" w:rsidRDefault="006A5EBC" w14:paraId="615FA252" w14:textId="046B6019">
          <w:r>
            <w:t xml:space="preserve">De Afdeling adviseert </w:t>
          </w:r>
          <w:r w:rsidR="00081FA9">
            <w:t xml:space="preserve">bij een nieuwe </w:t>
          </w:r>
          <w:r w:rsidR="007D3E18">
            <w:t>vormgeving</w:t>
          </w:r>
          <w:r w:rsidR="00081FA9">
            <w:t xml:space="preserve"> van </w:t>
          </w:r>
          <w:r w:rsidRPr="0093383A" w:rsidR="0093383A">
            <w:t>het</w:t>
          </w:r>
          <w:r w:rsidRPr="0093383A" w:rsidR="00081FA9">
            <w:t xml:space="preserve"> </w:t>
          </w:r>
          <w:r w:rsidR="00081FA9">
            <w:t>box 3</w:t>
          </w:r>
          <w:r w:rsidRPr="0093383A" w:rsidR="0093383A">
            <w:t>-stelsel</w:t>
          </w:r>
          <w:r>
            <w:t xml:space="preserve"> de hiervoor geschetste </w:t>
          </w:r>
          <w:r w:rsidR="00124F45">
            <w:t xml:space="preserve">denkrichtingen </w:t>
          </w:r>
          <w:r>
            <w:t xml:space="preserve">te </w:t>
          </w:r>
          <w:r w:rsidR="0093383A">
            <w:t>betrekken</w:t>
          </w:r>
          <w:r>
            <w:t xml:space="preserve"> en</w:t>
          </w:r>
          <w:r w:rsidR="0093383A">
            <w:t xml:space="preserve"> daarbij</w:t>
          </w:r>
          <w:r>
            <w:t xml:space="preserve"> de voor- en nadelen van de verschillende </w:t>
          </w:r>
          <w:r w:rsidR="001911D8">
            <w:t>varianten</w:t>
          </w:r>
          <w:r>
            <w:t>, gelet op rechtmatigheid, uitvoerbaarheid, complexiteit en doenvermogen, tegen elkaar af te wegen.</w:t>
          </w:r>
        </w:p>
        <w:p w:rsidR="00874BB1" w:rsidP="00874BB1" w:rsidRDefault="00874BB1" w14:paraId="4005632A" w14:textId="77777777">
          <w:pPr>
            <w:rPr>
              <w:szCs w:val="22"/>
            </w:rPr>
          </w:pPr>
        </w:p>
        <w:p w:rsidRPr="00DE0D83" w:rsidR="00874BB1" w:rsidP="00874BB1" w:rsidRDefault="00E63CAB" w14:paraId="53AF6C7A" w14:textId="5AFC19FE">
          <w:pPr>
            <w:rPr>
              <w:u w:val="single"/>
            </w:rPr>
          </w:pPr>
          <w:r>
            <w:t>10</w:t>
          </w:r>
          <w:r w:rsidRPr="00F43002" w:rsidR="00874BB1">
            <w:t>.</w:t>
          </w:r>
          <w:r w:rsidRPr="00F43002" w:rsidR="00874BB1">
            <w:tab/>
          </w:r>
          <w:r w:rsidRPr="00DE0D83" w:rsidR="00301EAE">
            <w:rPr>
              <w:u w:val="single"/>
            </w:rPr>
            <w:t xml:space="preserve">Algemene </w:t>
          </w:r>
          <w:r w:rsidR="00301EAE">
            <w:rPr>
              <w:u w:val="single"/>
            </w:rPr>
            <w:t>c</w:t>
          </w:r>
          <w:r w:rsidRPr="005E2D72" w:rsidR="00874BB1">
            <w:rPr>
              <w:u w:val="single"/>
            </w:rPr>
            <w:t>onclusie</w:t>
          </w:r>
          <w:r w:rsidRPr="00DE0D83" w:rsidR="00874BB1">
            <w:rPr>
              <w:u w:val="single"/>
            </w:rPr>
            <w:t xml:space="preserve"> </w:t>
          </w:r>
        </w:p>
        <w:p w:rsidR="00874BB1" w:rsidP="00874BB1" w:rsidRDefault="00874BB1" w14:paraId="6E5106EF" w14:textId="77777777">
          <w:pPr>
            <w:rPr>
              <w:szCs w:val="22"/>
            </w:rPr>
          </w:pPr>
        </w:p>
        <w:p w:rsidR="00A12D43" w:rsidP="00874BB1" w:rsidRDefault="00026520" w14:paraId="55C50D67" w14:textId="1D41AC0E">
          <w:r>
            <w:t xml:space="preserve">Alles overwegend komt de Afdeling tot de conclusie dat er </w:t>
          </w:r>
          <w:r w:rsidR="00410DF0">
            <w:t xml:space="preserve">zwaarwegende </w:t>
          </w:r>
          <w:r>
            <w:t>bezwaren kleven aan het wetsvoorstel. Het voorgestelde hybride s</w:t>
          </w:r>
          <w:r w:rsidR="00916846">
            <w:t>telsel</w:t>
          </w:r>
          <w:r>
            <w:t xml:space="preserve"> leidt tot een forse toename in complexiteit en doet een </w:t>
          </w:r>
          <w:r w:rsidDel="00EC08FC">
            <w:t>gro</w:t>
          </w:r>
          <w:r>
            <w:t>ot</w:t>
          </w:r>
          <w:r w:rsidDel="00EC08FC">
            <w:t xml:space="preserve"> beroep op het doenvermogen</w:t>
          </w:r>
          <w:r>
            <w:t>. Daarbij wijst de Afdeling in het bijzonder op de verplichting om een ingewikkelde vermogensvergelijking te maken en</w:t>
          </w:r>
          <w:r w:rsidR="00570EBB">
            <w:t xml:space="preserve"> op</w:t>
          </w:r>
          <w:r>
            <w:t xml:space="preserve"> de administratieplicht voor 1,6 miljoen belastingplichtigen. </w:t>
          </w:r>
          <w:r w:rsidR="00AE2805">
            <w:t xml:space="preserve">Ook de verplichting om belasting te moeten betalen over ongerealiseerde waardemutaties </w:t>
          </w:r>
          <w:r w:rsidR="00265755">
            <w:t>en over het eigen gebruik van onroerende zaken</w:t>
          </w:r>
          <w:r w:rsidR="00AE2805">
            <w:t xml:space="preserve"> zal negatieve gevolgen hebben voor het draagvlak </w:t>
          </w:r>
          <w:r w:rsidR="00F57239">
            <w:t xml:space="preserve">voor en </w:t>
          </w:r>
          <w:r w:rsidR="001B7F34">
            <w:t xml:space="preserve">de </w:t>
          </w:r>
          <w:r w:rsidR="00F57239">
            <w:lastRenderedPageBreak/>
            <w:t xml:space="preserve">acceptatie </w:t>
          </w:r>
          <w:r w:rsidR="00AE2805">
            <w:t>van dit voorstel.</w:t>
          </w:r>
          <w:r w:rsidR="00D66287">
            <w:t xml:space="preserve"> Bovendien heeft d</w:t>
          </w:r>
          <w:r w:rsidR="00F827E4">
            <w:t xml:space="preserve">e Belastingdienst </w:t>
          </w:r>
          <w:r w:rsidR="00422D21">
            <w:t>forse</w:t>
          </w:r>
          <w:r w:rsidR="00F827E4">
            <w:t xml:space="preserve"> uitvoeringsbezwaren. </w:t>
          </w:r>
        </w:p>
        <w:p w:rsidR="00CB4E08" w:rsidP="00874BB1" w:rsidRDefault="00CB4E08" w14:paraId="2AF12929" w14:textId="591DA222"/>
        <w:p w:rsidR="00CB4E08" w:rsidP="00CB4E08" w:rsidRDefault="00CB4E08" w14:paraId="39F2A019" w14:textId="4D683FF7">
          <w:r>
            <w:t xml:space="preserve">De Afdeling constateert dat een integrale visie op het belasten van vermogen ontbreekt. Zij adviseert daartoe te komen alvorens over te gaan tot een nieuw box 3-stelsel. Bij achterblijvende lasten op vermogen ontstaat een </w:t>
          </w:r>
          <w:r w:rsidRPr="00DA5A76">
            <w:t>toenemende druk op arbeid en consumptie.</w:t>
          </w:r>
          <w:r>
            <w:t xml:space="preserve"> Hierbij is het ook van belang de verschillende belastingdruk op vermogen in de drie boxen en de samenhang tussen de verschillende boxen te bezien. De Afdeling adviseert deze elementen mee te nemen in de vormgeving voor een nieuw box 3-stelsel en bij de invulling van de budgettaire opgave.</w:t>
          </w:r>
        </w:p>
        <w:p w:rsidR="00CB4E08" w:rsidP="00874BB1" w:rsidRDefault="00CB4E08" w14:paraId="3AC5232D" w14:textId="77777777"/>
        <w:p w:rsidR="00874BB1" w:rsidP="00874BB1" w:rsidRDefault="005B0955" w14:paraId="3583E9BF" w14:textId="6485178B">
          <w:bookmarkStart w:name="_Hlk182385495" w:id="4"/>
          <w:r w:rsidDel="004F01A5">
            <w:t>De Afdeling adviseert</w:t>
          </w:r>
          <w:r w:rsidDel="004F01A5" w:rsidR="00703E30">
            <w:t>,</w:t>
          </w:r>
          <w:r w:rsidDel="004F01A5">
            <w:t xml:space="preserve"> gelet op </w:t>
          </w:r>
          <w:r w:rsidR="00CB4E08">
            <w:t>de genoemde</w:t>
          </w:r>
          <w:r w:rsidDel="004F01A5">
            <w:t xml:space="preserve"> </w:t>
          </w:r>
          <w:r w:rsidR="00175BA7">
            <w:t xml:space="preserve">zwaarwegende </w:t>
          </w:r>
          <w:r w:rsidDel="004F01A5">
            <w:t>bezwaren</w:t>
          </w:r>
          <w:r w:rsidDel="004F01A5" w:rsidR="00703E30">
            <w:t>,</w:t>
          </w:r>
          <w:r w:rsidDel="004F01A5">
            <w:t xml:space="preserve"> om de vormgeving van box 3 opnieuw te bezien. Daarbij is het</w:t>
          </w:r>
          <w:r w:rsidDel="004F01A5" w:rsidR="00874BB1">
            <w:t xml:space="preserve"> </w:t>
          </w:r>
          <w:bookmarkEnd w:id="4"/>
          <w:r w:rsidR="00874BB1">
            <w:t xml:space="preserve">aan de wetgever om </w:t>
          </w:r>
          <w:r w:rsidDel="004A0DE9" w:rsidR="009A37D6">
            <w:t>de</w:t>
          </w:r>
          <w:r w:rsidDel="004F01A5" w:rsidR="009A37D6">
            <w:t xml:space="preserve"> </w:t>
          </w:r>
          <w:r w:rsidDel="004F01A5" w:rsidR="003F00ED">
            <w:t xml:space="preserve">onder punt </w:t>
          </w:r>
          <w:r w:rsidR="00BD6B55">
            <w:t>3</w:t>
          </w:r>
          <w:r w:rsidDel="004F01A5" w:rsidR="003F00ED">
            <w:t xml:space="preserve"> geschetste</w:t>
          </w:r>
          <w:r w:rsidR="003F00ED">
            <w:t xml:space="preserve"> </w:t>
          </w:r>
          <w:r w:rsidR="009A37D6">
            <w:t>patstelling te doorbreken</w:t>
          </w:r>
          <w:r w:rsidR="00E5272D">
            <w:t>. D</w:t>
          </w:r>
          <w:r w:rsidR="006B50B9">
            <w:t>i</w:t>
          </w:r>
          <w:r w:rsidR="00E5272D">
            <w:t>t kan door</w:t>
          </w:r>
          <w:r w:rsidR="009A37D6">
            <w:t xml:space="preserve"> </w:t>
          </w:r>
          <w:r w:rsidR="00874BB1">
            <w:t xml:space="preserve">een nieuwe afweging te maken tussen de verschillende belangen die </w:t>
          </w:r>
          <w:r w:rsidR="00673AB6">
            <w:t>aan de orde zijn</w:t>
          </w:r>
          <w:r w:rsidR="00874BB1">
            <w:t xml:space="preserve"> bij de vormgeving van een nieuw box 3-stelsel. </w:t>
          </w:r>
          <w:r w:rsidR="00D236BC">
            <w:t>Rechtmatigheid staat hierbij voorop. Verder</w:t>
          </w:r>
          <w:r w:rsidDel="00D236BC" w:rsidR="00457D38">
            <w:t xml:space="preserve"> </w:t>
          </w:r>
          <w:r w:rsidR="00457D38">
            <w:t xml:space="preserve">gaat </w:t>
          </w:r>
          <w:r w:rsidR="00D236BC">
            <w:t xml:space="preserve">het </w:t>
          </w:r>
          <w:r w:rsidR="00457D38">
            <w:t xml:space="preserve">om het belang </w:t>
          </w:r>
          <w:r w:rsidR="00956C16">
            <w:t xml:space="preserve">van </w:t>
          </w:r>
          <w:r w:rsidRPr="00702459" w:rsidR="00702459">
            <w:t>uitvoerbaarheid</w:t>
          </w:r>
          <w:r w:rsidR="00E774E7">
            <w:t>, het doenvermogen</w:t>
          </w:r>
          <w:r w:rsidR="00956C16">
            <w:t xml:space="preserve"> van belastingplichtigen</w:t>
          </w:r>
          <w:r w:rsidR="00E678E6">
            <w:t>,</w:t>
          </w:r>
          <w:r w:rsidR="00DA5A76">
            <w:t xml:space="preserve"> complexiteitsreductie </w:t>
          </w:r>
          <w:r w:rsidR="00E678E6">
            <w:t>van het nieuwe stelsel en het behalen van budge</w:t>
          </w:r>
          <w:r w:rsidR="00E24DDC">
            <w:t>ttaire opbrengst</w:t>
          </w:r>
          <w:r w:rsidR="00956C16">
            <w:t xml:space="preserve">. </w:t>
          </w:r>
          <w:r w:rsidRPr="00956C16" w:rsidR="00956C16">
            <w:t>Dit zijn elementen die mede</w:t>
          </w:r>
          <w:r w:rsidR="00E774E7">
            <w:t xml:space="preserve"> de </w:t>
          </w:r>
          <w:r w:rsidRPr="00956C16" w:rsidR="00956C16">
            <w:t xml:space="preserve">proportionaliteit van het stelsel bepalen. </w:t>
          </w:r>
        </w:p>
        <w:p w:rsidR="00FD48BC" w:rsidP="00874BB1" w:rsidRDefault="00FD48BC" w14:paraId="48F366C9" w14:textId="77777777"/>
        <w:p w:rsidR="00A40D8F" w:rsidP="00874BB1" w:rsidRDefault="00DD0C91" w14:paraId="38A85BB7" w14:textId="2D148890">
          <w:r>
            <w:t>H</w:t>
          </w:r>
          <w:r w:rsidR="003F33AE">
            <w:t xml:space="preserve">et </w:t>
          </w:r>
          <w:r w:rsidR="00874BB1">
            <w:t>strikt vasthouden aan het uitgangspunt van budgettaire neutraliteit</w:t>
          </w:r>
          <w:r w:rsidR="003F33AE">
            <w:t xml:space="preserve"> </w:t>
          </w:r>
          <w:r w:rsidR="005B0955">
            <w:t>staat</w:t>
          </w:r>
          <w:r w:rsidR="003F33AE">
            <w:t xml:space="preserve"> een gedegen belangenafweging </w:t>
          </w:r>
          <w:r w:rsidR="00AB0D61">
            <w:t>met</w:t>
          </w:r>
          <w:r w:rsidR="003560F5">
            <w:rPr>
              <w:rFonts w:cs="Arial"/>
            </w:rPr>
            <w:t xml:space="preserve"> andere belangrijke elementen zoals complexiteit, uitvoerbaarheid en doenvermogen </w:t>
          </w:r>
          <w:r w:rsidR="003F33AE">
            <w:t>in de weg</w:t>
          </w:r>
          <w:r w:rsidR="003B72C3">
            <w:t xml:space="preserve">. </w:t>
          </w:r>
          <w:r w:rsidR="00295A91">
            <w:t xml:space="preserve">De Afdeling adviseert </w:t>
          </w:r>
          <w:r w:rsidR="00C23397">
            <w:t>budgettaire neutraliteit</w:t>
          </w:r>
          <w:r w:rsidR="00BB3C34">
            <w:t xml:space="preserve"> als uitgangspunt los te laten</w:t>
          </w:r>
          <w:r w:rsidR="00295A91">
            <w:t>, waardoor</w:t>
          </w:r>
          <w:r w:rsidR="00C23397">
            <w:t xml:space="preserve"> </w:t>
          </w:r>
          <w:r w:rsidR="00295A91">
            <w:t xml:space="preserve">ruimte </w:t>
          </w:r>
          <w:r w:rsidR="00C23397">
            <w:t xml:space="preserve">ontstaat om tot </w:t>
          </w:r>
          <w:r w:rsidR="005B65FB">
            <w:t>box 3-</w:t>
          </w:r>
          <w:r w:rsidR="00C23397">
            <w:t xml:space="preserve">alternatieven te komen. </w:t>
          </w:r>
          <w:r w:rsidR="00D2399A">
            <w:t xml:space="preserve">Zij </w:t>
          </w:r>
          <w:r w:rsidR="005B65FB">
            <w:t xml:space="preserve">schetst </w:t>
          </w:r>
          <w:r w:rsidR="00D2399A">
            <w:t>daarbij</w:t>
          </w:r>
          <w:r w:rsidR="005B65FB">
            <w:t xml:space="preserve"> </w:t>
          </w:r>
          <w:r w:rsidR="00354DB6">
            <w:t xml:space="preserve">enkele </w:t>
          </w:r>
          <w:r w:rsidR="005B65FB">
            <w:t xml:space="preserve">mogelijkheden </w:t>
          </w:r>
          <w:r w:rsidR="007A2108">
            <w:t>voor het behalen van extra budgettaire opbrengst</w:t>
          </w:r>
          <w:r w:rsidR="00874BB1">
            <w:t xml:space="preserve">. </w:t>
          </w:r>
        </w:p>
        <w:p w:rsidR="00874BB1" w:rsidP="00874BB1" w:rsidRDefault="00874BB1" w14:paraId="091C3779" w14:textId="77777777"/>
        <w:p w:rsidR="00CF7B9F" w:rsidP="000711A8" w:rsidRDefault="00A337F4" w14:paraId="4907E0A5" w14:textId="138ED556">
          <w:r>
            <w:t>D</w:t>
          </w:r>
          <w:r w:rsidR="00351BE2">
            <w:t xml:space="preserve">e Afdeling </w:t>
          </w:r>
          <w:r w:rsidR="004234F9">
            <w:t>concludeert</w:t>
          </w:r>
          <w:r w:rsidR="00816B3F">
            <w:t xml:space="preserve"> </w:t>
          </w:r>
          <w:r w:rsidR="00351BE2">
            <w:t xml:space="preserve">dat het wetsvoorstel op </w:t>
          </w:r>
          <w:r w:rsidR="009336D8">
            <w:t>diverse</w:t>
          </w:r>
          <w:r w:rsidDel="00E72E53" w:rsidR="00351BE2">
            <w:t xml:space="preserve"> </w:t>
          </w:r>
          <w:r w:rsidR="00351BE2">
            <w:t>bezwaren stuit</w:t>
          </w:r>
          <w:r w:rsidR="009336D8">
            <w:t xml:space="preserve">. Daarom </w:t>
          </w:r>
          <w:r w:rsidR="00FE2B8B">
            <w:t>adviseert</w:t>
          </w:r>
          <w:r w:rsidR="00915AD0">
            <w:t xml:space="preserve"> </w:t>
          </w:r>
          <w:r w:rsidR="002632E7">
            <w:t>zij</w:t>
          </w:r>
          <w:r w:rsidR="00915AD0">
            <w:t xml:space="preserve"> </w:t>
          </w:r>
          <w:r w:rsidR="00D0698C">
            <w:t>he</w:t>
          </w:r>
          <w:r w:rsidR="00640047">
            <w:t xml:space="preserve">t </w:t>
          </w:r>
          <w:r w:rsidR="005E5324">
            <w:t>wetsvoors</w:t>
          </w:r>
          <w:r w:rsidR="00D56184">
            <w:t>t</w:t>
          </w:r>
          <w:r w:rsidR="005E5324">
            <w:t xml:space="preserve">el </w:t>
          </w:r>
          <w:r w:rsidR="00C845A0">
            <w:t xml:space="preserve">niet </w:t>
          </w:r>
          <w:r w:rsidR="005E5324">
            <w:t>in deze vorm</w:t>
          </w:r>
          <w:r w:rsidR="00D56184">
            <w:t xml:space="preserve"> </w:t>
          </w:r>
          <w:r w:rsidR="00461749">
            <w:t>in te dienen</w:t>
          </w:r>
          <w:r w:rsidR="00D56184">
            <w:t>.</w:t>
          </w:r>
          <w:r w:rsidR="005E5324">
            <w:t xml:space="preserve"> </w:t>
          </w:r>
          <w:r w:rsidR="00E536AE">
            <w:t>Z</w:t>
          </w:r>
          <w:r w:rsidR="00816B3F">
            <w:t xml:space="preserve">ij adviseert </w:t>
          </w:r>
          <w:r w:rsidR="00351BE2">
            <w:t xml:space="preserve">de wetgever de verschillende belangen opnieuw </w:t>
          </w:r>
          <w:r w:rsidR="00F36A2C">
            <w:t xml:space="preserve">en uitdrukkelijker </w:t>
          </w:r>
          <w:r w:rsidR="00351BE2">
            <w:t xml:space="preserve">te wegen om </w:t>
          </w:r>
          <w:r w:rsidR="00E536AE">
            <w:t xml:space="preserve">te komen </w:t>
          </w:r>
          <w:r w:rsidR="00351BE2">
            <w:t xml:space="preserve">tot een alternatieve invulling van het box 3-stelsel. De Afdeling </w:t>
          </w:r>
          <w:r w:rsidR="00070016">
            <w:t xml:space="preserve">heeft </w:t>
          </w:r>
          <w:r w:rsidR="00351BE2">
            <w:t>daar</w:t>
          </w:r>
          <w:r w:rsidR="00070016">
            <w:t>voor</w:t>
          </w:r>
          <w:r w:rsidR="00351BE2">
            <w:t xml:space="preserve"> </w:t>
          </w:r>
          <w:r w:rsidR="00DC6F33">
            <w:t>enkele</w:t>
          </w:r>
          <w:r w:rsidR="00351BE2">
            <w:t xml:space="preserve"> </w:t>
          </w:r>
          <w:r w:rsidR="00816B3F">
            <w:t>denkrichtingen</w:t>
          </w:r>
          <w:r w:rsidR="00070016">
            <w:t xml:space="preserve"> geschetst</w:t>
          </w:r>
          <w:r w:rsidR="00351BE2">
            <w:t>.</w:t>
          </w:r>
        </w:p>
      </w:sdtContent>
    </w:sdt>
    <w:p w:rsidR="00FD7A4E" w:rsidP="000711A8" w:rsidRDefault="00FD7A4E" w14:paraId="548E0B3F" w14:textId="77777777"/>
    <w:sdt>
      <w:sdtPr>
        <w:tag w:val="bmDictum"/>
        <w:id w:val="711007287"/>
        <w:lock w:val="sdtLocked"/>
        <w:placeholder>
          <w:docPart w:val="79BF3A1E957240DB90910D01905C7240"/>
        </w:placeholder>
      </w:sdtPr>
      <w:sdtEndPr/>
      <w:sdtContent>
        <w:p w:rsidR="00CF7B9F" w:rsidP="000711A8" w:rsidRDefault="00CF7B9F" w14:paraId="54AD8042" w14:textId="14404A57">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bookmarkEnd w:displacedByCustomXml="prev" w:id="3"/>
    <w:p w:rsidR="00890892" w:rsidP="000711A8" w:rsidRDefault="00890892" w14:paraId="27818D8C" w14:textId="55C6028E">
      <w:pPr>
        <w:rPr>
          <w:szCs w:val="22"/>
        </w:rPr>
      </w:pPr>
    </w:p>
    <w:p w:rsidRPr="008E4AE1" w:rsidR="00F6564C" w:rsidP="000711A8" w:rsidRDefault="00F6564C" w14:paraId="3A97B1C0" w14:textId="440666B7">
      <w:pPr>
        <w:rPr>
          <w:szCs w:val="22"/>
        </w:rPr>
      </w:pPr>
    </w:p>
    <w:sectPr w:rsidRPr="008E4AE1" w:rsidR="00F6564C" w:rsidSect="00FE6B28">
      <w:headerReference w:type="even" r:id="rId7"/>
      <w:headerReference w:type="default" r:id="rId8"/>
      <w:footerReference w:type="even" r:id="rId9"/>
      <w:footerReference w:type="default" r:id="rId10"/>
      <w:headerReference w:type="first" r:id="rId11"/>
      <w:footerReference w:type="first" r:id="rId12"/>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9FB3C" w14:textId="77777777" w:rsidR="00D31E60" w:rsidRDefault="00D31E60">
      <w:r>
        <w:separator/>
      </w:r>
    </w:p>
  </w:endnote>
  <w:endnote w:type="continuationSeparator" w:id="0">
    <w:p w14:paraId="0D6E8C0D" w14:textId="77777777" w:rsidR="00D31E60" w:rsidRDefault="00D31E60">
      <w:r>
        <w:continuationSeparator/>
      </w:r>
    </w:p>
  </w:endnote>
  <w:endnote w:type="continuationNotice" w:id="1">
    <w:p w14:paraId="3775243F" w14:textId="77777777" w:rsidR="00D31E60" w:rsidRDefault="00D31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altName w:val="Cambria"/>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50AC" w14:textId="77777777" w:rsidR="001E51BD" w:rsidRDefault="001E51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2779F1" w14:paraId="5432B58A" w14:textId="77777777" w:rsidTr="00D90098">
      <w:tc>
        <w:tcPr>
          <w:tcW w:w="4815" w:type="dxa"/>
        </w:tcPr>
        <w:p w14:paraId="5432B588" w14:textId="77777777" w:rsidR="00D90098" w:rsidRDefault="00D90098" w:rsidP="00D90098">
          <w:pPr>
            <w:pStyle w:val="Voettekst"/>
          </w:pPr>
        </w:p>
      </w:tc>
      <w:tc>
        <w:tcPr>
          <w:tcW w:w="4247" w:type="dxa"/>
        </w:tcPr>
        <w:p w14:paraId="5432B589" w14:textId="77777777" w:rsidR="00D90098" w:rsidRDefault="00D90098" w:rsidP="00D90098">
          <w:pPr>
            <w:pStyle w:val="Voettekst"/>
            <w:jc w:val="right"/>
          </w:pPr>
        </w:p>
      </w:tc>
    </w:tr>
  </w:tbl>
  <w:p w14:paraId="5432B58B"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8219" w14:textId="7638B7E8" w:rsidR="00FE6B28" w:rsidRPr="00FE6B28" w:rsidRDefault="00FE6B28">
    <w:pPr>
      <w:pStyle w:val="Voettekst"/>
      <w:rPr>
        <w:rFonts w:ascii="Bembo" w:hAnsi="Bembo"/>
        <w:sz w:val="32"/>
      </w:rPr>
    </w:pPr>
    <w:r w:rsidRPr="00FE6B28">
      <w:rPr>
        <w:rFonts w:ascii="Bembo" w:hAnsi="Bembo"/>
        <w:sz w:val="32"/>
      </w:rPr>
      <w:t>AAN DE KONING</w:t>
    </w:r>
  </w:p>
  <w:p w14:paraId="1DEAA71A" w14:textId="77777777" w:rsidR="00FE6B28" w:rsidRDefault="00FE6B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DDEED" w14:textId="77777777" w:rsidR="00D31E60" w:rsidRDefault="00D31E60">
      <w:r>
        <w:separator/>
      </w:r>
    </w:p>
  </w:footnote>
  <w:footnote w:type="continuationSeparator" w:id="0">
    <w:p w14:paraId="00A5FCD5" w14:textId="77777777" w:rsidR="00D31E60" w:rsidRDefault="00D31E60">
      <w:r>
        <w:continuationSeparator/>
      </w:r>
    </w:p>
  </w:footnote>
  <w:footnote w:type="continuationNotice" w:id="1">
    <w:p w14:paraId="2B80A1DF" w14:textId="77777777" w:rsidR="00D31E60" w:rsidRDefault="00D31E60"/>
  </w:footnote>
  <w:footnote w:id="2">
    <w:p w14:paraId="773CCEA2" w14:textId="77777777" w:rsidR="00874BB1" w:rsidRPr="00762749" w:rsidRDefault="00874BB1" w:rsidP="00874BB1">
      <w:pPr>
        <w:pStyle w:val="Voetnoottekst"/>
      </w:pPr>
      <w:r w:rsidRPr="00762749">
        <w:rPr>
          <w:rStyle w:val="Voetnootmarkering"/>
        </w:rPr>
        <w:footnoteRef/>
      </w:r>
      <w:r w:rsidRPr="00762749">
        <w:t xml:space="preserve"> Voor zover een vermogensbestanddeel geen ondernemingsvermogen was of tot een aanmerkelijk belang behoorde.</w:t>
      </w:r>
    </w:p>
  </w:footnote>
  <w:footnote w:id="3">
    <w:p w14:paraId="3C60F5AC" w14:textId="77777777" w:rsidR="00874BB1" w:rsidRPr="00762749" w:rsidRDefault="00874BB1" w:rsidP="00874BB1">
      <w:pPr>
        <w:pStyle w:val="Voetnoottekst"/>
      </w:pPr>
      <w:r w:rsidRPr="00762749">
        <w:rPr>
          <w:rStyle w:val="Voetnootmarkering"/>
        </w:rPr>
        <w:footnoteRef/>
      </w:r>
      <w:r w:rsidRPr="00762749">
        <w:t xml:space="preserve"> Tot en met 1993 was dit 80%.</w:t>
      </w:r>
    </w:p>
  </w:footnote>
  <w:footnote w:id="4">
    <w:p w14:paraId="6EBD9CC0" w14:textId="77777777" w:rsidR="00874BB1" w:rsidRDefault="00874BB1" w:rsidP="00874BB1">
      <w:pPr>
        <w:pStyle w:val="Voetnoottekst"/>
      </w:pPr>
      <w:r>
        <w:rPr>
          <w:rStyle w:val="Voetnootmarkering"/>
        </w:rPr>
        <w:footnoteRef/>
      </w:r>
      <w:r>
        <w:t xml:space="preserve"> </w:t>
      </w:r>
      <w:r w:rsidRPr="00B94EB8">
        <w:t>Ook andere landen gingen hiertoe over.</w:t>
      </w:r>
    </w:p>
  </w:footnote>
  <w:footnote w:id="5">
    <w:p w14:paraId="7B3366B6" w14:textId="77777777" w:rsidR="00874BB1" w:rsidRPr="00762749" w:rsidRDefault="00874BB1" w:rsidP="00874BB1">
      <w:pPr>
        <w:pStyle w:val="Voetnoottekst"/>
      </w:pPr>
      <w:r w:rsidRPr="00762749">
        <w:rPr>
          <w:rStyle w:val="Voetnootmarkering"/>
        </w:rPr>
        <w:footnoteRef/>
      </w:r>
      <w:r w:rsidRPr="00762749">
        <w:t xml:space="preserve"> Zoals België en Luxemburg.</w:t>
      </w:r>
    </w:p>
  </w:footnote>
  <w:footnote w:id="6">
    <w:p w14:paraId="7DF842C8" w14:textId="77777777" w:rsidR="00874BB1" w:rsidRPr="00762749" w:rsidRDefault="00874BB1" w:rsidP="00874BB1">
      <w:pPr>
        <w:pStyle w:val="Voetnoottekst"/>
      </w:pPr>
      <w:r w:rsidRPr="00762749">
        <w:rPr>
          <w:rStyle w:val="Voetnootmarkering"/>
        </w:rPr>
        <w:footnoteRef/>
      </w:r>
      <w:r w:rsidRPr="00762749">
        <w:t xml:space="preserve"> Aanvankelijk waren er twee peildata, 1 januari en 31 december. Sinds 2011 geldt alleen de peildatum 1 januari, mede met het oog op het kunnen voorinvullen van de aangifte inkomstenbelasting. </w:t>
      </w:r>
    </w:p>
  </w:footnote>
  <w:footnote w:id="7">
    <w:p w14:paraId="3826FDCD" w14:textId="77777777" w:rsidR="00874BB1" w:rsidRPr="00762749" w:rsidRDefault="00874BB1" w:rsidP="00874BB1">
      <w:pPr>
        <w:pStyle w:val="Voetnoottekst"/>
      </w:pPr>
      <w:r w:rsidRPr="00762749">
        <w:rPr>
          <w:rStyle w:val="Voetnootmarkering"/>
        </w:rPr>
        <w:footnoteRef/>
      </w:r>
      <w:r w:rsidRPr="00762749">
        <w:t xml:space="preserve"> Kamerstukken II 1998/99, 26727, nr. 3, paragraaf 6.3.7.</w:t>
      </w:r>
    </w:p>
  </w:footnote>
  <w:footnote w:id="8">
    <w:p w14:paraId="4AE360C9" w14:textId="474F78DE" w:rsidR="001F2C4B" w:rsidRPr="00762749" w:rsidRDefault="001F2C4B" w:rsidP="001F2C4B">
      <w:pPr>
        <w:pStyle w:val="Voetnoottekst"/>
      </w:pPr>
      <w:r w:rsidRPr="00762749">
        <w:rPr>
          <w:rStyle w:val="Voetnootmarkering"/>
        </w:rPr>
        <w:footnoteRef/>
      </w:r>
      <w:r w:rsidR="00874BB1" w:rsidRPr="00762749">
        <w:t xml:space="preserve"> Hoge Raad</w:t>
      </w:r>
      <w:r w:rsidR="005847A4">
        <w:t>,</w:t>
      </w:r>
      <w:r w:rsidR="00874BB1" w:rsidRPr="00762749">
        <w:t xml:space="preserve"> 3 april 2015, ECLI:NL:HR:2015:812.</w:t>
      </w:r>
    </w:p>
  </w:footnote>
  <w:footnote w:id="9">
    <w:p w14:paraId="1004EB85" w14:textId="2280EEA2" w:rsidR="00016906" w:rsidRPr="00762749" w:rsidRDefault="00016906" w:rsidP="00016906">
      <w:pPr>
        <w:pStyle w:val="Voetnoottekst"/>
      </w:pPr>
      <w:r w:rsidRPr="00762749">
        <w:rPr>
          <w:rStyle w:val="Voetnootmarkering"/>
        </w:rPr>
        <w:footnoteRef/>
      </w:r>
      <w:r w:rsidR="00874BB1" w:rsidRPr="00762749">
        <w:t xml:space="preserve"> Hoge Raad</w:t>
      </w:r>
      <w:r w:rsidR="005847A4">
        <w:t>,</w:t>
      </w:r>
      <w:r w:rsidR="00874BB1" w:rsidRPr="00762749">
        <w:t xml:space="preserve"> 10 juni 2016, ECLI:NL:HR:2016:1129. </w:t>
      </w:r>
    </w:p>
  </w:footnote>
  <w:footnote w:id="10">
    <w:p w14:paraId="27CC0165" w14:textId="3D1D277E" w:rsidR="00016906" w:rsidRPr="00762749" w:rsidRDefault="00016906" w:rsidP="00016906">
      <w:pPr>
        <w:pStyle w:val="Voetnoottekst"/>
      </w:pPr>
      <w:r w:rsidRPr="00762749">
        <w:rPr>
          <w:rStyle w:val="Voetnootmarkering"/>
        </w:rPr>
        <w:footnoteRef/>
      </w:r>
      <w:r w:rsidR="00874BB1" w:rsidRPr="00762749">
        <w:t xml:space="preserve"> Hoge Raad</w:t>
      </w:r>
      <w:r w:rsidR="005847A4">
        <w:t>,</w:t>
      </w:r>
      <w:r w:rsidR="00874BB1" w:rsidRPr="00762749">
        <w:t xml:space="preserve"> 3 april 2015, ECLI:NL:HR:2015:812, r.o. 3.2.</w:t>
      </w:r>
    </w:p>
  </w:footnote>
  <w:footnote w:id="11">
    <w:p w14:paraId="585E3C62" w14:textId="3CCDC576" w:rsidR="00016906" w:rsidRPr="00762749" w:rsidRDefault="00016906" w:rsidP="00016906">
      <w:pPr>
        <w:pStyle w:val="Voetnoottekst"/>
      </w:pPr>
      <w:r w:rsidRPr="00762749">
        <w:rPr>
          <w:rStyle w:val="Voetnootmarkering"/>
        </w:rPr>
        <w:footnoteRef/>
      </w:r>
      <w:r w:rsidR="00874BB1" w:rsidRPr="00762749">
        <w:t xml:space="preserve"> Hoge Raad</w:t>
      </w:r>
      <w:r w:rsidR="005847A4">
        <w:t>,</w:t>
      </w:r>
      <w:r w:rsidR="00874BB1" w:rsidRPr="00762749">
        <w:t xml:space="preserve"> 3 april 2015, ECLI:NL:HR:2015:812, r.o. 3.2 en Hoge Raad</w:t>
      </w:r>
      <w:r w:rsidR="005847A4">
        <w:t>,</w:t>
      </w:r>
      <w:r w:rsidR="00874BB1" w:rsidRPr="00762749">
        <w:t xml:space="preserve"> 10 juni 2016, ECLI:NL:HR:2016:1129. r.o. 2.4.1.3.</w:t>
      </w:r>
    </w:p>
  </w:footnote>
  <w:footnote w:id="12">
    <w:p w14:paraId="323F5A63" w14:textId="7575A1D1" w:rsidR="001F2C4B" w:rsidRPr="00762749" w:rsidRDefault="001F2C4B" w:rsidP="001F2C4B">
      <w:pPr>
        <w:pStyle w:val="Voetnoottekst"/>
      </w:pPr>
      <w:r w:rsidRPr="00762749">
        <w:rPr>
          <w:rStyle w:val="Voetnootmarkering"/>
        </w:rPr>
        <w:footnoteRef/>
      </w:r>
      <w:r w:rsidR="00874BB1" w:rsidRPr="00762749">
        <w:t xml:space="preserve"> Hoge Raad</w:t>
      </w:r>
      <w:r w:rsidR="005847A4">
        <w:t>,</w:t>
      </w:r>
      <w:r w:rsidR="00874BB1" w:rsidRPr="00762749">
        <w:t xml:space="preserve"> 10 juni 2016, ECLI:NL:HR:2016:1129. r.o. 2.4.1.3.</w:t>
      </w:r>
    </w:p>
  </w:footnote>
  <w:footnote w:id="13">
    <w:p w14:paraId="437B5930" w14:textId="603F3F8B" w:rsidR="00016906" w:rsidRPr="00762749" w:rsidRDefault="00016906" w:rsidP="00016906">
      <w:pPr>
        <w:pStyle w:val="Voetnoottekst"/>
      </w:pPr>
      <w:r w:rsidRPr="00762749">
        <w:rPr>
          <w:rStyle w:val="Voetnootmarkering"/>
        </w:rPr>
        <w:footnoteRef/>
      </w:r>
      <w:r w:rsidR="00874BB1" w:rsidRPr="00762749">
        <w:t xml:space="preserve"> Hoge Raad</w:t>
      </w:r>
      <w:r w:rsidR="005847A4">
        <w:t>,</w:t>
      </w:r>
      <w:r w:rsidR="00874BB1" w:rsidRPr="00762749">
        <w:t xml:space="preserve"> 14 juni 2019, ECLI:NL:HR:2019:816. </w:t>
      </w:r>
    </w:p>
  </w:footnote>
  <w:footnote w:id="14">
    <w:p w14:paraId="6E195C61" w14:textId="1A7882DF" w:rsidR="00016906" w:rsidRPr="00762749" w:rsidRDefault="00016906" w:rsidP="00016906">
      <w:pPr>
        <w:pStyle w:val="Voetnoottekst"/>
      </w:pPr>
      <w:r w:rsidRPr="00762749">
        <w:rPr>
          <w:rStyle w:val="Voetnootmarkering"/>
        </w:rPr>
        <w:footnoteRef/>
      </w:r>
      <w:r w:rsidR="00874BB1" w:rsidRPr="00762749">
        <w:t xml:space="preserve"> Belastingplan 2016.</w:t>
      </w:r>
    </w:p>
  </w:footnote>
  <w:footnote w:id="15">
    <w:p w14:paraId="5DF9DC30" w14:textId="77777777" w:rsidR="00C26550" w:rsidRDefault="00C26550">
      <w:pPr>
        <w:pStyle w:val="Voetnoottekst"/>
      </w:pPr>
      <w:r>
        <w:rPr>
          <w:rStyle w:val="Voetnootmarkering"/>
        </w:rPr>
        <w:footnoteRef/>
      </w:r>
      <w:r>
        <w:t xml:space="preserve"> </w:t>
      </w:r>
      <w:r w:rsidRPr="0053341F">
        <w:rPr>
          <w:szCs w:val="22"/>
        </w:rPr>
        <w:t xml:space="preserve">Voor sparen gold een forfaitair rendement van 1,63% en voor beleggen een forfaitair rendement van 5,39%. </w:t>
      </w:r>
    </w:p>
  </w:footnote>
  <w:footnote w:id="16">
    <w:p w14:paraId="55810D74" w14:textId="15564F06" w:rsidR="001F2C4B" w:rsidRPr="00762749" w:rsidRDefault="001F2C4B" w:rsidP="001F2C4B">
      <w:pPr>
        <w:pStyle w:val="Voetnoottekst"/>
      </w:pPr>
      <w:r w:rsidRPr="00762749">
        <w:rPr>
          <w:rStyle w:val="Voetnootmarkering"/>
        </w:rPr>
        <w:footnoteRef/>
      </w:r>
      <w:r w:rsidR="00874BB1" w:rsidRPr="00762749">
        <w:t xml:space="preserve"> Hoge Raad</w:t>
      </w:r>
      <w:r w:rsidR="005847A4">
        <w:t>,</w:t>
      </w:r>
      <w:r w:rsidR="00874BB1" w:rsidRPr="00762749">
        <w:t xml:space="preserve"> 24 december 2021, ECLI:NL:HR:2021:1963. </w:t>
      </w:r>
    </w:p>
  </w:footnote>
  <w:footnote w:id="17">
    <w:p w14:paraId="52EE0A2F" w14:textId="2B2714D1" w:rsidR="00016906" w:rsidRPr="00762749" w:rsidRDefault="00016906" w:rsidP="00016906">
      <w:pPr>
        <w:pStyle w:val="Voetnoottekst"/>
      </w:pPr>
      <w:r w:rsidRPr="00762749">
        <w:rPr>
          <w:rStyle w:val="Voetnootmarkering"/>
        </w:rPr>
        <w:footnoteRef/>
      </w:r>
      <w:r w:rsidR="00874BB1" w:rsidRPr="00762749">
        <w:t xml:space="preserve"> In de budgettaire bijlage bij het coalitieakkoord van het kabinet</w:t>
      </w:r>
      <w:r w:rsidR="00956B7B">
        <w:t>-</w:t>
      </w:r>
      <w:r w:rsidR="00874BB1" w:rsidRPr="00762749">
        <w:t>Rutte IV van 15 december 2021 stond het voornemen om inkomsten uit box 3 per 2025 op basis van werkelijk rendement te gaan belasten. Tot die tijd zou het forfaitaire stelsel van 2017 blijven gelden.</w:t>
      </w:r>
    </w:p>
  </w:footnote>
  <w:footnote w:id="18">
    <w:p w14:paraId="11098E42" w14:textId="77777777" w:rsidR="00874BB1" w:rsidRPr="00762749" w:rsidRDefault="00874BB1" w:rsidP="00874BB1">
      <w:pPr>
        <w:pStyle w:val="Voetnoottekst"/>
      </w:pPr>
      <w:r w:rsidRPr="00762749">
        <w:rPr>
          <w:rStyle w:val="Voetnootmarkering"/>
        </w:rPr>
        <w:footnoteRef/>
      </w:r>
      <w:r w:rsidRPr="00762749">
        <w:t xml:space="preserve"> Deze wet is met terugwerkende kracht tot en met 1 januari 2017 in werking getreden.</w:t>
      </w:r>
    </w:p>
  </w:footnote>
  <w:footnote w:id="19">
    <w:p w14:paraId="6F78469C" w14:textId="3F3CF8EC" w:rsidR="00C77906" w:rsidRDefault="00C77906">
      <w:pPr>
        <w:pStyle w:val="Voetnoottekst"/>
      </w:pPr>
      <w:r>
        <w:rPr>
          <w:rStyle w:val="Voetnootmarkering"/>
        </w:rPr>
        <w:footnoteRef/>
      </w:r>
      <w:r>
        <w:t xml:space="preserve"> Op basis van de Overbruggingswet</w:t>
      </w:r>
      <w:r w:rsidR="00F77CBE">
        <w:t xml:space="preserve"> box 3.</w:t>
      </w:r>
    </w:p>
  </w:footnote>
  <w:footnote w:id="20">
    <w:p w14:paraId="36A34402" w14:textId="77777777" w:rsidR="00874BB1" w:rsidRDefault="00874BB1" w:rsidP="00874BB1">
      <w:pPr>
        <w:pStyle w:val="Voetnoottekst"/>
      </w:pPr>
      <w:r>
        <w:rPr>
          <w:rStyle w:val="Voetnootmarkering"/>
        </w:rPr>
        <w:footnoteRef/>
      </w:r>
      <w:r>
        <w:t xml:space="preserve"> He</w:t>
      </w:r>
      <w:r w:rsidRPr="0053341F">
        <w:rPr>
          <w:szCs w:val="22"/>
        </w:rPr>
        <w:t xml:space="preserve">t </w:t>
      </w:r>
      <w:r>
        <w:rPr>
          <w:szCs w:val="22"/>
        </w:rPr>
        <w:t>p</w:t>
      </w:r>
      <w:r w:rsidRPr="0053341F">
        <w:rPr>
          <w:szCs w:val="22"/>
        </w:rPr>
        <w:t xml:space="preserve">ercentage van 6,04% </w:t>
      </w:r>
      <w:r>
        <w:rPr>
          <w:szCs w:val="22"/>
        </w:rPr>
        <w:t xml:space="preserve">wordt </w:t>
      </w:r>
      <w:r w:rsidRPr="0053341F">
        <w:rPr>
          <w:szCs w:val="22"/>
        </w:rPr>
        <w:t>bepaald door een veronderstelde fictieve mix van obligaties, aandelen en onroerend goed.</w:t>
      </w:r>
      <w:r>
        <w:rPr>
          <w:szCs w:val="22"/>
        </w:rPr>
        <w:t xml:space="preserve"> </w:t>
      </w:r>
      <w:r w:rsidRPr="00762749">
        <w:t>Voor de vaststelling van het percentage is aangesloten bij de systematiek van de Wet rechtsherstel box 3, Kamerstukken II 2022/23, 36204, nr. 3, p. 5. Deze systematiek is die van rendementsklasse II onder het stelsel 2017-2022. Dit betreft een gewogen gemiddelde van het meerjaars gemiddeld bruto rendement op obligaties (uitgaande van de rente op 10-jarige Nederlandse staatsobligaties), aandelen (uitgaande van de MSCI Europe Gross Local Index) en onroerend goed (uitgaande van de CBS Prijsindex Bestaande Koopwoningen, Kamerstukken II 2022/23, 36203, nr. 3, p. 5 en voetnoot 7.</w:t>
      </w:r>
    </w:p>
  </w:footnote>
  <w:footnote w:id="21">
    <w:p w14:paraId="3074C5E3" w14:textId="77777777" w:rsidR="00874BB1" w:rsidRPr="00762749" w:rsidRDefault="00874BB1" w:rsidP="00874BB1">
      <w:pPr>
        <w:pStyle w:val="Voetnoottekst"/>
      </w:pPr>
      <w:r w:rsidRPr="00762749">
        <w:rPr>
          <w:rStyle w:val="Voetnootmarkering"/>
        </w:rPr>
        <w:footnoteRef/>
      </w:r>
      <w:r w:rsidRPr="00762749">
        <w:t xml:space="preserve"> </w:t>
      </w:r>
      <w:bookmarkStart w:id="0" w:name="_Hlk181967020"/>
      <w:r w:rsidRPr="00762749">
        <w:t>Hoge Raad, 6 juni 2024, ECLI:NL:HR:2024:705</w:t>
      </w:r>
      <w:bookmarkEnd w:id="0"/>
      <w:r w:rsidRPr="00762749">
        <w:t xml:space="preserve">. </w:t>
      </w:r>
    </w:p>
  </w:footnote>
  <w:footnote w:id="22">
    <w:p w14:paraId="0AD8620C" w14:textId="77777777" w:rsidR="00874BB1" w:rsidRDefault="00874BB1" w:rsidP="00874BB1">
      <w:pPr>
        <w:pStyle w:val="Voetnoottekst"/>
      </w:pPr>
      <w:r>
        <w:rPr>
          <w:rStyle w:val="Voetnootmarkering"/>
        </w:rPr>
        <w:footnoteRef/>
      </w:r>
      <w:r>
        <w:t xml:space="preserve"> Zonder hierbij rekening te houden met het heffingvrij vermogen.</w:t>
      </w:r>
    </w:p>
  </w:footnote>
  <w:footnote w:id="23">
    <w:p w14:paraId="2A360BE6" w14:textId="1215F466" w:rsidR="00874BB1" w:rsidRPr="00762749" w:rsidRDefault="00874BB1" w:rsidP="00874BB1">
      <w:pPr>
        <w:rPr>
          <w:sz w:val="20"/>
          <w:szCs w:val="20"/>
        </w:rPr>
      </w:pPr>
      <w:r w:rsidRPr="00762749">
        <w:rPr>
          <w:rStyle w:val="Voetnootmarkering"/>
          <w:sz w:val="20"/>
          <w:szCs w:val="20"/>
        </w:rPr>
        <w:footnoteRef/>
      </w:r>
      <w:r w:rsidRPr="00762749">
        <w:rPr>
          <w:sz w:val="20"/>
          <w:szCs w:val="20"/>
        </w:rPr>
        <w:t xml:space="preserve"> Onder meer Hoge Raad</w:t>
      </w:r>
      <w:r w:rsidR="005847A4">
        <w:rPr>
          <w:sz w:val="20"/>
          <w:szCs w:val="20"/>
        </w:rPr>
        <w:t>,</w:t>
      </w:r>
      <w:r w:rsidRPr="00762749">
        <w:rPr>
          <w:sz w:val="20"/>
          <w:szCs w:val="20"/>
        </w:rPr>
        <w:t xml:space="preserve"> 6 juni 2024, ECLI:NL:HR:2024:705 en ECLI:NL:HR:2024:765 en onder meer Hoge Raad</w:t>
      </w:r>
      <w:r w:rsidR="005847A4">
        <w:rPr>
          <w:sz w:val="20"/>
          <w:szCs w:val="20"/>
        </w:rPr>
        <w:t>,</w:t>
      </w:r>
      <w:r w:rsidRPr="00762749">
        <w:rPr>
          <w:sz w:val="20"/>
          <w:szCs w:val="20"/>
        </w:rPr>
        <w:t xml:space="preserve"> 14 juni 2024 ECLI:NL:HR:2024:860.</w:t>
      </w:r>
    </w:p>
  </w:footnote>
  <w:footnote w:id="24">
    <w:p w14:paraId="76735077" w14:textId="444A4CE4" w:rsidR="00874BB1" w:rsidRDefault="00874BB1" w:rsidP="00874BB1">
      <w:pPr>
        <w:pStyle w:val="Voetnoottekst"/>
      </w:pPr>
      <w:r>
        <w:rPr>
          <w:rStyle w:val="Voetnootmarkering"/>
        </w:rPr>
        <w:footnoteRef/>
      </w:r>
      <w:r>
        <w:t xml:space="preserve"> Dit lijkt op het s</w:t>
      </w:r>
      <w:r w:rsidR="00916846">
        <w:t>telsel</w:t>
      </w:r>
      <w:r>
        <w:t xml:space="preserve"> van </w:t>
      </w:r>
      <w:r w:rsidR="00F6519D">
        <w:t xml:space="preserve">een </w:t>
      </w:r>
      <w:r>
        <w:t>vermogensaanwasbelasting.</w:t>
      </w:r>
    </w:p>
  </w:footnote>
  <w:footnote w:id="25">
    <w:p w14:paraId="7C35C652" w14:textId="3DB14FC1" w:rsidR="001E7877" w:rsidRDefault="001E7877">
      <w:pPr>
        <w:pStyle w:val="Voetnoottekst"/>
      </w:pPr>
      <w:r>
        <w:rPr>
          <w:rStyle w:val="Voetnootmarkering"/>
        </w:rPr>
        <w:footnoteRef/>
      </w:r>
      <w:r>
        <w:t xml:space="preserve"> </w:t>
      </w:r>
      <w:r w:rsidR="00087FF1">
        <w:t xml:space="preserve">Raad van State, </w:t>
      </w:r>
      <w:r w:rsidR="00F3108A">
        <w:t>Jaarverslag 2019</w:t>
      </w:r>
      <w:r w:rsidR="00087FF1">
        <w:t>.</w:t>
      </w:r>
      <w:r w:rsidR="00352153">
        <w:t xml:space="preserve"> Evenwicht in de rechts</w:t>
      </w:r>
      <w:r w:rsidR="007D0577">
        <w:t>s</w:t>
      </w:r>
      <w:r w:rsidR="00352153">
        <w:t>taat</w:t>
      </w:r>
      <w:r w:rsidR="00FC582D">
        <w:t>, een beschouwing, pagina 6</w:t>
      </w:r>
      <w:r w:rsidR="00352153">
        <w:t>.</w:t>
      </w:r>
    </w:p>
  </w:footnote>
  <w:footnote w:id="26">
    <w:p w14:paraId="6DB985DB" w14:textId="55205418" w:rsidR="008B2880" w:rsidRDefault="008B2880" w:rsidP="008B2880">
      <w:pPr>
        <w:pStyle w:val="Voetnoottekst"/>
      </w:pPr>
      <w:r>
        <w:rPr>
          <w:rStyle w:val="Voetnootmarkering"/>
        </w:rPr>
        <w:footnoteRef/>
      </w:r>
      <w:r>
        <w:t xml:space="preserve"> </w:t>
      </w:r>
      <w:r w:rsidR="00564ADC">
        <w:t xml:space="preserve">Zie ook het rapport van de </w:t>
      </w:r>
      <w:r w:rsidR="002262F6">
        <w:t>Staatscommissie rechtsstaat</w:t>
      </w:r>
      <w:r w:rsidR="00604050">
        <w:t xml:space="preserve"> “De gebroken belofte van de rechtsstaat. Tien verbetervoorstellen met oog voor de burger”</w:t>
      </w:r>
      <w:r w:rsidR="00564ADC">
        <w:t xml:space="preserve">, waarin wordt aanbevolen een </w:t>
      </w:r>
      <w:r w:rsidR="00FE409F">
        <w:t>dialoog tussen de staatsmachten</w:t>
      </w:r>
      <w:r w:rsidR="00564ADC">
        <w:t xml:space="preserve"> in te richten</w:t>
      </w:r>
      <w:r w:rsidR="00FE409F">
        <w:t>.</w:t>
      </w:r>
      <w:r w:rsidR="00484253">
        <w:t xml:space="preserve"> </w:t>
      </w:r>
      <w:r w:rsidR="00984112">
        <w:t xml:space="preserve">Kamerstukken II </w:t>
      </w:r>
      <w:r w:rsidR="001C16D1">
        <w:t>2</w:t>
      </w:r>
      <w:r w:rsidR="005A493F">
        <w:t>023</w:t>
      </w:r>
      <w:r w:rsidR="00E97781">
        <w:t>/</w:t>
      </w:r>
      <w:r w:rsidR="005A493F">
        <w:t xml:space="preserve">24, 29279, nr. </w:t>
      </w:r>
      <w:r w:rsidR="00884AFF">
        <w:t>869.</w:t>
      </w:r>
    </w:p>
  </w:footnote>
  <w:footnote w:id="27">
    <w:p w14:paraId="24431B3D" w14:textId="0A3F2679" w:rsidR="00F807F1" w:rsidRDefault="00F807F1">
      <w:pPr>
        <w:pStyle w:val="Voetnoottekst"/>
      </w:pPr>
      <w:r>
        <w:rPr>
          <w:rStyle w:val="Voetnootmarkering"/>
        </w:rPr>
        <w:footnoteRef/>
      </w:r>
      <w:r>
        <w:t xml:space="preserve"> Raad van State, Jaarverslag 2019. Evenwicht in de rechtsstaat, een beschouwing, pagina 7.</w:t>
      </w:r>
    </w:p>
  </w:footnote>
  <w:footnote w:id="28">
    <w:p w14:paraId="5B5AA724" w14:textId="77777777" w:rsidR="00874BB1" w:rsidRDefault="00874BB1" w:rsidP="00874BB1">
      <w:pPr>
        <w:pStyle w:val="Voetnoottekst"/>
      </w:pPr>
      <w:r>
        <w:rPr>
          <w:rStyle w:val="Voetnootmarkering"/>
        </w:rPr>
        <w:footnoteRef/>
      </w:r>
      <w:r>
        <w:t xml:space="preserve"> A.M. Donner, Beleid van de rechter, in: A.K. Koekkoek e.a. (red.), Grondrechten, Commentaar op hoofdstuk 1 van de herziene Grondwet (Jeukens-bundel), Nijmegen: Ars Aequi Libri 1982, p. 47-48. </w:t>
      </w:r>
    </w:p>
  </w:footnote>
  <w:footnote w:id="29">
    <w:p w14:paraId="65D8D56A" w14:textId="495E4AB1" w:rsidR="00874BB1" w:rsidRDefault="00874BB1" w:rsidP="00874BB1">
      <w:pPr>
        <w:pStyle w:val="Voetnoottekst"/>
      </w:pPr>
      <w:r>
        <w:rPr>
          <w:rStyle w:val="Voetnootmarkering"/>
        </w:rPr>
        <w:footnoteRef/>
      </w:r>
      <w:r>
        <w:t xml:space="preserve"> </w:t>
      </w:r>
      <w:r w:rsidR="00857B99" w:rsidRPr="00857B99">
        <w:t>Hoge Raad</w:t>
      </w:r>
      <w:r w:rsidR="005847A4">
        <w:t>,</w:t>
      </w:r>
      <w:r w:rsidR="00857B99" w:rsidRPr="00857B99">
        <w:t xml:space="preserve"> 24 december 2021, ECLI:NL:HR:2021:1963</w:t>
      </w:r>
      <w:r w:rsidR="00857B99">
        <w:t xml:space="preserve"> </w:t>
      </w:r>
      <w:r>
        <w:t xml:space="preserve">en </w:t>
      </w:r>
      <w:r w:rsidR="00857B99" w:rsidRPr="00857B99">
        <w:t>Hoge Raad</w:t>
      </w:r>
      <w:r w:rsidR="005847A4">
        <w:t>,</w:t>
      </w:r>
      <w:r w:rsidR="00857B99" w:rsidRPr="00857B99">
        <w:t xml:space="preserve"> 6 juni 2024, ECLI:NL:HR:2024:705</w:t>
      </w:r>
      <w:r>
        <w:t>.</w:t>
      </w:r>
    </w:p>
  </w:footnote>
  <w:footnote w:id="30">
    <w:p w14:paraId="4A80219E" w14:textId="3F26F4C2" w:rsidR="00874BB1" w:rsidRDefault="00874BB1" w:rsidP="00874BB1">
      <w:pPr>
        <w:pStyle w:val="Voetnoottekst"/>
      </w:pPr>
      <w:r>
        <w:rPr>
          <w:rStyle w:val="Voetnootmarkering"/>
        </w:rPr>
        <w:footnoteRef/>
      </w:r>
      <w:r>
        <w:t xml:space="preserve"> </w:t>
      </w:r>
      <w:r w:rsidR="00857B99" w:rsidRPr="00857B99">
        <w:t>Hoge Raad</w:t>
      </w:r>
      <w:r w:rsidR="005847A4">
        <w:t>,</w:t>
      </w:r>
      <w:r w:rsidR="00857B99" w:rsidRPr="00857B99">
        <w:t xml:space="preserve"> 24 december 2021, ECLI:NL:HR:2021:1963</w:t>
      </w:r>
      <w:r>
        <w:t>, r</w:t>
      </w:r>
      <w:r w:rsidR="0055359E">
        <w:t>.</w:t>
      </w:r>
      <w:r>
        <w:t>o. 3.5.</w:t>
      </w:r>
    </w:p>
  </w:footnote>
  <w:footnote w:id="31">
    <w:p w14:paraId="309689A2" w14:textId="6AD0B6CC" w:rsidR="000353DB" w:rsidRDefault="000353DB" w:rsidP="000353DB">
      <w:pPr>
        <w:pStyle w:val="Voetnoottekst"/>
      </w:pPr>
      <w:r>
        <w:rPr>
          <w:rStyle w:val="Voetnootmarkering"/>
        </w:rPr>
        <w:footnoteRef/>
      </w:r>
      <w:r w:rsidR="00874BB1">
        <w:t xml:space="preserve"> Idem. </w:t>
      </w:r>
      <w:r w:rsidR="00874BB1">
        <w:rPr>
          <w:szCs w:val="22"/>
        </w:rPr>
        <w:t xml:space="preserve">Ook heeft de Hoge Raad aanleiding gezien om zelf regels te formuleren over de precieze vaststelling van het werkelijk rendement, zodat de wetgever hier rekening mee kan houden bij </w:t>
      </w:r>
      <w:r w:rsidR="00E64E25">
        <w:rPr>
          <w:szCs w:val="22"/>
        </w:rPr>
        <w:t xml:space="preserve">zijn </w:t>
      </w:r>
      <w:r w:rsidR="00874BB1">
        <w:rPr>
          <w:szCs w:val="22"/>
        </w:rPr>
        <w:t>wetgevende taak. Zie</w:t>
      </w:r>
      <w:r w:rsidR="00874BB1">
        <w:t xml:space="preserve"> </w:t>
      </w:r>
      <w:r w:rsidR="00857B99" w:rsidRPr="00857B99">
        <w:t>Hoge Raad</w:t>
      </w:r>
      <w:r w:rsidR="005847A4">
        <w:t>,</w:t>
      </w:r>
      <w:r w:rsidR="00874BB1">
        <w:t xml:space="preserve"> 6 juni 2024, </w:t>
      </w:r>
      <w:r w:rsidR="00857B99" w:rsidRPr="00857B99">
        <w:t>ECLI:NL:HR:2024:705</w:t>
      </w:r>
      <w:r w:rsidR="00874BB1">
        <w:t>, r</w:t>
      </w:r>
      <w:r w:rsidR="00857B99">
        <w:t>.</w:t>
      </w:r>
      <w:r w:rsidR="00874BB1">
        <w:t>o. 5.4.1-5.4.11.</w:t>
      </w:r>
    </w:p>
  </w:footnote>
  <w:footnote w:id="32">
    <w:p w14:paraId="1A2AE086" w14:textId="474D805D" w:rsidR="000353DB" w:rsidRDefault="000353DB" w:rsidP="000353DB">
      <w:pPr>
        <w:pStyle w:val="Voetnoottekst"/>
      </w:pPr>
      <w:r>
        <w:rPr>
          <w:rStyle w:val="Voetnootmarkering"/>
        </w:rPr>
        <w:footnoteRef/>
      </w:r>
      <w:r w:rsidR="00874BB1">
        <w:t xml:space="preserve"> </w:t>
      </w:r>
      <w:r w:rsidR="006F7EE3">
        <w:t>M</w:t>
      </w:r>
      <w:r w:rsidR="00704BE3">
        <w:t>emorie van</w:t>
      </w:r>
      <w:r w:rsidR="00874BB1">
        <w:t xml:space="preserve"> toelichting, paragraaf 4.1.</w:t>
      </w:r>
    </w:p>
  </w:footnote>
  <w:footnote w:id="33">
    <w:p w14:paraId="79F431E5" w14:textId="2A62B6D5" w:rsidR="00874BB1" w:rsidRDefault="00874BB1" w:rsidP="00874BB1">
      <w:pPr>
        <w:pStyle w:val="Voetnoottekst"/>
      </w:pPr>
      <w:r>
        <w:rPr>
          <w:rStyle w:val="Voetnootmarkering"/>
        </w:rPr>
        <w:footnoteRef/>
      </w:r>
      <w:r>
        <w:t xml:space="preserve"> </w:t>
      </w:r>
      <w:r w:rsidR="006F7EE3">
        <w:t>U</w:t>
      </w:r>
      <w:r>
        <w:t>itvoeringstoets Belastingdienst.</w:t>
      </w:r>
    </w:p>
  </w:footnote>
  <w:footnote w:id="34">
    <w:p w14:paraId="343EFCF1" w14:textId="77777777" w:rsidR="00874BB1" w:rsidRDefault="00874BB1" w:rsidP="00874BB1">
      <w:pPr>
        <w:pStyle w:val="Voetnoottekst"/>
      </w:pPr>
      <w:r>
        <w:rPr>
          <w:rStyle w:val="Voetnootmarkering"/>
        </w:rPr>
        <w:footnoteRef/>
      </w:r>
      <w:r>
        <w:t xml:space="preserve"> Zie in dat kader ook de aanbeveling van de Staatscommissie Rechtsstaat voor een betere dialoog tussen de staatsmachten, met oog voor ieders onafhankelijke en eigenstandige positie.</w:t>
      </w:r>
    </w:p>
  </w:footnote>
  <w:footnote w:id="35">
    <w:p w14:paraId="15C76212" w14:textId="77777777" w:rsidR="00D61B31" w:rsidRPr="00762749" w:rsidRDefault="00D61B31" w:rsidP="00D61B31">
      <w:pPr>
        <w:pStyle w:val="Voetnoottekst"/>
      </w:pPr>
      <w:r w:rsidRPr="00762749">
        <w:rPr>
          <w:rStyle w:val="Voetnootmarkering"/>
        </w:rPr>
        <w:footnoteRef/>
      </w:r>
      <w:r w:rsidRPr="00762749">
        <w:t xml:space="preserve"> Memorie van toelichting, paragraaf 9.</w:t>
      </w:r>
      <w:r w:rsidR="00063DD0">
        <w:t xml:space="preserve"> Zie </w:t>
      </w:r>
      <w:r w:rsidR="00726A11">
        <w:t xml:space="preserve">budgettaire bijlage bij </w:t>
      </w:r>
      <w:r w:rsidR="004A5E39">
        <w:t xml:space="preserve">coalitieakkoord Rutte IV, pagina 20, onder </w:t>
      </w:r>
      <w:r w:rsidR="00A90172">
        <w:t>“Invoering werkelijk rendement box 3”.</w:t>
      </w:r>
    </w:p>
  </w:footnote>
  <w:footnote w:id="36">
    <w:p w14:paraId="1D09FEBE" w14:textId="77777777" w:rsidR="00287E09" w:rsidRDefault="00287E09">
      <w:pPr>
        <w:pStyle w:val="Voetnoottekst"/>
      </w:pPr>
      <w:r>
        <w:rPr>
          <w:rStyle w:val="Voetnootmarkering"/>
        </w:rPr>
        <w:footnoteRef/>
      </w:r>
      <w:r>
        <w:t xml:space="preserve"> </w:t>
      </w:r>
      <w:r>
        <w:rPr>
          <w:rFonts w:cs="Arial"/>
          <w:szCs w:val="18"/>
        </w:rPr>
        <w:t xml:space="preserve">Anders dan in box 1 en box 2 is carry-back van verliezen niet mogelijk. </w:t>
      </w:r>
    </w:p>
  </w:footnote>
  <w:footnote w:id="37">
    <w:p w14:paraId="237E8D53" w14:textId="77777777" w:rsidR="00977722" w:rsidRPr="00762749" w:rsidRDefault="00977722" w:rsidP="00977722">
      <w:pPr>
        <w:pStyle w:val="Voetnoottekst"/>
      </w:pPr>
      <w:r w:rsidRPr="00762749">
        <w:rPr>
          <w:rStyle w:val="Voetnootmarkering"/>
        </w:rPr>
        <w:footnoteRef/>
      </w:r>
      <w:r w:rsidRPr="00762749">
        <w:t xml:space="preserve"> De voorgestelde artikelen 5.38 en 5.39 Wet IB 2001.</w:t>
      </w:r>
    </w:p>
  </w:footnote>
  <w:footnote w:id="38">
    <w:p w14:paraId="49007BDF" w14:textId="77777777" w:rsidR="00807126" w:rsidRPr="00762749" w:rsidRDefault="00807126" w:rsidP="00807126">
      <w:pPr>
        <w:pStyle w:val="Voetnoottekst"/>
      </w:pPr>
      <w:r w:rsidRPr="00762749">
        <w:rPr>
          <w:rStyle w:val="Voetnootmarkering"/>
        </w:rPr>
        <w:footnoteRef/>
      </w:r>
      <w:r w:rsidRPr="00762749">
        <w:t xml:space="preserve"> Memorie van toelichting, paragraaf 3.2.</w:t>
      </w:r>
    </w:p>
  </w:footnote>
  <w:footnote w:id="39">
    <w:p w14:paraId="329D083B" w14:textId="77777777" w:rsidR="00874BB1" w:rsidRPr="00762749" w:rsidRDefault="00874BB1" w:rsidP="00874BB1">
      <w:pPr>
        <w:pStyle w:val="Voetnoottekst"/>
      </w:pPr>
      <w:r w:rsidRPr="00762749">
        <w:rPr>
          <w:rStyle w:val="Voetnootmarkering"/>
        </w:rPr>
        <w:footnoteRef/>
      </w:r>
      <w:r w:rsidRPr="00762749">
        <w:t xml:space="preserve"> Dit betreft vermogen dat het regime binnenkomt en daarmee niet als een te belasten toename van het vermogen moet worden aangemerkt.</w:t>
      </w:r>
      <w:r>
        <w:t xml:space="preserve"> </w:t>
      </w:r>
      <w:r>
        <w:rPr>
          <w:szCs w:val="22"/>
        </w:rPr>
        <w:t>V</w:t>
      </w:r>
      <w:r w:rsidRPr="00190F71">
        <w:rPr>
          <w:szCs w:val="22"/>
        </w:rPr>
        <w:t>erbeteringskosten en kosten die worden gemaakt ter verkrijging van een bezitting</w:t>
      </w:r>
      <w:r>
        <w:rPr>
          <w:szCs w:val="22"/>
        </w:rPr>
        <w:t xml:space="preserve"> worden ook als storting in aanmerking genomen en verminderen de omvang van de te belasten waardemutatie. </w:t>
      </w:r>
      <w:r w:rsidRPr="007C6D89">
        <w:rPr>
          <w:szCs w:val="22"/>
        </w:rPr>
        <w:t>Memorie van toelichting, paragraaf 3.2, onder aftrekbare kosten</w:t>
      </w:r>
      <w:r>
        <w:rPr>
          <w:szCs w:val="22"/>
        </w:rPr>
        <w:t>.</w:t>
      </w:r>
    </w:p>
  </w:footnote>
  <w:footnote w:id="40">
    <w:p w14:paraId="4D51A0B1" w14:textId="77777777" w:rsidR="00874BB1" w:rsidRPr="00762749" w:rsidRDefault="00874BB1" w:rsidP="00874BB1">
      <w:pPr>
        <w:pStyle w:val="Voetnoottekst"/>
      </w:pPr>
      <w:r w:rsidRPr="00762749">
        <w:rPr>
          <w:rStyle w:val="Voetnootmarkering"/>
        </w:rPr>
        <w:footnoteRef/>
      </w:r>
      <w:r w:rsidRPr="00762749">
        <w:t xml:space="preserve"> Dit betreft vermogen dat het regime verlaat en niet als een afname van het te belasten vermogen moet worden aangemerkt. </w:t>
      </w:r>
    </w:p>
  </w:footnote>
  <w:footnote w:id="41">
    <w:p w14:paraId="4F8E774C" w14:textId="01D84CD8" w:rsidR="00807126" w:rsidRPr="00762749" w:rsidRDefault="00807126" w:rsidP="00807126">
      <w:pPr>
        <w:pStyle w:val="Voetnoottekst"/>
      </w:pPr>
      <w:r w:rsidRPr="00762749">
        <w:rPr>
          <w:rStyle w:val="Voetnootmarkering"/>
        </w:rPr>
        <w:footnoteRef/>
      </w:r>
      <w:r w:rsidR="00874BB1" w:rsidRPr="00762749">
        <w:t xml:space="preserve"> Memorie van toelichting, paragraf</w:t>
      </w:r>
      <w:r w:rsidR="00C1396A">
        <w:t>en</w:t>
      </w:r>
      <w:r w:rsidR="00874BB1" w:rsidRPr="00762749">
        <w:t xml:space="preserve"> 3.7 en 3.8.</w:t>
      </w:r>
    </w:p>
  </w:footnote>
  <w:footnote w:id="42">
    <w:p w14:paraId="27838603" w14:textId="77777777" w:rsidR="00AD593F" w:rsidRDefault="00AD593F">
      <w:pPr>
        <w:pStyle w:val="Voetnoottekst"/>
      </w:pPr>
      <w:r>
        <w:rPr>
          <w:rStyle w:val="Voetnootmarkering"/>
        </w:rPr>
        <w:footnoteRef/>
      </w:r>
      <w:r>
        <w:t xml:space="preserve"> Waarvoor </w:t>
      </w:r>
      <w:r w:rsidR="00D34C39">
        <w:t xml:space="preserve">in het wetsvoorstel </w:t>
      </w:r>
      <w:r>
        <w:t xml:space="preserve">eenzelfde kostenaftrek en beperkingen daarvan gelden als hiervoor bij de vermogensaanwasbelasting zijn </w:t>
      </w:r>
      <w:r w:rsidR="00D34C39">
        <w:t>beschreven</w:t>
      </w:r>
      <w:r>
        <w:t>.</w:t>
      </w:r>
    </w:p>
  </w:footnote>
  <w:footnote w:id="43">
    <w:p w14:paraId="7BB8EE0A" w14:textId="77777777" w:rsidR="00807126" w:rsidRPr="00762749" w:rsidRDefault="00807126" w:rsidP="00807126">
      <w:pPr>
        <w:pStyle w:val="Voetnoottekst"/>
      </w:pPr>
      <w:r w:rsidRPr="00762749">
        <w:rPr>
          <w:rStyle w:val="Voetnootmarkering"/>
        </w:rPr>
        <w:footnoteRef/>
      </w:r>
      <w:r w:rsidRPr="00762749">
        <w:t xml:space="preserve"> Dit is doorgaans bij verkoop, maar kan ook aan de orde zijn op andere momenten dat het vermogensbestanddeel het vermogenswinstregime in box 3 verlaat.</w:t>
      </w:r>
    </w:p>
  </w:footnote>
  <w:footnote w:id="44">
    <w:p w14:paraId="0090E462" w14:textId="77777777" w:rsidR="00CA0650" w:rsidRDefault="00CA0650">
      <w:pPr>
        <w:pStyle w:val="Voetnoottekst"/>
      </w:pPr>
      <w:r>
        <w:rPr>
          <w:rStyle w:val="Voetnootmarkering"/>
        </w:rPr>
        <w:footnoteRef/>
      </w:r>
      <w:r>
        <w:t xml:space="preserve"> </w:t>
      </w:r>
      <w:r>
        <w:rPr>
          <w:szCs w:val="18"/>
        </w:rPr>
        <w:t>V</w:t>
      </w:r>
      <w:r>
        <w:rPr>
          <w:szCs w:val="22"/>
        </w:rPr>
        <w:t>ervreemdingskosten worden in mindering gebracht op de vervreemdingsprijs.</w:t>
      </w:r>
    </w:p>
  </w:footnote>
  <w:footnote w:id="45">
    <w:p w14:paraId="519622B2" w14:textId="77777777" w:rsidR="00807126" w:rsidRPr="00762749" w:rsidRDefault="00807126" w:rsidP="00807126">
      <w:pPr>
        <w:pStyle w:val="Voetnoottekst"/>
      </w:pPr>
      <w:r w:rsidRPr="00762749">
        <w:rPr>
          <w:rStyle w:val="Voetnootmarkering"/>
        </w:rPr>
        <w:footnoteRef/>
      </w:r>
      <w:r w:rsidRPr="00762749">
        <w:t xml:space="preserve"> </w:t>
      </w:r>
      <w:r w:rsidR="003E2D41">
        <w:rPr>
          <w:szCs w:val="22"/>
        </w:rPr>
        <w:t>V</w:t>
      </w:r>
      <w:r w:rsidR="003E2D41" w:rsidRPr="00190F71">
        <w:rPr>
          <w:szCs w:val="22"/>
        </w:rPr>
        <w:t xml:space="preserve">erbeteringskosten en kosten die </w:t>
      </w:r>
      <w:r w:rsidR="003E2D41">
        <w:rPr>
          <w:szCs w:val="22"/>
        </w:rPr>
        <w:t>zijn</w:t>
      </w:r>
      <w:r w:rsidR="003E2D41" w:rsidRPr="00190F71">
        <w:rPr>
          <w:szCs w:val="22"/>
        </w:rPr>
        <w:t xml:space="preserve"> gemaakt ter verkrijging van </w:t>
      </w:r>
      <w:r w:rsidR="003E2D41">
        <w:rPr>
          <w:szCs w:val="22"/>
        </w:rPr>
        <w:t>d</w:t>
      </w:r>
      <w:r w:rsidR="003E2D41" w:rsidRPr="00190F71">
        <w:rPr>
          <w:szCs w:val="22"/>
        </w:rPr>
        <w:t>e bezitting</w:t>
      </w:r>
      <w:r w:rsidR="003E2D41">
        <w:rPr>
          <w:szCs w:val="22"/>
        </w:rPr>
        <w:t xml:space="preserve"> verhogen de verkrijgingsprijs. </w:t>
      </w:r>
      <w:r w:rsidRPr="00762749">
        <w:t>Memorie van toelichting, paragraaf 3.2, onder aftrekbare kosten.</w:t>
      </w:r>
    </w:p>
  </w:footnote>
  <w:footnote w:id="46">
    <w:p w14:paraId="79D180D4" w14:textId="54BD24EA" w:rsidR="00FB536E" w:rsidRDefault="00FB536E" w:rsidP="00FB536E">
      <w:pPr>
        <w:pStyle w:val="Voetnoottekst"/>
      </w:pPr>
      <w:r>
        <w:rPr>
          <w:rStyle w:val="Voetnootmarkering"/>
        </w:rPr>
        <w:footnoteRef/>
      </w:r>
      <w:r>
        <w:t xml:space="preserve"> </w:t>
      </w:r>
      <w:r w:rsidR="0029365F" w:rsidRPr="0029365F">
        <w:t>Er is voor gekozen uit te gaan van een brutohuurwaarde van het 10e percentiel, namelijk 3,35%.</w:t>
      </w:r>
      <w:r w:rsidR="0029365F">
        <w:t xml:space="preserve"> </w:t>
      </w:r>
      <w:r w:rsidR="006F327F">
        <w:t>Dit</w:t>
      </w:r>
      <w:r w:rsidR="002473E0">
        <w:t xml:space="preserve"> </w:t>
      </w:r>
      <w:r>
        <w:t xml:space="preserve">brutohuurwaardeforfait </w:t>
      </w:r>
      <w:r w:rsidR="006F327F">
        <w:t xml:space="preserve">wordt verminderd </w:t>
      </w:r>
      <w:r>
        <w:t xml:space="preserve">met </w:t>
      </w:r>
      <w:r w:rsidR="002473E0">
        <w:t>een</w:t>
      </w:r>
      <w:r>
        <w:t xml:space="preserve"> kostenforfait van </w:t>
      </w:r>
      <w:r w:rsidRPr="00C15A6A">
        <w:t>0,7%.</w:t>
      </w:r>
      <w:r w:rsidR="00283425">
        <w:t xml:space="preserve"> </w:t>
      </w:r>
    </w:p>
  </w:footnote>
  <w:footnote w:id="47">
    <w:p w14:paraId="07BDEF1E" w14:textId="77777777" w:rsidR="00D61B31" w:rsidRPr="00762749" w:rsidRDefault="00D61B31" w:rsidP="00D61B31">
      <w:pPr>
        <w:pStyle w:val="Voetnoottekst"/>
      </w:pPr>
      <w:r w:rsidRPr="00762749">
        <w:rPr>
          <w:rStyle w:val="Voetnootmarkering"/>
        </w:rPr>
        <w:footnoteRef/>
      </w:r>
      <w:r w:rsidRPr="00762749">
        <w:t xml:space="preserve"> Memorie van toelichting, paragraaf 3.7, onder direct rendement op onroerende zaken, onder categorie II: gehele jaar niet-verhuur.</w:t>
      </w:r>
    </w:p>
  </w:footnote>
  <w:footnote w:id="48">
    <w:p w14:paraId="1C8B18C8" w14:textId="77777777" w:rsidR="00D61B31" w:rsidRPr="00762749" w:rsidRDefault="00D61B31" w:rsidP="00D61B31">
      <w:pPr>
        <w:pStyle w:val="Voetnoottekst"/>
      </w:pPr>
      <w:r w:rsidRPr="00762749">
        <w:rPr>
          <w:rStyle w:val="Voetnootmarkering"/>
        </w:rPr>
        <w:footnoteRef/>
      </w:r>
      <w:r w:rsidRPr="00762749">
        <w:t xml:space="preserve"> Memorie van toelichting, paragraaf 7.3.</w:t>
      </w:r>
    </w:p>
  </w:footnote>
  <w:footnote w:id="49">
    <w:p w14:paraId="1F42840E" w14:textId="77777777" w:rsidR="00874BB1" w:rsidRPr="00762749" w:rsidRDefault="00874BB1" w:rsidP="00874BB1">
      <w:pPr>
        <w:pStyle w:val="Voetnoottekst"/>
      </w:pPr>
      <w:r w:rsidRPr="00762749">
        <w:rPr>
          <w:rStyle w:val="Voetnootmarkering"/>
        </w:rPr>
        <w:footnoteRef/>
      </w:r>
      <w:r w:rsidRPr="00762749">
        <w:t xml:space="preserve"> Artikel 22 van het Uitvoeringsbesluit inkomstenbelasting 2001.</w:t>
      </w:r>
    </w:p>
  </w:footnote>
  <w:footnote w:id="50">
    <w:p w14:paraId="55D0C6EE" w14:textId="77777777" w:rsidR="00874BB1" w:rsidRPr="00762749" w:rsidRDefault="00874BB1" w:rsidP="00874BB1">
      <w:r w:rsidRPr="00762749">
        <w:rPr>
          <w:rStyle w:val="Voetnootmarkering"/>
        </w:rPr>
        <w:footnoteRef/>
      </w:r>
      <w:r w:rsidRPr="00762749">
        <w:t xml:space="preserve"> </w:t>
      </w:r>
      <w:r w:rsidRPr="000153EA">
        <w:rPr>
          <w:sz w:val="20"/>
          <w:szCs w:val="20"/>
        </w:rPr>
        <w:t xml:space="preserve">Deze plicht gaat </w:t>
      </w:r>
      <w:r>
        <w:rPr>
          <w:sz w:val="20"/>
          <w:szCs w:val="20"/>
        </w:rPr>
        <w:t xml:space="preserve">onder meer </w:t>
      </w:r>
      <w:r w:rsidRPr="000153EA">
        <w:rPr>
          <w:sz w:val="20"/>
          <w:szCs w:val="20"/>
        </w:rPr>
        <w:t>gelden voor</w:t>
      </w:r>
      <w:r>
        <w:rPr>
          <w:sz w:val="20"/>
          <w:szCs w:val="20"/>
        </w:rPr>
        <w:t xml:space="preserve"> b</w:t>
      </w:r>
      <w:r w:rsidRPr="000153EA">
        <w:rPr>
          <w:rFonts w:cs="Arial"/>
          <w:sz w:val="20"/>
          <w:szCs w:val="20"/>
        </w:rPr>
        <w:t xml:space="preserve">innenlandse en buitenlandse bank- en spaarrekeningen voor zover gegevens </w:t>
      </w:r>
      <w:r>
        <w:rPr>
          <w:rFonts w:cs="Arial"/>
          <w:sz w:val="20"/>
          <w:szCs w:val="20"/>
        </w:rPr>
        <w:t>hier</w:t>
      </w:r>
      <w:r w:rsidRPr="000153EA">
        <w:rPr>
          <w:rFonts w:cs="Arial"/>
          <w:sz w:val="20"/>
          <w:szCs w:val="20"/>
        </w:rPr>
        <w:t>over niet automatisch worden aangeleverd op grond van nationale renseigneringsverplichtingen of internationale verplichtingen inzake de CRS of de FATCA</w:t>
      </w:r>
      <w:r>
        <w:rPr>
          <w:rFonts w:cs="Arial"/>
          <w:sz w:val="20"/>
          <w:szCs w:val="20"/>
        </w:rPr>
        <w:t xml:space="preserve"> en voor onroerende</w:t>
      </w:r>
      <w:r w:rsidRPr="000153EA">
        <w:rPr>
          <w:sz w:val="20"/>
          <w:szCs w:val="20"/>
        </w:rPr>
        <w:t xml:space="preserve"> zaken.</w:t>
      </w:r>
      <w:r>
        <w:rPr>
          <w:rFonts w:cs="Arial"/>
          <w:sz w:val="20"/>
          <w:szCs w:val="20"/>
        </w:rPr>
        <w:t xml:space="preserve"> </w:t>
      </w:r>
      <w:r w:rsidRPr="000153EA">
        <w:rPr>
          <w:sz w:val="20"/>
          <w:szCs w:val="20"/>
        </w:rPr>
        <w:t>Memorie van toelichting, paragraaf 7.3.2.</w:t>
      </w:r>
    </w:p>
  </w:footnote>
  <w:footnote w:id="51">
    <w:p w14:paraId="456C7AFE" w14:textId="77777777" w:rsidR="00D61B31" w:rsidRPr="00762749" w:rsidRDefault="00D61B31" w:rsidP="00D61B31">
      <w:pPr>
        <w:pStyle w:val="Voetnoottekst"/>
      </w:pPr>
      <w:r w:rsidRPr="00762749">
        <w:rPr>
          <w:rStyle w:val="Voetnootmarkering"/>
        </w:rPr>
        <w:footnoteRef/>
      </w:r>
      <w:r w:rsidRPr="00762749">
        <w:t xml:space="preserve"> Memorie van toelichting, paragraaf 8.</w:t>
      </w:r>
    </w:p>
  </w:footnote>
  <w:footnote w:id="52">
    <w:p w14:paraId="6DB736A4" w14:textId="77777777" w:rsidR="00D61B31" w:rsidRPr="00762749" w:rsidRDefault="00D61B31" w:rsidP="00D61B31">
      <w:pPr>
        <w:pStyle w:val="Voetnoottekst"/>
      </w:pPr>
      <w:r w:rsidRPr="00762749">
        <w:rPr>
          <w:rStyle w:val="Voetnootmarkering"/>
        </w:rPr>
        <w:footnoteRef/>
      </w:r>
      <w:r w:rsidRPr="00762749">
        <w:t xml:space="preserve"> Het voorgestelde artikel 10.8a, vierde lid, Wet </w:t>
      </w:r>
      <w:r w:rsidR="00BD51A4">
        <w:t>IB</w:t>
      </w:r>
      <w:r w:rsidRPr="00762749">
        <w:t xml:space="preserve"> 2001 en artikel 11, derde lid, van de Algemene wet inzake rijksbelastingen</w:t>
      </w:r>
      <w:r w:rsidR="009D6591">
        <w:t xml:space="preserve"> (AWR)</w:t>
      </w:r>
      <w:r w:rsidRPr="00762749">
        <w:t>. Zie ook de artikelsgewijze toelichting op genoemd artikel en het algemeen deel van de memorie van toelichting, paragraaf 7.3.3.</w:t>
      </w:r>
    </w:p>
  </w:footnote>
  <w:footnote w:id="53">
    <w:p w14:paraId="28B81FA6" w14:textId="1FB20389" w:rsidR="00874BB1" w:rsidRDefault="00874BB1" w:rsidP="00874BB1">
      <w:pPr>
        <w:pStyle w:val="Voetnoottekst"/>
      </w:pPr>
      <w:r>
        <w:rPr>
          <w:rStyle w:val="Voetnootmarkering"/>
        </w:rPr>
        <w:footnoteRef/>
      </w:r>
      <w:r>
        <w:t xml:space="preserve"> </w:t>
      </w:r>
      <w:r w:rsidR="00417CAB">
        <w:t xml:space="preserve">Kamerstukken II 2023/24, </w:t>
      </w:r>
      <w:r w:rsidR="00417CAB" w:rsidRPr="00417CAB">
        <w:t>32140</w:t>
      </w:r>
      <w:r w:rsidR="00417CAB">
        <w:t>, nr.</w:t>
      </w:r>
      <w:r w:rsidR="00417CAB" w:rsidRPr="00417CAB">
        <w:t>180</w:t>
      </w:r>
      <w:r w:rsidR="00417CAB">
        <w:t>,</w:t>
      </w:r>
      <w:r w:rsidR="003F3763">
        <w:t xml:space="preserve"> </w:t>
      </w:r>
      <w:r w:rsidR="00417CAB" w:rsidRPr="00417CAB">
        <w:t>blg-1128735</w:t>
      </w:r>
      <w:r w:rsidR="00417CAB">
        <w:t>.</w:t>
      </w:r>
    </w:p>
  </w:footnote>
  <w:footnote w:id="54">
    <w:p w14:paraId="51EB424B" w14:textId="4BAB2D66" w:rsidR="007F25E6" w:rsidDel="00CF5506" w:rsidRDefault="000F48C2" w:rsidP="007F25E6">
      <w:pPr>
        <w:pStyle w:val="Voetnoottekst"/>
      </w:pPr>
      <w:r>
        <w:rPr>
          <w:rStyle w:val="Voetnootmarkering"/>
        </w:rPr>
        <w:footnoteRef/>
      </w:r>
      <w:r>
        <w:t xml:space="preserve"> </w:t>
      </w:r>
      <w:r w:rsidR="008E54D9" w:rsidRPr="008E54D9">
        <w:t>Box 1-vermogen bestaat uit ondernemingsvermogen en de eigen woning</w:t>
      </w:r>
      <w:r w:rsidR="008E54D9">
        <w:t>.</w:t>
      </w:r>
    </w:p>
  </w:footnote>
  <w:footnote w:id="55">
    <w:p w14:paraId="011DCED2" w14:textId="38911910" w:rsidR="007F25E6" w:rsidDel="00CF5506" w:rsidRDefault="008E54D9" w:rsidP="007F25E6">
      <w:pPr>
        <w:pStyle w:val="Voetnoottekst"/>
      </w:pPr>
      <w:r>
        <w:rPr>
          <w:rStyle w:val="Voetnootmarkering"/>
        </w:rPr>
        <w:footnoteRef/>
      </w:r>
      <w:r>
        <w:t xml:space="preserve"> </w:t>
      </w:r>
      <w:r w:rsidR="00C80A72" w:rsidRPr="00C80A72">
        <w:t>Box 2-vermogen bestaat uit aanmerkelijkbelangaandelen.</w:t>
      </w:r>
    </w:p>
  </w:footnote>
  <w:footnote w:id="56">
    <w:p w14:paraId="53B3D5B7" w14:textId="726CD106" w:rsidR="004E1F94" w:rsidRDefault="00C80A72">
      <w:pPr>
        <w:pStyle w:val="Voetnoottekst"/>
      </w:pPr>
      <w:r>
        <w:rPr>
          <w:rStyle w:val="Voetnootmarkering"/>
        </w:rPr>
        <w:footnoteRef/>
      </w:r>
      <w:r>
        <w:t xml:space="preserve"> </w:t>
      </w:r>
      <w:r w:rsidR="001F461D" w:rsidRPr="001F461D">
        <w:t xml:space="preserve">Volgens het CPB-rapport Inkomens en belastingen aan de top worden de grootste vermogens gevormd door box 2-vermogen, terwijl de belastingdruk op dat vermogen juist relatief laag is. Ook de belastingdruk </w:t>
      </w:r>
      <w:r w:rsidR="00397157">
        <w:t>op</w:t>
      </w:r>
      <w:r w:rsidR="001F461D" w:rsidRPr="001F461D">
        <w:t xml:space="preserve"> box 1</w:t>
      </w:r>
      <w:r w:rsidR="00397157">
        <w:t>-vermogen</w:t>
      </w:r>
      <w:r w:rsidR="001F461D" w:rsidRPr="001F461D">
        <w:t xml:space="preserve"> is relatief laag.</w:t>
      </w:r>
    </w:p>
  </w:footnote>
  <w:footnote w:id="57">
    <w:p w14:paraId="3AA2F6B3" w14:textId="77777777" w:rsidR="001D7524" w:rsidRDefault="001D7524" w:rsidP="001D7524">
      <w:pPr>
        <w:pStyle w:val="Voetnoottekst"/>
      </w:pPr>
      <w:r>
        <w:rPr>
          <w:rStyle w:val="Voetnootmarkering"/>
        </w:rPr>
        <w:footnoteRef/>
      </w:r>
      <w:r>
        <w:t xml:space="preserve"> Als een aandeel ondernemingsvermogen vormt, valt het in box 1, bij een belang van minimaal 5% valt het aandeel in box 2, evenals bij een kleiner belang wanneer een familielid in de rechte lijn minimaal 5% bezit. Aandelen die niet in box 1 of box 2 vallen, vallen in box 3.</w:t>
      </w:r>
    </w:p>
  </w:footnote>
  <w:footnote w:id="58">
    <w:p w14:paraId="18DF113D" w14:textId="77777777" w:rsidR="00874BB1" w:rsidRDefault="00874BB1" w:rsidP="00874BB1">
      <w:pPr>
        <w:pStyle w:val="Voetnoottekst"/>
      </w:pPr>
      <w:r>
        <w:rPr>
          <w:rStyle w:val="Voetnootmarkering"/>
        </w:rPr>
        <w:footnoteRef/>
      </w:r>
      <w:r>
        <w:t xml:space="preserve"> Als dit ondernemingsvermogen vormt, valt het in box 1, evenals wanneer het een eigen woning betreft, anders vallen de overige vermogensbestanddelen in box 3.</w:t>
      </w:r>
    </w:p>
  </w:footnote>
  <w:footnote w:id="59">
    <w:p w14:paraId="40A50D54" w14:textId="77777777" w:rsidR="00131FE2" w:rsidRDefault="00131FE2">
      <w:pPr>
        <w:pStyle w:val="Voetnoottekst"/>
      </w:pPr>
      <w:r>
        <w:rPr>
          <w:rStyle w:val="Voetnootmarkering"/>
        </w:rPr>
        <w:footnoteRef/>
      </w:r>
      <w:r>
        <w:t xml:space="preserve"> </w:t>
      </w:r>
      <w:r w:rsidR="00F97657">
        <w:t>Artikel 2.14 Wet IB 2001.</w:t>
      </w:r>
    </w:p>
  </w:footnote>
  <w:footnote w:id="60">
    <w:p w14:paraId="16FD23E3" w14:textId="1184A0B1" w:rsidR="00874BB1" w:rsidRDefault="00874BB1" w:rsidP="00874BB1">
      <w:pPr>
        <w:pStyle w:val="Voetnoottekst"/>
      </w:pPr>
      <w:r>
        <w:rPr>
          <w:rStyle w:val="Voetnootmarkering"/>
        </w:rPr>
        <w:footnoteRef/>
      </w:r>
      <w:r>
        <w:t xml:space="preserve"> </w:t>
      </w:r>
      <w:r w:rsidR="00417CAB">
        <w:t>Kamerstukken II 1998/99, 26727, nr. 3.</w:t>
      </w:r>
    </w:p>
  </w:footnote>
  <w:footnote w:id="61">
    <w:p w14:paraId="0856832D" w14:textId="62F21812" w:rsidR="00874BB1" w:rsidRPr="00C6435E" w:rsidRDefault="00874BB1" w:rsidP="00874BB1">
      <w:pPr>
        <w:pStyle w:val="Voetnoottekst"/>
      </w:pPr>
      <w:r>
        <w:rPr>
          <w:rStyle w:val="Voetnootmarkering"/>
        </w:rPr>
        <w:footnoteRef/>
      </w:r>
      <w:r>
        <w:t xml:space="preserve"> IBO </w:t>
      </w:r>
      <w:r w:rsidRPr="00762749">
        <w:t>Vermogens</w:t>
      </w:r>
      <w:r>
        <w:t>ver</w:t>
      </w:r>
      <w:r w:rsidRPr="00762749">
        <w:t>deling</w:t>
      </w:r>
      <w:r>
        <w:t xml:space="preserve">, hoofdstuk 3, samenvatting. </w:t>
      </w:r>
    </w:p>
  </w:footnote>
  <w:footnote w:id="62">
    <w:p w14:paraId="79F3024D" w14:textId="0297319C" w:rsidR="00874BB1" w:rsidRPr="008E43BA" w:rsidRDefault="00874BB1" w:rsidP="00874BB1">
      <w:pPr>
        <w:pStyle w:val="Voetnoottekst"/>
      </w:pPr>
      <w:r>
        <w:rPr>
          <w:rStyle w:val="Voetnootmarkering"/>
        </w:rPr>
        <w:footnoteRef/>
      </w:r>
      <w:r w:rsidRPr="008E43BA" w:rsidDel="00C76113">
        <w:t xml:space="preserve"> </w:t>
      </w:r>
      <w:r w:rsidR="00F91AAF" w:rsidRPr="008E43BA">
        <w:t xml:space="preserve">2024 European Semester – Country report – Netherlands: </w:t>
      </w:r>
      <w:hyperlink r:id="rId1" w:history="1">
        <w:r w:rsidR="00F91AAF" w:rsidRPr="008E43BA">
          <w:rPr>
            <w:rStyle w:val="Hyperlink"/>
          </w:rPr>
          <w:t>https://economy-finance.ec.europa.eu/publications/2024-european-semester-country-reports_en</w:t>
        </w:r>
      </w:hyperlink>
      <w:r w:rsidR="00F91AAF" w:rsidRPr="008E43BA">
        <w:t xml:space="preserve">. </w:t>
      </w:r>
    </w:p>
  </w:footnote>
  <w:footnote w:id="63">
    <w:p w14:paraId="7AAC4393" w14:textId="6F0DC706" w:rsidR="00874BB1" w:rsidRPr="00EA6F15" w:rsidRDefault="00874BB1" w:rsidP="00874BB1">
      <w:pPr>
        <w:pStyle w:val="Voetnoottekst"/>
      </w:pPr>
      <w:r>
        <w:rPr>
          <w:rStyle w:val="Voetnootmarkering"/>
        </w:rPr>
        <w:footnoteRef/>
      </w:r>
      <w:r w:rsidRPr="00EA6F15">
        <w:t xml:space="preserve"> </w:t>
      </w:r>
      <w:r w:rsidRPr="00EF32DC">
        <w:t>De afgelopen jaren vond bijvoorbeeld door oprichting van zogenoemde spaar</w:t>
      </w:r>
      <w:r w:rsidR="00BD02AD">
        <w:t>- en beleggings</w:t>
      </w:r>
      <w:r w:rsidRPr="00EF32DC">
        <w:t xml:space="preserve">BV’s een uitstroom van box 3 naar box 2 plaats. </w:t>
      </w:r>
      <w:r>
        <w:t xml:space="preserve">Het box 2-regime is gunstig, omdat </w:t>
      </w:r>
      <w:r w:rsidR="007940B3">
        <w:t>in eerste instantie slechts vennootschapsbelasting wordt geheven</w:t>
      </w:r>
      <w:r w:rsidR="00BC7872">
        <w:t xml:space="preserve"> over het gerealiseerde rendement</w:t>
      </w:r>
      <w:r w:rsidR="007940B3">
        <w:t xml:space="preserve">. </w:t>
      </w:r>
      <w:r w:rsidR="00331D7E">
        <w:t xml:space="preserve">Heffing van inkomstenbelasting kan worden uitgesteld en vindt ook plaats tegen een lager tarief dan in box 3. </w:t>
      </w:r>
      <w:r>
        <w:t xml:space="preserve">Een vermogensaanwasbelasting zou met name vermogenden een </w:t>
      </w:r>
      <w:r w:rsidR="001A02B6">
        <w:t xml:space="preserve">verdere aanleiding </w:t>
      </w:r>
      <w:r>
        <w:t>voor uitstroom naar box 2 kunnen geven</w:t>
      </w:r>
      <w:r w:rsidR="004E6C66">
        <w:t>, omdat hierdoor ook belastingheffing over ongerealiseerde vermogenswinsten kan worden vermeden</w:t>
      </w:r>
      <w:r>
        <w:t xml:space="preserve">. </w:t>
      </w:r>
    </w:p>
  </w:footnote>
  <w:footnote w:id="64">
    <w:p w14:paraId="3DA94521" w14:textId="77777777" w:rsidR="00874BB1" w:rsidRDefault="00874BB1" w:rsidP="00874BB1">
      <w:pPr>
        <w:pStyle w:val="Voetnoottekst"/>
      </w:pPr>
      <w:r>
        <w:rPr>
          <w:rStyle w:val="Voetnootmarkering"/>
        </w:rPr>
        <w:footnoteRef/>
      </w:r>
      <w:r>
        <w:t xml:space="preserve"> Memorie van toelichting, paragraaf 5.2.</w:t>
      </w:r>
    </w:p>
  </w:footnote>
  <w:footnote w:id="65">
    <w:p w14:paraId="21CDDE07" w14:textId="77777777" w:rsidR="006D1238" w:rsidRDefault="006D1238" w:rsidP="006D1238">
      <w:pPr>
        <w:pStyle w:val="Voetnoottekst"/>
      </w:pPr>
      <w:r>
        <w:rPr>
          <w:rStyle w:val="Voetnootmarkering"/>
        </w:rPr>
        <w:footnoteRef/>
      </w:r>
      <w:r>
        <w:t xml:space="preserve"> Behoudens tariefverschillen.</w:t>
      </w:r>
    </w:p>
  </w:footnote>
  <w:footnote w:id="66">
    <w:p w14:paraId="71CB809E" w14:textId="77777777" w:rsidR="006D1238" w:rsidRDefault="006D1238" w:rsidP="006D1238">
      <w:pPr>
        <w:pStyle w:val="Voetnoottekst"/>
      </w:pPr>
      <w:r>
        <w:rPr>
          <w:rStyle w:val="Voetnootmarkering"/>
        </w:rPr>
        <w:footnoteRef/>
      </w:r>
      <w:r>
        <w:t xml:space="preserve"> Bij een vermogensaanwas wordt per jaar de waardeontwikkeling in aanmerking genomen die bij een vermogenswinst bij vervreemding in een keer tot realisatie komt, waarbij verliesverrekening moet compenseren voor het in aanmerking nemen van ongerealiseerde vermogensaanwas die zich feitelijk nooit voordoe</w:t>
      </w:r>
      <w:r w:rsidR="004B0D03">
        <w:t>t</w:t>
      </w:r>
      <w:r>
        <w:t xml:space="preserve">. </w:t>
      </w:r>
    </w:p>
  </w:footnote>
  <w:footnote w:id="67">
    <w:p w14:paraId="401AE279" w14:textId="77777777" w:rsidR="001458EF" w:rsidRDefault="001458EF" w:rsidP="001458EF">
      <w:pPr>
        <w:pStyle w:val="Voetnoottekst"/>
      </w:pPr>
      <w:r>
        <w:rPr>
          <w:rStyle w:val="Voetnootmarkering"/>
        </w:rPr>
        <w:footnoteRef/>
      </w:r>
      <w:r>
        <w:t xml:space="preserve"> </w:t>
      </w:r>
      <w:r w:rsidRPr="00A31DD9">
        <w:t>Dit percentage geldt voor woningen met een WOZ-waarde vanaf € 75.000.</w:t>
      </w:r>
    </w:p>
  </w:footnote>
  <w:footnote w:id="68">
    <w:p w14:paraId="626F059C" w14:textId="77777777" w:rsidR="001458EF" w:rsidRDefault="001458EF" w:rsidP="001458EF">
      <w:pPr>
        <w:pStyle w:val="Voetnoottekst"/>
      </w:pPr>
      <w:r>
        <w:rPr>
          <w:rStyle w:val="Voetnootmarkering"/>
        </w:rPr>
        <w:footnoteRef/>
      </w:r>
      <w:r>
        <w:t xml:space="preserve"> Dit percentage geldt voor het deel van een WOZ-waarde boven de € 1,31 miljoen.</w:t>
      </w:r>
    </w:p>
  </w:footnote>
  <w:footnote w:id="69">
    <w:p w14:paraId="2BE6B164" w14:textId="77777777" w:rsidR="000E181C" w:rsidRDefault="000E181C" w:rsidP="000E181C">
      <w:pPr>
        <w:pStyle w:val="Voetnoottekst"/>
      </w:pPr>
      <w:r>
        <w:rPr>
          <w:rStyle w:val="Voetnootmarkering"/>
        </w:rPr>
        <w:footnoteRef/>
      </w:r>
      <w:r>
        <w:t xml:space="preserve"> Zie het voorgestelde artikel 5.4 op grond waarvan roerende zaken die niet hoofdzakelijk als belegging dienen geen bezitting zijn. </w:t>
      </w:r>
    </w:p>
  </w:footnote>
  <w:footnote w:id="70">
    <w:p w14:paraId="3B905059" w14:textId="77777777" w:rsidR="000E181C" w:rsidRDefault="000E181C" w:rsidP="000E181C">
      <w:pPr>
        <w:pStyle w:val="Voetnoottekst"/>
      </w:pPr>
      <w:r>
        <w:rPr>
          <w:rStyle w:val="Voetnootmarkering"/>
        </w:rPr>
        <w:footnoteRef/>
      </w:r>
      <w:r>
        <w:t xml:space="preserve"> Dat dit zoals de toelichting ook vermeldt in het huidige stelsel ook het geval is overtuigt als zodanig niet. </w:t>
      </w:r>
    </w:p>
  </w:footnote>
  <w:footnote w:id="71">
    <w:p w14:paraId="27121194" w14:textId="272C4952" w:rsidR="00700024" w:rsidRPr="00762749" w:rsidRDefault="00700024">
      <w:pPr>
        <w:pStyle w:val="Voetnoottekst"/>
      </w:pPr>
      <w:r w:rsidRPr="00762749">
        <w:rPr>
          <w:rStyle w:val="Voetnootmarkering"/>
        </w:rPr>
        <w:footnoteRef/>
      </w:r>
      <w:r w:rsidR="00874BB1" w:rsidRPr="00762749">
        <w:t xml:space="preserve"> </w:t>
      </w:r>
      <w:r w:rsidR="00EB7E4E">
        <w:t xml:space="preserve">Zie </w:t>
      </w:r>
      <w:r w:rsidR="0093589B">
        <w:t xml:space="preserve">onder meer </w:t>
      </w:r>
      <w:r w:rsidR="00EB7E4E">
        <w:t>r</w:t>
      </w:r>
      <w:r w:rsidR="00874BB1" w:rsidRPr="00762749">
        <w:t>apport WRR</w:t>
      </w:r>
      <w:r w:rsidR="0093589B">
        <w:t>-rapport nr. 97:</w:t>
      </w:r>
      <w:r w:rsidR="00874BB1" w:rsidRPr="00762749">
        <w:t xml:space="preserve"> Weten is nog geen doen,</w:t>
      </w:r>
      <w:r w:rsidR="0093589B">
        <w:t xml:space="preserve"> een realistisch perspectief</w:t>
      </w:r>
      <w:r w:rsidR="00DD719C">
        <w:t xml:space="preserve"> </w:t>
      </w:r>
      <w:r w:rsidR="0093589B">
        <w:t>op zelfredzaamheid, 2017</w:t>
      </w:r>
      <w:r w:rsidR="00DD719C">
        <w:t>,</w:t>
      </w:r>
      <w:r w:rsidR="0093589B">
        <w:t xml:space="preserve"> Kamerbrief modernisering van de overheid, Kamerstukken II 2022/23, 29362, nr. 321</w:t>
      </w:r>
      <w:r w:rsidR="00DD719C">
        <w:t>,</w:t>
      </w:r>
      <w:r w:rsidR="0093589B">
        <w:t xml:space="preserve"> Staat van de Uitvoering 2022, </w:t>
      </w:r>
      <w:bookmarkStart w:id="1" w:name="_Hlk181974939"/>
      <w:r w:rsidR="0093589B">
        <w:t xml:space="preserve">Kamerstukken II </w:t>
      </w:r>
      <w:r w:rsidR="0093589B" w:rsidRPr="0093589B">
        <w:t>2022/23, 29362, nr. 321</w:t>
      </w:r>
      <w:bookmarkEnd w:id="1"/>
      <w:r w:rsidR="0093589B">
        <w:t xml:space="preserve">, </w:t>
      </w:r>
      <w:r w:rsidR="0093589B" w:rsidRPr="0093589B">
        <w:t>blg-1071680</w:t>
      </w:r>
      <w:r w:rsidR="00DD719C">
        <w:t>,</w:t>
      </w:r>
      <w:r w:rsidR="0093589B">
        <w:t xml:space="preserve"> Voortgang </w:t>
      </w:r>
      <w:r w:rsidR="00874BB1" w:rsidRPr="00762749">
        <w:t>Werk aan uitvoering,</w:t>
      </w:r>
      <w:r w:rsidR="0093589B">
        <w:t xml:space="preserve"> </w:t>
      </w:r>
      <w:r w:rsidR="0093589B" w:rsidRPr="0093589B">
        <w:t>Kamerstukken II 2022/23, 29362, nr. 321</w:t>
      </w:r>
      <w:r w:rsidR="0093589B">
        <w:t xml:space="preserve">, </w:t>
      </w:r>
      <w:r w:rsidR="0093589B" w:rsidRPr="0093589B">
        <w:t>blg-1071678</w:t>
      </w:r>
      <w:r w:rsidR="00DD719C">
        <w:t>,</w:t>
      </w:r>
      <w:r w:rsidR="00874BB1">
        <w:t xml:space="preserve"> Ongevraagd advies over ministeriële verantwoordelijkheid</w:t>
      </w:r>
      <w:r w:rsidR="00DD719C">
        <w:t>,</w:t>
      </w:r>
      <w:r w:rsidR="00DD719C" w:rsidRPr="00DD719C">
        <w:t xml:space="preserve"> 15 juni 2020, W04.20.0135/I, Kamerstukken II 2019/20, 35300, nr. 78, blg-939518</w:t>
      </w:r>
      <w:r w:rsidR="00DD719C">
        <w:t>,</w:t>
      </w:r>
      <w:r w:rsidR="00874BB1">
        <w:t xml:space="preserve"> m.n. paragraaf 4.7.</w:t>
      </w:r>
    </w:p>
  </w:footnote>
  <w:footnote w:id="72">
    <w:p w14:paraId="502380A9" w14:textId="54C521CE" w:rsidR="00670BA3" w:rsidRDefault="00670BA3">
      <w:pPr>
        <w:pStyle w:val="Voetnoottekst"/>
      </w:pPr>
      <w:r>
        <w:rPr>
          <w:rStyle w:val="Voetnootmarkering"/>
        </w:rPr>
        <w:footnoteRef/>
      </w:r>
      <w:r>
        <w:t xml:space="preserve"> Uitvoeringstoets Belastingdienst.</w:t>
      </w:r>
    </w:p>
  </w:footnote>
  <w:footnote w:id="73">
    <w:p w14:paraId="7B392F0F" w14:textId="77777777" w:rsidR="00BD19A5" w:rsidRPr="00762749" w:rsidRDefault="00BD19A5" w:rsidP="00BD19A5">
      <w:pPr>
        <w:pStyle w:val="Voetnoottekst"/>
      </w:pPr>
      <w:r w:rsidRPr="00762749">
        <w:rPr>
          <w:rStyle w:val="Voetnootmarkering"/>
        </w:rPr>
        <w:footnoteRef/>
      </w:r>
      <w:r w:rsidRPr="00762749">
        <w:t xml:space="preserve"> Memorie van toelichting, paragraaf 8.</w:t>
      </w:r>
    </w:p>
  </w:footnote>
  <w:footnote w:id="74">
    <w:p w14:paraId="2FBCF490" w14:textId="1C98A630" w:rsidR="00BD19A5" w:rsidRPr="00762749" w:rsidRDefault="00BD19A5" w:rsidP="00BD19A5">
      <w:pPr>
        <w:pStyle w:val="Voetnoottekst"/>
      </w:pPr>
      <w:r w:rsidRPr="00762749">
        <w:rPr>
          <w:rStyle w:val="Voetnootmarkering"/>
        </w:rPr>
        <w:footnoteRef/>
      </w:r>
      <w:r w:rsidR="00874BB1" w:rsidRPr="00762749">
        <w:t xml:space="preserve"> Uit de uitvoeringstoets volgt dat dit komt </w:t>
      </w:r>
      <w:r w:rsidR="00874BB1" w:rsidRPr="00762749">
        <w:rPr>
          <w:rStyle w:val="normaltextrun"/>
          <w:color w:val="000000"/>
          <w:shd w:val="clear" w:color="auto" w:fill="FFFFFF"/>
        </w:rPr>
        <w:t>bovenop de wervingsopgave waar de Belastingdienst in de komende jaren als gevolg van leeftijdsuitstroom al voor staat.</w:t>
      </w:r>
    </w:p>
  </w:footnote>
  <w:footnote w:id="75">
    <w:p w14:paraId="37DFADAA" w14:textId="56628517" w:rsidR="00BD19A5" w:rsidRPr="00762749" w:rsidRDefault="00BD19A5" w:rsidP="00BD19A5">
      <w:pPr>
        <w:pStyle w:val="Voetnoottekst"/>
      </w:pPr>
      <w:r w:rsidRPr="00762749">
        <w:rPr>
          <w:rStyle w:val="Voetnootmarkering"/>
        </w:rPr>
        <w:footnoteRef/>
      </w:r>
      <w:r w:rsidR="00874BB1" w:rsidRPr="00762749">
        <w:t xml:space="preserve"> Incidenteel gaat het om ca</w:t>
      </w:r>
      <w:r w:rsidR="001F0E1E">
        <w:t>.</w:t>
      </w:r>
      <w:r w:rsidR="00874BB1" w:rsidRPr="00762749">
        <w:t xml:space="preserve"> € 20 miljoen en structureel om ca</w:t>
      </w:r>
      <w:r w:rsidR="001F0E1E">
        <w:t>.</w:t>
      </w:r>
      <w:r w:rsidR="00874BB1" w:rsidRPr="00762749">
        <w:t xml:space="preserve"> € 108 miljoen.</w:t>
      </w:r>
    </w:p>
  </w:footnote>
  <w:footnote w:id="76">
    <w:p w14:paraId="1B162BA0" w14:textId="77777777" w:rsidR="00BD19A5" w:rsidRPr="00762749" w:rsidRDefault="00BD19A5" w:rsidP="00BD19A5">
      <w:pPr>
        <w:pStyle w:val="Voetnoottekst"/>
      </w:pPr>
      <w:r w:rsidRPr="00762749">
        <w:rPr>
          <w:rStyle w:val="Voetnootmarkering"/>
        </w:rPr>
        <w:footnoteRef/>
      </w:r>
      <w:r w:rsidRPr="00762749">
        <w:t xml:space="preserve"> Uitvoeringstoets, onder ‘eindoordeel’.</w:t>
      </w:r>
    </w:p>
  </w:footnote>
  <w:footnote w:id="77">
    <w:p w14:paraId="51E69AC1" w14:textId="6E22C532" w:rsidR="00A962D3" w:rsidRDefault="00A962D3">
      <w:pPr>
        <w:pStyle w:val="Voetnoottekst"/>
      </w:pPr>
      <w:r>
        <w:rPr>
          <w:rStyle w:val="Voetnootmarkering"/>
        </w:rPr>
        <w:footnoteRef/>
      </w:r>
      <w:r>
        <w:t xml:space="preserve"> De toelichting vermeldt dat in veel reacties op de internetconsultatie naar voren komt dat respondenten van mening zijn dat een box 3-woning die voor eigen gebruik bestemd is, geen rendement oplevert en dat daarom geen belasting over dit eigen gebruik geheven zou mogen worden. </w:t>
      </w:r>
    </w:p>
  </w:footnote>
  <w:footnote w:id="78">
    <w:p w14:paraId="52E1B1B7" w14:textId="5E9F0A0B" w:rsidR="00F31E90" w:rsidRDefault="00F31E90">
      <w:pPr>
        <w:pStyle w:val="Voetnoottekst"/>
      </w:pPr>
      <w:r>
        <w:rPr>
          <w:rStyle w:val="Voetnootmarkering"/>
        </w:rPr>
        <w:footnoteRef/>
      </w:r>
      <w:r>
        <w:t xml:space="preserve"> </w:t>
      </w:r>
      <w:r w:rsidR="00CD302C">
        <w:t>Ook voor box 2-belastingplichtigen geldt een dergelijke eis niet.</w:t>
      </w:r>
    </w:p>
  </w:footnote>
  <w:footnote w:id="79">
    <w:p w14:paraId="7CFD23B5" w14:textId="36F321B6" w:rsidR="009C3382" w:rsidRDefault="009C3382">
      <w:pPr>
        <w:pStyle w:val="Voetnoottekst"/>
      </w:pPr>
      <w:r>
        <w:rPr>
          <w:rStyle w:val="Voetnootmarkering"/>
        </w:rPr>
        <w:footnoteRef/>
      </w:r>
      <w:r>
        <w:t xml:space="preserve"> In plaats van de bewaartermijn van zeven jaar zoals die geldt voor onder meer ondernemers, inhoudingsplichtigen en lichamen.</w:t>
      </w:r>
    </w:p>
  </w:footnote>
  <w:footnote w:id="80">
    <w:p w14:paraId="3C945CF0" w14:textId="77777777" w:rsidR="00874BB1" w:rsidRDefault="00874BB1" w:rsidP="00874BB1">
      <w:pPr>
        <w:pStyle w:val="Voetnoottekst"/>
      </w:pPr>
      <w:r>
        <w:rPr>
          <w:rStyle w:val="Voetnootmarkering"/>
        </w:rPr>
        <w:footnoteRef/>
      </w:r>
      <w:r>
        <w:t xml:space="preserve"> Memorie van toelichting, paragraaf 7.3.3.</w:t>
      </w:r>
    </w:p>
  </w:footnote>
  <w:footnote w:id="81">
    <w:p w14:paraId="22BE256D" w14:textId="77777777" w:rsidR="00874BB1" w:rsidRPr="00762749" w:rsidRDefault="00874BB1" w:rsidP="00874BB1">
      <w:pPr>
        <w:pStyle w:val="Voetnoottekst"/>
      </w:pPr>
      <w:r w:rsidRPr="00762749">
        <w:rPr>
          <w:rStyle w:val="Voetnootmarkering"/>
        </w:rPr>
        <w:footnoteRef/>
      </w:r>
      <w:r w:rsidRPr="00762749">
        <w:t xml:space="preserve"> Artikel 16, derde lid, AWR.</w:t>
      </w:r>
    </w:p>
  </w:footnote>
  <w:footnote w:id="82">
    <w:p w14:paraId="73AE8FF3" w14:textId="77777777" w:rsidR="00874BB1" w:rsidRPr="00762749" w:rsidRDefault="00874BB1" w:rsidP="00874BB1">
      <w:pPr>
        <w:pStyle w:val="Voetnoottekst"/>
      </w:pPr>
      <w:r w:rsidRPr="00762749">
        <w:rPr>
          <w:rStyle w:val="Voetnootmarkering"/>
        </w:rPr>
        <w:footnoteRef/>
      </w:r>
      <w:r w:rsidRPr="00762749">
        <w:t xml:space="preserve"> Artikel 16, vierde lid, AWR.</w:t>
      </w:r>
    </w:p>
  </w:footnote>
  <w:footnote w:id="83">
    <w:p w14:paraId="3A18DB17" w14:textId="02BBA5D3" w:rsidR="006F6A61" w:rsidRDefault="006F6A61">
      <w:pPr>
        <w:pStyle w:val="Voetnoottekst"/>
      </w:pPr>
      <w:r>
        <w:rPr>
          <w:rStyle w:val="Voetnootmarkering"/>
        </w:rPr>
        <w:footnoteRef/>
      </w:r>
      <w:r>
        <w:t xml:space="preserve"> Het kan </w:t>
      </w:r>
      <w:r w:rsidR="005143F9">
        <w:t xml:space="preserve">naast de administratie zelf wel nodig zijn om </w:t>
      </w:r>
      <w:r w:rsidR="00F06EA1">
        <w:t xml:space="preserve">langdurig gegevens te bewaren </w:t>
      </w:r>
      <w:r w:rsidR="003536B8">
        <w:t>zoal</w:t>
      </w:r>
      <w:r w:rsidR="00A34392">
        <w:t>s bij onroerende zaken omtrent de verkrijging en aangebrachte verbeteringen.</w:t>
      </w:r>
    </w:p>
  </w:footnote>
  <w:footnote w:id="84">
    <w:p w14:paraId="0AD556D1" w14:textId="77777777" w:rsidR="00BD19A5" w:rsidRPr="00762749" w:rsidRDefault="00BD19A5" w:rsidP="00BD19A5">
      <w:pPr>
        <w:pStyle w:val="Voetnoottekst"/>
      </w:pPr>
      <w:r w:rsidRPr="00762749">
        <w:rPr>
          <w:rStyle w:val="Voetnootmarkering"/>
        </w:rPr>
        <w:footnoteRef/>
      </w:r>
      <w:r w:rsidRPr="00762749">
        <w:t xml:space="preserve"> Uitvoeringstoets, onder ‘complexiteitsgevolgen’.</w:t>
      </w:r>
    </w:p>
  </w:footnote>
  <w:footnote w:id="85">
    <w:p w14:paraId="35703504" w14:textId="77777777" w:rsidR="00C50209" w:rsidRDefault="00C50209">
      <w:pPr>
        <w:pStyle w:val="Voetnoottekst"/>
      </w:pPr>
      <w:r>
        <w:rPr>
          <w:rStyle w:val="Voetnootmarkering"/>
        </w:rPr>
        <w:footnoteRef/>
      </w:r>
      <w:r>
        <w:t xml:space="preserve"> </w:t>
      </w:r>
      <w:r w:rsidR="00BA5193">
        <w:t>Voor wat betreft aandelen in startende ondernemingen ook o</w:t>
      </w:r>
      <w:r w:rsidR="006C5172">
        <w:rPr>
          <w:szCs w:val="22"/>
        </w:rPr>
        <w:t xml:space="preserve">m investeringen </w:t>
      </w:r>
      <w:r w:rsidR="005D34FA">
        <w:rPr>
          <w:szCs w:val="22"/>
        </w:rPr>
        <w:t>i</w:t>
      </w:r>
      <w:r w:rsidR="006C5172">
        <w:rPr>
          <w:szCs w:val="22"/>
        </w:rPr>
        <w:t xml:space="preserve">n </w:t>
      </w:r>
      <w:r w:rsidR="005D34FA">
        <w:rPr>
          <w:szCs w:val="22"/>
        </w:rPr>
        <w:t>dergelijke ondernemingen n</w:t>
      </w:r>
      <w:r w:rsidR="006C5172">
        <w:rPr>
          <w:szCs w:val="22"/>
        </w:rPr>
        <w:t>iet te ontmoedigen</w:t>
      </w:r>
      <w:r w:rsidR="005D34FA">
        <w:rPr>
          <w:szCs w:val="22"/>
        </w:rPr>
        <w:t>.</w:t>
      </w:r>
    </w:p>
  </w:footnote>
  <w:footnote w:id="86">
    <w:p w14:paraId="149E3D19" w14:textId="42178489" w:rsidR="00E80CC5" w:rsidRDefault="00E80CC5">
      <w:pPr>
        <w:pStyle w:val="Voetnoottekst"/>
      </w:pPr>
      <w:r>
        <w:rPr>
          <w:rStyle w:val="Voetnootmarkering"/>
        </w:rPr>
        <w:footnoteRef/>
      </w:r>
      <w:r>
        <w:t xml:space="preserve"> </w:t>
      </w:r>
      <w:r w:rsidR="00FB3BB9">
        <w:t xml:space="preserve">Het moment </w:t>
      </w:r>
      <w:r w:rsidR="006354D4">
        <w:t xml:space="preserve">waarop de aanslag inkomstenbelasting wordt opgelegd en de belasting moet worden betaald, </w:t>
      </w:r>
      <w:r w:rsidR="002A6447">
        <w:t xml:space="preserve">is later dan het einde </w:t>
      </w:r>
      <w:r w:rsidR="0046445F">
        <w:t>van het belastingjaar</w:t>
      </w:r>
      <w:r w:rsidR="002D0177">
        <w:t>;</w:t>
      </w:r>
      <w:r w:rsidR="0046445F">
        <w:t xml:space="preserve"> het moment waarop</w:t>
      </w:r>
      <w:r w:rsidR="002A6447">
        <w:t xml:space="preserve"> </w:t>
      </w:r>
      <w:r w:rsidR="006A79C8">
        <w:t xml:space="preserve">materieel </w:t>
      </w:r>
      <w:r w:rsidR="002A6447">
        <w:t>de belastingschuld wordt bepaald</w:t>
      </w:r>
      <w:r w:rsidR="00206262">
        <w:t xml:space="preserve"> aan de hand van de</w:t>
      </w:r>
      <w:r w:rsidR="00FB3BB9">
        <w:t xml:space="preserve"> </w:t>
      </w:r>
      <w:r w:rsidR="00A670CA">
        <w:t>niet feitelijk gerealiseerde vermogensaanwas</w:t>
      </w:r>
      <w:r w:rsidR="004257F0">
        <w:t xml:space="preserve">. Het </w:t>
      </w:r>
      <w:r w:rsidR="00FB13C3">
        <w:t xml:space="preserve">mogelijk </w:t>
      </w:r>
      <w:r w:rsidR="004257F0">
        <w:t xml:space="preserve">op dat latere moment </w:t>
      </w:r>
      <w:r w:rsidR="00196A63">
        <w:t xml:space="preserve">liquide </w:t>
      </w:r>
      <w:r w:rsidR="004257F0">
        <w:t xml:space="preserve">moeten </w:t>
      </w:r>
      <w:r w:rsidR="00196A63">
        <w:t xml:space="preserve">maken </w:t>
      </w:r>
      <w:r w:rsidR="004257F0">
        <w:t xml:space="preserve">van het onderliggende vermogensbestanddeel kan </w:t>
      </w:r>
      <w:r w:rsidR="00B63E99">
        <w:t xml:space="preserve">tot </w:t>
      </w:r>
      <w:r w:rsidR="00732215">
        <w:t>liquiditeits</w:t>
      </w:r>
      <w:r w:rsidR="00B63E99">
        <w:t>problemen leiden</w:t>
      </w:r>
      <w:r w:rsidR="00196A63">
        <w:t xml:space="preserve"> </w:t>
      </w:r>
      <w:r w:rsidR="00377AFB">
        <w:t>als dat vermogensbestanddeel in de tussentijd flink in waarde is gedaald</w:t>
      </w:r>
      <w:r w:rsidR="00CF0555">
        <w:t>.</w:t>
      </w:r>
      <w:r w:rsidR="00732215">
        <w:t xml:space="preserve"> </w:t>
      </w:r>
    </w:p>
  </w:footnote>
  <w:footnote w:id="87">
    <w:p w14:paraId="2F0E843A" w14:textId="77777777" w:rsidR="00E51B77" w:rsidRDefault="00E51B77" w:rsidP="00E51B77">
      <w:pPr>
        <w:pStyle w:val="Voetnoottekst"/>
      </w:pPr>
      <w:r>
        <w:rPr>
          <w:rStyle w:val="Voetnootmarkering"/>
        </w:rPr>
        <w:footnoteRef/>
      </w:r>
      <w:r>
        <w:t xml:space="preserve"> </w:t>
      </w:r>
      <w:r>
        <w:rPr>
          <w:szCs w:val="22"/>
        </w:rPr>
        <w:t>Er worden drie categorieën onderscheiden: categorie I gehele jaar verhuur (minimaal 90% van het kalenderjaar); categorie II gehele jaar niet-verhuur (eigen gebruik); en categorie III gemengd gebruik (verhuur minder dan 90% van het kalenderjaar). Voor categorie II geldt een forfait van 2,65%. Zie ook de beschrijving in punt 4b.</w:t>
      </w:r>
    </w:p>
  </w:footnote>
  <w:footnote w:id="88">
    <w:p w14:paraId="3EB21EF9" w14:textId="261DB9D9" w:rsidR="00C03ADB" w:rsidRDefault="00C03ADB">
      <w:pPr>
        <w:pStyle w:val="Voetnoottekst"/>
      </w:pPr>
      <w:r>
        <w:rPr>
          <w:rStyle w:val="Voetnootmarkering"/>
        </w:rPr>
        <w:footnoteRef/>
      </w:r>
      <w:r>
        <w:t xml:space="preserve"> Dat neemt niet weg dat er wel gegevens </w:t>
      </w:r>
      <w:r w:rsidR="005A0EC0">
        <w:t xml:space="preserve">en bonnetjes </w:t>
      </w:r>
      <w:r>
        <w:t>moeten worden</w:t>
      </w:r>
      <w:r w:rsidR="005A0EC0">
        <w:t xml:space="preserve"> bewaard ten aanzien van verbeteringskosten die bij vervreemding in aanmerking worden genomen.</w:t>
      </w:r>
      <w:r>
        <w:t xml:space="preserve"> </w:t>
      </w:r>
    </w:p>
  </w:footnote>
  <w:footnote w:id="89">
    <w:p w14:paraId="0F88DB32" w14:textId="2CC63C99" w:rsidR="00DB4F4E" w:rsidRDefault="00DB4F4E">
      <w:pPr>
        <w:pStyle w:val="Voetnoottekst"/>
      </w:pPr>
      <w:r>
        <w:rPr>
          <w:rStyle w:val="Voetnootmarkering"/>
        </w:rPr>
        <w:footnoteRef/>
      </w:r>
      <w:r>
        <w:t xml:space="preserve"> Memorie van toelichting, paragraaf </w:t>
      </w:r>
      <w:r w:rsidR="002F2B4C">
        <w:t>4.1</w:t>
      </w:r>
      <w:r w:rsidR="00BD49B0">
        <w:t>.</w:t>
      </w:r>
      <w:r>
        <w:t xml:space="preserve"> </w:t>
      </w:r>
    </w:p>
  </w:footnote>
  <w:footnote w:id="90">
    <w:p w14:paraId="54A88C06" w14:textId="5A2B52DB" w:rsidR="00DB3701" w:rsidRDefault="00DB3701">
      <w:pPr>
        <w:pStyle w:val="Voetnoottekst"/>
      </w:pPr>
      <w:r>
        <w:rPr>
          <w:rStyle w:val="Voetnootmarkering"/>
        </w:rPr>
        <w:footnoteRef/>
      </w:r>
      <w:r>
        <w:t xml:space="preserve"> Memorie van toelichting, paragraaf </w:t>
      </w:r>
      <w:r w:rsidR="00FE724B">
        <w:t>3.7, onder nadere toelichting vastgoedbijtelling.</w:t>
      </w:r>
    </w:p>
  </w:footnote>
  <w:footnote w:id="91">
    <w:p w14:paraId="17D9B5DE" w14:textId="1C2F547D" w:rsidR="00BD7C61" w:rsidRDefault="00BD7C61" w:rsidP="00BD7C61">
      <w:pPr>
        <w:pStyle w:val="Voetnoottekst"/>
      </w:pPr>
      <w:r>
        <w:rPr>
          <w:rStyle w:val="Voetnootmarkering"/>
        </w:rPr>
        <w:footnoteRef/>
      </w:r>
      <w:r>
        <w:t xml:space="preserve"> </w:t>
      </w:r>
      <w:r w:rsidR="00794A0B">
        <w:t>E</w:t>
      </w:r>
      <w:r w:rsidRPr="00377E80">
        <w:t>en brutohuurwaarde van het 10e percentiel</w:t>
      </w:r>
      <w:r>
        <w:t>, namelijk 3,35%.</w:t>
      </w:r>
    </w:p>
  </w:footnote>
  <w:footnote w:id="92">
    <w:p w14:paraId="2013E75F" w14:textId="2CAC4F49" w:rsidR="00C40C45" w:rsidRDefault="00C40C45">
      <w:pPr>
        <w:pStyle w:val="Voetnoottekst"/>
      </w:pPr>
      <w:r>
        <w:rPr>
          <w:rStyle w:val="Voetnootmarkering"/>
        </w:rPr>
        <w:footnoteRef/>
      </w:r>
      <w:r>
        <w:t xml:space="preserve"> Dit betekent dat</w:t>
      </w:r>
      <w:r w:rsidR="00D220DA">
        <w:t xml:space="preserve"> voor de helft van de belastingplichtigen met een netto vastgoedbijstelling</w:t>
      </w:r>
      <w:r w:rsidR="008E57EA">
        <w:t xml:space="preserve"> sprake kan zijn van hogere kos</w:t>
      </w:r>
      <w:r w:rsidR="00D97035">
        <w:t>t</w:t>
      </w:r>
      <w:r w:rsidR="008E57EA">
        <w:t>en</w:t>
      </w:r>
      <w:r w:rsidR="00CA65C2">
        <w:t xml:space="preserve"> en dat d</w:t>
      </w:r>
      <w:r w:rsidR="00D97035">
        <w:t xml:space="preserve">e werkelijke kosten in individuele gevallen zeer sterk </w:t>
      </w:r>
      <w:r w:rsidR="00941406">
        <w:t xml:space="preserve">kunnen </w:t>
      </w:r>
      <w:r w:rsidR="00D97035">
        <w:t xml:space="preserve">afwijken van het gemiddelde kostenforfait. </w:t>
      </w:r>
    </w:p>
  </w:footnote>
  <w:footnote w:id="93">
    <w:p w14:paraId="1D51BDD1" w14:textId="56072C23" w:rsidR="0024130F" w:rsidRDefault="0024130F">
      <w:pPr>
        <w:pStyle w:val="Voetnoottekst"/>
      </w:pPr>
      <w:r>
        <w:rPr>
          <w:rStyle w:val="Voetnootmarkering"/>
        </w:rPr>
        <w:footnoteRef/>
      </w:r>
      <w:r>
        <w:t xml:space="preserve"> </w:t>
      </w:r>
      <w:r w:rsidR="00D3549D">
        <w:t>De m</w:t>
      </w:r>
      <w:r>
        <w:t xml:space="preserve">emorie van toelichting, </w:t>
      </w:r>
      <w:r w:rsidR="00852E94">
        <w:t>paragraaf</w:t>
      </w:r>
      <w:r>
        <w:t xml:space="preserve"> 9</w:t>
      </w:r>
      <w:r w:rsidR="00D3549D">
        <w:t>,</w:t>
      </w:r>
      <w:r>
        <w:t xml:space="preserve"> vermeldt dat veel alternatieven zijn gewogen en dat alle denkbare opties naast voordelen ook nadelen hebben op het vlak van juridische houdbaarheid, maatschappelijk draagvlak, budgettaire gevolgen, uitvoeringsgevolgen en doenvermogen. Het kabinet denk</w:t>
      </w:r>
      <w:r w:rsidR="00F67F84">
        <w:t>t</w:t>
      </w:r>
      <w:r>
        <w:t xml:space="preserve"> met deze vormgeving het beste stelsel te </w:t>
      </w:r>
      <w:r w:rsidR="0055359E">
        <w:t>introduceren</w:t>
      </w:r>
      <w:r>
        <w:t xml:space="preserve">. </w:t>
      </w:r>
    </w:p>
  </w:footnote>
  <w:footnote w:id="94">
    <w:p w14:paraId="7EAFDDAD" w14:textId="77777777" w:rsidR="00874BB1" w:rsidRDefault="00874BB1" w:rsidP="00874BB1">
      <w:pPr>
        <w:pStyle w:val="Voetnoottekst"/>
      </w:pPr>
      <w:r>
        <w:rPr>
          <w:rStyle w:val="Voetnootmarkering"/>
        </w:rPr>
        <w:footnoteRef/>
      </w:r>
      <w:r>
        <w:t xml:space="preserve"> </w:t>
      </w:r>
      <w:r w:rsidRPr="00EE7C51">
        <w:t>Kamerstukken II 1998/99, 26727, nr. 3, paragraaf 1.3.1.</w:t>
      </w:r>
    </w:p>
  </w:footnote>
  <w:footnote w:id="95">
    <w:p w14:paraId="3BD83FF1" w14:textId="77777777" w:rsidR="00874BB1" w:rsidRDefault="00874BB1" w:rsidP="00874BB1">
      <w:pPr>
        <w:pStyle w:val="Voetnoottekst"/>
      </w:pPr>
      <w:r>
        <w:rPr>
          <w:rStyle w:val="Voetnootmarkering"/>
        </w:rPr>
        <w:footnoteRef/>
      </w:r>
      <w:r>
        <w:t xml:space="preserve"> Zoals de memorie van toelichting ook onderkent, paragraaf 6.</w:t>
      </w:r>
    </w:p>
  </w:footnote>
  <w:footnote w:id="96">
    <w:p w14:paraId="7219D165" w14:textId="77777777" w:rsidR="00D63EF5" w:rsidRDefault="00D63EF5">
      <w:pPr>
        <w:pStyle w:val="Voetnoottekst"/>
      </w:pPr>
      <w:r>
        <w:rPr>
          <w:rStyle w:val="Voetnootmarkering"/>
        </w:rPr>
        <w:footnoteRef/>
      </w:r>
      <w:r>
        <w:t xml:space="preserve"> Het voorstel gaat uit van een ingroeipad tot 2032</w:t>
      </w:r>
      <w:r w:rsidR="000656BD">
        <w:t xml:space="preserve"> om budgettaire neutraliteit te bereiken</w:t>
      </w:r>
      <w:r>
        <w:t>.</w:t>
      </w:r>
    </w:p>
  </w:footnote>
  <w:footnote w:id="97">
    <w:p w14:paraId="63830F84" w14:textId="18EA361F" w:rsidR="00874BB1" w:rsidRPr="00762749" w:rsidRDefault="00874BB1" w:rsidP="00874BB1">
      <w:pPr>
        <w:pStyle w:val="Voetnoottekst"/>
      </w:pPr>
      <w:r w:rsidRPr="00762749">
        <w:rPr>
          <w:rStyle w:val="Voetnootmarkering"/>
        </w:rPr>
        <w:footnoteRef/>
      </w:r>
      <w:r w:rsidRPr="00762749">
        <w:t xml:space="preserve"> Waarbij wel rekening wordt gehouden met onder meer een aantal aanpassingen uit eerdere belastingplannen. Verder wordt volgens de toelichting h</w:t>
      </w:r>
      <w:r w:rsidRPr="00762749">
        <w:rPr>
          <w:rFonts w:cs="Arial"/>
        </w:rPr>
        <w:t xml:space="preserve">et nieuwe stelsel niet vergeleken met het stelsel 2023, omdat dat slechts </w:t>
      </w:r>
      <w:r>
        <w:rPr>
          <w:rFonts w:cs="Arial"/>
        </w:rPr>
        <w:t xml:space="preserve">als </w:t>
      </w:r>
      <w:r w:rsidRPr="00762749">
        <w:rPr>
          <w:rFonts w:cs="Arial"/>
        </w:rPr>
        <w:t>tijdelijk is ingeboekt.</w:t>
      </w:r>
    </w:p>
  </w:footnote>
  <w:footnote w:id="98">
    <w:p w14:paraId="35F736A9" w14:textId="2DD4FDBF" w:rsidR="00874BB1" w:rsidRPr="00762749" w:rsidRDefault="00874BB1" w:rsidP="00874BB1">
      <w:pPr>
        <w:pStyle w:val="Voetnoottekst"/>
      </w:pPr>
      <w:r w:rsidRPr="00762749">
        <w:rPr>
          <w:rStyle w:val="Voetnootmarkering"/>
        </w:rPr>
        <w:footnoteRef/>
      </w:r>
      <w:r w:rsidRPr="00762749">
        <w:t xml:space="preserve"> Kamerstukken II 2024/25, 32140, nr. 205.</w:t>
      </w:r>
    </w:p>
  </w:footnote>
  <w:footnote w:id="99">
    <w:p w14:paraId="67F8C6F6" w14:textId="77777777" w:rsidR="00874BB1" w:rsidRPr="00762749" w:rsidRDefault="00874BB1" w:rsidP="00874BB1">
      <w:pPr>
        <w:pStyle w:val="Voetnoottekst"/>
      </w:pPr>
      <w:r w:rsidRPr="00762749">
        <w:rPr>
          <w:rStyle w:val="Voetnootmarkering"/>
        </w:rPr>
        <w:footnoteRef/>
      </w:r>
      <w:r w:rsidRPr="00762749">
        <w:t xml:space="preserve"> Memorie van toelichting, paragraaf 5.</w:t>
      </w:r>
    </w:p>
  </w:footnote>
  <w:footnote w:id="100">
    <w:p w14:paraId="3317DE7E" w14:textId="1B828663" w:rsidR="00AC5146" w:rsidRDefault="00AC5146">
      <w:pPr>
        <w:pStyle w:val="Voetnoottekst"/>
      </w:pPr>
      <w:r>
        <w:rPr>
          <w:rStyle w:val="Voetnootmarkering"/>
        </w:rPr>
        <w:footnoteRef/>
      </w:r>
      <w:r>
        <w:t xml:space="preserve"> </w:t>
      </w:r>
      <w:r w:rsidR="00033C88">
        <w:t>Onder meer</w:t>
      </w:r>
      <w:r w:rsidRPr="00AC5146">
        <w:t xml:space="preserve"> de voortgangsrapportage </w:t>
      </w:r>
      <w:r w:rsidR="004468C0">
        <w:t>“H</w:t>
      </w:r>
      <w:r w:rsidRPr="00AC5146">
        <w:t>effing box 3 op basis van werkelijk rendement</w:t>
      </w:r>
      <w:r w:rsidR="004468C0">
        <w:t xml:space="preserve">”, </w:t>
      </w:r>
      <w:r w:rsidR="00B60E67">
        <w:t xml:space="preserve">Kamerstukken II 2016/17, 34522, nr. 6, </w:t>
      </w:r>
      <w:r w:rsidR="00B60E67" w:rsidRPr="00B60E67">
        <w:t>blg-783311</w:t>
      </w:r>
      <w:r w:rsidR="00B60E67">
        <w:t xml:space="preserve">, </w:t>
      </w:r>
      <w:r w:rsidRPr="00AC5146">
        <w:t xml:space="preserve">het </w:t>
      </w:r>
      <w:r w:rsidR="004468C0">
        <w:t>“</w:t>
      </w:r>
      <w:r w:rsidRPr="00AC5146">
        <w:t>Keuzedocument box 3</w:t>
      </w:r>
      <w:r w:rsidR="004468C0">
        <w:t>”</w:t>
      </w:r>
      <w:r w:rsidR="00954B47">
        <w:t xml:space="preserve">, Kamerstukken II </w:t>
      </w:r>
      <w:r w:rsidR="005F7D6E">
        <w:t xml:space="preserve">2016/17, 34522, nr. 83, </w:t>
      </w:r>
      <w:r w:rsidR="005F7D6E" w:rsidRPr="005F7D6E">
        <w:t>blg-809929</w:t>
      </w:r>
      <w:r w:rsidR="005F7D6E">
        <w:t>,</w:t>
      </w:r>
      <w:r w:rsidR="004468C0">
        <w:t xml:space="preserve"> en de </w:t>
      </w:r>
      <w:r w:rsidRPr="00AC5146">
        <w:t>brief van 29 september 2022</w:t>
      </w:r>
      <w:r w:rsidR="00B60E67">
        <w:t>, Kamerstukken II 2022/23, 32140, nr. 1</w:t>
      </w:r>
      <w:r w:rsidR="00001008">
        <w:t>39</w:t>
      </w:r>
      <w:r w:rsidR="00191698">
        <w:t>.</w:t>
      </w:r>
    </w:p>
  </w:footnote>
  <w:footnote w:id="101">
    <w:p w14:paraId="2FF21391" w14:textId="393EDBDB" w:rsidR="006D58B5" w:rsidRDefault="006D58B5">
      <w:pPr>
        <w:pStyle w:val="Voetnoottekst"/>
      </w:pPr>
      <w:r>
        <w:rPr>
          <w:rStyle w:val="Voetnootmarkering"/>
        </w:rPr>
        <w:footnoteRef/>
      </w:r>
      <w:r>
        <w:t xml:space="preserve"> Zie ook </w:t>
      </w:r>
      <w:r w:rsidR="00AA20D2">
        <w:t xml:space="preserve">aanwijzing 2.2 van </w:t>
      </w:r>
      <w:r>
        <w:t>de Aanwijzingen voor de regelgeving.</w:t>
      </w:r>
    </w:p>
  </w:footnote>
  <w:footnote w:id="102">
    <w:p w14:paraId="793B0F19" w14:textId="512F6A49" w:rsidR="00184A49" w:rsidRDefault="00184A49">
      <w:pPr>
        <w:pStyle w:val="Voetnoottekst"/>
      </w:pPr>
      <w:r>
        <w:rPr>
          <w:rStyle w:val="Voetnootmarkering"/>
        </w:rPr>
        <w:footnoteRef/>
      </w:r>
      <w:r>
        <w:t xml:space="preserve"> </w:t>
      </w:r>
      <w:r w:rsidR="009206B8" w:rsidRPr="009206B8">
        <w:t xml:space="preserve">De Hoge Raad </w:t>
      </w:r>
      <w:r w:rsidR="009206B8">
        <w:t xml:space="preserve">heeft in het Kerstarrest en </w:t>
      </w:r>
      <w:r w:rsidR="00F037FF">
        <w:t>D-day</w:t>
      </w:r>
      <w:r w:rsidR="009206B8">
        <w:t xml:space="preserve">arrest geoordeeld </w:t>
      </w:r>
      <w:r w:rsidR="009206B8" w:rsidRPr="009206B8">
        <w:t>dat doordat de wetgever de heffing mede baseert op het gemiddelde rendement op risicovolle beleggingen het stelsel leidt tot een relatieve ongelijke behandeling op basis van een omstandigheid die de betrokkenen niet zelf in de hand hebben. Een verdere verfijning van vermogenscategorieën lijkt dan ook geen oplossing te kunnen bieden voor de</w:t>
      </w:r>
      <w:r w:rsidR="009206B8">
        <w:t xml:space="preserve">ze </w:t>
      </w:r>
      <w:r w:rsidR="009206B8" w:rsidRPr="009206B8">
        <w:t xml:space="preserve">ongelijke behandeling. </w:t>
      </w:r>
      <w:r w:rsidR="003A6E44">
        <w:t>O</w:t>
      </w:r>
      <w:r w:rsidR="009206B8" w:rsidRPr="009206B8">
        <w:t xml:space="preserve">ok bij verder verfijnde categorieën zal aan deze categorieën een rendement worden gekoppeld dat gebaseerd is op het gemiddeld behaalde langjarige rendement in die vermogenscategorie, waarvan </w:t>
      </w:r>
      <w:r w:rsidR="00AC2CFF">
        <w:t xml:space="preserve">rendementen van </w:t>
      </w:r>
      <w:r w:rsidR="009206B8" w:rsidRPr="009206B8">
        <w:t xml:space="preserve">individuele beleggers zullen afwijken. </w:t>
      </w:r>
    </w:p>
  </w:footnote>
  <w:footnote w:id="103">
    <w:p w14:paraId="530A9071" w14:textId="7395D30C" w:rsidR="00196F38" w:rsidRPr="004608DC" w:rsidRDefault="00196F38" w:rsidP="00565891">
      <w:pPr>
        <w:rPr>
          <w:sz w:val="20"/>
          <w:szCs w:val="20"/>
        </w:rPr>
      </w:pPr>
      <w:r>
        <w:rPr>
          <w:rStyle w:val="Voetnootmarkering"/>
        </w:rPr>
        <w:footnoteRef/>
      </w:r>
      <w:r>
        <w:t xml:space="preserve"> </w:t>
      </w:r>
      <w:r w:rsidR="00E17579" w:rsidRPr="004608DC">
        <w:rPr>
          <w:sz w:val="20"/>
          <w:szCs w:val="20"/>
        </w:rPr>
        <w:t>Of e</w:t>
      </w:r>
      <w:r w:rsidR="007D3DEA" w:rsidRPr="004608DC">
        <w:rPr>
          <w:sz w:val="20"/>
          <w:szCs w:val="20"/>
        </w:rPr>
        <w:t xml:space="preserve">en dergelijk stelsel, in lijn met het stelsel zoals dat gold tot 2017, </w:t>
      </w:r>
      <w:r w:rsidR="00B64863" w:rsidRPr="004608DC">
        <w:rPr>
          <w:sz w:val="20"/>
          <w:szCs w:val="20"/>
        </w:rPr>
        <w:t>de proportionaliteitstoets doorstaat</w:t>
      </w:r>
      <w:r w:rsidR="00BB118A" w:rsidRPr="004608DC">
        <w:rPr>
          <w:sz w:val="20"/>
          <w:szCs w:val="20"/>
        </w:rPr>
        <w:t xml:space="preserve">, zal moeten worden bezien. </w:t>
      </w:r>
      <w:r w:rsidR="00161ED5" w:rsidRPr="004608DC">
        <w:rPr>
          <w:sz w:val="20"/>
          <w:szCs w:val="20"/>
        </w:rPr>
        <w:t xml:space="preserve">Daarbij zou gedegen moeten worden gemotiveerd waarom een dergelijk stelsel niet zal leiden tot een ongeoorloofde ongelijke behandeling van gelijke gevallen. </w:t>
      </w:r>
      <w:r w:rsidR="003B6561" w:rsidRPr="00F40644">
        <w:rPr>
          <w:sz w:val="20"/>
          <w:szCs w:val="20"/>
        </w:rPr>
        <w:t xml:space="preserve">Het Kerstarrest lijkt te </w:t>
      </w:r>
      <w:r w:rsidR="00007DB8" w:rsidRPr="00F40644">
        <w:rPr>
          <w:sz w:val="20"/>
          <w:szCs w:val="20"/>
        </w:rPr>
        <w:t>suggereren</w:t>
      </w:r>
      <w:r w:rsidR="003B6561" w:rsidRPr="00F40644">
        <w:rPr>
          <w:sz w:val="20"/>
          <w:szCs w:val="20"/>
        </w:rPr>
        <w:t xml:space="preserve"> </w:t>
      </w:r>
      <w:r w:rsidR="003B6561">
        <w:rPr>
          <w:sz w:val="20"/>
          <w:szCs w:val="20"/>
        </w:rPr>
        <w:t xml:space="preserve">dat </w:t>
      </w:r>
      <w:r w:rsidR="003A34AC" w:rsidRPr="00BD28AC">
        <w:rPr>
          <w:sz w:val="20"/>
          <w:szCs w:val="20"/>
        </w:rPr>
        <w:t xml:space="preserve">het </w:t>
      </w:r>
      <w:r w:rsidR="0031529B" w:rsidRPr="00BD28AC">
        <w:rPr>
          <w:sz w:val="20"/>
          <w:szCs w:val="20"/>
        </w:rPr>
        <w:t xml:space="preserve">verlaten van het risicoarme </w:t>
      </w:r>
      <w:r w:rsidR="003A34AC" w:rsidRPr="00BD28AC">
        <w:rPr>
          <w:sz w:val="20"/>
          <w:szCs w:val="20"/>
        </w:rPr>
        <w:t>rendement</w:t>
      </w:r>
      <w:r w:rsidR="003A34AC">
        <w:rPr>
          <w:sz w:val="20"/>
          <w:szCs w:val="20"/>
        </w:rPr>
        <w:t xml:space="preserve"> </w:t>
      </w:r>
      <w:r w:rsidR="0031529B">
        <w:rPr>
          <w:sz w:val="20"/>
          <w:szCs w:val="20"/>
        </w:rPr>
        <w:t xml:space="preserve">en het aansluiten bij </w:t>
      </w:r>
      <w:r w:rsidR="002A5153">
        <w:rPr>
          <w:sz w:val="20"/>
          <w:szCs w:val="20"/>
        </w:rPr>
        <w:t xml:space="preserve">de </w:t>
      </w:r>
      <w:r w:rsidR="0031529B">
        <w:rPr>
          <w:sz w:val="20"/>
          <w:szCs w:val="20"/>
        </w:rPr>
        <w:t>vermogensmix</w:t>
      </w:r>
      <w:r w:rsidR="00192053">
        <w:rPr>
          <w:sz w:val="20"/>
          <w:szCs w:val="20"/>
        </w:rPr>
        <w:t xml:space="preserve"> tot </w:t>
      </w:r>
      <w:r w:rsidR="0031529B">
        <w:rPr>
          <w:sz w:val="20"/>
          <w:szCs w:val="20"/>
        </w:rPr>
        <w:t xml:space="preserve">gevolg heeft gehad dat </w:t>
      </w:r>
      <w:r w:rsidR="00192053">
        <w:rPr>
          <w:sz w:val="20"/>
          <w:szCs w:val="20"/>
        </w:rPr>
        <w:t xml:space="preserve">met </w:t>
      </w:r>
      <w:r w:rsidR="00291054">
        <w:rPr>
          <w:sz w:val="20"/>
          <w:szCs w:val="20"/>
        </w:rPr>
        <w:t>laatstgenoemd</w:t>
      </w:r>
      <w:r w:rsidR="00160D57">
        <w:rPr>
          <w:sz w:val="20"/>
          <w:szCs w:val="20"/>
        </w:rPr>
        <w:t xml:space="preserve"> systeem </w:t>
      </w:r>
      <w:r w:rsidR="0031529B">
        <w:rPr>
          <w:sz w:val="20"/>
          <w:szCs w:val="20"/>
        </w:rPr>
        <w:t>niet meer de werkelijkheid wordt benaderd</w:t>
      </w:r>
      <w:r w:rsidR="00007DB8" w:rsidRPr="00F40644">
        <w:rPr>
          <w:sz w:val="20"/>
          <w:szCs w:val="20"/>
        </w:rPr>
        <w:t>.</w:t>
      </w:r>
      <w:r w:rsidR="00615F65" w:rsidRPr="004608DC">
        <w:rPr>
          <w:sz w:val="20"/>
          <w:szCs w:val="20"/>
        </w:rPr>
        <w:t xml:space="preserve"> </w:t>
      </w:r>
      <w:r w:rsidR="00161ED5" w:rsidRPr="004608DC">
        <w:rPr>
          <w:sz w:val="20"/>
          <w:szCs w:val="20"/>
        </w:rPr>
        <w:t xml:space="preserve">Het is aan de wetgever om </w:t>
      </w:r>
      <w:r w:rsidR="004608DC" w:rsidRPr="004608DC">
        <w:rPr>
          <w:sz w:val="20"/>
          <w:szCs w:val="20"/>
        </w:rPr>
        <w:t>toereikend</w:t>
      </w:r>
      <w:r w:rsidR="00161ED5" w:rsidRPr="004608DC">
        <w:rPr>
          <w:sz w:val="20"/>
          <w:szCs w:val="20"/>
        </w:rPr>
        <w:t xml:space="preserve"> te motiveren waarom vanwege uitvoeringsredenen, complexiteitsreductie en doenvermogen voor een </w:t>
      </w:r>
      <w:r w:rsidR="00BB118A" w:rsidRPr="004608DC">
        <w:rPr>
          <w:sz w:val="20"/>
          <w:szCs w:val="20"/>
        </w:rPr>
        <w:t xml:space="preserve">dergelijk </w:t>
      </w:r>
      <w:r w:rsidR="00161ED5" w:rsidRPr="004608DC">
        <w:rPr>
          <w:sz w:val="20"/>
          <w:szCs w:val="20"/>
        </w:rPr>
        <w:t xml:space="preserve">forfaitair stelsel gekozen wordt. Het alleen vermelden dat voor een forfait wordt gekozen om redenen van eenvoud en uitvoerbaarheid </w:t>
      </w:r>
      <w:r w:rsidR="00BB118A" w:rsidRPr="004608DC">
        <w:rPr>
          <w:sz w:val="20"/>
          <w:szCs w:val="20"/>
        </w:rPr>
        <w:t xml:space="preserve">zal niet </w:t>
      </w:r>
      <w:r w:rsidR="00161ED5" w:rsidRPr="004608DC">
        <w:rPr>
          <w:sz w:val="20"/>
          <w:szCs w:val="20"/>
        </w:rPr>
        <w:t>volstaa</w:t>
      </w:r>
      <w:r w:rsidR="00BB118A" w:rsidRPr="004608DC">
        <w:rPr>
          <w:sz w:val="20"/>
          <w:szCs w:val="20"/>
        </w:rPr>
        <w:t>n</w:t>
      </w:r>
      <w:r w:rsidR="00161ED5" w:rsidRPr="004608DC">
        <w:rPr>
          <w:sz w:val="20"/>
          <w:szCs w:val="20"/>
        </w:rPr>
        <w:t>. De rechter kan vervolgens toetsen of er sprake is van een voldoende rechtvaardigingsgrond.</w:t>
      </w:r>
    </w:p>
  </w:footnote>
  <w:footnote w:id="104">
    <w:p w14:paraId="0119085D" w14:textId="7E309570" w:rsidR="001118C6" w:rsidRDefault="001118C6" w:rsidP="001118C6">
      <w:pPr>
        <w:pStyle w:val="Voetnoottekst"/>
      </w:pPr>
      <w:r>
        <w:rPr>
          <w:rStyle w:val="Voetnootmarkering"/>
        </w:rPr>
        <w:footnoteRef/>
      </w:r>
      <w:r>
        <w:t xml:space="preserve"> </w:t>
      </w:r>
      <w:r w:rsidR="00EE6DD7">
        <w:t>Z</w:t>
      </w:r>
      <w:r w:rsidR="00D92C99">
        <w:t>ie</w:t>
      </w:r>
      <w:r w:rsidR="00B46BB9">
        <w:t xml:space="preserve"> </w:t>
      </w:r>
      <w:r w:rsidRPr="001F1DF2">
        <w:t>Kamerstukken II 2023/24, 36418, nr. 123</w:t>
      </w:r>
      <w:r>
        <w:t>.</w:t>
      </w:r>
    </w:p>
  </w:footnote>
  <w:footnote w:id="105">
    <w:p w14:paraId="138094FE" w14:textId="6B5773FA" w:rsidR="00F67A3B" w:rsidRPr="004E562E" w:rsidRDefault="00F67A3B" w:rsidP="00F40644">
      <w:pPr>
        <w:pStyle w:val="Geenafstand"/>
      </w:pPr>
      <w:r>
        <w:rPr>
          <w:rStyle w:val="Voetnootmarkering"/>
        </w:rPr>
        <w:footnoteRef/>
      </w:r>
      <w:r>
        <w:t xml:space="preserve"> </w:t>
      </w:r>
      <w:r w:rsidRPr="004E562E">
        <w:rPr>
          <w:sz w:val="20"/>
          <w:szCs w:val="20"/>
        </w:rPr>
        <w:t xml:space="preserve">De toelichting noemt als nadeel het langdurig moeten bijhouden door belastingplichtigen en ketenpartners van gegevens over historische kostprijzen en investeringen. In box 2 en in de voorgestelde fiscale behandeling van aandelen in startende ondernemingen in box 3 wordt om praktische redenen gebruikgemaakt van gemiddelde verkrijgingsprijzen. </w:t>
      </w:r>
      <w:r w:rsidR="00491180" w:rsidRPr="004E562E">
        <w:rPr>
          <w:sz w:val="20"/>
          <w:szCs w:val="20"/>
        </w:rPr>
        <w:t>E</w:t>
      </w:r>
      <w:r w:rsidRPr="004E562E">
        <w:rPr>
          <w:sz w:val="20"/>
          <w:szCs w:val="20"/>
        </w:rPr>
        <w:t xml:space="preserve">enzelfde benadering zou </w:t>
      </w:r>
      <w:r w:rsidR="00491180" w:rsidRPr="004E562E">
        <w:rPr>
          <w:sz w:val="20"/>
          <w:szCs w:val="20"/>
        </w:rPr>
        <w:t xml:space="preserve">overwogen kunnen worden </w:t>
      </w:r>
      <w:r w:rsidRPr="004E562E">
        <w:rPr>
          <w:sz w:val="20"/>
          <w:szCs w:val="20"/>
        </w:rPr>
        <w:t>bij andere vermogensbestanddelen in box 3.</w:t>
      </w:r>
    </w:p>
  </w:footnote>
  <w:footnote w:id="106">
    <w:p w14:paraId="3C2A0AC2" w14:textId="77777777" w:rsidR="00874BB1" w:rsidRDefault="00874BB1" w:rsidP="00874BB1">
      <w:pPr>
        <w:pStyle w:val="Voetnoottekst"/>
      </w:pPr>
      <w:r>
        <w:rPr>
          <w:rStyle w:val="Voetnootmarkering"/>
        </w:rPr>
        <w:footnoteRef/>
      </w:r>
      <w:r>
        <w:t xml:space="preserve"> </w:t>
      </w:r>
      <w:hyperlink r:id="rId2" w:history="1">
        <w:r>
          <w:rPr>
            <w:rStyle w:val="Hyperlink"/>
          </w:rPr>
          <w:t>https://taxsummaries.pwc.com/quick-charts/capital-gains-tax-cgt-rates</w:t>
        </w:r>
      </w:hyperlink>
      <w:r>
        <w:t>.</w:t>
      </w:r>
    </w:p>
  </w:footnote>
  <w:footnote w:id="107">
    <w:p w14:paraId="74940370" w14:textId="77777777" w:rsidR="006D0A82" w:rsidRDefault="006D0A82" w:rsidP="006D0A82">
      <w:pPr>
        <w:pStyle w:val="Voetnoottekst"/>
      </w:pPr>
      <w:r>
        <w:rPr>
          <w:rStyle w:val="Voetnootmarkering"/>
        </w:rPr>
        <w:footnoteRef/>
      </w:r>
      <w:r>
        <w:t xml:space="preserve"> Zie ook het advies van 15 maart 2023 van de Afdeling advisering van de Raad van State bij het v</w:t>
      </w:r>
      <w:r w:rsidRPr="002924E8">
        <w:t xml:space="preserve">oorstel van wet van de leden Nijboer, Alkaya, Van Raan en Gündoğan </w:t>
      </w:r>
      <w:r w:rsidRPr="005C0376">
        <w:t>houdende regels omtrent invoering van een vermogensbelasting (Wet vermogensbelasting 2024)</w:t>
      </w:r>
      <w:r>
        <w:t xml:space="preserve">, </w:t>
      </w:r>
      <w:r w:rsidRPr="002045AE">
        <w:t>W06.22.0134/III</w:t>
      </w:r>
      <w:r>
        <w:t>, onderdeel 2. Daar wijst de Afdeling erop dat dat wetsvoorstel niet uitging van een brede vermogensbelasting over alle boxen, maar slechts een heffing betrof over box 3-vermogen.</w:t>
      </w:r>
    </w:p>
  </w:footnote>
  <w:footnote w:id="108">
    <w:p w14:paraId="6D54E701" w14:textId="77777777" w:rsidR="006D0A82" w:rsidRDefault="006D0A82" w:rsidP="006D0A82">
      <w:r>
        <w:rPr>
          <w:rStyle w:val="Voetnootmarkering"/>
        </w:rPr>
        <w:footnoteRef/>
      </w:r>
      <w:r>
        <w:t xml:space="preserve"> </w:t>
      </w:r>
      <w:r w:rsidRPr="002046DD">
        <w:rPr>
          <w:sz w:val="20"/>
          <w:szCs w:val="20"/>
        </w:rPr>
        <w:t>Het ligt voor de hand om</w:t>
      </w:r>
      <w:r>
        <w:rPr>
          <w:sz w:val="20"/>
          <w:szCs w:val="20"/>
        </w:rPr>
        <w:t xml:space="preserve"> daarbij</w:t>
      </w:r>
      <w:r w:rsidRPr="002046DD">
        <w:rPr>
          <w:sz w:val="20"/>
          <w:szCs w:val="20"/>
        </w:rPr>
        <w:t xml:space="preserve"> een anticumulatieregeling te hanteren overeenkomstig de regeling die gold tot 2001. Daardoor zou de gecombineerde heffing van inkomstenbelasting en vermogensbelasting niet meer kunnen bedragen dan een vastgesteld percentage van het belastbare inkomen. Dit ook gelet op de houdbaarheid van een dergelijk stelsel in het licht van artikel 1 EP EVRM en artikel 14 EVRM.</w:t>
      </w:r>
      <w:r>
        <w:rPr>
          <w:sz w:val="20"/>
          <w:szCs w:val="20"/>
        </w:rPr>
        <w:t xml:space="preserve"> </w:t>
      </w:r>
      <w:r w:rsidRPr="005140F2">
        <w:rPr>
          <w:sz w:val="20"/>
          <w:szCs w:val="20"/>
        </w:rPr>
        <w:t xml:space="preserve">Een ander aandachtspunt is dat belastingverdragen tot het vermijden van dubbele belasting en het ontgaan van belasting veelal alleen zien op belastingen naar het inkomen en niet ook op een vermogensbelasting. </w:t>
      </w:r>
    </w:p>
    <w:p w14:paraId="6D2F135D" w14:textId="77777777" w:rsidR="006D0A82" w:rsidRDefault="006D0A82" w:rsidP="006D0A82">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278A" w14:textId="77777777" w:rsidR="001E51BD" w:rsidRDefault="001E51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2B586" w14:textId="77777777" w:rsidR="00FA7BCD" w:rsidRDefault="007C18C9"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2B58C" w14:textId="77777777" w:rsidR="00DA0CDA" w:rsidRDefault="007C18C9"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5432B58D" w14:textId="77777777" w:rsidR="00993C75" w:rsidRDefault="007C18C9">
    <w:pPr>
      <w:pStyle w:val="Koptekst"/>
    </w:pPr>
    <w:r>
      <w:rPr>
        <w:noProof/>
      </w:rPr>
      <w:drawing>
        <wp:anchor distT="0" distB="0" distL="114300" distR="114300" simplePos="0" relativeHeight="251658240" behindDoc="1" locked="0" layoutInCell="1" allowOverlap="1" wp14:anchorId="5432B598" wp14:editId="5432B599">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A8D"/>
    <w:multiLevelType w:val="hybridMultilevel"/>
    <w:tmpl w:val="FEF6BE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167F6F"/>
    <w:multiLevelType w:val="hybridMultilevel"/>
    <w:tmpl w:val="1E5877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705B4E"/>
    <w:multiLevelType w:val="hybridMultilevel"/>
    <w:tmpl w:val="6882C4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BC4617"/>
    <w:multiLevelType w:val="hybridMultilevel"/>
    <w:tmpl w:val="0A605C02"/>
    <w:lvl w:ilvl="0" w:tplc="63D8DF3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2144243"/>
    <w:multiLevelType w:val="hybridMultilevel"/>
    <w:tmpl w:val="1FB0FC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386D94"/>
    <w:multiLevelType w:val="hybridMultilevel"/>
    <w:tmpl w:val="B00ADC4A"/>
    <w:lvl w:ilvl="0" w:tplc="31ACF654">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57C7CDD"/>
    <w:multiLevelType w:val="hybridMultilevel"/>
    <w:tmpl w:val="F9C465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5A75FD6"/>
    <w:multiLevelType w:val="hybridMultilevel"/>
    <w:tmpl w:val="E56A98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EC34D7"/>
    <w:multiLevelType w:val="hybridMultilevel"/>
    <w:tmpl w:val="81AC02F2"/>
    <w:lvl w:ilvl="0" w:tplc="FFB2033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D922FE9"/>
    <w:multiLevelType w:val="hybridMultilevel"/>
    <w:tmpl w:val="3E525524"/>
    <w:lvl w:ilvl="0" w:tplc="EBF23C56">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FB87F44"/>
    <w:multiLevelType w:val="hybridMultilevel"/>
    <w:tmpl w:val="F7F2AF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07E435B"/>
    <w:multiLevelType w:val="hybridMultilevel"/>
    <w:tmpl w:val="648EF4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2723185"/>
    <w:multiLevelType w:val="hybridMultilevel"/>
    <w:tmpl w:val="3EC686C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3400920"/>
    <w:multiLevelType w:val="hybridMultilevel"/>
    <w:tmpl w:val="43D6B6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3CF7F90"/>
    <w:multiLevelType w:val="hybridMultilevel"/>
    <w:tmpl w:val="78B42F76"/>
    <w:lvl w:ilvl="0" w:tplc="00AE6FE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D5439E5"/>
    <w:multiLevelType w:val="hybridMultilevel"/>
    <w:tmpl w:val="3126DD6E"/>
    <w:lvl w:ilvl="0" w:tplc="6C14C2EA">
      <w:start w:val="1"/>
      <w:numFmt w:val="lowerRoman"/>
      <w:lvlText w:val="%1."/>
      <w:lvlJc w:val="left"/>
      <w:pPr>
        <w:ind w:left="1080" w:hanging="72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D5B42E4"/>
    <w:multiLevelType w:val="hybridMultilevel"/>
    <w:tmpl w:val="647ED1C2"/>
    <w:lvl w:ilvl="0" w:tplc="78584BD4">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F9947D6"/>
    <w:multiLevelType w:val="hybridMultilevel"/>
    <w:tmpl w:val="2AF67E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253577F"/>
    <w:multiLevelType w:val="hybridMultilevel"/>
    <w:tmpl w:val="E542C71C"/>
    <w:lvl w:ilvl="0" w:tplc="7A989D3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69773EB"/>
    <w:multiLevelType w:val="hybridMultilevel"/>
    <w:tmpl w:val="32E83E10"/>
    <w:lvl w:ilvl="0" w:tplc="EDD804CA">
      <w:start w:val="1"/>
      <w:numFmt w:val="lowerRoman"/>
      <w:lvlText w:val="%1."/>
      <w:lvlJc w:val="left"/>
      <w:pPr>
        <w:ind w:left="1080" w:hanging="72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6B174C3"/>
    <w:multiLevelType w:val="hybridMultilevel"/>
    <w:tmpl w:val="551C9D1E"/>
    <w:lvl w:ilvl="0" w:tplc="6306436E">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7D222AF"/>
    <w:multiLevelType w:val="hybridMultilevel"/>
    <w:tmpl w:val="7E726F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DDF4BDA"/>
    <w:multiLevelType w:val="hybridMultilevel"/>
    <w:tmpl w:val="36361FB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FE039A0"/>
    <w:multiLevelType w:val="hybridMultilevel"/>
    <w:tmpl w:val="0C160700"/>
    <w:lvl w:ilvl="0" w:tplc="BAC816A8">
      <w:start w:val="1"/>
      <w:numFmt w:val="decimal"/>
      <w:lvlText w:val="%1."/>
      <w:lvlJc w:val="left"/>
      <w:pPr>
        <w:ind w:left="720" w:hanging="360"/>
      </w:pPr>
      <w:rPr>
        <w:rFonts w:ascii="Univers" w:eastAsia="Times New Roman" w:hAnsi="Univers" w:cs="Times New Roman"/>
      </w:rPr>
    </w:lvl>
    <w:lvl w:ilvl="1" w:tplc="56B26540">
      <w:start w:val="1"/>
      <w:numFmt w:val="lowerLetter"/>
      <w:lvlText w:val="%2."/>
      <w:lvlJc w:val="left"/>
      <w:pPr>
        <w:ind w:left="1440" w:hanging="360"/>
      </w:pPr>
      <w:rPr>
        <w:rFonts w:ascii="Univers" w:eastAsia="Times New Roman" w:hAnsi="Univers" w:cs="Times New Roman"/>
      </w:rPr>
    </w:lvl>
    <w:lvl w:ilvl="2" w:tplc="07303D50">
      <w:start w:val="1"/>
      <w:numFmt w:val="lowerLetter"/>
      <w:lvlText w:val="%3."/>
      <w:lvlJc w:val="left"/>
      <w:pPr>
        <w:ind w:left="2340" w:hanging="360"/>
      </w:pPr>
      <w:rPr>
        <w:rFonts w:ascii="Univers" w:eastAsia="Times New Roman" w:hAnsi="Univers" w:cs="Times New Roman"/>
      </w:rPr>
    </w:lvl>
    <w:lvl w:ilvl="3" w:tplc="04130005">
      <w:start w:val="1"/>
      <w:numFmt w:val="bullet"/>
      <w:lvlText w:val=""/>
      <w:lvlJc w:val="left"/>
      <w:pPr>
        <w:ind w:left="2868" w:hanging="360"/>
      </w:pPr>
      <w:rPr>
        <w:rFonts w:ascii="Wingdings" w:hAnsi="Wingdings" w:hint="default"/>
      </w:r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15:restartNumberingAfterBreak="0">
    <w:nsid w:val="41B7585C"/>
    <w:multiLevelType w:val="hybridMultilevel"/>
    <w:tmpl w:val="0AD884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4070A48"/>
    <w:multiLevelType w:val="hybridMultilevel"/>
    <w:tmpl w:val="C26889E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C9001CC"/>
    <w:multiLevelType w:val="hybridMultilevel"/>
    <w:tmpl w:val="731A24D6"/>
    <w:lvl w:ilvl="0" w:tplc="6BA65546">
      <w:start w:val="1"/>
      <w:numFmt w:val="lowerLetter"/>
      <w:lvlText w:val="%1."/>
      <w:lvlJc w:val="left"/>
      <w:pPr>
        <w:ind w:left="720" w:hanging="360"/>
      </w:pPr>
      <w:rPr>
        <w:rFonts w:hint="default"/>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66B1CB9"/>
    <w:multiLevelType w:val="hybridMultilevel"/>
    <w:tmpl w:val="440848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CD23BE4"/>
    <w:multiLevelType w:val="hybridMultilevel"/>
    <w:tmpl w:val="79A2B074"/>
    <w:lvl w:ilvl="0" w:tplc="0413000F">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D5B3C99"/>
    <w:multiLevelType w:val="hybridMultilevel"/>
    <w:tmpl w:val="A32A1D62"/>
    <w:lvl w:ilvl="0" w:tplc="77EADD06">
      <w:start w:val="1"/>
      <w:numFmt w:val="lowerLetter"/>
      <w:lvlText w:val="%1."/>
      <w:lvlJc w:val="left"/>
      <w:pPr>
        <w:ind w:left="720" w:hanging="360"/>
      </w:pPr>
      <w:rPr>
        <w:rFonts w:hint="default"/>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66A2B8E"/>
    <w:multiLevelType w:val="hybridMultilevel"/>
    <w:tmpl w:val="C422E278"/>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31" w15:restartNumberingAfterBreak="0">
    <w:nsid w:val="67142BB8"/>
    <w:multiLevelType w:val="hybridMultilevel"/>
    <w:tmpl w:val="5B6251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7586803"/>
    <w:multiLevelType w:val="hybridMultilevel"/>
    <w:tmpl w:val="FA96FA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C5A13F6"/>
    <w:multiLevelType w:val="hybridMultilevel"/>
    <w:tmpl w:val="B1B4E6F6"/>
    <w:lvl w:ilvl="0" w:tplc="C5B693EE">
      <w:start w:val="1"/>
      <w:numFmt w:val="lowerRoman"/>
      <w:lvlText w:val="%1."/>
      <w:lvlJc w:val="left"/>
      <w:pPr>
        <w:ind w:left="1080" w:hanging="72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F1249F2"/>
    <w:multiLevelType w:val="hybridMultilevel"/>
    <w:tmpl w:val="4B488102"/>
    <w:lvl w:ilvl="0" w:tplc="7F569930">
      <w:start w:val="1"/>
      <w:numFmt w:val="decimal"/>
      <w:suff w:val="nothing"/>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3B41779"/>
    <w:multiLevelType w:val="hybridMultilevel"/>
    <w:tmpl w:val="92E4BC0A"/>
    <w:lvl w:ilvl="0" w:tplc="25465BDC">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76810FB"/>
    <w:multiLevelType w:val="hybridMultilevel"/>
    <w:tmpl w:val="92E4BC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CE77F41"/>
    <w:multiLevelType w:val="hybridMultilevel"/>
    <w:tmpl w:val="C1C67ED6"/>
    <w:lvl w:ilvl="0" w:tplc="759A23DA">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997348890">
    <w:abstractNumId w:val="10"/>
  </w:num>
  <w:num w:numId="2" w16cid:durableId="1059673901">
    <w:abstractNumId w:val="22"/>
  </w:num>
  <w:num w:numId="3" w16cid:durableId="1643343760">
    <w:abstractNumId w:val="29"/>
  </w:num>
  <w:num w:numId="4" w16cid:durableId="1896769220">
    <w:abstractNumId w:val="34"/>
  </w:num>
  <w:num w:numId="5" w16cid:durableId="1520314811">
    <w:abstractNumId w:val="35"/>
  </w:num>
  <w:num w:numId="6" w16cid:durableId="716315314">
    <w:abstractNumId w:val="24"/>
  </w:num>
  <w:num w:numId="7" w16cid:durableId="1210269027">
    <w:abstractNumId w:val="21"/>
  </w:num>
  <w:num w:numId="8" w16cid:durableId="1795098147">
    <w:abstractNumId w:val="6"/>
  </w:num>
  <w:num w:numId="9" w16cid:durableId="646202266">
    <w:abstractNumId w:val="17"/>
  </w:num>
  <w:num w:numId="10" w16cid:durableId="905383348">
    <w:abstractNumId w:val="27"/>
  </w:num>
  <w:num w:numId="11" w16cid:durableId="1139148779">
    <w:abstractNumId w:val="26"/>
  </w:num>
  <w:num w:numId="12" w16cid:durableId="2051690169">
    <w:abstractNumId w:val="25"/>
  </w:num>
  <w:num w:numId="13" w16cid:durableId="2060468328">
    <w:abstractNumId w:val="11"/>
  </w:num>
  <w:num w:numId="14" w16cid:durableId="1542981456">
    <w:abstractNumId w:val="37"/>
  </w:num>
  <w:num w:numId="15" w16cid:durableId="192308901">
    <w:abstractNumId w:val="7"/>
  </w:num>
  <w:num w:numId="16" w16cid:durableId="1081172531">
    <w:abstractNumId w:val="4"/>
  </w:num>
  <w:num w:numId="17" w16cid:durableId="562832212">
    <w:abstractNumId w:val="30"/>
  </w:num>
  <w:num w:numId="18" w16cid:durableId="1447700027">
    <w:abstractNumId w:val="23"/>
  </w:num>
  <w:num w:numId="19" w16cid:durableId="646205371">
    <w:abstractNumId w:val="0"/>
  </w:num>
  <w:num w:numId="20" w16cid:durableId="1306277565">
    <w:abstractNumId w:val="12"/>
  </w:num>
  <w:num w:numId="21" w16cid:durableId="815222938">
    <w:abstractNumId w:val="36"/>
  </w:num>
  <w:num w:numId="22" w16cid:durableId="1705326551">
    <w:abstractNumId w:val="32"/>
  </w:num>
  <w:num w:numId="23" w16cid:durableId="414325838">
    <w:abstractNumId w:val="13"/>
  </w:num>
  <w:num w:numId="24" w16cid:durableId="1230382066">
    <w:abstractNumId w:val="28"/>
  </w:num>
  <w:num w:numId="25" w16cid:durableId="972565811">
    <w:abstractNumId w:val="2"/>
  </w:num>
  <w:num w:numId="26" w16cid:durableId="903836857">
    <w:abstractNumId w:val="20"/>
  </w:num>
  <w:num w:numId="27" w16cid:durableId="319508134">
    <w:abstractNumId w:val="19"/>
  </w:num>
  <w:num w:numId="28" w16cid:durableId="296688994">
    <w:abstractNumId w:val="33"/>
  </w:num>
  <w:num w:numId="29" w16cid:durableId="1881353339">
    <w:abstractNumId w:val="5"/>
  </w:num>
  <w:num w:numId="30" w16cid:durableId="2023240540">
    <w:abstractNumId w:val="14"/>
  </w:num>
  <w:num w:numId="31" w16cid:durableId="226186236">
    <w:abstractNumId w:val="15"/>
  </w:num>
  <w:num w:numId="32" w16cid:durableId="1312323571">
    <w:abstractNumId w:val="9"/>
  </w:num>
  <w:num w:numId="33" w16cid:durableId="2136828716">
    <w:abstractNumId w:val="16"/>
  </w:num>
  <w:num w:numId="34" w16cid:durableId="1459225743">
    <w:abstractNumId w:val="8"/>
  </w:num>
  <w:num w:numId="35" w16cid:durableId="1092821114">
    <w:abstractNumId w:val="3"/>
  </w:num>
  <w:num w:numId="36" w16cid:durableId="2030713593">
    <w:abstractNumId w:val="31"/>
  </w:num>
  <w:num w:numId="37" w16cid:durableId="2017145306">
    <w:abstractNumId w:val="18"/>
  </w:num>
  <w:num w:numId="38" w16cid:durableId="950089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9F1"/>
    <w:rsid w:val="00000005"/>
    <w:rsid w:val="0000004E"/>
    <w:rsid w:val="00000789"/>
    <w:rsid w:val="000009CE"/>
    <w:rsid w:val="000009FF"/>
    <w:rsid w:val="00000B20"/>
    <w:rsid w:val="00000BBB"/>
    <w:rsid w:val="00000D2D"/>
    <w:rsid w:val="00000E59"/>
    <w:rsid w:val="00001008"/>
    <w:rsid w:val="00001023"/>
    <w:rsid w:val="00001143"/>
    <w:rsid w:val="00001185"/>
    <w:rsid w:val="000011A7"/>
    <w:rsid w:val="000011F8"/>
    <w:rsid w:val="0000142C"/>
    <w:rsid w:val="0000145E"/>
    <w:rsid w:val="000015C4"/>
    <w:rsid w:val="0000176D"/>
    <w:rsid w:val="000017A3"/>
    <w:rsid w:val="00001A59"/>
    <w:rsid w:val="00001B5C"/>
    <w:rsid w:val="00001BD2"/>
    <w:rsid w:val="00001DB1"/>
    <w:rsid w:val="00002229"/>
    <w:rsid w:val="000022EA"/>
    <w:rsid w:val="0000241A"/>
    <w:rsid w:val="00002759"/>
    <w:rsid w:val="00002AFA"/>
    <w:rsid w:val="00002B2B"/>
    <w:rsid w:val="00002BE2"/>
    <w:rsid w:val="00002C54"/>
    <w:rsid w:val="00002D2B"/>
    <w:rsid w:val="00002F7D"/>
    <w:rsid w:val="00002F94"/>
    <w:rsid w:val="00002FC6"/>
    <w:rsid w:val="00003045"/>
    <w:rsid w:val="00003109"/>
    <w:rsid w:val="0000319D"/>
    <w:rsid w:val="000031F3"/>
    <w:rsid w:val="0000320A"/>
    <w:rsid w:val="0000338F"/>
    <w:rsid w:val="00003432"/>
    <w:rsid w:val="000035A7"/>
    <w:rsid w:val="000036BF"/>
    <w:rsid w:val="0000387C"/>
    <w:rsid w:val="0000394F"/>
    <w:rsid w:val="000039C9"/>
    <w:rsid w:val="00003A7F"/>
    <w:rsid w:val="00003F00"/>
    <w:rsid w:val="00003F70"/>
    <w:rsid w:val="00003F87"/>
    <w:rsid w:val="00004468"/>
    <w:rsid w:val="0000462A"/>
    <w:rsid w:val="000046B9"/>
    <w:rsid w:val="000049E7"/>
    <w:rsid w:val="00004BAE"/>
    <w:rsid w:val="00004D07"/>
    <w:rsid w:val="00004E69"/>
    <w:rsid w:val="000051D1"/>
    <w:rsid w:val="0000520E"/>
    <w:rsid w:val="0000525F"/>
    <w:rsid w:val="000053FA"/>
    <w:rsid w:val="00005604"/>
    <w:rsid w:val="00005944"/>
    <w:rsid w:val="00005999"/>
    <w:rsid w:val="000059C3"/>
    <w:rsid w:val="00005A0B"/>
    <w:rsid w:val="00005B07"/>
    <w:rsid w:val="00005BAD"/>
    <w:rsid w:val="00005E63"/>
    <w:rsid w:val="00006114"/>
    <w:rsid w:val="000061A4"/>
    <w:rsid w:val="000064A3"/>
    <w:rsid w:val="00006625"/>
    <w:rsid w:val="000067AA"/>
    <w:rsid w:val="000067C2"/>
    <w:rsid w:val="00006ABD"/>
    <w:rsid w:val="00006B04"/>
    <w:rsid w:val="00006B97"/>
    <w:rsid w:val="00006C9C"/>
    <w:rsid w:val="00006D95"/>
    <w:rsid w:val="00006DB4"/>
    <w:rsid w:val="00006E7C"/>
    <w:rsid w:val="000070B9"/>
    <w:rsid w:val="00007514"/>
    <w:rsid w:val="0000751F"/>
    <w:rsid w:val="00007585"/>
    <w:rsid w:val="000075F8"/>
    <w:rsid w:val="0000762F"/>
    <w:rsid w:val="000079AA"/>
    <w:rsid w:val="000079E8"/>
    <w:rsid w:val="00007D1D"/>
    <w:rsid w:val="00007DB8"/>
    <w:rsid w:val="00007E01"/>
    <w:rsid w:val="0001012B"/>
    <w:rsid w:val="00010179"/>
    <w:rsid w:val="000101E8"/>
    <w:rsid w:val="00010456"/>
    <w:rsid w:val="000104A6"/>
    <w:rsid w:val="0001067E"/>
    <w:rsid w:val="00010A2D"/>
    <w:rsid w:val="00010BE1"/>
    <w:rsid w:val="00010C0C"/>
    <w:rsid w:val="00010C1B"/>
    <w:rsid w:val="00010E04"/>
    <w:rsid w:val="00011033"/>
    <w:rsid w:val="000112B8"/>
    <w:rsid w:val="00011305"/>
    <w:rsid w:val="0001141F"/>
    <w:rsid w:val="000117FF"/>
    <w:rsid w:val="00011813"/>
    <w:rsid w:val="000118C2"/>
    <w:rsid w:val="00011938"/>
    <w:rsid w:val="0001194F"/>
    <w:rsid w:val="00011D25"/>
    <w:rsid w:val="00011E40"/>
    <w:rsid w:val="00011E69"/>
    <w:rsid w:val="00011F4E"/>
    <w:rsid w:val="00011FD4"/>
    <w:rsid w:val="0001218F"/>
    <w:rsid w:val="000121C9"/>
    <w:rsid w:val="0001225A"/>
    <w:rsid w:val="00012267"/>
    <w:rsid w:val="00012285"/>
    <w:rsid w:val="000124D5"/>
    <w:rsid w:val="000124FC"/>
    <w:rsid w:val="000129FE"/>
    <w:rsid w:val="00012AF1"/>
    <w:rsid w:val="00012B10"/>
    <w:rsid w:val="0001322B"/>
    <w:rsid w:val="000133E6"/>
    <w:rsid w:val="00013648"/>
    <w:rsid w:val="000136F0"/>
    <w:rsid w:val="0001373E"/>
    <w:rsid w:val="000137CC"/>
    <w:rsid w:val="0001386C"/>
    <w:rsid w:val="000138CA"/>
    <w:rsid w:val="0001393E"/>
    <w:rsid w:val="00013A4C"/>
    <w:rsid w:val="00013B26"/>
    <w:rsid w:val="00013B60"/>
    <w:rsid w:val="00014114"/>
    <w:rsid w:val="00014180"/>
    <w:rsid w:val="000143F9"/>
    <w:rsid w:val="00014444"/>
    <w:rsid w:val="000146A6"/>
    <w:rsid w:val="00014881"/>
    <w:rsid w:val="00014A3C"/>
    <w:rsid w:val="00014A8C"/>
    <w:rsid w:val="00014C06"/>
    <w:rsid w:val="00015146"/>
    <w:rsid w:val="000152C9"/>
    <w:rsid w:val="000153D4"/>
    <w:rsid w:val="000153EA"/>
    <w:rsid w:val="00015519"/>
    <w:rsid w:val="00015738"/>
    <w:rsid w:val="00015834"/>
    <w:rsid w:val="000158FC"/>
    <w:rsid w:val="00015902"/>
    <w:rsid w:val="00015937"/>
    <w:rsid w:val="00015A07"/>
    <w:rsid w:val="00015B12"/>
    <w:rsid w:val="00015C57"/>
    <w:rsid w:val="00015CAF"/>
    <w:rsid w:val="0001632B"/>
    <w:rsid w:val="0001649B"/>
    <w:rsid w:val="00016531"/>
    <w:rsid w:val="000165BA"/>
    <w:rsid w:val="000166D8"/>
    <w:rsid w:val="0001671D"/>
    <w:rsid w:val="00016906"/>
    <w:rsid w:val="000169BB"/>
    <w:rsid w:val="00016AF9"/>
    <w:rsid w:val="00016C0B"/>
    <w:rsid w:val="00016C35"/>
    <w:rsid w:val="00016D4C"/>
    <w:rsid w:val="00016E71"/>
    <w:rsid w:val="000170BD"/>
    <w:rsid w:val="000171C0"/>
    <w:rsid w:val="00017458"/>
    <w:rsid w:val="00017576"/>
    <w:rsid w:val="0001776E"/>
    <w:rsid w:val="000177D0"/>
    <w:rsid w:val="000179C1"/>
    <w:rsid w:val="00017C2C"/>
    <w:rsid w:val="00017C54"/>
    <w:rsid w:val="00017F70"/>
    <w:rsid w:val="00020100"/>
    <w:rsid w:val="00020308"/>
    <w:rsid w:val="0002031C"/>
    <w:rsid w:val="0002059B"/>
    <w:rsid w:val="0002092E"/>
    <w:rsid w:val="00020DE5"/>
    <w:rsid w:val="00020F46"/>
    <w:rsid w:val="0002105B"/>
    <w:rsid w:val="00021156"/>
    <w:rsid w:val="00021257"/>
    <w:rsid w:val="000212AA"/>
    <w:rsid w:val="000213CD"/>
    <w:rsid w:val="00021511"/>
    <w:rsid w:val="000215E8"/>
    <w:rsid w:val="00021696"/>
    <w:rsid w:val="00021880"/>
    <w:rsid w:val="00021A13"/>
    <w:rsid w:val="00021B6A"/>
    <w:rsid w:val="00021BA3"/>
    <w:rsid w:val="00021D2D"/>
    <w:rsid w:val="00021DC7"/>
    <w:rsid w:val="00021E32"/>
    <w:rsid w:val="00021E39"/>
    <w:rsid w:val="00021E72"/>
    <w:rsid w:val="000221A8"/>
    <w:rsid w:val="0002239A"/>
    <w:rsid w:val="00022430"/>
    <w:rsid w:val="000224C6"/>
    <w:rsid w:val="000225AC"/>
    <w:rsid w:val="000226D9"/>
    <w:rsid w:val="00022745"/>
    <w:rsid w:val="0002289D"/>
    <w:rsid w:val="0002294B"/>
    <w:rsid w:val="00022B17"/>
    <w:rsid w:val="00022BC9"/>
    <w:rsid w:val="000230AD"/>
    <w:rsid w:val="00023116"/>
    <w:rsid w:val="000233AD"/>
    <w:rsid w:val="00023582"/>
    <w:rsid w:val="00023620"/>
    <w:rsid w:val="00023689"/>
    <w:rsid w:val="000236BE"/>
    <w:rsid w:val="000238B3"/>
    <w:rsid w:val="0002391E"/>
    <w:rsid w:val="00023977"/>
    <w:rsid w:val="00023C80"/>
    <w:rsid w:val="00023DB1"/>
    <w:rsid w:val="00023EE5"/>
    <w:rsid w:val="00023F41"/>
    <w:rsid w:val="00023F4F"/>
    <w:rsid w:val="000240D2"/>
    <w:rsid w:val="000242A0"/>
    <w:rsid w:val="00024412"/>
    <w:rsid w:val="000246F5"/>
    <w:rsid w:val="0002474D"/>
    <w:rsid w:val="00024820"/>
    <w:rsid w:val="00024823"/>
    <w:rsid w:val="00024912"/>
    <w:rsid w:val="00024A14"/>
    <w:rsid w:val="00024AC6"/>
    <w:rsid w:val="00024AD7"/>
    <w:rsid w:val="00024B6E"/>
    <w:rsid w:val="00024C7A"/>
    <w:rsid w:val="00024CAE"/>
    <w:rsid w:val="00024D66"/>
    <w:rsid w:val="00024D9E"/>
    <w:rsid w:val="00024DAD"/>
    <w:rsid w:val="00024E28"/>
    <w:rsid w:val="0002528D"/>
    <w:rsid w:val="000253A7"/>
    <w:rsid w:val="000256A8"/>
    <w:rsid w:val="000256FA"/>
    <w:rsid w:val="00025750"/>
    <w:rsid w:val="000259B6"/>
    <w:rsid w:val="00025A5C"/>
    <w:rsid w:val="00025B95"/>
    <w:rsid w:val="00025ECF"/>
    <w:rsid w:val="00025F04"/>
    <w:rsid w:val="00025F30"/>
    <w:rsid w:val="000262FC"/>
    <w:rsid w:val="00026326"/>
    <w:rsid w:val="0002644E"/>
    <w:rsid w:val="00026520"/>
    <w:rsid w:val="000265CF"/>
    <w:rsid w:val="00026728"/>
    <w:rsid w:val="00026A77"/>
    <w:rsid w:val="00026A95"/>
    <w:rsid w:val="00026C48"/>
    <w:rsid w:val="00026C79"/>
    <w:rsid w:val="00026D77"/>
    <w:rsid w:val="00026E0A"/>
    <w:rsid w:val="00026ED4"/>
    <w:rsid w:val="00026F33"/>
    <w:rsid w:val="00027016"/>
    <w:rsid w:val="00027245"/>
    <w:rsid w:val="0002726B"/>
    <w:rsid w:val="00027484"/>
    <w:rsid w:val="000276BC"/>
    <w:rsid w:val="0002783D"/>
    <w:rsid w:val="000278BC"/>
    <w:rsid w:val="00027A60"/>
    <w:rsid w:val="00027CF9"/>
    <w:rsid w:val="00027F63"/>
    <w:rsid w:val="0003007A"/>
    <w:rsid w:val="000300B4"/>
    <w:rsid w:val="00030144"/>
    <w:rsid w:val="00030247"/>
    <w:rsid w:val="0003028A"/>
    <w:rsid w:val="000302B0"/>
    <w:rsid w:val="0003043F"/>
    <w:rsid w:val="000305CF"/>
    <w:rsid w:val="00030636"/>
    <w:rsid w:val="0003066A"/>
    <w:rsid w:val="0003074D"/>
    <w:rsid w:val="0003098A"/>
    <w:rsid w:val="00030D22"/>
    <w:rsid w:val="00030D66"/>
    <w:rsid w:val="00030E03"/>
    <w:rsid w:val="00030F6E"/>
    <w:rsid w:val="00030FAD"/>
    <w:rsid w:val="00030FD4"/>
    <w:rsid w:val="00030FF5"/>
    <w:rsid w:val="00031097"/>
    <w:rsid w:val="000311A7"/>
    <w:rsid w:val="000311FF"/>
    <w:rsid w:val="000312F6"/>
    <w:rsid w:val="000313D7"/>
    <w:rsid w:val="00031765"/>
    <w:rsid w:val="000318BA"/>
    <w:rsid w:val="000318F1"/>
    <w:rsid w:val="00031925"/>
    <w:rsid w:val="000319AB"/>
    <w:rsid w:val="00031AAB"/>
    <w:rsid w:val="00031B3A"/>
    <w:rsid w:val="00031DD2"/>
    <w:rsid w:val="00031E72"/>
    <w:rsid w:val="0003232B"/>
    <w:rsid w:val="00032480"/>
    <w:rsid w:val="0003267F"/>
    <w:rsid w:val="00032975"/>
    <w:rsid w:val="00032ABC"/>
    <w:rsid w:val="00032E7C"/>
    <w:rsid w:val="00032ECC"/>
    <w:rsid w:val="00032FB9"/>
    <w:rsid w:val="0003310A"/>
    <w:rsid w:val="00033266"/>
    <w:rsid w:val="000334C4"/>
    <w:rsid w:val="000334F4"/>
    <w:rsid w:val="00033863"/>
    <w:rsid w:val="00033A1A"/>
    <w:rsid w:val="00033BE5"/>
    <w:rsid w:val="00033C88"/>
    <w:rsid w:val="00033D13"/>
    <w:rsid w:val="00033D4C"/>
    <w:rsid w:val="00033D6A"/>
    <w:rsid w:val="00033F1E"/>
    <w:rsid w:val="00034038"/>
    <w:rsid w:val="000340C0"/>
    <w:rsid w:val="000344BB"/>
    <w:rsid w:val="0003487A"/>
    <w:rsid w:val="00034933"/>
    <w:rsid w:val="00034985"/>
    <w:rsid w:val="00034BAC"/>
    <w:rsid w:val="00034DE9"/>
    <w:rsid w:val="00034E97"/>
    <w:rsid w:val="00034F33"/>
    <w:rsid w:val="00034FA9"/>
    <w:rsid w:val="00035070"/>
    <w:rsid w:val="0003529F"/>
    <w:rsid w:val="000353DB"/>
    <w:rsid w:val="000353FE"/>
    <w:rsid w:val="0003560D"/>
    <w:rsid w:val="00035670"/>
    <w:rsid w:val="00035673"/>
    <w:rsid w:val="000359C6"/>
    <w:rsid w:val="00035A3A"/>
    <w:rsid w:val="00035BB1"/>
    <w:rsid w:val="00036027"/>
    <w:rsid w:val="0003630C"/>
    <w:rsid w:val="000363AA"/>
    <w:rsid w:val="000363F3"/>
    <w:rsid w:val="0003645A"/>
    <w:rsid w:val="00036499"/>
    <w:rsid w:val="0003649C"/>
    <w:rsid w:val="000365CD"/>
    <w:rsid w:val="000365D3"/>
    <w:rsid w:val="00036659"/>
    <w:rsid w:val="00036F7B"/>
    <w:rsid w:val="00037027"/>
    <w:rsid w:val="00037104"/>
    <w:rsid w:val="000371E1"/>
    <w:rsid w:val="00037224"/>
    <w:rsid w:val="00037284"/>
    <w:rsid w:val="0003776A"/>
    <w:rsid w:val="00037837"/>
    <w:rsid w:val="00037A1C"/>
    <w:rsid w:val="00037AD1"/>
    <w:rsid w:val="00037B08"/>
    <w:rsid w:val="00037DB0"/>
    <w:rsid w:val="00037DFC"/>
    <w:rsid w:val="00037F5B"/>
    <w:rsid w:val="00040068"/>
    <w:rsid w:val="0004023E"/>
    <w:rsid w:val="00040542"/>
    <w:rsid w:val="000407DC"/>
    <w:rsid w:val="0004083F"/>
    <w:rsid w:val="0004090A"/>
    <w:rsid w:val="0004095D"/>
    <w:rsid w:val="00040A3C"/>
    <w:rsid w:val="00040A71"/>
    <w:rsid w:val="00040C7F"/>
    <w:rsid w:val="00040D92"/>
    <w:rsid w:val="00040F4A"/>
    <w:rsid w:val="00040F79"/>
    <w:rsid w:val="000410FE"/>
    <w:rsid w:val="00041282"/>
    <w:rsid w:val="00041C28"/>
    <w:rsid w:val="00041EA3"/>
    <w:rsid w:val="00041FB3"/>
    <w:rsid w:val="000421B8"/>
    <w:rsid w:val="00042280"/>
    <w:rsid w:val="0004249A"/>
    <w:rsid w:val="000424F6"/>
    <w:rsid w:val="00042716"/>
    <w:rsid w:val="0004278B"/>
    <w:rsid w:val="00042A60"/>
    <w:rsid w:val="00042AC4"/>
    <w:rsid w:val="00042D88"/>
    <w:rsid w:val="00042E27"/>
    <w:rsid w:val="00042E52"/>
    <w:rsid w:val="00042E6D"/>
    <w:rsid w:val="000432D4"/>
    <w:rsid w:val="000432D5"/>
    <w:rsid w:val="0004350A"/>
    <w:rsid w:val="000435CA"/>
    <w:rsid w:val="00043662"/>
    <w:rsid w:val="0004381F"/>
    <w:rsid w:val="00043AAE"/>
    <w:rsid w:val="00043CE2"/>
    <w:rsid w:val="00043E95"/>
    <w:rsid w:val="00044190"/>
    <w:rsid w:val="0004435D"/>
    <w:rsid w:val="00044532"/>
    <w:rsid w:val="00044635"/>
    <w:rsid w:val="00044776"/>
    <w:rsid w:val="000447C6"/>
    <w:rsid w:val="000448EB"/>
    <w:rsid w:val="00044976"/>
    <w:rsid w:val="00044C67"/>
    <w:rsid w:val="00044D97"/>
    <w:rsid w:val="00044DF5"/>
    <w:rsid w:val="00044E63"/>
    <w:rsid w:val="00044FEE"/>
    <w:rsid w:val="00045086"/>
    <w:rsid w:val="00045210"/>
    <w:rsid w:val="000452E1"/>
    <w:rsid w:val="000454F5"/>
    <w:rsid w:val="0004571C"/>
    <w:rsid w:val="00045743"/>
    <w:rsid w:val="00045AC2"/>
    <w:rsid w:val="00045CE2"/>
    <w:rsid w:val="00045D77"/>
    <w:rsid w:val="00046200"/>
    <w:rsid w:val="0004643C"/>
    <w:rsid w:val="000464CA"/>
    <w:rsid w:val="000464CC"/>
    <w:rsid w:val="000465CA"/>
    <w:rsid w:val="000465EC"/>
    <w:rsid w:val="00046615"/>
    <w:rsid w:val="00046672"/>
    <w:rsid w:val="000467CB"/>
    <w:rsid w:val="0004683A"/>
    <w:rsid w:val="0004713B"/>
    <w:rsid w:val="00047167"/>
    <w:rsid w:val="00047189"/>
    <w:rsid w:val="000472EE"/>
    <w:rsid w:val="000474DC"/>
    <w:rsid w:val="000477B6"/>
    <w:rsid w:val="00047828"/>
    <w:rsid w:val="0004789B"/>
    <w:rsid w:val="000478ED"/>
    <w:rsid w:val="00047939"/>
    <w:rsid w:val="00047A40"/>
    <w:rsid w:val="00047CB4"/>
    <w:rsid w:val="00047ED3"/>
    <w:rsid w:val="000503A9"/>
    <w:rsid w:val="00050421"/>
    <w:rsid w:val="000505B8"/>
    <w:rsid w:val="00050910"/>
    <w:rsid w:val="00050967"/>
    <w:rsid w:val="00050981"/>
    <w:rsid w:val="00050BC5"/>
    <w:rsid w:val="00050CA7"/>
    <w:rsid w:val="00050D5E"/>
    <w:rsid w:val="00050F55"/>
    <w:rsid w:val="00051247"/>
    <w:rsid w:val="00051449"/>
    <w:rsid w:val="000514B4"/>
    <w:rsid w:val="000515EE"/>
    <w:rsid w:val="00051722"/>
    <w:rsid w:val="00051848"/>
    <w:rsid w:val="00051F61"/>
    <w:rsid w:val="00051FBE"/>
    <w:rsid w:val="0005236B"/>
    <w:rsid w:val="000523B0"/>
    <w:rsid w:val="000525A4"/>
    <w:rsid w:val="000526A7"/>
    <w:rsid w:val="0005280B"/>
    <w:rsid w:val="0005294E"/>
    <w:rsid w:val="00052A10"/>
    <w:rsid w:val="00052A7B"/>
    <w:rsid w:val="00052BAC"/>
    <w:rsid w:val="00052D1F"/>
    <w:rsid w:val="00052E1B"/>
    <w:rsid w:val="00052EEC"/>
    <w:rsid w:val="00052F32"/>
    <w:rsid w:val="0005307E"/>
    <w:rsid w:val="000530E3"/>
    <w:rsid w:val="000533E3"/>
    <w:rsid w:val="000534A5"/>
    <w:rsid w:val="00053686"/>
    <w:rsid w:val="00053747"/>
    <w:rsid w:val="00053871"/>
    <w:rsid w:val="000538E9"/>
    <w:rsid w:val="00053962"/>
    <w:rsid w:val="00053D74"/>
    <w:rsid w:val="00054215"/>
    <w:rsid w:val="00054385"/>
    <w:rsid w:val="0005454C"/>
    <w:rsid w:val="00054860"/>
    <w:rsid w:val="0005490B"/>
    <w:rsid w:val="00054B1C"/>
    <w:rsid w:val="00054E5E"/>
    <w:rsid w:val="000550D3"/>
    <w:rsid w:val="0005519F"/>
    <w:rsid w:val="000551C8"/>
    <w:rsid w:val="000552A7"/>
    <w:rsid w:val="000552F5"/>
    <w:rsid w:val="0005546F"/>
    <w:rsid w:val="00055626"/>
    <w:rsid w:val="000556EB"/>
    <w:rsid w:val="000556EF"/>
    <w:rsid w:val="00055996"/>
    <w:rsid w:val="000559C0"/>
    <w:rsid w:val="000559F1"/>
    <w:rsid w:val="00055A20"/>
    <w:rsid w:val="00055D55"/>
    <w:rsid w:val="00055F3B"/>
    <w:rsid w:val="000562D3"/>
    <w:rsid w:val="00056399"/>
    <w:rsid w:val="0005639F"/>
    <w:rsid w:val="000563B0"/>
    <w:rsid w:val="00056674"/>
    <w:rsid w:val="000567C9"/>
    <w:rsid w:val="000569E5"/>
    <w:rsid w:val="00056FC8"/>
    <w:rsid w:val="00057174"/>
    <w:rsid w:val="0005725E"/>
    <w:rsid w:val="000572AE"/>
    <w:rsid w:val="00057482"/>
    <w:rsid w:val="00057499"/>
    <w:rsid w:val="00057659"/>
    <w:rsid w:val="000576FA"/>
    <w:rsid w:val="00057743"/>
    <w:rsid w:val="00057860"/>
    <w:rsid w:val="000578EE"/>
    <w:rsid w:val="000579BF"/>
    <w:rsid w:val="00057A97"/>
    <w:rsid w:val="00057F71"/>
    <w:rsid w:val="000602F9"/>
    <w:rsid w:val="00060331"/>
    <w:rsid w:val="0006035E"/>
    <w:rsid w:val="00060378"/>
    <w:rsid w:val="000603DB"/>
    <w:rsid w:val="0006083A"/>
    <w:rsid w:val="00060B4F"/>
    <w:rsid w:val="00060B77"/>
    <w:rsid w:val="00060BEA"/>
    <w:rsid w:val="00060D26"/>
    <w:rsid w:val="00060E8A"/>
    <w:rsid w:val="000610FD"/>
    <w:rsid w:val="0006114E"/>
    <w:rsid w:val="00061180"/>
    <w:rsid w:val="00061207"/>
    <w:rsid w:val="0006125D"/>
    <w:rsid w:val="00061300"/>
    <w:rsid w:val="000613DE"/>
    <w:rsid w:val="00061563"/>
    <w:rsid w:val="000615E7"/>
    <w:rsid w:val="0006164F"/>
    <w:rsid w:val="0006174E"/>
    <w:rsid w:val="000617E4"/>
    <w:rsid w:val="00061820"/>
    <w:rsid w:val="00061B63"/>
    <w:rsid w:val="00061CF3"/>
    <w:rsid w:val="00061D50"/>
    <w:rsid w:val="00061F12"/>
    <w:rsid w:val="0006226A"/>
    <w:rsid w:val="00062471"/>
    <w:rsid w:val="00062509"/>
    <w:rsid w:val="000625A0"/>
    <w:rsid w:val="0006262A"/>
    <w:rsid w:val="000627D9"/>
    <w:rsid w:val="00062A7A"/>
    <w:rsid w:val="00062BD9"/>
    <w:rsid w:val="00062D4F"/>
    <w:rsid w:val="00062D7C"/>
    <w:rsid w:val="00062EAD"/>
    <w:rsid w:val="00062EE3"/>
    <w:rsid w:val="0006332F"/>
    <w:rsid w:val="000633DB"/>
    <w:rsid w:val="0006358B"/>
    <w:rsid w:val="000637E2"/>
    <w:rsid w:val="00063BFA"/>
    <w:rsid w:val="00063DD0"/>
    <w:rsid w:val="00063E77"/>
    <w:rsid w:val="00063FAB"/>
    <w:rsid w:val="000641EA"/>
    <w:rsid w:val="0006446A"/>
    <w:rsid w:val="00064512"/>
    <w:rsid w:val="0006457B"/>
    <w:rsid w:val="0006458A"/>
    <w:rsid w:val="0006499E"/>
    <w:rsid w:val="000649EE"/>
    <w:rsid w:val="00064BFD"/>
    <w:rsid w:val="00064E18"/>
    <w:rsid w:val="000650E5"/>
    <w:rsid w:val="0006527F"/>
    <w:rsid w:val="000652AB"/>
    <w:rsid w:val="000652BE"/>
    <w:rsid w:val="000652CB"/>
    <w:rsid w:val="00065422"/>
    <w:rsid w:val="00065514"/>
    <w:rsid w:val="00065646"/>
    <w:rsid w:val="00065673"/>
    <w:rsid w:val="000656BD"/>
    <w:rsid w:val="00065B81"/>
    <w:rsid w:val="00065C21"/>
    <w:rsid w:val="00065C81"/>
    <w:rsid w:val="00065E78"/>
    <w:rsid w:val="000660E1"/>
    <w:rsid w:val="000661A1"/>
    <w:rsid w:val="00066439"/>
    <w:rsid w:val="0006675C"/>
    <w:rsid w:val="0006677F"/>
    <w:rsid w:val="00066872"/>
    <w:rsid w:val="00066A06"/>
    <w:rsid w:val="00066ABA"/>
    <w:rsid w:val="00066B81"/>
    <w:rsid w:val="00066EC8"/>
    <w:rsid w:val="00066ECE"/>
    <w:rsid w:val="00066F0B"/>
    <w:rsid w:val="000670F6"/>
    <w:rsid w:val="00067456"/>
    <w:rsid w:val="00067959"/>
    <w:rsid w:val="000679F4"/>
    <w:rsid w:val="00067B42"/>
    <w:rsid w:val="00067C83"/>
    <w:rsid w:val="00067EFD"/>
    <w:rsid w:val="00067FEB"/>
    <w:rsid w:val="00070016"/>
    <w:rsid w:val="0007013A"/>
    <w:rsid w:val="0007059F"/>
    <w:rsid w:val="0007067E"/>
    <w:rsid w:val="000708BA"/>
    <w:rsid w:val="00070968"/>
    <w:rsid w:val="00070B58"/>
    <w:rsid w:val="00070CFA"/>
    <w:rsid w:val="00070D16"/>
    <w:rsid w:val="00070D61"/>
    <w:rsid w:val="00070D92"/>
    <w:rsid w:val="000710C7"/>
    <w:rsid w:val="00071147"/>
    <w:rsid w:val="000711A8"/>
    <w:rsid w:val="0007121C"/>
    <w:rsid w:val="0007188D"/>
    <w:rsid w:val="000718F5"/>
    <w:rsid w:val="00071A10"/>
    <w:rsid w:val="00071A21"/>
    <w:rsid w:val="00071B33"/>
    <w:rsid w:val="00071B8A"/>
    <w:rsid w:val="00072327"/>
    <w:rsid w:val="00072351"/>
    <w:rsid w:val="0007236C"/>
    <w:rsid w:val="00072430"/>
    <w:rsid w:val="0007246F"/>
    <w:rsid w:val="00072771"/>
    <w:rsid w:val="00072A41"/>
    <w:rsid w:val="00072ACF"/>
    <w:rsid w:val="00072B32"/>
    <w:rsid w:val="00072BB1"/>
    <w:rsid w:val="00072CE5"/>
    <w:rsid w:val="00072D8D"/>
    <w:rsid w:val="00072FD5"/>
    <w:rsid w:val="00072FE4"/>
    <w:rsid w:val="00073253"/>
    <w:rsid w:val="000733D0"/>
    <w:rsid w:val="000733F9"/>
    <w:rsid w:val="0007344B"/>
    <w:rsid w:val="00073524"/>
    <w:rsid w:val="0007356F"/>
    <w:rsid w:val="000739DE"/>
    <w:rsid w:val="00073ACB"/>
    <w:rsid w:val="00073B13"/>
    <w:rsid w:val="00073B80"/>
    <w:rsid w:val="00073C3F"/>
    <w:rsid w:val="00073F95"/>
    <w:rsid w:val="00074136"/>
    <w:rsid w:val="00074282"/>
    <w:rsid w:val="000742EF"/>
    <w:rsid w:val="00074346"/>
    <w:rsid w:val="0007440A"/>
    <w:rsid w:val="00074427"/>
    <w:rsid w:val="00074597"/>
    <w:rsid w:val="0007462F"/>
    <w:rsid w:val="000747C2"/>
    <w:rsid w:val="000748AD"/>
    <w:rsid w:val="00074C62"/>
    <w:rsid w:val="00074CCB"/>
    <w:rsid w:val="0007505F"/>
    <w:rsid w:val="000751DA"/>
    <w:rsid w:val="000751FB"/>
    <w:rsid w:val="000752FC"/>
    <w:rsid w:val="00075500"/>
    <w:rsid w:val="00075665"/>
    <w:rsid w:val="000756AB"/>
    <w:rsid w:val="0007585B"/>
    <w:rsid w:val="000759BB"/>
    <w:rsid w:val="000759C9"/>
    <w:rsid w:val="00075AF0"/>
    <w:rsid w:val="00075C18"/>
    <w:rsid w:val="00075D2F"/>
    <w:rsid w:val="00075E0C"/>
    <w:rsid w:val="00076032"/>
    <w:rsid w:val="0007629B"/>
    <w:rsid w:val="0007644E"/>
    <w:rsid w:val="0007654E"/>
    <w:rsid w:val="000766A7"/>
    <w:rsid w:val="000766CC"/>
    <w:rsid w:val="0007695A"/>
    <w:rsid w:val="00076A43"/>
    <w:rsid w:val="00076A74"/>
    <w:rsid w:val="00076F59"/>
    <w:rsid w:val="0007720B"/>
    <w:rsid w:val="00077744"/>
    <w:rsid w:val="000777CD"/>
    <w:rsid w:val="0007780F"/>
    <w:rsid w:val="000779CC"/>
    <w:rsid w:val="00077BA5"/>
    <w:rsid w:val="00077CCF"/>
    <w:rsid w:val="00077CD7"/>
    <w:rsid w:val="00080035"/>
    <w:rsid w:val="0008015D"/>
    <w:rsid w:val="0008022D"/>
    <w:rsid w:val="000806D3"/>
    <w:rsid w:val="000807CD"/>
    <w:rsid w:val="00080824"/>
    <w:rsid w:val="00080853"/>
    <w:rsid w:val="00080926"/>
    <w:rsid w:val="0008098B"/>
    <w:rsid w:val="000809A9"/>
    <w:rsid w:val="00080D0B"/>
    <w:rsid w:val="00080D57"/>
    <w:rsid w:val="00080DF5"/>
    <w:rsid w:val="00080E0A"/>
    <w:rsid w:val="00080E90"/>
    <w:rsid w:val="000810F0"/>
    <w:rsid w:val="00081178"/>
    <w:rsid w:val="00081215"/>
    <w:rsid w:val="000812C5"/>
    <w:rsid w:val="000812FC"/>
    <w:rsid w:val="000815B0"/>
    <w:rsid w:val="000816DD"/>
    <w:rsid w:val="0008189B"/>
    <w:rsid w:val="00081955"/>
    <w:rsid w:val="000819CC"/>
    <w:rsid w:val="00081A38"/>
    <w:rsid w:val="00081BC5"/>
    <w:rsid w:val="00081C03"/>
    <w:rsid w:val="00081C4D"/>
    <w:rsid w:val="00081D36"/>
    <w:rsid w:val="00081ED4"/>
    <w:rsid w:val="00081F49"/>
    <w:rsid w:val="00081FA9"/>
    <w:rsid w:val="00082091"/>
    <w:rsid w:val="00082098"/>
    <w:rsid w:val="000821A1"/>
    <w:rsid w:val="00082255"/>
    <w:rsid w:val="000823B9"/>
    <w:rsid w:val="00082451"/>
    <w:rsid w:val="000827EC"/>
    <w:rsid w:val="00082990"/>
    <w:rsid w:val="00082A90"/>
    <w:rsid w:val="00082BBA"/>
    <w:rsid w:val="00082CF0"/>
    <w:rsid w:val="00082DCC"/>
    <w:rsid w:val="00082ECF"/>
    <w:rsid w:val="000831DE"/>
    <w:rsid w:val="0008320E"/>
    <w:rsid w:val="000833AF"/>
    <w:rsid w:val="000834C8"/>
    <w:rsid w:val="0008359E"/>
    <w:rsid w:val="0008379E"/>
    <w:rsid w:val="00083867"/>
    <w:rsid w:val="00083C54"/>
    <w:rsid w:val="00083D88"/>
    <w:rsid w:val="00083E2B"/>
    <w:rsid w:val="000840A3"/>
    <w:rsid w:val="000841E6"/>
    <w:rsid w:val="00084436"/>
    <w:rsid w:val="00084469"/>
    <w:rsid w:val="000846C3"/>
    <w:rsid w:val="0008477D"/>
    <w:rsid w:val="0008478A"/>
    <w:rsid w:val="0008478D"/>
    <w:rsid w:val="000848DB"/>
    <w:rsid w:val="000849F6"/>
    <w:rsid w:val="00084A61"/>
    <w:rsid w:val="00084AB2"/>
    <w:rsid w:val="00084AFE"/>
    <w:rsid w:val="00084B6C"/>
    <w:rsid w:val="00084BCF"/>
    <w:rsid w:val="00084C29"/>
    <w:rsid w:val="00084DFB"/>
    <w:rsid w:val="00084E1B"/>
    <w:rsid w:val="0008504A"/>
    <w:rsid w:val="00085287"/>
    <w:rsid w:val="000853B8"/>
    <w:rsid w:val="000854AB"/>
    <w:rsid w:val="000856BE"/>
    <w:rsid w:val="0008583B"/>
    <w:rsid w:val="000859CF"/>
    <w:rsid w:val="00085AF1"/>
    <w:rsid w:val="00085B8C"/>
    <w:rsid w:val="00085E35"/>
    <w:rsid w:val="00085EA1"/>
    <w:rsid w:val="000860FD"/>
    <w:rsid w:val="00086140"/>
    <w:rsid w:val="00086225"/>
    <w:rsid w:val="000862F2"/>
    <w:rsid w:val="000864A5"/>
    <w:rsid w:val="000864EF"/>
    <w:rsid w:val="000865F8"/>
    <w:rsid w:val="0008662B"/>
    <w:rsid w:val="00086811"/>
    <w:rsid w:val="0008682B"/>
    <w:rsid w:val="00086B6E"/>
    <w:rsid w:val="00086B93"/>
    <w:rsid w:val="00086C4E"/>
    <w:rsid w:val="00086C7B"/>
    <w:rsid w:val="00086CAD"/>
    <w:rsid w:val="00086D49"/>
    <w:rsid w:val="0008702A"/>
    <w:rsid w:val="000872F7"/>
    <w:rsid w:val="00087444"/>
    <w:rsid w:val="000874BE"/>
    <w:rsid w:val="000874EF"/>
    <w:rsid w:val="000876FB"/>
    <w:rsid w:val="00087726"/>
    <w:rsid w:val="00087902"/>
    <w:rsid w:val="00087CD6"/>
    <w:rsid w:val="00087EBA"/>
    <w:rsid w:val="00087F18"/>
    <w:rsid w:val="00087FF1"/>
    <w:rsid w:val="0009018F"/>
    <w:rsid w:val="00090191"/>
    <w:rsid w:val="0009037B"/>
    <w:rsid w:val="000905CE"/>
    <w:rsid w:val="000905D2"/>
    <w:rsid w:val="00090684"/>
    <w:rsid w:val="000906E4"/>
    <w:rsid w:val="0009078C"/>
    <w:rsid w:val="00090ACA"/>
    <w:rsid w:val="00090D7C"/>
    <w:rsid w:val="000910AC"/>
    <w:rsid w:val="0009110F"/>
    <w:rsid w:val="000917D6"/>
    <w:rsid w:val="000918C1"/>
    <w:rsid w:val="000919CF"/>
    <w:rsid w:val="00091AA9"/>
    <w:rsid w:val="00091B63"/>
    <w:rsid w:val="00091BB5"/>
    <w:rsid w:val="00091C94"/>
    <w:rsid w:val="00091C9B"/>
    <w:rsid w:val="00091E0C"/>
    <w:rsid w:val="00091F14"/>
    <w:rsid w:val="00091F99"/>
    <w:rsid w:val="00092243"/>
    <w:rsid w:val="00092388"/>
    <w:rsid w:val="000926C9"/>
    <w:rsid w:val="00092858"/>
    <w:rsid w:val="000928D3"/>
    <w:rsid w:val="000929B0"/>
    <w:rsid w:val="00092AF9"/>
    <w:rsid w:val="00092D53"/>
    <w:rsid w:val="00092FAF"/>
    <w:rsid w:val="0009321E"/>
    <w:rsid w:val="00093417"/>
    <w:rsid w:val="00093588"/>
    <w:rsid w:val="0009361C"/>
    <w:rsid w:val="00093743"/>
    <w:rsid w:val="00093914"/>
    <w:rsid w:val="00093A63"/>
    <w:rsid w:val="00093EB5"/>
    <w:rsid w:val="000942B5"/>
    <w:rsid w:val="00094666"/>
    <w:rsid w:val="0009479A"/>
    <w:rsid w:val="000947E4"/>
    <w:rsid w:val="000947FE"/>
    <w:rsid w:val="00094809"/>
    <w:rsid w:val="00094900"/>
    <w:rsid w:val="0009494D"/>
    <w:rsid w:val="000949B4"/>
    <w:rsid w:val="00094A16"/>
    <w:rsid w:val="00094F2A"/>
    <w:rsid w:val="0009512E"/>
    <w:rsid w:val="00095689"/>
    <w:rsid w:val="00095760"/>
    <w:rsid w:val="0009578D"/>
    <w:rsid w:val="000957FC"/>
    <w:rsid w:val="000958AA"/>
    <w:rsid w:val="0009591C"/>
    <w:rsid w:val="00095A9B"/>
    <w:rsid w:val="00095E4C"/>
    <w:rsid w:val="00096037"/>
    <w:rsid w:val="000960DD"/>
    <w:rsid w:val="000961C3"/>
    <w:rsid w:val="00096337"/>
    <w:rsid w:val="00096413"/>
    <w:rsid w:val="0009641B"/>
    <w:rsid w:val="000964C3"/>
    <w:rsid w:val="00096566"/>
    <w:rsid w:val="000965E1"/>
    <w:rsid w:val="000966E7"/>
    <w:rsid w:val="00096978"/>
    <w:rsid w:val="000969AF"/>
    <w:rsid w:val="00096C49"/>
    <w:rsid w:val="00096D2D"/>
    <w:rsid w:val="00096D49"/>
    <w:rsid w:val="00096E28"/>
    <w:rsid w:val="00096EAF"/>
    <w:rsid w:val="00097160"/>
    <w:rsid w:val="00097287"/>
    <w:rsid w:val="000972DF"/>
    <w:rsid w:val="00097310"/>
    <w:rsid w:val="0009745E"/>
    <w:rsid w:val="0009746B"/>
    <w:rsid w:val="00097562"/>
    <w:rsid w:val="0009777A"/>
    <w:rsid w:val="00097880"/>
    <w:rsid w:val="00097A63"/>
    <w:rsid w:val="00097A84"/>
    <w:rsid w:val="00097B25"/>
    <w:rsid w:val="00097B5F"/>
    <w:rsid w:val="00097C5D"/>
    <w:rsid w:val="00097D66"/>
    <w:rsid w:val="00097DA4"/>
    <w:rsid w:val="00097E59"/>
    <w:rsid w:val="000A0202"/>
    <w:rsid w:val="000A02F1"/>
    <w:rsid w:val="000A055F"/>
    <w:rsid w:val="000A07CE"/>
    <w:rsid w:val="000A08BE"/>
    <w:rsid w:val="000A0905"/>
    <w:rsid w:val="000A0945"/>
    <w:rsid w:val="000A09D1"/>
    <w:rsid w:val="000A0A20"/>
    <w:rsid w:val="000A0A5E"/>
    <w:rsid w:val="000A0A85"/>
    <w:rsid w:val="000A0D59"/>
    <w:rsid w:val="000A11C0"/>
    <w:rsid w:val="000A1271"/>
    <w:rsid w:val="000A1299"/>
    <w:rsid w:val="000A12E0"/>
    <w:rsid w:val="000A1465"/>
    <w:rsid w:val="000A148D"/>
    <w:rsid w:val="000A14B9"/>
    <w:rsid w:val="000A165D"/>
    <w:rsid w:val="000A1753"/>
    <w:rsid w:val="000A1CEC"/>
    <w:rsid w:val="000A1D21"/>
    <w:rsid w:val="000A1F86"/>
    <w:rsid w:val="000A2135"/>
    <w:rsid w:val="000A219D"/>
    <w:rsid w:val="000A21A2"/>
    <w:rsid w:val="000A2284"/>
    <w:rsid w:val="000A23F8"/>
    <w:rsid w:val="000A24B2"/>
    <w:rsid w:val="000A2515"/>
    <w:rsid w:val="000A2652"/>
    <w:rsid w:val="000A2A1F"/>
    <w:rsid w:val="000A2B66"/>
    <w:rsid w:val="000A2B8E"/>
    <w:rsid w:val="000A2C39"/>
    <w:rsid w:val="000A2E99"/>
    <w:rsid w:val="000A2FC2"/>
    <w:rsid w:val="000A2FC8"/>
    <w:rsid w:val="000A30A3"/>
    <w:rsid w:val="000A3248"/>
    <w:rsid w:val="000A32C6"/>
    <w:rsid w:val="000A34A4"/>
    <w:rsid w:val="000A34BA"/>
    <w:rsid w:val="000A34CA"/>
    <w:rsid w:val="000A35DB"/>
    <w:rsid w:val="000A35FA"/>
    <w:rsid w:val="000A375F"/>
    <w:rsid w:val="000A3A51"/>
    <w:rsid w:val="000A3CB8"/>
    <w:rsid w:val="000A3D07"/>
    <w:rsid w:val="000A3D24"/>
    <w:rsid w:val="000A3E0A"/>
    <w:rsid w:val="000A3EC6"/>
    <w:rsid w:val="000A3F2D"/>
    <w:rsid w:val="000A3F49"/>
    <w:rsid w:val="000A4192"/>
    <w:rsid w:val="000A451F"/>
    <w:rsid w:val="000A4622"/>
    <w:rsid w:val="000A4837"/>
    <w:rsid w:val="000A48FF"/>
    <w:rsid w:val="000A4C1F"/>
    <w:rsid w:val="000A4C6D"/>
    <w:rsid w:val="000A4D3C"/>
    <w:rsid w:val="000A4E89"/>
    <w:rsid w:val="000A4EAD"/>
    <w:rsid w:val="000A4EDE"/>
    <w:rsid w:val="000A5113"/>
    <w:rsid w:val="000A5599"/>
    <w:rsid w:val="000A5B11"/>
    <w:rsid w:val="000A5C7F"/>
    <w:rsid w:val="000A5CFE"/>
    <w:rsid w:val="000A5D9A"/>
    <w:rsid w:val="000A5DD3"/>
    <w:rsid w:val="000A5E62"/>
    <w:rsid w:val="000A6224"/>
    <w:rsid w:val="000A6A1B"/>
    <w:rsid w:val="000A6B24"/>
    <w:rsid w:val="000A6BA1"/>
    <w:rsid w:val="000A6BA9"/>
    <w:rsid w:val="000A6F62"/>
    <w:rsid w:val="000A7114"/>
    <w:rsid w:val="000A759B"/>
    <w:rsid w:val="000A7831"/>
    <w:rsid w:val="000A79C8"/>
    <w:rsid w:val="000A7A57"/>
    <w:rsid w:val="000A7B3D"/>
    <w:rsid w:val="000A7C39"/>
    <w:rsid w:val="000A7EA7"/>
    <w:rsid w:val="000A7EEB"/>
    <w:rsid w:val="000B02A9"/>
    <w:rsid w:val="000B071C"/>
    <w:rsid w:val="000B0780"/>
    <w:rsid w:val="000B08B9"/>
    <w:rsid w:val="000B093D"/>
    <w:rsid w:val="000B09E5"/>
    <w:rsid w:val="000B0E54"/>
    <w:rsid w:val="000B10F6"/>
    <w:rsid w:val="000B1481"/>
    <w:rsid w:val="000B179A"/>
    <w:rsid w:val="000B1858"/>
    <w:rsid w:val="000B1BF0"/>
    <w:rsid w:val="000B1D4D"/>
    <w:rsid w:val="000B1DAE"/>
    <w:rsid w:val="000B1F50"/>
    <w:rsid w:val="000B20C6"/>
    <w:rsid w:val="000B2135"/>
    <w:rsid w:val="000B21B7"/>
    <w:rsid w:val="000B22EE"/>
    <w:rsid w:val="000B23EE"/>
    <w:rsid w:val="000B26AD"/>
    <w:rsid w:val="000B2726"/>
    <w:rsid w:val="000B2829"/>
    <w:rsid w:val="000B28B9"/>
    <w:rsid w:val="000B2C35"/>
    <w:rsid w:val="000B2E41"/>
    <w:rsid w:val="000B2F08"/>
    <w:rsid w:val="000B30CE"/>
    <w:rsid w:val="000B3101"/>
    <w:rsid w:val="000B340F"/>
    <w:rsid w:val="000B3563"/>
    <w:rsid w:val="000B35A6"/>
    <w:rsid w:val="000B3658"/>
    <w:rsid w:val="000B3809"/>
    <w:rsid w:val="000B39ED"/>
    <w:rsid w:val="000B3A27"/>
    <w:rsid w:val="000B3A4C"/>
    <w:rsid w:val="000B3AE6"/>
    <w:rsid w:val="000B3B2A"/>
    <w:rsid w:val="000B3B8A"/>
    <w:rsid w:val="000B3FFE"/>
    <w:rsid w:val="000B438E"/>
    <w:rsid w:val="000B4448"/>
    <w:rsid w:val="000B46CF"/>
    <w:rsid w:val="000B4882"/>
    <w:rsid w:val="000B4972"/>
    <w:rsid w:val="000B4C45"/>
    <w:rsid w:val="000B4DFB"/>
    <w:rsid w:val="000B4EAE"/>
    <w:rsid w:val="000B5187"/>
    <w:rsid w:val="000B51EF"/>
    <w:rsid w:val="000B5453"/>
    <w:rsid w:val="000B54C2"/>
    <w:rsid w:val="000B576F"/>
    <w:rsid w:val="000B5873"/>
    <w:rsid w:val="000B58F0"/>
    <w:rsid w:val="000B5E4A"/>
    <w:rsid w:val="000B5F0C"/>
    <w:rsid w:val="000B6072"/>
    <w:rsid w:val="000B62A3"/>
    <w:rsid w:val="000B6574"/>
    <w:rsid w:val="000B6AF7"/>
    <w:rsid w:val="000B6B07"/>
    <w:rsid w:val="000B6BE3"/>
    <w:rsid w:val="000B7283"/>
    <w:rsid w:val="000B7303"/>
    <w:rsid w:val="000B7582"/>
    <w:rsid w:val="000B75B9"/>
    <w:rsid w:val="000B77CB"/>
    <w:rsid w:val="000B7868"/>
    <w:rsid w:val="000B78D9"/>
    <w:rsid w:val="000B792A"/>
    <w:rsid w:val="000B7EC0"/>
    <w:rsid w:val="000B7FFA"/>
    <w:rsid w:val="000C0566"/>
    <w:rsid w:val="000C0579"/>
    <w:rsid w:val="000C0763"/>
    <w:rsid w:val="000C07BA"/>
    <w:rsid w:val="000C09DF"/>
    <w:rsid w:val="000C09E9"/>
    <w:rsid w:val="000C0B43"/>
    <w:rsid w:val="000C0BEC"/>
    <w:rsid w:val="000C0D48"/>
    <w:rsid w:val="000C0E39"/>
    <w:rsid w:val="000C0EEA"/>
    <w:rsid w:val="000C107A"/>
    <w:rsid w:val="000C1098"/>
    <w:rsid w:val="000C153F"/>
    <w:rsid w:val="000C15B9"/>
    <w:rsid w:val="000C15D4"/>
    <w:rsid w:val="000C1668"/>
    <w:rsid w:val="000C167D"/>
    <w:rsid w:val="000C1929"/>
    <w:rsid w:val="000C1A54"/>
    <w:rsid w:val="000C1C97"/>
    <w:rsid w:val="000C1CF9"/>
    <w:rsid w:val="000C224E"/>
    <w:rsid w:val="000C225C"/>
    <w:rsid w:val="000C22A7"/>
    <w:rsid w:val="000C237C"/>
    <w:rsid w:val="000C243F"/>
    <w:rsid w:val="000C2475"/>
    <w:rsid w:val="000C253F"/>
    <w:rsid w:val="000C27D0"/>
    <w:rsid w:val="000C28BE"/>
    <w:rsid w:val="000C2929"/>
    <w:rsid w:val="000C2AC9"/>
    <w:rsid w:val="000C2C40"/>
    <w:rsid w:val="000C2C71"/>
    <w:rsid w:val="000C2C78"/>
    <w:rsid w:val="000C2F90"/>
    <w:rsid w:val="000C2FF7"/>
    <w:rsid w:val="000C3013"/>
    <w:rsid w:val="000C34E7"/>
    <w:rsid w:val="000C3692"/>
    <w:rsid w:val="000C392F"/>
    <w:rsid w:val="000C3AE6"/>
    <w:rsid w:val="000C3B69"/>
    <w:rsid w:val="000C3C00"/>
    <w:rsid w:val="000C3D47"/>
    <w:rsid w:val="000C3E4F"/>
    <w:rsid w:val="000C41CB"/>
    <w:rsid w:val="000C422C"/>
    <w:rsid w:val="000C4909"/>
    <w:rsid w:val="000C49F6"/>
    <w:rsid w:val="000C49F7"/>
    <w:rsid w:val="000C4C39"/>
    <w:rsid w:val="000C4C65"/>
    <w:rsid w:val="000C4D9C"/>
    <w:rsid w:val="000C4F30"/>
    <w:rsid w:val="000C4F84"/>
    <w:rsid w:val="000C538E"/>
    <w:rsid w:val="000C5433"/>
    <w:rsid w:val="000C55CC"/>
    <w:rsid w:val="000C5648"/>
    <w:rsid w:val="000C571E"/>
    <w:rsid w:val="000C5863"/>
    <w:rsid w:val="000C5B21"/>
    <w:rsid w:val="000C5BB7"/>
    <w:rsid w:val="000C5C57"/>
    <w:rsid w:val="000C5CFB"/>
    <w:rsid w:val="000C5F18"/>
    <w:rsid w:val="000C5F32"/>
    <w:rsid w:val="000C606B"/>
    <w:rsid w:val="000C6087"/>
    <w:rsid w:val="000C6283"/>
    <w:rsid w:val="000C629A"/>
    <w:rsid w:val="000C62D0"/>
    <w:rsid w:val="000C62F0"/>
    <w:rsid w:val="000C640C"/>
    <w:rsid w:val="000C6516"/>
    <w:rsid w:val="000C65C4"/>
    <w:rsid w:val="000C664A"/>
    <w:rsid w:val="000C68B4"/>
    <w:rsid w:val="000C69EA"/>
    <w:rsid w:val="000C6A03"/>
    <w:rsid w:val="000C6D6F"/>
    <w:rsid w:val="000C6E27"/>
    <w:rsid w:val="000C7250"/>
    <w:rsid w:val="000C756B"/>
    <w:rsid w:val="000C76BA"/>
    <w:rsid w:val="000C7822"/>
    <w:rsid w:val="000C7A38"/>
    <w:rsid w:val="000C7C6B"/>
    <w:rsid w:val="000C7D1B"/>
    <w:rsid w:val="000C7E9E"/>
    <w:rsid w:val="000D022B"/>
    <w:rsid w:val="000D0465"/>
    <w:rsid w:val="000D04AB"/>
    <w:rsid w:val="000D06CC"/>
    <w:rsid w:val="000D07B5"/>
    <w:rsid w:val="000D07D2"/>
    <w:rsid w:val="000D0973"/>
    <w:rsid w:val="000D09F7"/>
    <w:rsid w:val="000D0B47"/>
    <w:rsid w:val="000D0BE6"/>
    <w:rsid w:val="000D0C59"/>
    <w:rsid w:val="000D0CDA"/>
    <w:rsid w:val="000D0CF6"/>
    <w:rsid w:val="000D0F70"/>
    <w:rsid w:val="000D138B"/>
    <w:rsid w:val="000D13B3"/>
    <w:rsid w:val="000D1691"/>
    <w:rsid w:val="000D1991"/>
    <w:rsid w:val="000D1ACD"/>
    <w:rsid w:val="000D1B00"/>
    <w:rsid w:val="000D1B59"/>
    <w:rsid w:val="000D1D96"/>
    <w:rsid w:val="000D1E1B"/>
    <w:rsid w:val="000D1E33"/>
    <w:rsid w:val="000D1E54"/>
    <w:rsid w:val="000D1F25"/>
    <w:rsid w:val="000D1F4F"/>
    <w:rsid w:val="000D1FEF"/>
    <w:rsid w:val="000D2149"/>
    <w:rsid w:val="000D219F"/>
    <w:rsid w:val="000D23FB"/>
    <w:rsid w:val="000D2504"/>
    <w:rsid w:val="000D2522"/>
    <w:rsid w:val="000D26CB"/>
    <w:rsid w:val="000D2786"/>
    <w:rsid w:val="000D27FD"/>
    <w:rsid w:val="000D28D4"/>
    <w:rsid w:val="000D2984"/>
    <w:rsid w:val="000D2AE7"/>
    <w:rsid w:val="000D2DAC"/>
    <w:rsid w:val="000D2E34"/>
    <w:rsid w:val="000D2EBC"/>
    <w:rsid w:val="000D310F"/>
    <w:rsid w:val="000D31E8"/>
    <w:rsid w:val="000D3423"/>
    <w:rsid w:val="000D3469"/>
    <w:rsid w:val="000D360F"/>
    <w:rsid w:val="000D3977"/>
    <w:rsid w:val="000D3AF4"/>
    <w:rsid w:val="000D3CE7"/>
    <w:rsid w:val="000D3CEF"/>
    <w:rsid w:val="000D3EE7"/>
    <w:rsid w:val="000D43D7"/>
    <w:rsid w:val="000D4532"/>
    <w:rsid w:val="000D476F"/>
    <w:rsid w:val="000D478B"/>
    <w:rsid w:val="000D47B5"/>
    <w:rsid w:val="000D4801"/>
    <w:rsid w:val="000D4921"/>
    <w:rsid w:val="000D4A5F"/>
    <w:rsid w:val="000D4AF0"/>
    <w:rsid w:val="000D4B62"/>
    <w:rsid w:val="000D4C67"/>
    <w:rsid w:val="000D5059"/>
    <w:rsid w:val="000D51E0"/>
    <w:rsid w:val="000D53B5"/>
    <w:rsid w:val="000D53F7"/>
    <w:rsid w:val="000D5642"/>
    <w:rsid w:val="000D56C0"/>
    <w:rsid w:val="000D58A8"/>
    <w:rsid w:val="000D593A"/>
    <w:rsid w:val="000D5951"/>
    <w:rsid w:val="000D59C2"/>
    <w:rsid w:val="000D59D7"/>
    <w:rsid w:val="000D5B51"/>
    <w:rsid w:val="000D5D19"/>
    <w:rsid w:val="000D5DA6"/>
    <w:rsid w:val="000D5FDE"/>
    <w:rsid w:val="000D609B"/>
    <w:rsid w:val="000D61B1"/>
    <w:rsid w:val="000D6891"/>
    <w:rsid w:val="000D690A"/>
    <w:rsid w:val="000D695E"/>
    <w:rsid w:val="000D69FB"/>
    <w:rsid w:val="000D6B3E"/>
    <w:rsid w:val="000D6EDE"/>
    <w:rsid w:val="000D6F0C"/>
    <w:rsid w:val="000D6F14"/>
    <w:rsid w:val="000D6F1C"/>
    <w:rsid w:val="000D6FBD"/>
    <w:rsid w:val="000D7097"/>
    <w:rsid w:val="000D7553"/>
    <w:rsid w:val="000D7559"/>
    <w:rsid w:val="000D75CF"/>
    <w:rsid w:val="000D76F1"/>
    <w:rsid w:val="000D76F8"/>
    <w:rsid w:val="000D77CF"/>
    <w:rsid w:val="000D789F"/>
    <w:rsid w:val="000D7C30"/>
    <w:rsid w:val="000D7D98"/>
    <w:rsid w:val="000D7DD4"/>
    <w:rsid w:val="000E0375"/>
    <w:rsid w:val="000E0383"/>
    <w:rsid w:val="000E040C"/>
    <w:rsid w:val="000E0694"/>
    <w:rsid w:val="000E076A"/>
    <w:rsid w:val="000E0934"/>
    <w:rsid w:val="000E09D8"/>
    <w:rsid w:val="000E0A03"/>
    <w:rsid w:val="000E0A7A"/>
    <w:rsid w:val="000E0AAB"/>
    <w:rsid w:val="000E0BDF"/>
    <w:rsid w:val="000E0CBF"/>
    <w:rsid w:val="000E0E05"/>
    <w:rsid w:val="000E0E5C"/>
    <w:rsid w:val="000E0F0D"/>
    <w:rsid w:val="000E10B5"/>
    <w:rsid w:val="000E130C"/>
    <w:rsid w:val="000E13A8"/>
    <w:rsid w:val="000E1435"/>
    <w:rsid w:val="000E158F"/>
    <w:rsid w:val="000E15FF"/>
    <w:rsid w:val="000E165E"/>
    <w:rsid w:val="000E16DD"/>
    <w:rsid w:val="000E181C"/>
    <w:rsid w:val="000E1881"/>
    <w:rsid w:val="000E198F"/>
    <w:rsid w:val="000E1AE0"/>
    <w:rsid w:val="000E1BC3"/>
    <w:rsid w:val="000E1D45"/>
    <w:rsid w:val="000E1E08"/>
    <w:rsid w:val="000E1ED0"/>
    <w:rsid w:val="000E1EFA"/>
    <w:rsid w:val="000E1F66"/>
    <w:rsid w:val="000E211A"/>
    <w:rsid w:val="000E2273"/>
    <w:rsid w:val="000E2862"/>
    <w:rsid w:val="000E28F1"/>
    <w:rsid w:val="000E29D0"/>
    <w:rsid w:val="000E2A54"/>
    <w:rsid w:val="000E2AD1"/>
    <w:rsid w:val="000E2E34"/>
    <w:rsid w:val="000E302E"/>
    <w:rsid w:val="000E3330"/>
    <w:rsid w:val="000E3339"/>
    <w:rsid w:val="000E3348"/>
    <w:rsid w:val="000E343C"/>
    <w:rsid w:val="000E3561"/>
    <w:rsid w:val="000E3773"/>
    <w:rsid w:val="000E3898"/>
    <w:rsid w:val="000E39E2"/>
    <w:rsid w:val="000E3A81"/>
    <w:rsid w:val="000E3A95"/>
    <w:rsid w:val="000E3AF5"/>
    <w:rsid w:val="000E3CDB"/>
    <w:rsid w:val="000E3EB6"/>
    <w:rsid w:val="000E3F73"/>
    <w:rsid w:val="000E408B"/>
    <w:rsid w:val="000E4325"/>
    <w:rsid w:val="000E432A"/>
    <w:rsid w:val="000E43BB"/>
    <w:rsid w:val="000E43DE"/>
    <w:rsid w:val="000E43EB"/>
    <w:rsid w:val="000E44DB"/>
    <w:rsid w:val="000E44FE"/>
    <w:rsid w:val="000E47D4"/>
    <w:rsid w:val="000E4808"/>
    <w:rsid w:val="000E48A0"/>
    <w:rsid w:val="000E4965"/>
    <w:rsid w:val="000E4A36"/>
    <w:rsid w:val="000E4A74"/>
    <w:rsid w:val="000E4AD7"/>
    <w:rsid w:val="000E4ADB"/>
    <w:rsid w:val="000E4B2D"/>
    <w:rsid w:val="000E4B58"/>
    <w:rsid w:val="000E4D1C"/>
    <w:rsid w:val="000E50F4"/>
    <w:rsid w:val="000E5196"/>
    <w:rsid w:val="000E52F9"/>
    <w:rsid w:val="000E534E"/>
    <w:rsid w:val="000E5559"/>
    <w:rsid w:val="000E55C0"/>
    <w:rsid w:val="000E5831"/>
    <w:rsid w:val="000E5CDD"/>
    <w:rsid w:val="000E5CE8"/>
    <w:rsid w:val="000E5E57"/>
    <w:rsid w:val="000E5E9B"/>
    <w:rsid w:val="000E6297"/>
    <w:rsid w:val="000E62BE"/>
    <w:rsid w:val="000E62DB"/>
    <w:rsid w:val="000E63AD"/>
    <w:rsid w:val="000E63C7"/>
    <w:rsid w:val="000E64E8"/>
    <w:rsid w:val="000E6597"/>
    <w:rsid w:val="000E68E8"/>
    <w:rsid w:val="000E6B12"/>
    <w:rsid w:val="000E6B45"/>
    <w:rsid w:val="000E6EE1"/>
    <w:rsid w:val="000E7008"/>
    <w:rsid w:val="000E7043"/>
    <w:rsid w:val="000E7209"/>
    <w:rsid w:val="000E739E"/>
    <w:rsid w:val="000E74C3"/>
    <w:rsid w:val="000E74F0"/>
    <w:rsid w:val="000E7A8D"/>
    <w:rsid w:val="000E7AEA"/>
    <w:rsid w:val="000E7C8F"/>
    <w:rsid w:val="000E7D8C"/>
    <w:rsid w:val="000E7E53"/>
    <w:rsid w:val="000E7E55"/>
    <w:rsid w:val="000E7FC2"/>
    <w:rsid w:val="000F00EB"/>
    <w:rsid w:val="000F0154"/>
    <w:rsid w:val="000F01FD"/>
    <w:rsid w:val="000F0204"/>
    <w:rsid w:val="000F0BD6"/>
    <w:rsid w:val="000F0E34"/>
    <w:rsid w:val="000F0E75"/>
    <w:rsid w:val="000F0E7A"/>
    <w:rsid w:val="000F0F36"/>
    <w:rsid w:val="000F1266"/>
    <w:rsid w:val="000F138C"/>
    <w:rsid w:val="000F13BB"/>
    <w:rsid w:val="000F1508"/>
    <w:rsid w:val="000F1629"/>
    <w:rsid w:val="000F1634"/>
    <w:rsid w:val="000F1688"/>
    <w:rsid w:val="000F16DA"/>
    <w:rsid w:val="000F1956"/>
    <w:rsid w:val="000F21D4"/>
    <w:rsid w:val="000F2254"/>
    <w:rsid w:val="000F22B9"/>
    <w:rsid w:val="000F23BD"/>
    <w:rsid w:val="000F2836"/>
    <w:rsid w:val="000F2881"/>
    <w:rsid w:val="000F28C1"/>
    <w:rsid w:val="000F2978"/>
    <w:rsid w:val="000F29D7"/>
    <w:rsid w:val="000F2A37"/>
    <w:rsid w:val="000F2A54"/>
    <w:rsid w:val="000F2BD4"/>
    <w:rsid w:val="000F2DCA"/>
    <w:rsid w:val="000F30E4"/>
    <w:rsid w:val="000F3153"/>
    <w:rsid w:val="000F318C"/>
    <w:rsid w:val="000F32D0"/>
    <w:rsid w:val="000F3311"/>
    <w:rsid w:val="000F341A"/>
    <w:rsid w:val="000F3563"/>
    <w:rsid w:val="000F357E"/>
    <w:rsid w:val="000F3724"/>
    <w:rsid w:val="000F3850"/>
    <w:rsid w:val="000F39D3"/>
    <w:rsid w:val="000F3BE9"/>
    <w:rsid w:val="000F3C05"/>
    <w:rsid w:val="000F3D2C"/>
    <w:rsid w:val="000F3D49"/>
    <w:rsid w:val="000F3D75"/>
    <w:rsid w:val="000F3FF2"/>
    <w:rsid w:val="000F4065"/>
    <w:rsid w:val="000F4136"/>
    <w:rsid w:val="000F4185"/>
    <w:rsid w:val="000F4270"/>
    <w:rsid w:val="000F42C7"/>
    <w:rsid w:val="000F42F0"/>
    <w:rsid w:val="000F4362"/>
    <w:rsid w:val="000F44AC"/>
    <w:rsid w:val="000F44C2"/>
    <w:rsid w:val="000F4749"/>
    <w:rsid w:val="000F48C2"/>
    <w:rsid w:val="000F4945"/>
    <w:rsid w:val="000F4A09"/>
    <w:rsid w:val="000F4A0D"/>
    <w:rsid w:val="000F4AB6"/>
    <w:rsid w:val="000F4BCD"/>
    <w:rsid w:val="000F4C02"/>
    <w:rsid w:val="000F4CA1"/>
    <w:rsid w:val="000F4E31"/>
    <w:rsid w:val="000F50B2"/>
    <w:rsid w:val="000F51A9"/>
    <w:rsid w:val="000F5209"/>
    <w:rsid w:val="000F5377"/>
    <w:rsid w:val="000F53D9"/>
    <w:rsid w:val="000F553C"/>
    <w:rsid w:val="000F5701"/>
    <w:rsid w:val="000F57C8"/>
    <w:rsid w:val="000F5CD6"/>
    <w:rsid w:val="000F61BA"/>
    <w:rsid w:val="000F6223"/>
    <w:rsid w:val="000F6607"/>
    <w:rsid w:val="000F6788"/>
    <w:rsid w:val="000F67AF"/>
    <w:rsid w:val="000F68B9"/>
    <w:rsid w:val="000F6EDD"/>
    <w:rsid w:val="000F70DA"/>
    <w:rsid w:val="000F7119"/>
    <w:rsid w:val="000F71A5"/>
    <w:rsid w:val="000F7322"/>
    <w:rsid w:val="000F7370"/>
    <w:rsid w:val="000F78C9"/>
    <w:rsid w:val="000F79B5"/>
    <w:rsid w:val="000F79E3"/>
    <w:rsid w:val="000F7B79"/>
    <w:rsid w:val="000F7C11"/>
    <w:rsid w:val="000F7C77"/>
    <w:rsid w:val="000F7C88"/>
    <w:rsid w:val="000F7DAD"/>
    <w:rsid w:val="001001D4"/>
    <w:rsid w:val="0010025C"/>
    <w:rsid w:val="0010028B"/>
    <w:rsid w:val="001002B5"/>
    <w:rsid w:val="0010038B"/>
    <w:rsid w:val="001003BB"/>
    <w:rsid w:val="0010055B"/>
    <w:rsid w:val="00100623"/>
    <w:rsid w:val="00100899"/>
    <w:rsid w:val="0010097F"/>
    <w:rsid w:val="001009DE"/>
    <w:rsid w:val="00100EB7"/>
    <w:rsid w:val="00100F42"/>
    <w:rsid w:val="00101123"/>
    <w:rsid w:val="001013E7"/>
    <w:rsid w:val="0010147F"/>
    <w:rsid w:val="0010164F"/>
    <w:rsid w:val="0010174C"/>
    <w:rsid w:val="001018BB"/>
    <w:rsid w:val="001018DC"/>
    <w:rsid w:val="001019CA"/>
    <w:rsid w:val="00101A0F"/>
    <w:rsid w:val="00101B6F"/>
    <w:rsid w:val="00101C27"/>
    <w:rsid w:val="00101E03"/>
    <w:rsid w:val="00102102"/>
    <w:rsid w:val="00102456"/>
    <w:rsid w:val="00102696"/>
    <w:rsid w:val="001026A4"/>
    <w:rsid w:val="001026ED"/>
    <w:rsid w:val="00102B5D"/>
    <w:rsid w:val="00102B7C"/>
    <w:rsid w:val="00102B8E"/>
    <w:rsid w:val="001032B6"/>
    <w:rsid w:val="00103352"/>
    <w:rsid w:val="00103481"/>
    <w:rsid w:val="001034AA"/>
    <w:rsid w:val="001034E7"/>
    <w:rsid w:val="0010374C"/>
    <w:rsid w:val="00103856"/>
    <w:rsid w:val="0010386E"/>
    <w:rsid w:val="00103917"/>
    <w:rsid w:val="001039E2"/>
    <w:rsid w:val="00103B09"/>
    <w:rsid w:val="00103BAC"/>
    <w:rsid w:val="00103FCC"/>
    <w:rsid w:val="00104009"/>
    <w:rsid w:val="001041B6"/>
    <w:rsid w:val="001043F3"/>
    <w:rsid w:val="001045B9"/>
    <w:rsid w:val="001045F3"/>
    <w:rsid w:val="001046B0"/>
    <w:rsid w:val="0010474D"/>
    <w:rsid w:val="001047B4"/>
    <w:rsid w:val="00104AAE"/>
    <w:rsid w:val="00104AB9"/>
    <w:rsid w:val="00104D63"/>
    <w:rsid w:val="00104DF1"/>
    <w:rsid w:val="001051A0"/>
    <w:rsid w:val="00105200"/>
    <w:rsid w:val="001055D5"/>
    <w:rsid w:val="00105771"/>
    <w:rsid w:val="001057E2"/>
    <w:rsid w:val="00105851"/>
    <w:rsid w:val="0010588D"/>
    <w:rsid w:val="001058CB"/>
    <w:rsid w:val="00105B0B"/>
    <w:rsid w:val="00105B33"/>
    <w:rsid w:val="00105BAC"/>
    <w:rsid w:val="00105D77"/>
    <w:rsid w:val="00105D84"/>
    <w:rsid w:val="001062DB"/>
    <w:rsid w:val="00106619"/>
    <w:rsid w:val="00106657"/>
    <w:rsid w:val="001066A1"/>
    <w:rsid w:val="0010672B"/>
    <w:rsid w:val="0010693F"/>
    <w:rsid w:val="00106960"/>
    <w:rsid w:val="001069B9"/>
    <w:rsid w:val="00106B53"/>
    <w:rsid w:val="00106E49"/>
    <w:rsid w:val="00106F3D"/>
    <w:rsid w:val="0010711D"/>
    <w:rsid w:val="0010726E"/>
    <w:rsid w:val="001072D0"/>
    <w:rsid w:val="00107564"/>
    <w:rsid w:val="00107671"/>
    <w:rsid w:val="00107836"/>
    <w:rsid w:val="00107905"/>
    <w:rsid w:val="00107A55"/>
    <w:rsid w:val="00107B7D"/>
    <w:rsid w:val="00107BC3"/>
    <w:rsid w:val="00107BE3"/>
    <w:rsid w:val="00107C28"/>
    <w:rsid w:val="00107D6F"/>
    <w:rsid w:val="00107DFD"/>
    <w:rsid w:val="001103A6"/>
    <w:rsid w:val="001105DB"/>
    <w:rsid w:val="0011081E"/>
    <w:rsid w:val="0011086C"/>
    <w:rsid w:val="001109A0"/>
    <w:rsid w:val="001109B7"/>
    <w:rsid w:val="00110A0B"/>
    <w:rsid w:val="00110AAD"/>
    <w:rsid w:val="00110B03"/>
    <w:rsid w:val="00110B52"/>
    <w:rsid w:val="00110B8E"/>
    <w:rsid w:val="00110EAA"/>
    <w:rsid w:val="00110FEE"/>
    <w:rsid w:val="0011112F"/>
    <w:rsid w:val="001111E9"/>
    <w:rsid w:val="00111248"/>
    <w:rsid w:val="00111293"/>
    <w:rsid w:val="0011136A"/>
    <w:rsid w:val="001114A5"/>
    <w:rsid w:val="0011168F"/>
    <w:rsid w:val="001116A6"/>
    <w:rsid w:val="001117A9"/>
    <w:rsid w:val="00111821"/>
    <w:rsid w:val="001118C6"/>
    <w:rsid w:val="001119CC"/>
    <w:rsid w:val="00111A0F"/>
    <w:rsid w:val="00111A5B"/>
    <w:rsid w:val="00111AA9"/>
    <w:rsid w:val="00111CB3"/>
    <w:rsid w:val="00111CD7"/>
    <w:rsid w:val="00111FFB"/>
    <w:rsid w:val="001120A6"/>
    <w:rsid w:val="001120D1"/>
    <w:rsid w:val="00112180"/>
    <w:rsid w:val="001122AB"/>
    <w:rsid w:val="00112403"/>
    <w:rsid w:val="001125F6"/>
    <w:rsid w:val="00112862"/>
    <w:rsid w:val="001128EA"/>
    <w:rsid w:val="00112989"/>
    <w:rsid w:val="00112BA6"/>
    <w:rsid w:val="00112C10"/>
    <w:rsid w:val="00112DB5"/>
    <w:rsid w:val="00112E74"/>
    <w:rsid w:val="00112ED2"/>
    <w:rsid w:val="001135C3"/>
    <w:rsid w:val="001135D0"/>
    <w:rsid w:val="001138F0"/>
    <w:rsid w:val="00113A6C"/>
    <w:rsid w:val="00113B09"/>
    <w:rsid w:val="00113C6C"/>
    <w:rsid w:val="00113CFD"/>
    <w:rsid w:val="00113D9B"/>
    <w:rsid w:val="00113DA2"/>
    <w:rsid w:val="00113F2C"/>
    <w:rsid w:val="0011425F"/>
    <w:rsid w:val="00114329"/>
    <w:rsid w:val="0011456F"/>
    <w:rsid w:val="001146DA"/>
    <w:rsid w:val="00114870"/>
    <w:rsid w:val="001148A8"/>
    <w:rsid w:val="0011491E"/>
    <w:rsid w:val="00114BC3"/>
    <w:rsid w:val="00115079"/>
    <w:rsid w:val="00115135"/>
    <w:rsid w:val="001152A0"/>
    <w:rsid w:val="00115478"/>
    <w:rsid w:val="0011559C"/>
    <w:rsid w:val="001156C9"/>
    <w:rsid w:val="00115734"/>
    <w:rsid w:val="001158F2"/>
    <w:rsid w:val="001159D7"/>
    <w:rsid w:val="00115A5E"/>
    <w:rsid w:val="00115ADE"/>
    <w:rsid w:val="00115C74"/>
    <w:rsid w:val="00115E18"/>
    <w:rsid w:val="00115E44"/>
    <w:rsid w:val="00115E73"/>
    <w:rsid w:val="00116063"/>
    <w:rsid w:val="001161DB"/>
    <w:rsid w:val="00116643"/>
    <w:rsid w:val="001166B5"/>
    <w:rsid w:val="001167E5"/>
    <w:rsid w:val="0011697C"/>
    <w:rsid w:val="0011698B"/>
    <w:rsid w:val="00116DCB"/>
    <w:rsid w:val="00116F97"/>
    <w:rsid w:val="00116FA5"/>
    <w:rsid w:val="0011723A"/>
    <w:rsid w:val="001172E1"/>
    <w:rsid w:val="0011742E"/>
    <w:rsid w:val="0011768F"/>
    <w:rsid w:val="0011775B"/>
    <w:rsid w:val="00117786"/>
    <w:rsid w:val="00117788"/>
    <w:rsid w:val="00117794"/>
    <w:rsid w:val="00117995"/>
    <w:rsid w:val="00117E6C"/>
    <w:rsid w:val="00117F8B"/>
    <w:rsid w:val="00120012"/>
    <w:rsid w:val="0012031B"/>
    <w:rsid w:val="00120537"/>
    <w:rsid w:val="00120712"/>
    <w:rsid w:val="001208BB"/>
    <w:rsid w:val="00120CEA"/>
    <w:rsid w:val="00120CFE"/>
    <w:rsid w:val="00120F15"/>
    <w:rsid w:val="00121005"/>
    <w:rsid w:val="00121256"/>
    <w:rsid w:val="0012136E"/>
    <w:rsid w:val="0012162C"/>
    <w:rsid w:val="0012173D"/>
    <w:rsid w:val="001217C5"/>
    <w:rsid w:val="001217E6"/>
    <w:rsid w:val="001218BE"/>
    <w:rsid w:val="001219F7"/>
    <w:rsid w:val="00121A7F"/>
    <w:rsid w:val="00121AA2"/>
    <w:rsid w:val="00121AFD"/>
    <w:rsid w:val="00121BB7"/>
    <w:rsid w:val="00121C46"/>
    <w:rsid w:val="00121DF7"/>
    <w:rsid w:val="00122016"/>
    <w:rsid w:val="00122201"/>
    <w:rsid w:val="00122252"/>
    <w:rsid w:val="001222A5"/>
    <w:rsid w:val="001224BD"/>
    <w:rsid w:val="0012270E"/>
    <w:rsid w:val="001228DB"/>
    <w:rsid w:val="00122970"/>
    <w:rsid w:val="00122AEA"/>
    <w:rsid w:val="00122BAA"/>
    <w:rsid w:val="00122CF3"/>
    <w:rsid w:val="00122E51"/>
    <w:rsid w:val="00122EBD"/>
    <w:rsid w:val="0012327F"/>
    <w:rsid w:val="0012334C"/>
    <w:rsid w:val="00123460"/>
    <w:rsid w:val="001234D0"/>
    <w:rsid w:val="001235F8"/>
    <w:rsid w:val="001238AB"/>
    <w:rsid w:val="00123CA7"/>
    <w:rsid w:val="00123CDA"/>
    <w:rsid w:val="00123D59"/>
    <w:rsid w:val="00123E6E"/>
    <w:rsid w:val="0012440B"/>
    <w:rsid w:val="00124541"/>
    <w:rsid w:val="001245CF"/>
    <w:rsid w:val="0012469F"/>
    <w:rsid w:val="001248DB"/>
    <w:rsid w:val="001248FA"/>
    <w:rsid w:val="00124945"/>
    <w:rsid w:val="00124B8E"/>
    <w:rsid w:val="00124E03"/>
    <w:rsid w:val="00124E55"/>
    <w:rsid w:val="00124F45"/>
    <w:rsid w:val="00124FDA"/>
    <w:rsid w:val="001251C4"/>
    <w:rsid w:val="001251DB"/>
    <w:rsid w:val="0012558D"/>
    <w:rsid w:val="0012573B"/>
    <w:rsid w:val="00125833"/>
    <w:rsid w:val="001258C4"/>
    <w:rsid w:val="00125B65"/>
    <w:rsid w:val="00125E78"/>
    <w:rsid w:val="00125EFF"/>
    <w:rsid w:val="00126048"/>
    <w:rsid w:val="001261F4"/>
    <w:rsid w:val="00126333"/>
    <w:rsid w:val="001263A5"/>
    <w:rsid w:val="0012648E"/>
    <w:rsid w:val="00126860"/>
    <w:rsid w:val="00126873"/>
    <w:rsid w:val="0012688F"/>
    <w:rsid w:val="001269CA"/>
    <w:rsid w:val="001269DA"/>
    <w:rsid w:val="00126C40"/>
    <w:rsid w:val="00126CDE"/>
    <w:rsid w:val="00126F27"/>
    <w:rsid w:val="00126F45"/>
    <w:rsid w:val="00127051"/>
    <w:rsid w:val="00127097"/>
    <w:rsid w:val="0012709C"/>
    <w:rsid w:val="00127229"/>
    <w:rsid w:val="001276D9"/>
    <w:rsid w:val="0012778B"/>
    <w:rsid w:val="00127996"/>
    <w:rsid w:val="00127A13"/>
    <w:rsid w:val="00127D97"/>
    <w:rsid w:val="00130081"/>
    <w:rsid w:val="001301D1"/>
    <w:rsid w:val="00130227"/>
    <w:rsid w:val="00130336"/>
    <w:rsid w:val="0013044D"/>
    <w:rsid w:val="00130453"/>
    <w:rsid w:val="0013058F"/>
    <w:rsid w:val="001305EF"/>
    <w:rsid w:val="00130807"/>
    <w:rsid w:val="00130824"/>
    <w:rsid w:val="001308DC"/>
    <w:rsid w:val="0013090A"/>
    <w:rsid w:val="00130992"/>
    <w:rsid w:val="00130B03"/>
    <w:rsid w:val="00130BCB"/>
    <w:rsid w:val="00130C0E"/>
    <w:rsid w:val="00130C21"/>
    <w:rsid w:val="00130C87"/>
    <w:rsid w:val="00130DEE"/>
    <w:rsid w:val="00130ED8"/>
    <w:rsid w:val="00130F87"/>
    <w:rsid w:val="001310F9"/>
    <w:rsid w:val="0013114D"/>
    <w:rsid w:val="00131178"/>
    <w:rsid w:val="001311A3"/>
    <w:rsid w:val="001311A5"/>
    <w:rsid w:val="00131420"/>
    <w:rsid w:val="001314D7"/>
    <w:rsid w:val="0013169D"/>
    <w:rsid w:val="00131B7F"/>
    <w:rsid w:val="00131CF0"/>
    <w:rsid w:val="00131DFD"/>
    <w:rsid w:val="00131FE2"/>
    <w:rsid w:val="0013231B"/>
    <w:rsid w:val="00132435"/>
    <w:rsid w:val="00132485"/>
    <w:rsid w:val="001328B1"/>
    <w:rsid w:val="00132B04"/>
    <w:rsid w:val="00132C2B"/>
    <w:rsid w:val="00132C59"/>
    <w:rsid w:val="00132F54"/>
    <w:rsid w:val="001333B4"/>
    <w:rsid w:val="001333F9"/>
    <w:rsid w:val="0013344C"/>
    <w:rsid w:val="001337CE"/>
    <w:rsid w:val="00133A31"/>
    <w:rsid w:val="00133CDF"/>
    <w:rsid w:val="00134081"/>
    <w:rsid w:val="001343C3"/>
    <w:rsid w:val="001343EA"/>
    <w:rsid w:val="001343EE"/>
    <w:rsid w:val="00134536"/>
    <w:rsid w:val="0013467C"/>
    <w:rsid w:val="001348D4"/>
    <w:rsid w:val="001348D5"/>
    <w:rsid w:val="001349BF"/>
    <w:rsid w:val="00134A21"/>
    <w:rsid w:val="00134AEB"/>
    <w:rsid w:val="00134D09"/>
    <w:rsid w:val="00134FFB"/>
    <w:rsid w:val="00135108"/>
    <w:rsid w:val="0013547D"/>
    <w:rsid w:val="0013561C"/>
    <w:rsid w:val="00135725"/>
    <w:rsid w:val="00135938"/>
    <w:rsid w:val="00135FBF"/>
    <w:rsid w:val="00135FD6"/>
    <w:rsid w:val="00136041"/>
    <w:rsid w:val="001360F2"/>
    <w:rsid w:val="00136356"/>
    <w:rsid w:val="001365F3"/>
    <w:rsid w:val="00136953"/>
    <w:rsid w:val="00136AC9"/>
    <w:rsid w:val="00136D97"/>
    <w:rsid w:val="00136F39"/>
    <w:rsid w:val="00136F98"/>
    <w:rsid w:val="00137060"/>
    <w:rsid w:val="001372DD"/>
    <w:rsid w:val="00137402"/>
    <w:rsid w:val="001374DC"/>
    <w:rsid w:val="001376F2"/>
    <w:rsid w:val="00137A16"/>
    <w:rsid w:val="00137AAD"/>
    <w:rsid w:val="00137AE6"/>
    <w:rsid w:val="00137C1E"/>
    <w:rsid w:val="00137DDA"/>
    <w:rsid w:val="00137F4E"/>
    <w:rsid w:val="001400E6"/>
    <w:rsid w:val="001401B9"/>
    <w:rsid w:val="001401D3"/>
    <w:rsid w:val="00140404"/>
    <w:rsid w:val="001404BD"/>
    <w:rsid w:val="001408B8"/>
    <w:rsid w:val="0014095A"/>
    <w:rsid w:val="00140A68"/>
    <w:rsid w:val="00140AB1"/>
    <w:rsid w:val="00140C8A"/>
    <w:rsid w:val="00140FFF"/>
    <w:rsid w:val="00141006"/>
    <w:rsid w:val="0014107D"/>
    <w:rsid w:val="001411EA"/>
    <w:rsid w:val="0014124A"/>
    <w:rsid w:val="0014134F"/>
    <w:rsid w:val="00141356"/>
    <w:rsid w:val="00141428"/>
    <w:rsid w:val="001414DD"/>
    <w:rsid w:val="00141614"/>
    <w:rsid w:val="001417C8"/>
    <w:rsid w:val="00141D35"/>
    <w:rsid w:val="00141DAF"/>
    <w:rsid w:val="00141EA2"/>
    <w:rsid w:val="00142074"/>
    <w:rsid w:val="0014210B"/>
    <w:rsid w:val="001421FF"/>
    <w:rsid w:val="00142260"/>
    <w:rsid w:val="00142395"/>
    <w:rsid w:val="00142478"/>
    <w:rsid w:val="00142588"/>
    <w:rsid w:val="0014260F"/>
    <w:rsid w:val="0014271B"/>
    <w:rsid w:val="0014284B"/>
    <w:rsid w:val="0014297B"/>
    <w:rsid w:val="00142C3C"/>
    <w:rsid w:val="00142C74"/>
    <w:rsid w:val="00142E92"/>
    <w:rsid w:val="00143046"/>
    <w:rsid w:val="0014306C"/>
    <w:rsid w:val="00143073"/>
    <w:rsid w:val="0014311E"/>
    <w:rsid w:val="00143129"/>
    <w:rsid w:val="001431D7"/>
    <w:rsid w:val="00143702"/>
    <w:rsid w:val="001437FF"/>
    <w:rsid w:val="0014390F"/>
    <w:rsid w:val="00143A91"/>
    <w:rsid w:val="00143C55"/>
    <w:rsid w:val="00143CD8"/>
    <w:rsid w:val="00143DAC"/>
    <w:rsid w:val="00143EFF"/>
    <w:rsid w:val="0014408D"/>
    <w:rsid w:val="001442C3"/>
    <w:rsid w:val="00144403"/>
    <w:rsid w:val="001445B6"/>
    <w:rsid w:val="0014481F"/>
    <w:rsid w:val="0014490E"/>
    <w:rsid w:val="0014499C"/>
    <w:rsid w:val="001449D3"/>
    <w:rsid w:val="00144A81"/>
    <w:rsid w:val="00144BED"/>
    <w:rsid w:val="00144C5C"/>
    <w:rsid w:val="00144E29"/>
    <w:rsid w:val="00144EB9"/>
    <w:rsid w:val="001452B8"/>
    <w:rsid w:val="00145305"/>
    <w:rsid w:val="001453B5"/>
    <w:rsid w:val="00145460"/>
    <w:rsid w:val="00145515"/>
    <w:rsid w:val="001458EF"/>
    <w:rsid w:val="00145A5A"/>
    <w:rsid w:val="00145B28"/>
    <w:rsid w:val="00145C1A"/>
    <w:rsid w:val="00145CCA"/>
    <w:rsid w:val="00145DE7"/>
    <w:rsid w:val="00145EAF"/>
    <w:rsid w:val="00145FF6"/>
    <w:rsid w:val="001460C1"/>
    <w:rsid w:val="001461AC"/>
    <w:rsid w:val="00146360"/>
    <w:rsid w:val="001464E3"/>
    <w:rsid w:val="0014658A"/>
    <w:rsid w:val="001465D6"/>
    <w:rsid w:val="0014667B"/>
    <w:rsid w:val="00146932"/>
    <w:rsid w:val="00146965"/>
    <w:rsid w:val="00146A17"/>
    <w:rsid w:val="00146A80"/>
    <w:rsid w:val="00146AD6"/>
    <w:rsid w:val="00146CEE"/>
    <w:rsid w:val="00146E9B"/>
    <w:rsid w:val="00146FAA"/>
    <w:rsid w:val="00146FE6"/>
    <w:rsid w:val="0014704C"/>
    <w:rsid w:val="001471E1"/>
    <w:rsid w:val="001472DE"/>
    <w:rsid w:val="001473AC"/>
    <w:rsid w:val="001475C7"/>
    <w:rsid w:val="0014763D"/>
    <w:rsid w:val="0014763E"/>
    <w:rsid w:val="00147803"/>
    <w:rsid w:val="00147841"/>
    <w:rsid w:val="00147850"/>
    <w:rsid w:val="00147B4D"/>
    <w:rsid w:val="00147D18"/>
    <w:rsid w:val="00147D25"/>
    <w:rsid w:val="00147E02"/>
    <w:rsid w:val="00150040"/>
    <w:rsid w:val="0015009E"/>
    <w:rsid w:val="00150102"/>
    <w:rsid w:val="0015029E"/>
    <w:rsid w:val="001502B0"/>
    <w:rsid w:val="00150512"/>
    <w:rsid w:val="001506AE"/>
    <w:rsid w:val="001506D3"/>
    <w:rsid w:val="00150872"/>
    <w:rsid w:val="001508C1"/>
    <w:rsid w:val="001508DA"/>
    <w:rsid w:val="00150A8E"/>
    <w:rsid w:val="00150E12"/>
    <w:rsid w:val="00151274"/>
    <w:rsid w:val="00151389"/>
    <w:rsid w:val="001513FE"/>
    <w:rsid w:val="0015158F"/>
    <w:rsid w:val="0015160F"/>
    <w:rsid w:val="001518A6"/>
    <w:rsid w:val="001519DC"/>
    <w:rsid w:val="00151C0C"/>
    <w:rsid w:val="0015206D"/>
    <w:rsid w:val="001520DD"/>
    <w:rsid w:val="00152249"/>
    <w:rsid w:val="0015237B"/>
    <w:rsid w:val="001523ED"/>
    <w:rsid w:val="001523F0"/>
    <w:rsid w:val="0015256B"/>
    <w:rsid w:val="001525BB"/>
    <w:rsid w:val="001525FE"/>
    <w:rsid w:val="001526F4"/>
    <w:rsid w:val="00152743"/>
    <w:rsid w:val="0015291E"/>
    <w:rsid w:val="00152A7C"/>
    <w:rsid w:val="00152D7A"/>
    <w:rsid w:val="00152DB4"/>
    <w:rsid w:val="00152E4C"/>
    <w:rsid w:val="00153014"/>
    <w:rsid w:val="0015351B"/>
    <w:rsid w:val="00153533"/>
    <w:rsid w:val="0015363E"/>
    <w:rsid w:val="001539E4"/>
    <w:rsid w:val="00153AF9"/>
    <w:rsid w:val="00153B49"/>
    <w:rsid w:val="00153BDB"/>
    <w:rsid w:val="00153BE4"/>
    <w:rsid w:val="00153C29"/>
    <w:rsid w:val="00153F2D"/>
    <w:rsid w:val="001540B3"/>
    <w:rsid w:val="0015430F"/>
    <w:rsid w:val="00154405"/>
    <w:rsid w:val="001544F8"/>
    <w:rsid w:val="0015454B"/>
    <w:rsid w:val="001545D9"/>
    <w:rsid w:val="0015460A"/>
    <w:rsid w:val="00154611"/>
    <w:rsid w:val="001547BD"/>
    <w:rsid w:val="00154809"/>
    <w:rsid w:val="001549E6"/>
    <w:rsid w:val="00154A70"/>
    <w:rsid w:val="00154C61"/>
    <w:rsid w:val="00154CE8"/>
    <w:rsid w:val="00154DD7"/>
    <w:rsid w:val="00154E18"/>
    <w:rsid w:val="00154E22"/>
    <w:rsid w:val="0015500B"/>
    <w:rsid w:val="00155241"/>
    <w:rsid w:val="001552A8"/>
    <w:rsid w:val="00155432"/>
    <w:rsid w:val="00155677"/>
    <w:rsid w:val="001557BD"/>
    <w:rsid w:val="001558C6"/>
    <w:rsid w:val="001559C5"/>
    <w:rsid w:val="001559F4"/>
    <w:rsid w:val="00155AC4"/>
    <w:rsid w:val="00155D70"/>
    <w:rsid w:val="00155DA3"/>
    <w:rsid w:val="001560B0"/>
    <w:rsid w:val="001561F3"/>
    <w:rsid w:val="001562F8"/>
    <w:rsid w:val="00156380"/>
    <w:rsid w:val="0015643D"/>
    <w:rsid w:val="001566F2"/>
    <w:rsid w:val="0015674F"/>
    <w:rsid w:val="0015685A"/>
    <w:rsid w:val="00156867"/>
    <w:rsid w:val="00156ABA"/>
    <w:rsid w:val="00156B33"/>
    <w:rsid w:val="00156BE9"/>
    <w:rsid w:val="00156D93"/>
    <w:rsid w:val="00156FC7"/>
    <w:rsid w:val="00157073"/>
    <w:rsid w:val="00157285"/>
    <w:rsid w:val="0015753F"/>
    <w:rsid w:val="001575A5"/>
    <w:rsid w:val="001575E6"/>
    <w:rsid w:val="00157621"/>
    <w:rsid w:val="00157697"/>
    <w:rsid w:val="001577E3"/>
    <w:rsid w:val="0015781D"/>
    <w:rsid w:val="00157C08"/>
    <w:rsid w:val="00157E47"/>
    <w:rsid w:val="001600BA"/>
    <w:rsid w:val="001601AE"/>
    <w:rsid w:val="0016023E"/>
    <w:rsid w:val="0016028B"/>
    <w:rsid w:val="00160580"/>
    <w:rsid w:val="001609F8"/>
    <w:rsid w:val="00160C31"/>
    <w:rsid w:val="00160C36"/>
    <w:rsid w:val="00160C4A"/>
    <w:rsid w:val="00160D4E"/>
    <w:rsid w:val="00160D57"/>
    <w:rsid w:val="00160E93"/>
    <w:rsid w:val="00160F04"/>
    <w:rsid w:val="00161047"/>
    <w:rsid w:val="00161144"/>
    <w:rsid w:val="0016133D"/>
    <w:rsid w:val="00161430"/>
    <w:rsid w:val="00161687"/>
    <w:rsid w:val="00161A35"/>
    <w:rsid w:val="00161AD5"/>
    <w:rsid w:val="00161CEB"/>
    <w:rsid w:val="00161D40"/>
    <w:rsid w:val="00161E78"/>
    <w:rsid w:val="00161ED5"/>
    <w:rsid w:val="00161EE0"/>
    <w:rsid w:val="00162254"/>
    <w:rsid w:val="001622AD"/>
    <w:rsid w:val="0016244F"/>
    <w:rsid w:val="001629A9"/>
    <w:rsid w:val="00162B0F"/>
    <w:rsid w:val="00162B87"/>
    <w:rsid w:val="00162C04"/>
    <w:rsid w:val="00162F50"/>
    <w:rsid w:val="00163092"/>
    <w:rsid w:val="00163225"/>
    <w:rsid w:val="001632B6"/>
    <w:rsid w:val="001632EA"/>
    <w:rsid w:val="001632FB"/>
    <w:rsid w:val="00163307"/>
    <w:rsid w:val="00163463"/>
    <w:rsid w:val="0016367A"/>
    <w:rsid w:val="00163698"/>
    <w:rsid w:val="001636A5"/>
    <w:rsid w:val="00163751"/>
    <w:rsid w:val="0016390F"/>
    <w:rsid w:val="00163D99"/>
    <w:rsid w:val="00163F80"/>
    <w:rsid w:val="00164069"/>
    <w:rsid w:val="001640C2"/>
    <w:rsid w:val="0016445E"/>
    <w:rsid w:val="00164538"/>
    <w:rsid w:val="00164560"/>
    <w:rsid w:val="0016456C"/>
    <w:rsid w:val="0016478A"/>
    <w:rsid w:val="00164A3C"/>
    <w:rsid w:val="00164B2A"/>
    <w:rsid w:val="00164C57"/>
    <w:rsid w:val="00164C9B"/>
    <w:rsid w:val="001651E3"/>
    <w:rsid w:val="001652AA"/>
    <w:rsid w:val="00165302"/>
    <w:rsid w:val="001653EC"/>
    <w:rsid w:val="0016571C"/>
    <w:rsid w:val="00165766"/>
    <w:rsid w:val="00165771"/>
    <w:rsid w:val="00165A2C"/>
    <w:rsid w:val="00165A53"/>
    <w:rsid w:val="00165CD1"/>
    <w:rsid w:val="00165D0D"/>
    <w:rsid w:val="00165EE0"/>
    <w:rsid w:val="00165F2C"/>
    <w:rsid w:val="00166032"/>
    <w:rsid w:val="001660B3"/>
    <w:rsid w:val="001660C4"/>
    <w:rsid w:val="0016616D"/>
    <w:rsid w:val="00166215"/>
    <w:rsid w:val="00166333"/>
    <w:rsid w:val="001664E2"/>
    <w:rsid w:val="001666AF"/>
    <w:rsid w:val="0016685A"/>
    <w:rsid w:val="00166E18"/>
    <w:rsid w:val="00166EAB"/>
    <w:rsid w:val="00166FC5"/>
    <w:rsid w:val="001670AE"/>
    <w:rsid w:val="00167159"/>
    <w:rsid w:val="00167175"/>
    <w:rsid w:val="00167384"/>
    <w:rsid w:val="00167466"/>
    <w:rsid w:val="0016749C"/>
    <w:rsid w:val="001674B5"/>
    <w:rsid w:val="00167500"/>
    <w:rsid w:val="001675EE"/>
    <w:rsid w:val="0016762A"/>
    <w:rsid w:val="001677BE"/>
    <w:rsid w:val="0016798C"/>
    <w:rsid w:val="00167A47"/>
    <w:rsid w:val="00167C86"/>
    <w:rsid w:val="00167CD8"/>
    <w:rsid w:val="00167CF6"/>
    <w:rsid w:val="00167DCD"/>
    <w:rsid w:val="00167ED9"/>
    <w:rsid w:val="00167F3D"/>
    <w:rsid w:val="00170293"/>
    <w:rsid w:val="001703BD"/>
    <w:rsid w:val="001705C5"/>
    <w:rsid w:val="00170752"/>
    <w:rsid w:val="0017079E"/>
    <w:rsid w:val="00170956"/>
    <w:rsid w:val="00170A2E"/>
    <w:rsid w:val="00170D61"/>
    <w:rsid w:val="001711E5"/>
    <w:rsid w:val="00171375"/>
    <w:rsid w:val="0017161C"/>
    <w:rsid w:val="001716A6"/>
    <w:rsid w:val="001716FE"/>
    <w:rsid w:val="00171828"/>
    <w:rsid w:val="00171944"/>
    <w:rsid w:val="00171B8F"/>
    <w:rsid w:val="00171BD5"/>
    <w:rsid w:val="00171BED"/>
    <w:rsid w:val="00171C6A"/>
    <w:rsid w:val="00171E55"/>
    <w:rsid w:val="0017201A"/>
    <w:rsid w:val="0017205A"/>
    <w:rsid w:val="001723C5"/>
    <w:rsid w:val="00172491"/>
    <w:rsid w:val="001725B4"/>
    <w:rsid w:val="001725E0"/>
    <w:rsid w:val="001729D1"/>
    <w:rsid w:val="00172A87"/>
    <w:rsid w:val="00172C1A"/>
    <w:rsid w:val="00172C24"/>
    <w:rsid w:val="00172C94"/>
    <w:rsid w:val="00172D4E"/>
    <w:rsid w:val="00172DA5"/>
    <w:rsid w:val="00172DA6"/>
    <w:rsid w:val="00172E0F"/>
    <w:rsid w:val="00172F29"/>
    <w:rsid w:val="0017317E"/>
    <w:rsid w:val="0017325E"/>
    <w:rsid w:val="0017350D"/>
    <w:rsid w:val="00173BA0"/>
    <w:rsid w:val="00173EC0"/>
    <w:rsid w:val="001740A3"/>
    <w:rsid w:val="001740A5"/>
    <w:rsid w:val="0017450C"/>
    <w:rsid w:val="00174590"/>
    <w:rsid w:val="0017463C"/>
    <w:rsid w:val="00174662"/>
    <w:rsid w:val="0017469A"/>
    <w:rsid w:val="00174896"/>
    <w:rsid w:val="00174AE1"/>
    <w:rsid w:val="00174AE4"/>
    <w:rsid w:val="00174BBC"/>
    <w:rsid w:val="00174BFC"/>
    <w:rsid w:val="00174C67"/>
    <w:rsid w:val="00174E4E"/>
    <w:rsid w:val="00174EFC"/>
    <w:rsid w:val="0017503B"/>
    <w:rsid w:val="001750C6"/>
    <w:rsid w:val="0017521B"/>
    <w:rsid w:val="001752B1"/>
    <w:rsid w:val="001752FC"/>
    <w:rsid w:val="00175397"/>
    <w:rsid w:val="0017559B"/>
    <w:rsid w:val="00175709"/>
    <w:rsid w:val="00175B12"/>
    <w:rsid w:val="00175BA7"/>
    <w:rsid w:val="00175E0D"/>
    <w:rsid w:val="00175FF3"/>
    <w:rsid w:val="001761B9"/>
    <w:rsid w:val="001764B7"/>
    <w:rsid w:val="001765B1"/>
    <w:rsid w:val="001769F8"/>
    <w:rsid w:val="00176C9F"/>
    <w:rsid w:val="00176DBD"/>
    <w:rsid w:val="00176E9E"/>
    <w:rsid w:val="00176EB2"/>
    <w:rsid w:val="00176F85"/>
    <w:rsid w:val="00176FC5"/>
    <w:rsid w:val="0017701A"/>
    <w:rsid w:val="001771EB"/>
    <w:rsid w:val="0017728A"/>
    <w:rsid w:val="00177309"/>
    <w:rsid w:val="00177354"/>
    <w:rsid w:val="0017754C"/>
    <w:rsid w:val="00177839"/>
    <w:rsid w:val="001779E1"/>
    <w:rsid w:val="00177AEA"/>
    <w:rsid w:val="00177AF0"/>
    <w:rsid w:val="00177F8F"/>
    <w:rsid w:val="001800D5"/>
    <w:rsid w:val="0018010F"/>
    <w:rsid w:val="0018032A"/>
    <w:rsid w:val="001803BE"/>
    <w:rsid w:val="001803F0"/>
    <w:rsid w:val="00180451"/>
    <w:rsid w:val="00180508"/>
    <w:rsid w:val="001806E3"/>
    <w:rsid w:val="00180706"/>
    <w:rsid w:val="00180745"/>
    <w:rsid w:val="00180985"/>
    <w:rsid w:val="00180BDB"/>
    <w:rsid w:val="00180C02"/>
    <w:rsid w:val="001810A9"/>
    <w:rsid w:val="001816C0"/>
    <w:rsid w:val="001816DD"/>
    <w:rsid w:val="00181881"/>
    <w:rsid w:val="001818BA"/>
    <w:rsid w:val="0018190C"/>
    <w:rsid w:val="00181AC4"/>
    <w:rsid w:val="00181E70"/>
    <w:rsid w:val="001821BB"/>
    <w:rsid w:val="001821D5"/>
    <w:rsid w:val="001824A1"/>
    <w:rsid w:val="00182765"/>
    <w:rsid w:val="00182770"/>
    <w:rsid w:val="001829E3"/>
    <w:rsid w:val="00182A07"/>
    <w:rsid w:val="00182E9D"/>
    <w:rsid w:val="001830D5"/>
    <w:rsid w:val="001831E6"/>
    <w:rsid w:val="00183201"/>
    <w:rsid w:val="001832A0"/>
    <w:rsid w:val="001832A9"/>
    <w:rsid w:val="00183373"/>
    <w:rsid w:val="001833DA"/>
    <w:rsid w:val="001837B1"/>
    <w:rsid w:val="001837B2"/>
    <w:rsid w:val="001837BC"/>
    <w:rsid w:val="00183D3A"/>
    <w:rsid w:val="00183E01"/>
    <w:rsid w:val="00183E9E"/>
    <w:rsid w:val="00183FDA"/>
    <w:rsid w:val="00184396"/>
    <w:rsid w:val="00184635"/>
    <w:rsid w:val="00184750"/>
    <w:rsid w:val="00184913"/>
    <w:rsid w:val="0018499E"/>
    <w:rsid w:val="001849FB"/>
    <w:rsid w:val="00184A42"/>
    <w:rsid w:val="00184A49"/>
    <w:rsid w:val="00184CE5"/>
    <w:rsid w:val="00184D84"/>
    <w:rsid w:val="00184DE2"/>
    <w:rsid w:val="00185048"/>
    <w:rsid w:val="001850BD"/>
    <w:rsid w:val="00185177"/>
    <w:rsid w:val="001852CD"/>
    <w:rsid w:val="001856CD"/>
    <w:rsid w:val="001856D0"/>
    <w:rsid w:val="00185B9D"/>
    <w:rsid w:val="00185BA6"/>
    <w:rsid w:val="00185BF2"/>
    <w:rsid w:val="00185CAE"/>
    <w:rsid w:val="00185D99"/>
    <w:rsid w:val="0018605A"/>
    <w:rsid w:val="001862A4"/>
    <w:rsid w:val="0018647E"/>
    <w:rsid w:val="00186683"/>
    <w:rsid w:val="00186893"/>
    <w:rsid w:val="00187202"/>
    <w:rsid w:val="00187477"/>
    <w:rsid w:val="001876EA"/>
    <w:rsid w:val="00187776"/>
    <w:rsid w:val="00187A4A"/>
    <w:rsid w:val="00187ADE"/>
    <w:rsid w:val="00187C29"/>
    <w:rsid w:val="00187C88"/>
    <w:rsid w:val="00187D9B"/>
    <w:rsid w:val="00187EF9"/>
    <w:rsid w:val="00187F28"/>
    <w:rsid w:val="00187F4E"/>
    <w:rsid w:val="001900E6"/>
    <w:rsid w:val="00190437"/>
    <w:rsid w:val="001905F8"/>
    <w:rsid w:val="00190720"/>
    <w:rsid w:val="001909D0"/>
    <w:rsid w:val="00190B6D"/>
    <w:rsid w:val="00190C32"/>
    <w:rsid w:val="00190E43"/>
    <w:rsid w:val="0019112C"/>
    <w:rsid w:val="001911D8"/>
    <w:rsid w:val="00191208"/>
    <w:rsid w:val="00191259"/>
    <w:rsid w:val="001913C7"/>
    <w:rsid w:val="001915E5"/>
    <w:rsid w:val="00191698"/>
    <w:rsid w:val="00191825"/>
    <w:rsid w:val="001919E9"/>
    <w:rsid w:val="00191AE7"/>
    <w:rsid w:val="00191BF2"/>
    <w:rsid w:val="00191C1A"/>
    <w:rsid w:val="00192053"/>
    <w:rsid w:val="001922B5"/>
    <w:rsid w:val="001922C9"/>
    <w:rsid w:val="001924D1"/>
    <w:rsid w:val="00192A91"/>
    <w:rsid w:val="00192B47"/>
    <w:rsid w:val="00192D5C"/>
    <w:rsid w:val="00192D90"/>
    <w:rsid w:val="00192EC9"/>
    <w:rsid w:val="0019320C"/>
    <w:rsid w:val="001933C4"/>
    <w:rsid w:val="00193449"/>
    <w:rsid w:val="001937B5"/>
    <w:rsid w:val="001937DF"/>
    <w:rsid w:val="001938D3"/>
    <w:rsid w:val="00193954"/>
    <w:rsid w:val="00193B26"/>
    <w:rsid w:val="00193C3D"/>
    <w:rsid w:val="00193E38"/>
    <w:rsid w:val="00193EC2"/>
    <w:rsid w:val="00193F08"/>
    <w:rsid w:val="00193FAC"/>
    <w:rsid w:val="00193FEC"/>
    <w:rsid w:val="00194291"/>
    <w:rsid w:val="001942F8"/>
    <w:rsid w:val="0019440E"/>
    <w:rsid w:val="0019449E"/>
    <w:rsid w:val="001945C2"/>
    <w:rsid w:val="00194744"/>
    <w:rsid w:val="00194AD0"/>
    <w:rsid w:val="00194B44"/>
    <w:rsid w:val="00194BD1"/>
    <w:rsid w:val="00194CA6"/>
    <w:rsid w:val="00194E69"/>
    <w:rsid w:val="0019500B"/>
    <w:rsid w:val="00195290"/>
    <w:rsid w:val="00195444"/>
    <w:rsid w:val="00195A45"/>
    <w:rsid w:val="00195A65"/>
    <w:rsid w:val="00195A8F"/>
    <w:rsid w:val="00195AD6"/>
    <w:rsid w:val="00195B43"/>
    <w:rsid w:val="00195BAA"/>
    <w:rsid w:val="00195EBF"/>
    <w:rsid w:val="00195ED5"/>
    <w:rsid w:val="001960B9"/>
    <w:rsid w:val="0019615A"/>
    <w:rsid w:val="00196199"/>
    <w:rsid w:val="00196224"/>
    <w:rsid w:val="00196579"/>
    <w:rsid w:val="00196720"/>
    <w:rsid w:val="001968C5"/>
    <w:rsid w:val="00196A63"/>
    <w:rsid w:val="00196A74"/>
    <w:rsid w:val="00196BB5"/>
    <w:rsid w:val="00196BE6"/>
    <w:rsid w:val="00196CB2"/>
    <w:rsid w:val="00196D07"/>
    <w:rsid w:val="00196E4B"/>
    <w:rsid w:val="00196EF3"/>
    <w:rsid w:val="00196F38"/>
    <w:rsid w:val="001971C1"/>
    <w:rsid w:val="0019729B"/>
    <w:rsid w:val="001973B0"/>
    <w:rsid w:val="00197881"/>
    <w:rsid w:val="001978DD"/>
    <w:rsid w:val="00197A72"/>
    <w:rsid w:val="00197B8B"/>
    <w:rsid w:val="00197D5D"/>
    <w:rsid w:val="00197DC3"/>
    <w:rsid w:val="00197DC9"/>
    <w:rsid w:val="00197DE5"/>
    <w:rsid w:val="00197EC5"/>
    <w:rsid w:val="001A001D"/>
    <w:rsid w:val="001A02B6"/>
    <w:rsid w:val="001A03D6"/>
    <w:rsid w:val="001A03EE"/>
    <w:rsid w:val="001A04DA"/>
    <w:rsid w:val="001A07A2"/>
    <w:rsid w:val="001A0829"/>
    <w:rsid w:val="001A082F"/>
    <w:rsid w:val="001A091D"/>
    <w:rsid w:val="001A0959"/>
    <w:rsid w:val="001A09FC"/>
    <w:rsid w:val="001A0C57"/>
    <w:rsid w:val="001A0E58"/>
    <w:rsid w:val="001A1482"/>
    <w:rsid w:val="001A152E"/>
    <w:rsid w:val="001A1565"/>
    <w:rsid w:val="001A157D"/>
    <w:rsid w:val="001A15DE"/>
    <w:rsid w:val="001A17C0"/>
    <w:rsid w:val="001A17D7"/>
    <w:rsid w:val="001A1A42"/>
    <w:rsid w:val="001A1B0F"/>
    <w:rsid w:val="001A1D69"/>
    <w:rsid w:val="001A1D82"/>
    <w:rsid w:val="001A1E25"/>
    <w:rsid w:val="001A1E6A"/>
    <w:rsid w:val="001A207B"/>
    <w:rsid w:val="001A2503"/>
    <w:rsid w:val="001A25A9"/>
    <w:rsid w:val="001A2791"/>
    <w:rsid w:val="001A27AE"/>
    <w:rsid w:val="001A28CB"/>
    <w:rsid w:val="001A2970"/>
    <w:rsid w:val="001A2B4C"/>
    <w:rsid w:val="001A2CF5"/>
    <w:rsid w:val="001A2F07"/>
    <w:rsid w:val="001A333D"/>
    <w:rsid w:val="001A347A"/>
    <w:rsid w:val="001A3887"/>
    <w:rsid w:val="001A391B"/>
    <w:rsid w:val="001A3AE1"/>
    <w:rsid w:val="001A3C03"/>
    <w:rsid w:val="001A3D97"/>
    <w:rsid w:val="001A3DA1"/>
    <w:rsid w:val="001A3DAB"/>
    <w:rsid w:val="001A3FBD"/>
    <w:rsid w:val="001A4093"/>
    <w:rsid w:val="001A409F"/>
    <w:rsid w:val="001A40A8"/>
    <w:rsid w:val="001A413F"/>
    <w:rsid w:val="001A4324"/>
    <w:rsid w:val="001A4843"/>
    <w:rsid w:val="001A499A"/>
    <w:rsid w:val="001A4B68"/>
    <w:rsid w:val="001A4C47"/>
    <w:rsid w:val="001A4C5F"/>
    <w:rsid w:val="001A4C72"/>
    <w:rsid w:val="001A4D91"/>
    <w:rsid w:val="001A50C4"/>
    <w:rsid w:val="001A5132"/>
    <w:rsid w:val="001A53B0"/>
    <w:rsid w:val="001A54A6"/>
    <w:rsid w:val="001A58FB"/>
    <w:rsid w:val="001A59A9"/>
    <w:rsid w:val="001A5CC8"/>
    <w:rsid w:val="001A5CCD"/>
    <w:rsid w:val="001A5CF6"/>
    <w:rsid w:val="001A5D69"/>
    <w:rsid w:val="001A5DC9"/>
    <w:rsid w:val="001A5DE2"/>
    <w:rsid w:val="001A620D"/>
    <w:rsid w:val="001A63BD"/>
    <w:rsid w:val="001A65C6"/>
    <w:rsid w:val="001A661E"/>
    <w:rsid w:val="001A6712"/>
    <w:rsid w:val="001A6BD6"/>
    <w:rsid w:val="001A6C0D"/>
    <w:rsid w:val="001A6CB6"/>
    <w:rsid w:val="001A6D7E"/>
    <w:rsid w:val="001A6E33"/>
    <w:rsid w:val="001A7014"/>
    <w:rsid w:val="001A7023"/>
    <w:rsid w:val="001A721A"/>
    <w:rsid w:val="001A72C7"/>
    <w:rsid w:val="001A73A6"/>
    <w:rsid w:val="001A7493"/>
    <w:rsid w:val="001A74D8"/>
    <w:rsid w:val="001A7599"/>
    <w:rsid w:val="001A778C"/>
    <w:rsid w:val="001A77C6"/>
    <w:rsid w:val="001A7830"/>
    <w:rsid w:val="001A790B"/>
    <w:rsid w:val="001A799B"/>
    <w:rsid w:val="001A7A46"/>
    <w:rsid w:val="001A7A4E"/>
    <w:rsid w:val="001A7EB5"/>
    <w:rsid w:val="001A7F25"/>
    <w:rsid w:val="001B0833"/>
    <w:rsid w:val="001B0879"/>
    <w:rsid w:val="001B08E5"/>
    <w:rsid w:val="001B097D"/>
    <w:rsid w:val="001B0DB3"/>
    <w:rsid w:val="001B0FEB"/>
    <w:rsid w:val="001B106A"/>
    <w:rsid w:val="001B106B"/>
    <w:rsid w:val="001B10BF"/>
    <w:rsid w:val="001B1216"/>
    <w:rsid w:val="001B1578"/>
    <w:rsid w:val="001B17A6"/>
    <w:rsid w:val="001B1A94"/>
    <w:rsid w:val="001B1AE3"/>
    <w:rsid w:val="001B1B7B"/>
    <w:rsid w:val="001B1C35"/>
    <w:rsid w:val="001B1DEE"/>
    <w:rsid w:val="001B22B9"/>
    <w:rsid w:val="001B2567"/>
    <w:rsid w:val="001B2758"/>
    <w:rsid w:val="001B29DC"/>
    <w:rsid w:val="001B2B69"/>
    <w:rsid w:val="001B324B"/>
    <w:rsid w:val="001B3319"/>
    <w:rsid w:val="001B33D0"/>
    <w:rsid w:val="001B3406"/>
    <w:rsid w:val="001B36E7"/>
    <w:rsid w:val="001B371B"/>
    <w:rsid w:val="001B38C6"/>
    <w:rsid w:val="001B38DE"/>
    <w:rsid w:val="001B391F"/>
    <w:rsid w:val="001B3AE8"/>
    <w:rsid w:val="001B3C07"/>
    <w:rsid w:val="001B3C9D"/>
    <w:rsid w:val="001B3E12"/>
    <w:rsid w:val="001B3E62"/>
    <w:rsid w:val="001B3F40"/>
    <w:rsid w:val="001B412F"/>
    <w:rsid w:val="001B439D"/>
    <w:rsid w:val="001B44CC"/>
    <w:rsid w:val="001B460F"/>
    <w:rsid w:val="001B473D"/>
    <w:rsid w:val="001B474C"/>
    <w:rsid w:val="001B482A"/>
    <w:rsid w:val="001B4BBA"/>
    <w:rsid w:val="001B4BCF"/>
    <w:rsid w:val="001B4DCA"/>
    <w:rsid w:val="001B4E76"/>
    <w:rsid w:val="001B4EB7"/>
    <w:rsid w:val="001B4F6C"/>
    <w:rsid w:val="001B52DC"/>
    <w:rsid w:val="001B534B"/>
    <w:rsid w:val="001B53C7"/>
    <w:rsid w:val="001B5674"/>
    <w:rsid w:val="001B5912"/>
    <w:rsid w:val="001B5950"/>
    <w:rsid w:val="001B5A51"/>
    <w:rsid w:val="001B5CC9"/>
    <w:rsid w:val="001B5F55"/>
    <w:rsid w:val="001B6013"/>
    <w:rsid w:val="001B61F3"/>
    <w:rsid w:val="001B6269"/>
    <w:rsid w:val="001B65E5"/>
    <w:rsid w:val="001B6A35"/>
    <w:rsid w:val="001B6A9C"/>
    <w:rsid w:val="001B6B35"/>
    <w:rsid w:val="001B6C23"/>
    <w:rsid w:val="001B6C8C"/>
    <w:rsid w:val="001B6FCA"/>
    <w:rsid w:val="001B707E"/>
    <w:rsid w:val="001B71BA"/>
    <w:rsid w:val="001B7366"/>
    <w:rsid w:val="001B73BE"/>
    <w:rsid w:val="001B740C"/>
    <w:rsid w:val="001B75F3"/>
    <w:rsid w:val="001B778D"/>
    <w:rsid w:val="001B7C83"/>
    <w:rsid w:val="001B7DD3"/>
    <w:rsid w:val="001B7EB9"/>
    <w:rsid w:val="001B7F34"/>
    <w:rsid w:val="001B7F6C"/>
    <w:rsid w:val="001C000D"/>
    <w:rsid w:val="001C0129"/>
    <w:rsid w:val="001C02D5"/>
    <w:rsid w:val="001C03DB"/>
    <w:rsid w:val="001C0428"/>
    <w:rsid w:val="001C0527"/>
    <w:rsid w:val="001C0851"/>
    <w:rsid w:val="001C0BE7"/>
    <w:rsid w:val="001C0FD5"/>
    <w:rsid w:val="001C11A1"/>
    <w:rsid w:val="001C12F2"/>
    <w:rsid w:val="001C132B"/>
    <w:rsid w:val="001C1631"/>
    <w:rsid w:val="001C16D1"/>
    <w:rsid w:val="001C1B87"/>
    <w:rsid w:val="001C1CE7"/>
    <w:rsid w:val="001C1D06"/>
    <w:rsid w:val="001C1EBA"/>
    <w:rsid w:val="001C1FF7"/>
    <w:rsid w:val="001C2079"/>
    <w:rsid w:val="001C2549"/>
    <w:rsid w:val="001C2568"/>
    <w:rsid w:val="001C261D"/>
    <w:rsid w:val="001C2746"/>
    <w:rsid w:val="001C27D1"/>
    <w:rsid w:val="001C28AD"/>
    <w:rsid w:val="001C2A0B"/>
    <w:rsid w:val="001C2B42"/>
    <w:rsid w:val="001C2C8E"/>
    <w:rsid w:val="001C2D27"/>
    <w:rsid w:val="001C2EA6"/>
    <w:rsid w:val="001C2F40"/>
    <w:rsid w:val="001C30FA"/>
    <w:rsid w:val="001C320D"/>
    <w:rsid w:val="001C3223"/>
    <w:rsid w:val="001C3269"/>
    <w:rsid w:val="001C3314"/>
    <w:rsid w:val="001C33A7"/>
    <w:rsid w:val="001C34B8"/>
    <w:rsid w:val="001C3585"/>
    <w:rsid w:val="001C37F4"/>
    <w:rsid w:val="001C3845"/>
    <w:rsid w:val="001C3860"/>
    <w:rsid w:val="001C3B56"/>
    <w:rsid w:val="001C3BCD"/>
    <w:rsid w:val="001C3EE7"/>
    <w:rsid w:val="001C40D6"/>
    <w:rsid w:val="001C4276"/>
    <w:rsid w:val="001C4282"/>
    <w:rsid w:val="001C43C1"/>
    <w:rsid w:val="001C4411"/>
    <w:rsid w:val="001C4481"/>
    <w:rsid w:val="001C44BC"/>
    <w:rsid w:val="001C46C9"/>
    <w:rsid w:val="001C4810"/>
    <w:rsid w:val="001C4C1C"/>
    <w:rsid w:val="001C4C2E"/>
    <w:rsid w:val="001C4D6C"/>
    <w:rsid w:val="001C4ECC"/>
    <w:rsid w:val="001C516C"/>
    <w:rsid w:val="001C5199"/>
    <w:rsid w:val="001C51BD"/>
    <w:rsid w:val="001C5277"/>
    <w:rsid w:val="001C548F"/>
    <w:rsid w:val="001C54C3"/>
    <w:rsid w:val="001C567A"/>
    <w:rsid w:val="001C57E2"/>
    <w:rsid w:val="001C5A7A"/>
    <w:rsid w:val="001C5AB1"/>
    <w:rsid w:val="001C5B89"/>
    <w:rsid w:val="001C5C8C"/>
    <w:rsid w:val="001C5E89"/>
    <w:rsid w:val="001C6046"/>
    <w:rsid w:val="001C6463"/>
    <w:rsid w:val="001C6722"/>
    <w:rsid w:val="001C6966"/>
    <w:rsid w:val="001C6AA0"/>
    <w:rsid w:val="001C6B5F"/>
    <w:rsid w:val="001C6FA5"/>
    <w:rsid w:val="001C7104"/>
    <w:rsid w:val="001C7155"/>
    <w:rsid w:val="001C73DD"/>
    <w:rsid w:val="001C75E6"/>
    <w:rsid w:val="001C7683"/>
    <w:rsid w:val="001C777E"/>
    <w:rsid w:val="001C7890"/>
    <w:rsid w:val="001C78DA"/>
    <w:rsid w:val="001C7B4F"/>
    <w:rsid w:val="001C7B5C"/>
    <w:rsid w:val="001C7BA8"/>
    <w:rsid w:val="001C7DBD"/>
    <w:rsid w:val="001D01F8"/>
    <w:rsid w:val="001D021F"/>
    <w:rsid w:val="001D033C"/>
    <w:rsid w:val="001D0607"/>
    <w:rsid w:val="001D0803"/>
    <w:rsid w:val="001D0A1D"/>
    <w:rsid w:val="001D0BD3"/>
    <w:rsid w:val="001D0D5D"/>
    <w:rsid w:val="001D11DD"/>
    <w:rsid w:val="001D1292"/>
    <w:rsid w:val="001D144C"/>
    <w:rsid w:val="001D1792"/>
    <w:rsid w:val="001D17B4"/>
    <w:rsid w:val="001D17D3"/>
    <w:rsid w:val="001D197D"/>
    <w:rsid w:val="001D1BBA"/>
    <w:rsid w:val="001D1BC8"/>
    <w:rsid w:val="001D1DE3"/>
    <w:rsid w:val="001D24EE"/>
    <w:rsid w:val="001D272C"/>
    <w:rsid w:val="001D276A"/>
    <w:rsid w:val="001D289E"/>
    <w:rsid w:val="001D293D"/>
    <w:rsid w:val="001D297C"/>
    <w:rsid w:val="001D2BDC"/>
    <w:rsid w:val="001D2D3F"/>
    <w:rsid w:val="001D2D40"/>
    <w:rsid w:val="001D2FA8"/>
    <w:rsid w:val="001D30D6"/>
    <w:rsid w:val="001D3123"/>
    <w:rsid w:val="001D3297"/>
    <w:rsid w:val="001D3383"/>
    <w:rsid w:val="001D3592"/>
    <w:rsid w:val="001D39E8"/>
    <w:rsid w:val="001D43C8"/>
    <w:rsid w:val="001D43FB"/>
    <w:rsid w:val="001D4440"/>
    <w:rsid w:val="001D447C"/>
    <w:rsid w:val="001D450B"/>
    <w:rsid w:val="001D46AB"/>
    <w:rsid w:val="001D47E7"/>
    <w:rsid w:val="001D47EB"/>
    <w:rsid w:val="001D48A2"/>
    <w:rsid w:val="001D49C4"/>
    <w:rsid w:val="001D4AB6"/>
    <w:rsid w:val="001D4AC0"/>
    <w:rsid w:val="001D4DF1"/>
    <w:rsid w:val="001D4E57"/>
    <w:rsid w:val="001D58AD"/>
    <w:rsid w:val="001D58B8"/>
    <w:rsid w:val="001D5928"/>
    <w:rsid w:val="001D59FC"/>
    <w:rsid w:val="001D5C53"/>
    <w:rsid w:val="001D5F88"/>
    <w:rsid w:val="001D5FF7"/>
    <w:rsid w:val="001D605C"/>
    <w:rsid w:val="001D61AC"/>
    <w:rsid w:val="001D634F"/>
    <w:rsid w:val="001D63CF"/>
    <w:rsid w:val="001D6604"/>
    <w:rsid w:val="001D6AD4"/>
    <w:rsid w:val="001D6B45"/>
    <w:rsid w:val="001D6BA3"/>
    <w:rsid w:val="001D6BAA"/>
    <w:rsid w:val="001D6C0C"/>
    <w:rsid w:val="001D6C29"/>
    <w:rsid w:val="001D6DB7"/>
    <w:rsid w:val="001D71F4"/>
    <w:rsid w:val="001D7524"/>
    <w:rsid w:val="001D7596"/>
    <w:rsid w:val="001D7663"/>
    <w:rsid w:val="001D76D2"/>
    <w:rsid w:val="001D78EF"/>
    <w:rsid w:val="001D7A83"/>
    <w:rsid w:val="001D7B61"/>
    <w:rsid w:val="001D7BF2"/>
    <w:rsid w:val="001D7CBD"/>
    <w:rsid w:val="001D7D8E"/>
    <w:rsid w:val="001D7DC8"/>
    <w:rsid w:val="001D7E86"/>
    <w:rsid w:val="001E0123"/>
    <w:rsid w:val="001E025E"/>
    <w:rsid w:val="001E05F2"/>
    <w:rsid w:val="001E06F6"/>
    <w:rsid w:val="001E0860"/>
    <w:rsid w:val="001E09C1"/>
    <w:rsid w:val="001E0A51"/>
    <w:rsid w:val="001E0B3A"/>
    <w:rsid w:val="001E0C10"/>
    <w:rsid w:val="001E0D23"/>
    <w:rsid w:val="001E0D5F"/>
    <w:rsid w:val="001E10A7"/>
    <w:rsid w:val="001E193D"/>
    <w:rsid w:val="001E1A0D"/>
    <w:rsid w:val="001E1B5E"/>
    <w:rsid w:val="001E1C16"/>
    <w:rsid w:val="001E1C82"/>
    <w:rsid w:val="001E1D15"/>
    <w:rsid w:val="001E1E23"/>
    <w:rsid w:val="001E1F42"/>
    <w:rsid w:val="001E231F"/>
    <w:rsid w:val="001E2328"/>
    <w:rsid w:val="001E23E5"/>
    <w:rsid w:val="001E27BC"/>
    <w:rsid w:val="001E2824"/>
    <w:rsid w:val="001E2A6E"/>
    <w:rsid w:val="001E2A97"/>
    <w:rsid w:val="001E3A5A"/>
    <w:rsid w:val="001E3B0D"/>
    <w:rsid w:val="001E3CEF"/>
    <w:rsid w:val="001E3D35"/>
    <w:rsid w:val="001E3E58"/>
    <w:rsid w:val="001E3EF1"/>
    <w:rsid w:val="001E43BE"/>
    <w:rsid w:val="001E43DF"/>
    <w:rsid w:val="001E43F1"/>
    <w:rsid w:val="001E4548"/>
    <w:rsid w:val="001E474C"/>
    <w:rsid w:val="001E480D"/>
    <w:rsid w:val="001E4A74"/>
    <w:rsid w:val="001E4F28"/>
    <w:rsid w:val="001E504F"/>
    <w:rsid w:val="001E506A"/>
    <w:rsid w:val="001E513A"/>
    <w:rsid w:val="001E51BD"/>
    <w:rsid w:val="001E57BF"/>
    <w:rsid w:val="001E5908"/>
    <w:rsid w:val="001E5938"/>
    <w:rsid w:val="001E5B9B"/>
    <w:rsid w:val="001E5E26"/>
    <w:rsid w:val="001E615D"/>
    <w:rsid w:val="001E6175"/>
    <w:rsid w:val="001E6195"/>
    <w:rsid w:val="001E61DF"/>
    <w:rsid w:val="001E6208"/>
    <w:rsid w:val="001E63D7"/>
    <w:rsid w:val="001E650F"/>
    <w:rsid w:val="001E679B"/>
    <w:rsid w:val="001E6847"/>
    <w:rsid w:val="001E6889"/>
    <w:rsid w:val="001E69E6"/>
    <w:rsid w:val="001E6AF2"/>
    <w:rsid w:val="001E6B7A"/>
    <w:rsid w:val="001E6C6B"/>
    <w:rsid w:val="001E705C"/>
    <w:rsid w:val="001E737C"/>
    <w:rsid w:val="001E75FF"/>
    <w:rsid w:val="001E7609"/>
    <w:rsid w:val="001E775B"/>
    <w:rsid w:val="001E7877"/>
    <w:rsid w:val="001E799E"/>
    <w:rsid w:val="001E7C09"/>
    <w:rsid w:val="001E7C99"/>
    <w:rsid w:val="001E7CCA"/>
    <w:rsid w:val="001E7D97"/>
    <w:rsid w:val="001E7DB4"/>
    <w:rsid w:val="001E7DBD"/>
    <w:rsid w:val="001E7E33"/>
    <w:rsid w:val="001F0023"/>
    <w:rsid w:val="001F01E5"/>
    <w:rsid w:val="001F0487"/>
    <w:rsid w:val="001F0878"/>
    <w:rsid w:val="001F0908"/>
    <w:rsid w:val="001F0968"/>
    <w:rsid w:val="001F0BAD"/>
    <w:rsid w:val="001F0BC3"/>
    <w:rsid w:val="001F0C13"/>
    <w:rsid w:val="001F0C32"/>
    <w:rsid w:val="001F0C41"/>
    <w:rsid w:val="001F0E1E"/>
    <w:rsid w:val="001F1011"/>
    <w:rsid w:val="001F1167"/>
    <w:rsid w:val="001F119C"/>
    <w:rsid w:val="001F129F"/>
    <w:rsid w:val="001F13DC"/>
    <w:rsid w:val="001F13FC"/>
    <w:rsid w:val="001F143D"/>
    <w:rsid w:val="001F144C"/>
    <w:rsid w:val="001F16CC"/>
    <w:rsid w:val="001F17A5"/>
    <w:rsid w:val="001F17C2"/>
    <w:rsid w:val="001F17FA"/>
    <w:rsid w:val="001F1827"/>
    <w:rsid w:val="001F1C25"/>
    <w:rsid w:val="001F1C38"/>
    <w:rsid w:val="001F1CF7"/>
    <w:rsid w:val="001F1DC5"/>
    <w:rsid w:val="001F1DF2"/>
    <w:rsid w:val="001F1DFA"/>
    <w:rsid w:val="001F1DFD"/>
    <w:rsid w:val="001F2253"/>
    <w:rsid w:val="001F2289"/>
    <w:rsid w:val="001F2312"/>
    <w:rsid w:val="001F23AD"/>
    <w:rsid w:val="001F2477"/>
    <w:rsid w:val="001F260C"/>
    <w:rsid w:val="001F260D"/>
    <w:rsid w:val="001F26E9"/>
    <w:rsid w:val="001F2730"/>
    <w:rsid w:val="001F296B"/>
    <w:rsid w:val="001F29C2"/>
    <w:rsid w:val="001F2B17"/>
    <w:rsid w:val="001F2B1C"/>
    <w:rsid w:val="001F2B89"/>
    <w:rsid w:val="001F2C4B"/>
    <w:rsid w:val="001F2C97"/>
    <w:rsid w:val="001F2DC7"/>
    <w:rsid w:val="001F314E"/>
    <w:rsid w:val="001F33EF"/>
    <w:rsid w:val="001F383C"/>
    <w:rsid w:val="001F3BE1"/>
    <w:rsid w:val="001F3E91"/>
    <w:rsid w:val="001F3FEF"/>
    <w:rsid w:val="001F424D"/>
    <w:rsid w:val="001F4596"/>
    <w:rsid w:val="001F461D"/>
    <w:rsid w:val="001F4728"/>
    <w:rsid w:val="001F47A9"/>
    <w:rsid w:val="001F4AD6"/>
    <w:rsid w:val="001F4B30"/>
    <w:rsid w:val="001F4B3D"/>
    <w:rsid w:val="001F4C95"/>
    <w:rsid w:val="001F51CB"/>
    <w:rsid w:val="001F5456"/>
    <w:rsid w:val="001F5504"/>
    <w:rsid w:val="001F5564"/>
    <w:rsid w:val="001F55F6"/>
    <w:rsid w:val="001F5695"/>
    <w:rsid w:val="001F5711"/>
    <w:rsid w:val="001F578B"/>
    <w:rsid w:val="001F57E7"/>
    <w:rsid w:val="001F58EC"/>
    <w:rsid w:val="001F59B0"/>
    <w:rsid w:val="001F5AE9"/>
    <w:rsid w:val="001F5BEB"/>
    <w:rsid w:val="001F5D8B"/>
    <w:rsid w:val="001F5E29"/>
    <w:rsid w:val="001F5F6A"/>
    <w:rsid w:val="001F5FFA"/>
    <w:rsid w:val="001F605F"/>
    <w:rsid w:val="001F63CD"/>
    <w:rsid w:val="001F6978"/>
    <w:rsid w:val="001F6991"/>
    <w:rsid w:val="001F6D80"/>
    <w:rsid w:val="001F7077"/>
    <w:rsid w:val="001F70A9"/>
    <w:rsid w:val="001F711B"/>
    <w:rsid w:val="001F7215"/>
    <w:rsid w:val="001F721F"/>
    <w:rsid w:val="001F7413"/>
    <w:rsid w:val="001F7687"/>
    <w:rsid w:val="001F7695"/>
    <w:rsid w:val="001F76A4"/>
    <w:rsid w:val="001F773A"/>
    <w:rsid w:val="001F79CC"/>
    <w:rsid w:val="001F7B4E"/>
    <w:rsid w:val="001F7D67"/>
    <w:rsid w:val="001F7D75"/>
    <w:rsid w:val="001F7E84"/>
    <w:rsid w:val="00200002"/>
    <w:rsid w:val="00200017"/>
    <w:rsid w:val="00200072"/>
    <w:rsid w:val="002001AD"/>
    <w:rsid w:val="002003A7"/>
    <w:rsid w:val="002007AC"/>
    <w:rsid w:val="002007EF"/>
    <w:rsid w:val="00200873"/>
    <w:rsid w:val="00200925"/>
    <w:rsid w:val="00200986"/>
    <w:rsid w:val="00200A4E"/>
    <w:rsid w:val="00200AE6"/>
    <w:rsid w:val="00200B6B"/>
    <w:rsid w:val="00200BA4"/>
    <w:rsid w:val="00200F0E"/>
    <w:rsid w:val="00200F49"/>
    <w:rsid w:val="0020133B"/>
    <w:rsid w:val="0020146A"/>
    <w:rsid w:val="0020148F"/>
    <w:rsid w:val="0020188C"/>
    <w:rsid w:val="002019D5"/>
    <w:rsid w:val="00201B81"/>
    <w:rsid w:val="00201CC7"/>
    <w:rsid w:val="00201D74"/>
    <w:rsid w:val="00201DAE"/>
    <w:rsid w:val="00201F05"/>
    <w:rsid w:val="002021FA"/>
    <w:rsid w:val="0020290E"/>
    <w:rsid w:val="00202C2F"/>
    <w:rsid w:val="002031F5"/>
    <w:rsid w:val="00203ACE"/>
    <w:rsid w:val="00203B36"/>
    <w:rsid w:val="00203FB8"/>
    <w:rsid w:val="002042FD"/>
    <w:rsid w:val="00204541"/>
    <w:rsid w:val="002045AE"/>
    <w:rsid w:val="00204656"/>
    <w:rsid w:val="002046DD"/>
    <w:rsid w:val="0020492B"/>
    <w:rsid w:val="00204AE2"/>
    <w:rsid w:val="00204B11"/>
    <w:rsid w:val="00204C9B"/>
    <w:rsid w:val="00204CBC"/>
    <w:rsid w:val="00204D30"/>
    <w:rsid w:val="00204EE9"/>
    <w:rsid w:val="00204F71"/>
    <w:rsid w:val="002052AA"/>
    <w:rsid w:val="002052CA"/>
    <w:rsid w:val="00205371"/>
    <w:rsid w:val="0020540C"/>
    <w:rsid w:val="00205451"/>
    <w:rsid w:val="00205555"/>
    <w:rsid w:val="00205651"/>
    <w:rsid w:val="0020572F"/>
    <w:rsid w:val="0020585E"/>
    <w:rsid w:val="002058BB"/>
    <w:rsid w:val="0020590D"/>
    <w:rsid w:val="00205A31"/>
    <w:rsid w:val="00205ACB"/>
    <w:rsid w:val="00205BB2"/>
    <w:rsid w:val="00205D0D"/>
    <w:rsid w:val="00205EA9"/>
    <w:rsid w:val="00205EAF"/>
    <w:rsid w:val="0020617A"/>
    <w:rsid w:val="00206196"/>
    <w:rsid w:val="00206262"/>
    <w:rsid w:val="002062F5"/>
    <w:rsid w:val="002064CD"/>
    <w:rsid w:val="0020650C"/>
    <w:rsid w:val="00206663"/>
    <w:rsid w:val="00206677"/>
    <w:rsid w:val="0020669E"/>
    <w:rsid w:val="0020682B"/>
    <w:rsid w:val="0020693B"/>
    <w:rsid w:val="00206A6C"/>
    <w:rsid w:val="00206A6F"/>
    <w:rsid w:val="00206C45"/>
    <w:rsid w:val="00206CB5"/>
    <w:rsid w:val="00206CD1"/>
    <w:rsid w:val="00206E32"/>
    <w:rsid w:val="00206FC8"/>
    <w:rsid w:val="00207161"/>
    <w:rsid w:val="002072C2"/>
    <w:rsid w:val="002073FF"/>
    <w:rsid w:val="00207603"/>
    <w:rsid w:val="00207AC2"/>
    <w:rsid w:val="00207B88"/>
    <w:rsid w:val="00207BF3"/>
    <w:rsid w:val="00207D15"/>
    <w:rsid w:val="00207D90"/>
    <w:rsid w:val="00207DA2"/>
    <w:rsid w:val="00210036"/>
    <w:rsid w:val="00210146"/>
    <w:rsid w:val="00210313"/>
    <w:rsid w:val="0021034E"/>
    <w:rsid w:val="00210585"/>
    <w:rsid w:val="00210657"/>
    <w:rsid w:val="002108D0"/>
    <w:rsid w:val="00210A5D"/>
    <w:rsid w:val="00210BEB"/>
    <w:rsid w:val="00210C10"/>
    <w:rsid w:val="00210D07"/>
    <w:rsid w:val="00210F28"/>
    <w:rsid w:val="0021106F"/>
    <w:rsid w:val="002111A4"/>
    <w:rsid w:val="00211217"/>
    <w:rsid w:val="00211294"/>
    <w:rsid w:val="00211600"/>
    <w:rsid w:val="0021179C"/>
    <w:rsid w:val="00211884"/>
    <w:rsid w:val="0021189A"/>
    <w:rsid w:val="00211B06"/>
    <w:rsid w:val="00211BB1"/>
    <w:rsid w:val="00211BF6"/>
    <w:rsid w:val="00211C00"/>
    <w:rsid w:val="00211F07"/>
    <w:rsid w:val="00211F4E"/>
    <w:rsid w:val="00212284"/>
    <w:rsid w:val="00212766"/>
    <w:rsid w:val="00212905"/>
    <w:rsid w:val="00212943"/>
    <w:rsid w:val="00212F4E"/>
    <w:rsid w:val="00212F8A"/>
    <w:rsid w:val="00212FE6"/>
    <w:rsid w:val="0021303F"/>
    <w:rsid w:val="00213137"/>
    <w:rsid w:val="00213390"/>
    <w:rsid w:val="0021339B"/>
    <w:rsid w:val="00213481"/>
    <w:rsid w:val="00213770"/>
    <w:rsid w:val="002137F6"/>
    <w:rsid w:val="002138AA"/>
    <w:rsid w:val="002138DB"/>
    <w:rsid w:val="002138FF"/>
    <w:rsid w:val="00213D7D"/>
    <w:rsid w:val="00213EE0"/>
    <w:rsid w:val="002140B5"/>
    <w:rsid w:val="0021457C"/>
    <w:rsid w:val="0021466A"/>
    <w:rsid w:val="002146D6"/>
    <w:rsid w:val="002147F1"/>
    <w:rsid w:val="00214A07"/>
    <w:rsid w:val="00214AE4"/>
    <w:rsid w:val="00214BE3"/>
    <w:rsid w:val="00214C50"/>
    <w:rsid w:val="00214EE3"/>
    <w:rsid w:val="0021566E"/>
    <w:rsid w:val="002156D2"/>
    <w:rsid w:val="00215851"/>
    <w:rsid w:val="0021589F"/>
    <w:rsid w:val="002158EB"/>
    <w:rsid w:val="002158FD"/>
    <w:rsid w:val="00215969"/>
    <w:rsid w:val="00215DFD"/>
    <w:rsid w:val="00215F5E"/>
    <w:rsid w:val="002160BE"/>
    <w:rsid w:val="002160E2"/>
    <w:rsid w:val="00216452"/>
    <w:rsid w:val="002164D0"/>
    <w:rsid w:val="002168AB"/>
    <w:rsid w:val="00216943"/>
    <w:rsid w:val="00216969"/>
    <w:rsid w:val="00216AEA"/>
    <w:rsid w:val="00216AF8"/>
    <w:rsid w:val="00216B1E"/>
    <w:rsid w:val="00216BE8"/>
    <w:rsid w:val="00216D78"/>
    <w:rsid w:val="00216F1C"/>
    <w:rsid w:val="002172AE"/>
    <w:rsid w:val="00217318"/>
    <w:rsid w:val="0021739A"/>
    <w:rsid w:val="0021759C"/>
    <w:rsid w:val="002176CB"/>
    <w:rsid w:val="00217710"/>
    <w:rsid w:val="00217789"/>
    <w:rsid w:val="002178DB"/>
    <w:rsid w:val="00217922"/>
    <w:rsid w:val="00217925"/>
    <w:rsid w:val="00217A25"/>
    <w:rsid w:val="00217A7E"/>
    <w:rsid w:val="00217BE1"/>
    <w:rsid w:val="00217CFC"/>
    <w:rsid w:val="00217DBF"/>
    <w:rsid w:val="00217DF0"/>
    <w:rsid w:val="00217E2F"/>
    <w:rsid w:val="00217FBE"/>
    <w:rsid w:val="00220521"/>
    <w:rsid w:val="00220626"/>
    <w:rsid w:val="00220652"/>
    <w:rsid w:val="002206A4"/>
    <w:rsid w:val="0022074A"/>
    <w:rsid w:val="0022096D"/>
    <w:rsid w:val="00220A08"/>
    <w:rsid w:val="00220B70"/>
    <w:rsid w:val="00220F45"/>
    <w:rsid w:val="00221146"/>
    <w:rsid w:val="00221447"/>
    <w:rsid w:val="002216B2"/>
    <w:rsid w:val="002219D0"/>
    <w:rsid w:val="00221EC1"/>
    <w:rsid w:val="00222112"/>
    <w:rsid w:val="00222210"/>
    <w:rsid w:val="002227EF"/>
    <w:rsid w:val="00222BAD"/>
    <w:rsid w:val="00222D2C"/>
    <w:rsid w:val="00222F88"/>
    <w:rsid w:val="002230B9"/>
    <w:rsid w:val="00223444"/>
    <w:rsid w:val="00223623"/>
    <w:rsid w:val="00223BCE"/>
    <w:rsid w:val="00223D5F"/>
    <w:rsid w:val="00223DE0"/>
    <w:rsid w:val="0022410E"/>
    <w:rsid w:val="002241D6"/>
    <w:rsid w:val="00224295"/>
    <w:rsid w:val="00224378"/>
    <w:rsid w:val="00224424"/>
    <w:rsid w:val="0022443E"/>
    <w:rsid w:val="002249A2"/>
    <w:rsid w:val="00224C52"/>
    <w:rsid w:val="00224C7B"/>
    <w:rsid w:val="00224CDE"/>
    <w:rsid w:val="00225112"/>
    <w:rsid w:val="00225152"/>
    <w:rsid w:val="00225219"/>
    <w:rsid w:val="002252C0"/>
    <w:rsid w:val="002252EA"/>
    <w:rsid w:val="0022572C"/>
    <w:rsid w:val="00225829"/>
    <w:rsid w:val="0022598E"/>
    <w:rsid w:val="00225E14"/>
    <w:rsid w:val="00225F0B"/>
    <w:rsid w:val="00226029"/>
    <w:rsid w:val="002260F3"/>
    <w:rsid w:val="002262F6"/>
    <w:rsid w:val="002264CC"/>
    <w:rsid w:val="00226516"/>
    <w:rsid w:val="002268EC"/>
    <w:rsid w:val="00226AC6"/>
    <w:rsid w:val="00226B2D"/>
    <w:rsid w:val="00226B61"/>
    <w:rsid w:val="00226C6D"/>
    <w:rsid w:val="00226D59"/>
    <w:rsid w:val="00226E83"/>
    <w:rsid w:val="00226EAE"/>
    <w:rsid w:val="00226EB2"/>
    <w:rsid w:val="00226F8B"/>
    <w:rsid w:val="00227194"/>
    <w:rsid w:val="00227272"/>
    <w:rsid w:val="00227306"/>
    <w:rsid w:val="00227331"/>
    <w:rsid w:val="00227792"/>
    <w:rsid w:val="002277BB"/>
    <w:rsid w:val="002277F7"/>
    <w:rsid w:val="002278E3"/>
    <w:rsid w:val="00227932"/>
    <w:rsid w:val="00227C79"/>
    <w:rsid w:val="00227E94"/>
    <w:rsid w:val="00230087"/>
    <w:rsid w:val="00230173"/>
    <w:rsid w:val="00230213"/>
    <w:rsid w:val="002302CC"/>
    <w:rsid w:val="0023031F"/>
    <w:rsid w:val="00230395"/>
    <w:rsid w:val="00230484"/>
    <w:rsid w:val="00230630"/>
    <w:rsid w:val="00230669"/>
    <w:rsid w:val="002306D2"/>
    <w:rsid w:val="002307B9"/>
    <w:rsid w:val="002309B7"/>
    <w:rsid w:val="00230A24"/>
    <w:rsid w:val="00230C7B"/>
    <w:rsid w:val="00230EE5"/>
    <w:rsid w:val="00230F42"/>
    <w:rsid w:val="00230FD5"/>
    <w:rsid w:val="00230FF2"/>
    <w:rsid w:val="00231200"/>
    <w:rsid w:val="0023130A"/>
    <w:rsid w:val="002313FD"/>
    <w:rsid w:val="002314FD"/>
    <w:rsid w:val="00231506"/>
    <w:rsid w:val="00231579"/>
    <w:rsid w:val="002316A3"/>
    <w:rsid w:val="002316F9"/>
    <w:rsid w:val="0023181C"/>
    <w:rsid w:val="002319E4"/>
    <w:rsid w:val="00231A11"/>
    <w:rsid w:val="00231A5A"/>
    <w:rsid w:val="00231C49"/>
    <w:rsid w:val="00231C9E"/>
    <w:rsid w:val="00231ECC"/>
    <w:rsid w:val="00232098"/>
    <w:rsid w:val="002322E8"/>
    <w:rsid w:val="00232300"/>
    <w:rsid w:val="00232342"/>
    <w:rsid w:val="0023239B"/>
    <w:rsid w:val="002323C0"/>
    <w:rsid w:val="0023241E"/>
    <w:rsid w:val="002324AF"/>
    <w:rsid w:val="002324D0"/>
    <w:rsid w:val="0023251D"/>
    <w:rsid w:val="002326E5"/>
    <w:rsid w:val="0023285F"/>
    <w:rsid w:val="0023291A"/>
    <w:rsid w:val="00232A58"/>
    <w:rsid w:val="00232D06"/>
    <w:rsid w:val="00232EAB"/>
    <w:rsid w:val="00232EC3"/>
    <w:rsid w:val="00232F47"/>
    <w:rsid w:val="00233069"/>
    <w:rsid w:val="00233300"/>
    <w:rsid w:val="00233311"/>
    <w:rsid w:val="0023342F"/>
    <w:rsid w:val="00233B2F"/>
    <w:rsid w:val="00233BF3"/>
    <w:rsid w:val="00233C4A"/>
    <w:rsid w:val="00233D7F"/>
    <w:rsid w:val="00233EB4"/>
    <w:rsid w:val="00234096"/>
    <w:rsid w:val="00234477"/>
    <w:rsid w:val="002344F6"/>
    <w:rsid w:val="00234646"/>
    <w:rsid w:val="002348A7"/>
    <w:rsid w:val="002349C8"/>
    <w:rsid w:val="00234A26"/>
    <w:rsid w:val="00234A6E"/>
    <w:rsid w:val="00234C4A"/>
    <w:rsid w:val="00235057"/>
    <w:rsid w:val="0023505D"/>
    <w:rsid w:val="00235097"/>
    <w:rsid w:val="00235098"/>
    <w:rsid w:val="00235387"/>
    <w:rsid w:val="002353C7"/>
    <w:rsid w:val="002355AC"/>
    <w:rsid w:val="00235760"/>
    <w:rsid w:val="002359D5"/>
    <w:rsid w:val="00235CC9"/>
    <w:rsid w:val="00235D84"/>
    <w:rsid w:val="00235DDB"/>
    <w:rsid w:val="002360D1"/>
    <w:rsid w:val="002367D1"/>
    <w:rsid w:val="00236937"/>
    <w:rsid w:val="00236A03"/>
    <w:rsid w:val="00236CB0"/>
    <w:rsid w:val="0023725E"/>
    <w:rsid w:val="002372C9"/>
    <w:rsid w:val="00237676"/>
    <w:rsid w:val="002377A9"/>
    <w:rsid w:val="0023791B"/>
    <w:rsid w:val="002379A0"/>
    <w:rsid w:val="00237A71"/>
    <w:rsid w:val="00237AB0"/>
    <w:rsid w:val="00237B5E"/>
    <w:rsid w:val="00237CFA"/>
    <w:rsid w:val="00237DB7"/>
    <w:rsid w:val="00237DF2"/>
    <w:rsid w:val="00237E4B"/>
    <w:rsid w:val="00237E51"/>
    <w:rsid w:val="002400BE"/>
    <w:rsid w:val="00240149"/>
    <w:rsid w:val="0024032C"/>
    <w:rsid w:val="002403B9"/>
    <w:rsid w:val="00240425"/>
    <w:rsid w:val="0024073D"/>
    <w:rsid w:val="00240791"/>
    <w:rsid w:val="0024083C"/>
    <w:rsid w:val="0024098A"/>
    <w:rsid w:val="00240A7B"/>
    <w:rsid w:val="00240B51"/>
    <w:rsid w:val="00240C0F"/>
    <w:rsid w:val="00240EE4"/>
    <w:rsid w:val="00240F19"/>
    <w:rsid w:val="00240F3A"/>
    <w:rsid w:val="00241158"/>
    <w:rsid w:val="002412B9"/>
    <w:rsid w:val="0024130F"/>
    <w:rsid w:val="0024132A"/>
    <w:rsid w:val="0024154A"/>
    <w:rsid w:val="0024157B"/>
    <w:rsid w:val="00241617"/>
    <w:rsid w:val="00241788"/>
    <w:rsid w:val="00241BF1"/>
    <w:rsid w:val="00241C38"/>
    <w:rsid w:val="00241D1E"/>
    <w:rsid w:val="00241EF7"/>
    <w:rsid w:val="00241F19"/>
    <w:rsid w:val="00241F22"/>
    <w:rsid w:val="00242131"/>
    <w:rsid w:val="00242604"/>
    <w:rsid w:val="002426F1"/>
    <w:rsid w:val="0024277F"/>
    <w:rsid w:val="002428CB"/>
    <w:rsid w:val="00242C31"/>
    <w:rsid w:val="00242C52"/>
    <w:rsid w:val="00242E58"/>
    <w:rsid w:val="00242FCE"/>
    <w:rsid w:val="002431D5"/>
    <w:rsid w:val="0024327E"/>
    <w:rsid w:val="0024338E"/>
    <w:rsid w:val="00243462"/>
    <w:rsid w:val="0024348C"/>
    <w:rsid w:val="00243580"/>
    <w:rsid w:val="00243622"/>
    <w:rsid w:val="00243646"/>
    <w:rsid w:val="00243707"/>
    <w:rsid w:val="0024386C"/>
    <w:rsid w:val="0024396F"/>
    <w:rsid w:val="0024398E"/>
    <w:rsid w:val="00243A2D"/>
    <w:rsid w:val="00243B4E"/>
    <w:rsid w:val="00243B7F"/>
    <w:rsid w:val="00243C82"/>
    <w:rsid w:val="00243D51"/>
    <w:rsid w:val="00244047"/>
    <w:rsid w:val="00244162"/>
    <w:rsid w:val="00244206"/>
    <w:rsid w:val="0024420D"/>
    <w:rsid w:val="0024429F"/>
    <w:rsid w:val="002442FF"/>
    <w:rsid w:val="0024443C"/>
    <w:rsid w:val="002447BC"/>
    <w:rsid w:val="00244AC0"/>
    <w:rsid w:val="00244B03"/>
    <w:rsid w:val="00244B42"/>
    <w:rsid w:val="00244BA5"/>
    <w:rsid w:val="00244BED"/>
    <w:rsid w:val="00244D1F"/>
    <w:rsid w:val="00244DE5"/>
    <w:rsid w:val="00244F7E"/>
    <w:rsid w:val="00245338"/>
    <w:rsid w:val="0024546F"/>
    <w:rsid w:val="002454EA"/>
    <w:rsid w:val="00245503"/>
    <w:rsid w:val="002455A8"/>
    <w:rsid w:val="002455D1"/>
    <w:rsid w:val="00245714"/>
    <w:rsid w:val="002457AD"/>
    <w:rsid w:val="0024594B"/>
    <w:rsid w:val="00245A23"/>
    <w:rsid w:val="00245AD4"/>
    <w:rsid w:val="00245B4B"/>
    <w:rsid w:val="00245C2B"/>
    <w:rsid w:val="00245C8A"/>
    <w:rsid w:val="00245CC6"/>
    <w:rsid w:val="00245CDA"/>
    <w:rsid w:val="00246211"/>
    <w:rsid w:val="00246213"/>
    <w:rsid w:val="002463C6"/>
    <w:rsid w:val="0024663E"/>
    <w:rsid w:val="002467F1"/>
    <w:rsid w:val="00246815"/>
    <w:rsid w:val="002468B2"/>
    <w:rsid w:val="0024692C"/>
    <w:rsid w:val="00246AE9"/>
    <w:rsid w:val="00246C33"/>
    <w:rsid w:val="00246C74"/>
    <w:rsid w:val="00246CDD"/>
    <w:rsid w:val="0024715B"/>
    <w:rsid w:val="00247208"/>
    <w:rsid w:val="002473E0"/>
    <w:rsid w:val="00247426"/>
    <w:rsid w:val="00247480"/>
    <w:rsid w:val="002474BE"/>
    <w:rsid w:val="00247503"/>
    <w:rsid w:val="002475BE"/>
    <w:rsid w:val="00247842"/>
    <w:rsid w:val="00247A14"/>
    <w:rsid w:val="00247A80"/>
    <w:rsid w:val="00247C60"/>
    <w:rsid w:val="00247D2C"/>
    <w:rsid w:val="00247DD7"/>
    <w:rsid w:val="00247E1E"/>
    <w:rsid w:val="00247E80"/>
    <w:rsid w:val="0025006A"/>
    <w:rsid w:val="00250080"/>
    <w:rsid w:val="00250261"/>
    <w:rsid w:val="002502B4"/>
    <w:rsid w:val="00250320"/>
    <w:rsid w:val="00250419"/>
    <w:rsid w:val="002504DB"/>
    <w:rsid w:val="00250717"/>
    <w:rsid w:val="00250789"/>
    <w:rsid w:val="00250AF4"/>
    <w:rsid w:val="00250B96"/>
    <w:rsid w:val="00250BDE"/>
    <w:rsid w:val="00250DFF"/>
    <w:rsid w:val="00250E7B"/>
    <w:rsid w:val="0025121E"/>
    <w:rsid w:val="00251235"/>
    <w:rsid w:val="00251392"/>
    <w:rsid w:val="002513CE"/>
    <w:rsid w:val="002514D9"/>
    <w:rsid w:val="00251B85"/>
    <w:rsid w:val="00251EB5"/>
    <w:rsid w:val="00251F74"/>
    <w:rsid w:val="0025204F"/>
    <w:rsid w:val="002520E0"/>
    <w:rsid w:val="00252120"/>
    <w:rsid w:val="002521E0"/>
    <w:rsid w:val="00252832"/>
    <w:rsid w:val="00252969"/>
    <w:rsid w:val="00252AA7"/>
    <w:rsid w:val="00252B6B"/>
    <w:rsid w:val="00252CB6"/>
    <w:rsid w:val="00252CEC"/>
    <w:rsid w:val="00252D68"/>
    <w:rsid w:val="00252FE0"/>
    <w:rsid w:val="0025305D"/>
    <w:rsid w:val="0025348B"/>
    <w:rsid w:val="002534D9"/>
    <w:rsid w:val="00253562"/>
    <w:rsid w:val="00253770"/>
    <w:rsid w:val="00253773"/>
    <w:rsid w:val="00253818"/>
    <w:rsid w:val="00253A5E"/>
    <w:rsid w:val="00253A67"/>
    <w:rsid w:val="00253A75"/>
    <w:rsid w:val="00253B45"/>
    <w:rsid w:val="00253D00"/>
    <w:rsid w:val="00253DA2"/>
    <w:rsid w:val="0025410C"/>
    <w:rsid w:val="002541B4"/>
    <w:rsid w:val="002542AC"/>
    <w:rsid w:val="00254496"/>
    <w:rsid w:val="002546B6"/>
    <w:rsid w:val="002548CA"/>
    <w:rsid w:val="00254AD8"/>
    <w:rsid w:val="00254B45"/>
    <w:rsid w:val="002550BB"/>
    <w:rsid w:val="0025520B"/>
    <w:rsid w:val="002552BD"/>
    <w:rsid w:val="00255487"/>
    <w:rsid w:val="002555D9"/>
    <w:rsid w:val="00255655"/>
    <w:rsid w:val="0025581A"/>
    <w:rsid w:val="0025590E"/>
    <w:rsid w:val="00255942"/>
    <w:rsid w:val="00255A04"/>
    <w:rsid w:val="00255BF0"/>
    <w:rsid w:val="00255D28"/>
    <w:rsid w:val="00255D67"/>
    <w:rsid w:val="00255F1E"/>
    <w:rsid w:val="0025608D"/>
    <w:rsid w:val="00256099"/>
    <w:rsid w:val="00256411"/>
    <w:rsid w:val="0025657C"/>
    <w:rsid w:val="0025661E"/>
    <w:rsid w:val="00256712"/>
    <w:rsid w:val="00256998"/>
    <w:rsid w:val="00256DE8"/>
    <w:rsid w:val="00256F32"/>
    <w:rsid w:val="00256F62"/>
    <w:rsid w:val="00257180"/>
    <w:rsid w:val="00257463"/>
    <w:rsid w:val="00257478"/>
    <w:rsid w:val="00257556"/>
    <w:rsid w:val="0025756C"/>
    <w:rsid w:val="00257591"/>
    <w:rsid w:val="002575C2"/>
    <w:rsid w:val="002577E1"/>
    <w:rsid w:val="00257854"/>
    <w:rsid w:val="00257977"/>
    <w:rsid w:val="00257993"/>
    <w:rsid w:val="00257A08"/>
    <w:rsid w:val="00257B3A"/>
    <w:rsid w:val="00257C51"/>
    <w:rsid w:val="00260041"/>
    <w:rsid w:val="002600D9"/>
    <w:rsid w:val="002602AE"/>
    <w:rsid w:val="00260317"/>
    <w:rsid w:val="002604CC"/>
    <w:rsid w:val="002604E7"/>
    <w:rsid w:val="002605D5"/>
    <w:rsid w:val="00260D1C"/>
    <w:rsid w:val="00260D7E"/>
    <w:rsid w:val="00260ED2"/>
    <w:rsid w:val="00260F96"/>
    <w:rsid w:val="0026109C"/>
    <w:rsid w:val="00261185"/>
    <w:rsid w:val="00261248"/>
    <w:rsid w:val="0026136F"/>
    <w:rsid w:val="002614D1"/>
    <w:rsid w:val="002615A8"/>
    <w:rsid w:val="00261611"/>
    <w:rsid w:val="00261776"/>
    <w:rsid w:val="002618AE"/>
    <w:rsid w:val="00261979"/>
    <w:rsid w:val="00261BAA"/>
    <w:rsid w:val="00261C43"/>
    <w:rsid w:val="00261C91"/>
    <w:rsid w:val="00261EDF"/>
    <w:rsid w:val="00262038"/>
    <w:rsid w:val="002620E5"/>
    <w:rsid w:val="002620F6"/>
    <w:rsid w:val="0026219B"/>
    <w:rsid w:val="002622F4"/>
    <w:rsid w:val="00262310"/>
    <w:rsid w:val="002623C1"/>
    <w:rsid w:val="00262575"/>
    <w:rsid w:val="002625A9"/>
    <w:rsid w:val="00262911"/>
    <w:rsid w:val="002629B8"/>
    <w:rsid w:val="00262F68"/>
    <w:rsid w:val="002631F3"/>
    <w:rsid w:val="002632E7"/>
    <w:rsid w:val="00263436"/>
    <w:rsid w:val="00263446"/>
    <w:rsid w:val="0026349A"/>
    <w:rsid w:val="0026372F"/>
    <w:rsid w:val="00263743"/>
    <w:rsid w:val="00263774"/>
    <w:rsid w:val="002639B6"/>
    <w:rsid w:val="00263D20"/>
    <w:rsid w:val="00263FA2"/>
    <w:rsid w:val="002645E2"/>
    <w:rsid w:val="00264689"/>
    <w:rsid w:val="00264768"/>
    <w:rsid w:val="00264E2D"/>
    <w:rsid w:val="00265689"/>
    <w:rsid w:val="00265755"/>
    <w:rsid w:val="002657AD"/>
    <w:rsid w:val="00265BCB"/>
    <w:rsid w:val="00265BF1"/>
    <w:rsid w:val="00265CDE"/>
    <w:rsid w:val="0026607E"/>
    <w:rsid w:val="002662E6"/>
    <w:rsid w:val="0026645C"/>
    <w:rsid w:val="0026654C"/>
    <w:rsid w:val="002665FD"/>
    <w:rsid w:val="0026669B"/>
    <w:rsid w:val="002667F5"/>
    <w:rsid w:val="00266833"/>
    <w:rsid w:val="0026690B"/>
    <w:rsid w:val="002669F1"/>
    <w:rsid w:val="00266C96"/>
    <w:rsid w:val="00266E75"/>
    <w:rsid w:val="00266F8C"/>
    <w:rsid w:val="00266FBE"/>
    <w:rsid w:val="00266FD4"/>
    <w:rsid w:val="00267004"/>
    <w:rsid w:val="0026708F"/>
    <w:rsid w:val="002672B0"/>
    <w:rsid w:val="00267423"/>
    <w:rsid w:val="0026747C"/>
    <w:rsid w:val="002678D6"/>
    <w:rsid w:val="00267AAD"/>
    <w:rsid w:val="00267B0B"/>
    <w:rsid w:val="00267C59"/>
    <w:rsid w:val="00267E92"/>
    <w:rsid w:val="00267FA7"/>
    <w:rsid w:val="0027000D"/>
    <w:rsid w:val="00270034"/>
    <w:rsid w:val="002700A0"/>
    <w:rsid w:val="0027012C"/>
    <w:rsid w:val="00270384"/>
    <w:rsid w:val="0027048A"/>
    <w:rsid w:val="00270554"/>
    <w:rsid w:val="00270693"/>
    <w:rsid w:val="002706C9"/>
    <w:rsid w:val="00270743"/>
    <w:rsid w:val="00270766"/>
    <w:rsid w:val="00270782"/>
    <w:rsid w:val="00270861"/>
    <w:rsid w:val="002708A8"/>
    <w:rsid w:val="002708CB"/>
    <w:rsid w:val="00270905"/>
    <w:rsid w:val="00270E83"/>
    <w:rsid w:val="00270EC5"/>
    <w:rsid w:val="00270EFE"/>
    <w:rsid w:val="00270F55"/>
    <w:rsid w:val="00271167"/>
    <w:rsid w:val="0027116F"/>
    <w:rsid w:val="002715C0"/>
    <w:rsid w:val="00271649"/>
    <w:rsid w:val="00271779"/>
    <w:rsid w:val="00271790"/>
    <w:rsid w:val="0027186E"/>
    <w:rsid w:val="002719EA"/>
    <w:rsid w:val="00271E81"/>
    <w:rsid w:val="00271F3F"/>
    <w:rsid w:val="00271FB3"/>
    <w:rsid w:val="002721A2"/>
    <w:rsid w:val="00272398"/>
    <w:rsid w:val="002726E6"/>
    <w:rsid w:val="0027271E"/>
    <w:rsid w:val="00272729"/>
    <w:rsid w:val="00272800"/>
    <w:rsid w:val="00272953"/>
    <w:rsid w:val="00272B2E"/>
    <w:rsid w:val="00272C01"/>
    <w:rsid w:val="00272D66"/>
    <w:rsid w:val="00272E7D"/>
    <w:rsid w:val="00272E83"/>
    <w:rsid w:val="00272FB6"/>
    <w:rsid w:val="002731A1"/>
    <w:rsid w:val="00273285"/>
    <w:rsid w:val="00273287"/>
    <w:rsid w:val="002732E1"/>
    <w:rsid w:val="0027335D"/>
    <w:rsid w:val="002733F8"/>
    <w:rsid w:val="002734C1"/>
    <w:rsid w:val="00273615"/>
    <w:rsid w:val="00273643"/>
    <w:rsid w:val="002736FC"/>
    <w:rsid w:val="0027380F"/>
    <w:rsid w:val="00273B13"/>
    <w:rsid w:val="00273C4E"/>
    <w:rsid w:val="00273C73"/>
    <w:rsid w:val="00273D8F"/>
    <w:rsid w:val="00274168"/>
    <w:rsid w:val="00274387"/>
    <w:rsid w:val="0027447A"/>
    <w:rsid w:val="002744F2"/>
    <w:rsid w:val="00274770"/>
    <w:rsid w:val="002747F4"/>
    <w:rsid w:val="00274909"/>
    <w:rsid w:val="0027491B"/>
    <w:rsid w:val="00274984"/>
    <w:rsid w:val="00274A73"/>
    <w:rsid w:val="00274F5E"/>
    <w:rsid w:val="00275139"/>
    <w:rsid w:val="0027514D"/>
    <w:rsid w:val="00275158"/>
    <w:rsid w:val="002752BC"/>
    <w:rsid w:val="002754A6"/>
    <w:rsid w:val="0027557F"/>
    <w:rsid w:val="00275689"/>
    <w:rsid w:val="0027569A"/>
    <w:rsid w:val="0027576E"/>
    <w:rsid w:val="00275884"/>
    <w:rsid w:val="002758D3"/>
    <w:rsid w:val="00275A1B"/>
    <w:rsid w:val="00275B53"/>
    <w:rsid w:val="00275BE3"/>
    <w:rsid w:val="00275C6C"/>
    <w:rsid w:val="00275C87"/>
    <w:rsid w:val="00275CA8"/>
    <w:rsid w:val="00275E7B"/>
    <w:rsid w:val="00276054"/>
    <w:rsid w:val="00276146"/>
    <w:rsid w:val="0027620F"/>
    <w:rsid w:val="00276318"/>
    <w:rsid w:val="00276389"/>
    <w:rsid w:val="002763BF"/>
    <w:rsid w:val="0027670D"/>
    <w:rsid w:val="002767FB"/>
    <w:rsid w:val="002768EA"/>
    <w:rsid w:val="00276EED"/>
    <w:rsid w:val="00276FFC"/>
    <w:rsid w:val="00277012"/>
    <w:rsid w:val="00277411"/>
    <w:rsid w:val="00277546"/>
    <w:rsid w:val="0027763B"/>
    <w:rsid w:val="002778B9"/>
    <w:rsid w:val="002779F1"/>
    <w:rsid w:val="00277B7A"/>
    <w:rsid w:val="00277DEB"/>
    <w:rsid w:val="00277E79"/>
    <w:rsid w:val="0028027A"/>
    <w:rsid w:val="002803E0"/>
    <w:rsid w:val="00280762"/>
    <w:rsid w:val="0028087E"/>
    <w:rsid w:val="0028090F"/>
    <w:rsid w:val="002809A4"/>
    <w:rsid w:val="00280A06"/>
    <w:rsid w:val="00280B1F"/>
    <w:rsid w:val="00280B35"/>
    <w:rsid w:val="00280C7B"/>
    <w:rsid w:val="00280D91"/>
    <w:rsid w:val="00280DB2"/>
    <w:rsid w:val="00280DD9"/>
    <w:rsid w:val="00280E41"/>
    <w:rsid w:val="00281640"/>
    <w:rsid w:val="002816C9"/>
    <w:rsid w:val="0028186E"/>
    <w:rsid w:val="002819D2"/>
    <w:rsid w:val="00281B66"/>
    <w:rsid w:val="00281C02"/>
    <w:rsid w:val="00281C59"/>
    <w:rsid w:val="00281D55"/>
    <w:rsid w:val="002820AC"/>
    <w:rsid w:val="0028214A"/>
    <w:rsid w:val="002821F9"/>
    <w:rsid w:val="002822FD"/>
    <w:rsid w:val="0028252E"/>
    <w:rsid w:val="002825D3"/>
    <w:rsid w:val="00282654"/>
    <w:rsid w:val="002826BF"/>
    <w:rsid w:val="0028275D"/>
    <w:rsid w:val="00282923"/>
    <w:rsid w:val="00282AAF"/>
    <w:rsid w:val="00282E8E"/>
    <w:rsid w:val="00282EA8"/>
    <w:rsid w:val="00282ED8"/>
    <w:rsid w:val="00283102"/>
    <w:rsid w:val="00283425"/>
    <w:rsid w:val="00283436"/>
    <w:rsid w:val="00283615"/>
    <w:rsid w:val="00283853"/>
    <w:rsid w:val="00283AD5"/>
    <w:rsid w:val="00283BD8"/>
    <w:rsid w:val="00283BFB"/>
    <w:rsid w:val="00283D3F"/>
    <w:rsid w:val="0028403F"/>
    <w:rsid w:val="0028404D"/>
    <w:rsid w:val="0028418B"/>
    <w:rsid w:val="00284300"/>
    <w:rsid w:val="0028438D"/>
    <w:rsid w:val="00284398"/>
    <w:rsid w:val="00284418"/>
    <w:rsid w:val="00284516"/>
    <w:rsid w:val="00284541"/>
    <w:rsid w:val="0028485C"/>
    <w:rsid w:val="00284BE6"/>
    <w:rsid w:val="00284EA9"/>
    <w:rsid w:val="0028508B"/>
    <w:rsid w:val="0028517A"/>
    <w:rsid w:val="002852FF"/>
    <w:rsid w:val="00285555"/>
    <w:rsid w:val="00285574"/>
    <w:rsid w:val="002857F7"/>
    <w:rsid w:val="00285815"/>
    <w:rsid w:val="0028582A"/>
    <w:rsid w:val="00285A07"/>
    <w:rsid w:val="00285BD0"/>
    <w:rsid w:val="00285BF4"/>
    <w:rsid w:val="00285ED9"/>
    <w:rsid w:val="00285FC1"/>
    <w:rsid w:val="00286035"/>
    <w:rsid w:val="0028624A"/>
    <w:rsid w:val="0028645C"/>
    <w:rsid w:val="0028650A"/>
    <w:rsid w:val="00286AC9"/>
    <w:rsid w:val="00286D1A"/>
    <w:rsid w:val="00286DC0"/>
    <w:rsid w:val="00286F06"/>
    <w:rsid w:val="00286FBB"/>
    <w:rsid w:val="002873A8"/>
    <w:rsid w:val="002873EA"/>
    <w:rsid w:val="002874D0"/>
    <w:rsid w:val="00287664"/>
    <w:rsid w:val="002877BB"/>
    <w:rsid w:val="00287964"/>
    <w:rsid w:val="002879FB"/>
    <w:rsid w:val="00287A56"/>
    <w:rsid w:val="00287BED"/>
    <w:rsid w:val="00287C11"/>
    <w:rsid w:val="00287D4B"/>
    <w:rsid w:val="00287E09"/>
    <w:rsid w:val="00290080"/>
    <w:rsid w:val="002902C2"/>
    <w:rsid w:val="002903EB"/>
    <w:rsid w:val="00290470"/>
    <w:rsid w:val="002905EB"/>
    <w:rsid w:val="002905FE"/>
    <w:rsid w:val="002906BA"/>
    <w:rsid w:val="00290713"/>
    <w:rsid w:val="00290B3A"/>
    <w:rsid w:val="00290CD6"/>
    <w:rsid w:val="00290DBA"/>
    <w:rsid w:val="00291020"/>
    <w:rsid w:val="00291054"/>
    <w:rsid w:val="002911B3"/>
    <w:rsid w:val="002911CA"/>
    <w:rsid w:val="002912EF"/>
    <w:rsid w:val="00291326"/>
    <w:rsid w:val="002914EA"/>
    <w:rsid w:val="002916AD"/>
    <w:rsid w:val="00291717"/>
    <w:rsid w:val="00291792"/>
    <w:rsid w:val="00291816"/>
    <w:rsid w:val="002919D4"/>
    <w:rsid w:val="00291B3C"/>
    <w:rsid w:val="00291B7F"/>
    <w:rsid w:val="00291C20"/>
    <w:rsid w:val="00291C45"/>
    <w:rsid w:val="00291FB8"/>
    <w:rsid w:val="002920E6"/>
    <w:rsid w:val="002920F8"/>
    <w:rsid w:val="00292332"/>
    <w:rsid w:val="0029244D"/>
    <w:rsid w:val="00292493"/>
    <w:rsid w:val="002924B3"/>
    <w:rsid w:val="002924E2"/>
    <w:rsid w:val="002924E8"/>
    <w:rsid w:val="002925E5"/>
    <w:rsid w:val="0029267B"/>
    <w:rsid w:val="00292868"/>
    <w:rsid w:val="002928E0"/>
    <w:rsid w:val="00292929"/>
    <w:rsid w:val="002929D5"/>
    <w:rsid w:val="00292B18"/>
    <w:rsid w:val="00292CAC"/>
    <w:rsid w:val="00292D0F"/>
    <w:rsid w:val="00292D7B"/>
    <w:rsid w:val="0029329E"/>
    <w:rsid w:val="002932F0"/>
    <w:rsid w:val="0029332D"/>
    <w:rsid w:val="00293333"/>
    <w:rsid w:val="0029333C"/>
    <w:rsid w:val="002934E3"/>
    <w:rsid w:val="002934FA"/>
    <w:rsid w:val="00293586"/>
    <w:rsid w:val="0029365F"/>
    <w:rsid w:val="0029369E"/>
    <w:rsid w:val="00293B09"/>
    <w:rsid w:val="00293CDE"/>
    <w:rsid w:val="00293CEC"/>
    <w:rsid w:val="00293F8D"/>
    <w:rsid w:val="00294058"/>
    <w:rsid w:val="00294116"/>
    <w:rsid w:val="0029416F"/>
    <w:rsid w:val="00294304"/>
    <w:rsid w:val="002943F7"/>
    <w:rsid w:val="002945D2"/>
    <w:rsid w:val="002946E5"/>
    <w:rsid w:val="002947A6"/>
    <w:rsid w:val="002947CE"/>
    <w:rsid w:val="00294A62"/>
    <w:rsid w:val="00294B19"/>
    <w:rsid w:val="00294BF7"/>
    <w:rsid w:val="00294CB4"/>
    <w:rsid w:val="00294CE1"/>
    <w:rsid w:val="00294DC4"/>
    <w:rsid w:val="0029510A"/>
    <w:rsid w:val="002951AA"/>
    <w:rsid w:val="002952CB"/>
    <w:rsid w:val="00295352"/>
    <w:rsid w:val="00295359"/>
    <w:rsid w:val="0029551E"/>
    <w:rsid w:val="00295547"/>
    <w:rsid w:val="00295615"/>
    <w:rsid w:val="00295631"/>
    <w:rsid w:val="0029588B"/>
    <w:rsid w:val="00295912"/>
    <w:rsid w:val="0029599A"/>
    <w:rsid w:val="00295A91"/>
    <w:rsid w:val="00295DFD"/>
    <w:rsid w:val="00295E50"/>
    <w:rsid w:val="00295F11"/>
    <w:rsid w:val="0029603F"/>
    <w:rsid w:val="00296352"/>
    <w:rsid w:val="002963A2"/>
    <w:rsid w:val="00296418"/>
    <w:rsid w:val="002964AC"/>
    <w:rsid w:val="00296836"/>
    <w:rsid w:val="00296B51"/>
    <w:rsid w:val="00296C4D"/>
    <w:rsid w:val="00296F93"/>
    <w:rsid w:val="00296FF9"/>
    <w:rsid w:val="00297415"/>
    <w:rsid w:val="002974D3"/>
    <w:rsid w:val="00297914"/>
    <w:rsid w:val="00297AEB"/>
    <w:rsid w:val="00297B70"/>
    <w:rsid w:val="002A005F"/>
    <w:rsid w:val="002A0117"/>
    <w:rsid w:val="002A035E"/>
    <w:rsid w:val="002A03A7"/>
    <w:rsid w:val="002A04E1"/>
    <w:rsid w:val="002A04F0"/>
    <w:rsid w:val="002A0721"/>
    <w:rsid w:val="002A0813"/>
    <w:rsid w:val="002A0838"/>
    <w:rsid w:val="002A0A36"/>
    <w:rsid w:val="002A0B1C"/>
    <w:rsid w:val="002A0EBA"/>
    <w:rsid w:val="002A1263"/>
    <w:rsid w:val="002A1404"/>
    <w:rsid w:val="002A15B9"/>
    <w:rsid w:val="002A17EB"/>
    <w:rsid w:val="002A198F"/>
    <w:rsid w:val="002A19DA"/>
    <w:rsid w:val="002A1A40"/>
    <w:rsid w:val="002A1B0D"/>
    <w:rsid w:val="002A1C2C"/>
    <w:rsid w:val="002A1C53"/>
    <w:rsid w:val="002A1E76"/>
    <w:rsid w:val="002A1F22"/>
    <w:rsid w:val="002A216B"/>
    <w:rsid w:val="002A232C"/>
    <w:rsid w:val="002A24F4"/>
    <w:rsid w:val="002A266B"/>
    <w:rsid w:val="002A2697"/>
    <w:rsid w:val="002A282A"/>
    <w:rsid w:val="002A28FF"/>
    <w:rsid w:val="002A2964"/>
    <w:rsid w:val="002A2A29"/>
    <w:rsid w:val="002A2A47"/>
    <w:rsid w:val="002A2A92"/>
    <w:rsid w:val="002A2D17"/>
    <w:rsid w:val="002A2D6D"/>
    <w:rsid w:val="002A2DDC"/>
    <w:rsid w:val="002A2E00"/>
    <w:rsid w:val="002A2F09"/>
    <w:rsid w:val="002A30DD"/>
    <w:rsid w:val="002A3285"/>
    <w:rsid w:val="002A343E"/>
    <w:rsid w:val="002A3553"/>
    <w:rsid w:val="002A35F0"/>
    <w:rsid w:val="002A360B"/>
    <w:rsid w:val="002A3689"/>
    <w:rsid w:val="002A36DD"/>
    <w:rsid w:val="002A38FA"/>
    <w:rsid w:val="002A3A78"/>
    <w:rsid w:val="002A3B5D"/>
    <w:rsid w:val="002A3B6C"/>
    <w:rsid w:val="002A3E76"/>
    <w:rsid w:val="002A3F31"/>
    <w:rsid w:val="002A3FA1"/>
    <w:rsid w:val="002A404B"/>
    <w:rsid w:val="002A449B"/>
    <w:rsid w:val="002A459D"/>
    <w:rsid w:val="002A4637"/>
    <w:rsid w:val="002A468F"/>
    <w:rsid w:val="002A4829"/>
    <w:rsid w:val="002A4836"/>
    <w:rsid w:val="002A49D4"/>
    <w:rsid w:val="002A4C5E"/>
    <w:rsid w:val="002A4C6C"/>
    <w:rsid w:val="002A4DF1"/>
    <w:rsid w:val="002A4F7C"/>
    <w:rsid w:val="002A5102"/>
    <w:rsid w:val="002A5153"/>
    <w:rsid w:val="002A52A5"/>
    <w:rsid w:val="002A5551"/>
    <w:rsid w:val="002A5A0B"/>
    <w:rsid w:val="002A5CE3"/>
    <w:rsid w:val="002A5D61"/>
    <w:rsid w:val="002A5DD8"/>
    <w:rsid w:val="002A5DE7"/>
    <w:rsid w:val="002A6052"/>
    <w:rsid w:val="002A6374"/>
    <w:rsid w:val="002A6426"/>
    <w:rsid w:val="002A6447"/>
    <w:rsid w:val="002A66AE"/>
    <w:rsid w:val="002A66BA"/>
    <w:rsid w:val="002A6990"/>
    <w:rsid w:val="002A69EC"/>
    <w:rsid w:val="002A6B08"/>
    <w:rsid w:val="002A6B4E"/>
    <w:rsid w:val="002A6B92"/>
    <w:rsid w:val="002A6BEC"/>
    <w:rsid w:val="002A6E81"/>
    <w:rsid w:val="002A6F2A"/>
    <w:rsid w:val="002A7115"/>
    <w:rsid w:val="002A725D"/>
    <w:rsid w:val="002A7296"/>
    <w:rsid w:val="002A72FA"/>
    <w:rsid w:val="002A7499"/>
    <w:rsid w:val="002A74BD"/>
    <w:rsid w:val="002A74FC"/>
    <w:rsid w:val="002A7611"/>
    <w:rsid w:val="002A7667"/>
    <w:rsid w:val="002A7BF0"/>
    <w:rsid w:val="002A7C23"/>
    <w:rsid w:val="002A7D0D"/>
    <w:rsid w:val="002A7DD4"/>
    <w:rsid w:val="002A7E37"/>
    <w:rsid w:val="002B01AF"/>
    <w:rsid w:val="002B023D"/>
    <w:rsid w:val="002B0447"/>
    <w:rsid w:val="002B04BC"/>
    <w:rsid w:val="002B056F"/>
    <w:rsid w:val="002B08B0"/>
    <w:rsid w:val="002B0904"/>
    <w:rsid w:val="002B0AAC"/>
    <w:rsid w:val="002B0AC4"/>
    <w:rsid w:val="002B0C20"/>
    <w:rsid w:val="002B0C60"/>
    <w:rsid w:val="002B0D73"/>
    <w:rsid w:val="002B0E11"/>
    <w:rsid w:val="002B0E70"/>
    <w:rsid w:val="002B0EBD"/>
    <w:rsid w:val="002B1098"/>
    <w:rsid w:val="002B10B7"/>
    <w:rsid w:val="002B14FF"/>
    <w:rsid w:val="002B1623"/>
    <w:rsid w:val="002B175A"/>
    <w:rsid w:val="002B17A7"/>
    <w:rsid w:val="002B17E8"/>
    <w:rsid w:val="002B187F"/>
    <w:rsid w:val="002B19EE"/>
    <w:rsid w:val="002B1B83"/>
    <w:rsid w:val="002B1CA2"/>
    <w:rsid w:val="002B2193"/>
    <w:rsid w:val="002B22CA"/>
    <w:rsid w:val="002B2459"/>
    <w:rsid w:val="002B24BA"/>
    <w:rsid w:val="002B24F2"/>
    <w:rsid w:val="002B292D"/>
    <w:rsid w:val="002B2C02"/>
    <w:rsid w:val="002B2D9E"/>
    <w:rsid w:val="002B3092"/>
    <w:rsid w:val="002B30D5"/>
    <w:rsid w:val="002B30E1"/>
    <w:rsid w:val="002B3251"/>
    <w:rsid w:val="002B3311"/>
    <w:rsid w:val="002B33CA"/>
    <w:rsid w:val="002B34C6"/>
    <w:rsid w:val="002B3F2B"/>
    <w:rsid w:val="002B409D"/>
    <w:rsid w:val="002B41E3"/>
    <w:rsid w:val="002B4449"/>
    <w:rsid w:val="002B448E"/>
    <w:rsid w:val="002B4584"/>
    <w:rsid w:val="002B46D8"/>
    <w:rsid w:val="002B48C0"/>
    <w:rsid w:val="002B496B"/>
    <w:rsid w:val="002B4A44"/>
    <w:rsid w:val="002B4AAE"/>
    <w:rsid w:val="002B4BF7"/>
    <w:rsid w:val="002B4C56"/>
    <w:rsid w:val="002B4D6F"/>
    <w:rsid w:val="002B5130"/>
    <w:rsid w:val="002B52A2"/>
    <w:rsid w:val="002B5472"/>
    <w:rsid w:val="002B558B"/>
    <w:rsid w:val="002B5680"/>
    <w:rsid w:val="002B5A40"/>
    <w:rsid w:val="002B5AF2"/>
    <w:rsid w:val="002B5C08"/>
    <w:rsid w:val="002B5E39"/>
    <w:rsid w:val="002B5ED4"/>
    <w:rsid w:val="002B6088"/>
    <w:rsid w:val="002B61EA"/>
    <w:rsid w:val="002B6216"/>
    <w:rsid w:val="002B6372"/>
    <w:rsid w:val="002B63AA"/>
    <w:rsid w:val="002B64B9"/>
    <w:rsid w:val="002B68F6"/>
    <w:rsid w:val="002B6AC7"/>
    <w:rsid w:val="002B6C26"/>
    <w:rsid w:val="002B6C54"/>
    <w:rsid w:val="002B6C8D"/>
    <w:rsid w:val="002B6CA0"/>
    <w:rsid w:val="002B6ECA"/>
    <w:rsid w:val="002B6FDF"/>
    <w:rsid w:val="002B72D7"/>
    <w:rsid w:val="002B7325"/>
    <w:rsid w:val="002B74E5"/>
    <w:rsid w:val="002B7948"/>
    <w:rsid w:val="002B7980"/>
    <w:rsid w:val="002B7A53"/>
    <w:rsid w:val="002B7A73"/>
    <w:rsid w:val="002B7B61"/>
    <w:rsid w:val="002B7BFF"/>
    <w:rsid w:val="002B7D3A"/>
    <w:rsid w:val="002B7E4F"/>
    <w:rsid w:val="002B7E72"/>
    <w:rsid w:val="002B7EC3"/>
    <w:rsid w:val="002B7F2F"/>
    <w:rsid w:val="002C0057"/>
    <w:rsid w:val="002C00E4"/>
    <w:rsid w:val="002C01F5"/>
    <w:rsid w:val="002C0259"/>
    <w:rsid w:val="002C02D2"/>
    <w:rsid w:val="002C02E9"/>
    <w:rsid w:val="002C05DF"/>
    <w:rsid w:val="002C0702"/>
    <w:rsid w:val="002C085F"/>
    <w:rsid w:val="002C094B"/>
    <w:rsid w:val="002C09D9"/>
    <w:rsid w:val="002C09F2"/>
    <w:rsid w:val="002C0A95"/>
    <w:rsid w:val="002C0DFA"/>
    <w:rsid w:val="002C10B8"/>
    <w:rsid w:val="002C11A3"/>
    <w:rsid w:val="002C11E0"/>
    <w:rsid w:val="002C1259"/>
    <w:rsid w:val="002C12A8"/>
    <w:rsid w:val="002C1865"/>
    <w:rsid w:val="002C18A5"/>
    <w:rsid w:val="002C193F"/>
    <w:rsid w:val="002C1A40"/>
    <w:rsid w:val="002C1B8E"/>
    <w:rsid w:val="002C1BA1"/>
    <w:rsid w:val="002C1C5D"/>
    <w:rsid w:val="002C1D05"/>
    <w:rsid w:val="002C1D13"/>
    <w:rsid w:val="002C1ED8"/>
    <w:rsid w:val="002C1FE9"/>
    <w:rsid w:val="002C208E"/>
    <w:rsid w:val="002C218E"/>
    <w:rsid w:val="002C2479"/>
    <w:rsid w:val="002C24F5"/>
    <w:rsid w:val="002C259D"/>
    <w:rsid w:val="002C2696"/>
    <w:rsid w:val="002C2701"/>
    <w:rsid w:val="002C286A"/>
    <w:rsid w:val="002C28DE"/>
    <w:rsid w:val="002C28F2"/>
    <w:rsid w:val="002C2B57"/>
    <w:rsid w:val="002C2C86"/>
    <w:rsid w:val="002C2F54"/>
    <w:rsid w:val="002C3039"/>
    <w:rsid w:val="002C303B"/>
    <w:rsid w:val="002C30F7"/>
    <w:rsid w:val="002C323A"/>
    <w:rsid w:val="002C3331"/>
    <w:rsid w:val="002C33D0"/>
    <w:rsid w:val="002C3440"/>
    <w:rsid w:val="002C3767"/>
    <w:rsid w:val="002C38F9"/>
    <w:rsid w:val="002C38FA"/>
    <w:rsid w:val="002C394F"/>
    <w:rsid w:val="002C3AC5"/>
    <w:rsid w:val="002C3B9D"/>
    <w:rsid w:val="002C3C5B"/>
    <w:rsid w:val="002C4197"/>
    <w:rsid w:val="002C4323"/>
    <w:rsid w:val="002C4660"/>
    <w:rsid w:val="002C4959"/>
    <w:rsid w:val="002C4A54"/>
    <w:rsid w:val="002C4CB0"/>
    <w:rsid w:val="002C4D9D"/>
    <w:rsid w:val="002C4FF1"/>
    <w:rsid w:val="002C5012"/>
    <w:rsid w:val="002C5030"/>
    <w:rsid w:val="002C519D"/>
    <w:rsid w:val="002C51C3"/>
    <w:rsid w:val="002C52B0"/>
    <w:rsid w:val="002C53D6"/>
    <w:rsid w:val="002C54D2"/>
    <w:rsid w:val="002C588A"/>
    <w:rsid w:val="002C58B2"/>
    <w:rsid w:val="002C59D9"/>
    <w:rsid w:val="002C5AB5"/>
    <w:rsid w:val="002C5BDA"/>
    <w:rsid w:val="002C5CED"/>
    <w:rsid w:val="002C6099"/>
    <w:rsid w:val="002C62A5"/>
    <w:rsid w:val="002C62DE"/>
    <w:rsid w:val="002C6303"/>
    <w:rsid w:val="002C6435"/>
    <w:rsid w:val="002C648F"/>
    <w:rsid w:val="002C6783"/>
    <w:rsid w:val="002C67ED"/>
    <w:rsid w:val="002C68FD"/>
    <w:rsid w:val="002C697C"/>
    <w:rsid w:val="002C6B5E"/>
    <w:rsid w:val="002C6B93"/>
    <w:rsid w:val="002C6CE3"/>
    <w:rsid w:val="002C6FF5"/>
    <w:rsid w:val="002C7266"/>
    <w:rsid w:val="002C7443"/>
    <w:rsid w:val="002C74ED"/>
    <w:rsid w:val="002C7562"/>
    <w:rsid w:val="002C7802"/>
    <w:rsid w:val="002C78FF"/>
    <w:rsid w:val="002C7AD2"/>
    <w:rsid w:val="002D0043"/>
    <w:rsid w:val="002D0177"/>
    <w:rsid w:val="002D0225"/>
    <w:rsid w:val="002D038D"/>
    <w:rsid w:val="002D0680"/>
    <w:rsid w:val="002D07E2"/>
    <w:rsid w:val="002D0A15"/>
    <w:rsid w:val="002D0A37"/>
    <w:rsid w:val="002D0AB5"/>
    <w:rsid w:val="002D0B80"/>
    <w:rsid w:val="002D0BCC"/>
    <w:rsid w:val="002D0C34"/>
    <w:rsid w:val="002D0D9E"/>
    <w:rsid w:val="002D0EE2"/>
    <w:rsid w:val="002D0F89"/>
    <w:rsid w:val="002D10A7"/>
    <w:rsid w:val="002D114D"/>
    <w:rsid w:val="002D11A6"/>
    <w:rsid w:val="002D11AA"/>
    <w:rsid w:val="002D1223"/>
    <w:rsid w:val="002D124A"/>
    <w:rsid w:val="002D15FA"/>
    <w:rsid w:val="002D17BB"/>
    <w:rsid w:val="002D17C4"/>
    <w:rsid w:val="002D18DB"/>
    <w:rsid w:val="002D198A"/>
    <w:rsid w:val="002D1A97"/>
    <w:rsid w:val="002D1A9A"/>
    <w:rsid w:val="002D1DC5"/>
    <w:rsid w:val="002D1E44"/>
    <w:rsid w:val="002D1E5C"/>
    <w:rsid w:val="002D22A1"/>
    <w:rsid w:val="002D22B8"/>
    <w:rsid w:val="002D2381"/>
    <w:rsid w:val="002D2422"/>
    <w:rsid w:val="002D2484"/>
    <w:rsid w:val="002D286A"/>
    <w:rsid w:val="002D2961"/>
    <w:rsid w:val="002D2F0A"/>
    <w:rsid w:val="002D30C6"/>
    <w:rsid w:val="002D31F5"/>
    <w:rsid w:val="002D3290"/>
    <w:rsid w:val="002D3417"/>
    <w:rsid w:val="002D373E"/>
    <w:rsid w:val="002D3865"/>
    <w:rsid w:val="002D3916"/>
    <w:rsid w:val="002D397F"/>
    <w:rsid w:val="002D3A4B"/>
    <w:rsid w:val="002D3AD3"/>
    <w:rsid w:val="002D3AD8"/>
    <w:rsid w:val="002D3B9A"/>
    <w:rsid w:val="002D3C76"/>
    <w:rsid w:val="002D3E84"/>
    <w:rsid w:val="002D3F70"/>
    <w:rsid w:val="002D4043"/>
    <w:rsid w:val="002D42C5"/>
    <w:rsid w:val="002D43D1"/>
    <w:rsid w:val="002D4482"/>
    <w:rsid w:val="002D470C"/>
    <w:rsid w:val="002D4944"/>
    <w:rsid w:val="002D4A78"/>
    <w:rsid w:val="002D4C82"/>
    <w:rsid w:val="002D4D2C"/>
    <w:rsid w:val="002D4F62"/>
    <w:rsid w:val="002D506C"/>
    <w:rsid w:val="002D5083"/>
    <w:rsid w:val="002D514B"/>
    <w:rsid w:val="002D525B"/>
    <w:rsid w:val="002D526D"/>
    <w:rsid w:val="002D530B"/>
    <w:rsid w:val="002D53B9"/>
    <w:rsid w:val="002D544B"/>
    <w:rsid w:val="002D55FF"/>
    <w:rsid w:val="002D596C"/>
    <w:rsid w:val="002D5A7E"/>
    <w:rsid w:val="002D5BE0"/>
    <w:rsid w:val="002D5CD5"/>
    <w:rsid w:val="002D5E19"/>
    <w:rsid w:val="002D5E66"/>
    <w:rsid w:val="002D61E1"/>
    <w:rsid w:val="002D63E7"/>
    <w:rsid w:val="002D6410"/>
    <w:rsid w:val="002D642E"/>
    <w:rsid w:val="002D6880"/>
    <w:rsid w:val="002D6C6F"/>
    <w:rsid w:val="002D6CB1"/>
    <w:rsid w:val="002D6F39"/>
    <w:rsid w:val="002D6FBF"/>
    <w:rsid w:val="002D707F"/>
    <w:rsid w:val="002D7225"/>
    <w:rsid w:val="002D7261"/>
    <w:rsid w:val="002D73A5"/>
    <w:rsid w:val="002D759F"/>
    <w:rsid w:val="002D77BC"/>
    <w:rsid w:val="002D78A4"/>
    <w:rsid w:val="002D79C9"/>
    <w:rsid w:val="002D7B88"/>
    <w:rsid w:val="002D7C11"/>
    <w:rsid w:val="002D7C7E"/>
    <w:rsid w:val="002D7E32"/>
    <w:rsid w:val="002E0199"/>
    <w:rsid w:val="002E01D7"/>
    <w:rsid w:val="002E028D"/>
    <w:rsid w:val="002E038C"/>
    <w:rsid w:val="002E0465"/>
    <w:rsid w:val="002E064F"/>
    <w:rsid w:val="002E0699"/>
    <w:rsid w:val="002E0938"/>
    <w:rsid w:val="002E0959"/>
    <w:rsid w:val="002E095D"/>
    <w:rsid w:val="002E0CF6"/>
    <w:rsid w:val="002E0DC5"/>
    <w:rsid w:val="002E0E06"/>
    <w:rsid w:val="002E0EDD"/>
    <w:rsid w:val="002E1128"/>
    <w:rsid w:val="002E1132"/>
    <w:rsid w:val="002E122A"/>
    <w:rsid w:val="002E12DA"/>
    <w:rsid w:val="002E131A"/>
    <w:rsid w:val="002E131C"/>
    <w:rsid w:val="002E1393"/>
    <w:rsid w:val="002E13B0"/>
    <w:rsid w:val="002E1757"/>
    <w:rsid w:val="002E180B"/>
    <w:rsid w:val="002E18E1"/>
    <w:rsid w:val="002E1AA6"/>
    <w:rsid w:val="002E1BA2"/>
    <w:rsid w:val="002E1C7F"/>
    <w:rsid w:val="002E1C99"/>
    <w:rsid w:val="002E1D29"/>
    <w:rsid w:val="002E1FB0"/>
    <w:rsid w:val="002E2020"/>
    <w:rsid w:val="002E2150"/>
    <w:rsid w:val="002E222E"/>
    <w:rsid w:val="002E22B5"/>
    <w:rsid w:val="002E22B6"/>
    <w:rsid w:val="002E23F4"/>
    <w:rsid w:val="002E2643"/>
    <w:rsid w:val="002E269C"/>
    <w:rsid w:val="002E26E9"/>
    <w:rsid w:val="002E27F9"/>
    <w:rsid w:val="002E29C4"/>
    <w:rsid w:val="002E2B47"/>
    <w:rsid w:val="002E2CDC"/>
    <w:rsid w:val="002E2E33"/>
    <w:rsid w:val="002E2E51"/>
    <w:rsid w:val="002E2F87"/>
    <w:rsid w:val="002E3123"/>
    <w:rsid w:val="002E31F0"/>
    <w:rsid w:val="002E3EE4"/>
    <w:rsid w:val="002E3FB2"/>
    <w:rsid w:val="002E3FB8"/>
    <w:rsid w:val="002E4074"/>
    <w:rsid w:val="002E40A2"/>
    <w:rsid w:val="002E414D"/>
    <w:rsid w:val="002E427A"/>
    <w:rsid w:val="002E434E"/>
    <w:rsid w:val="002E446C"/>
    <w:rsid w:val="002E459C"/>
    <w:rsid w:val="002E4751"/>
    <w:rsid w:val="002E4792"/>
    <w:rsid w:val="002E49C2"/>
    <w:rsid w:val="002E4A49"/>
    <w:rsid w:val="002E4B0A"/>
    <w:rsid w:val="002E4C0F"/>
    <w:rsid w:val="002E4D0E"/>
    <w:rsid w:val="002E4D74"/>
    <w:rsid w:val="002E5054"/>
    <w:rsid w:val="002E5155"/>
    <w:rsid w:val="002E5214"/>
    <w:rsid w:val="002E555C"/>
    <w:rsid w:val="002E58F7"/>
    <w:rsid w:val="002E5994"/>
    <w:rsid w:val="002E5CDE"/>
    <w:rsid w:val="002E5D4A"/>
    <w:rsid w:val="002E5EC2"/>
    <w:rsid w:val="002E5F6B"/>
    <w:rsid w:val="002E5FFF"/>
    <w:rsid w:val="002E604A"/>
    <w:rsid w:val="002E605F"/>
    <w:rsid w:val="002E60AC"/>
    <w:rsid w:val="002E60E8"/>
    <w:rsid w:val="002E615B"/>
    <w:rsid w:val="002E6226"/>
    <w:rsid w:val="002E6427"/>
    <w:rsid w:val="002E6586"/>
    <w:rsid w:val="002E677B"/>
    <w:rsid w:val="002E682E"/>
    <w:rsid w:val="002E68E2"/>
    <w:rsid w:val="002E69F4"/>
    <w:rsid w:val="002E6A8D"/>
    <w:rsid w:val="002E6AD9"/>
    <w:rsid w:val="002E6B6F"/>
    <w:rsid w:val="002E6BD5"/>
    <w:rsid w:val="002E6D3D"/>
    <w:rsid w:val="002E6DE0"/>
    <w:rsid w:val="002E6EFF"/>
    <w:rsid w:val="002E70D6"/>
    <w:rsid w:val="002E71C1"/>
    <w:rsid w:val="002E7235"/>
    <w:rsid w:val="002E7319"/>
    <w:rsid w:val="002E73DC"/>
    <w:rsid w:val="002E775B"/>
    <w:rsid w:val="002E7798"/>
    <w:rsid w:val="002E783A"/>
    <w:rsid w:val="002E7863"/>
    <w:rsid w:val="002E79DF"/>
    <w:rsid w:val="002E7C27"/>
    <w:rsid w:val="002F0083"/>
    <w:rsid w:val="002F008A"/>
    <w:rsid w:val="002F02BA"/>
    <w:rsid w:val="002F0452"/>
    <w:rsid w:val="002F045D"/>
    <w:rsid w:val="002F0591"/>
    <w:rsid w:val="002F066C"/>
    <w:rsid w:val="002F06CA"/>
    <w:rsid w:val="002F074C"/>
    <w:rsid w:val="002F0B78"/>
    <w:rsid w:val="002F1241"/>
    <w:rsid w:val="002F150C"/>
    <w:rsid w:val="002F15E9"/>
    <w:rsid w:val="002F16ED"/>
    <w:rsid w:val="002F17EE"/>
    <w:rsid w:val="002F1A98"/>
    <w:rsid w:val="002F1C9D"/>
    <w:rsid w:val="002F1F08"/>
    <w:rsid w:val="002F2197"/>
    <w:rsid w:val="002F21CB"/>
    <w:rsid w:val="002F23DA"/>
    <w:rsid w:val="002F2561"/>
    <w:rsid w:val="002F25AB"/>
    <w:rsid w:val="002F28C6"/>
    <w:rsid w:val="002F291A"/>
    <w:rsid w:val="002F2B4C"/>
    <w:rsid w:val="002F2B88"/>
    <w:rsid w:val="002F2DB9"/>
    <w:rsid w:val="002F2EDB"/>
    <w:rsid w:val="002F2FBC"/>
    <w:rsid w:val="002F3340"/>
    <w:rsid w:val="002F3457"/>
    <w:rsid w:val="002F3461"/>
    <w:rsid w:val="002F34A6"/>
    <w:rsid w:val="002F34F2"/>
    <w:rsid w:val="002F3520"/>
    <w:rsid w:val="002F36D2"/>
    <w:rsid w:val="002F36E3"/>
    <w:rsid w:val="002F386E"/>
    <w:rsid w:val="002F3B28"/>
    <w:rsid w:val="002F3D19"/>
    <w:rsid w:val="002F3E26"/>
    <w:rsid w:val="002F3E8B"/>
    <w:rsid w:val="002F3EE1"/>
    <w:rsid w:val="002F3EE7"/>
    <w:rsid w:val="002F3FDB"/>
    <w:rsid w:val="002F4222"/>
    <w:rsid w:val="002F4293"/>
    <w:rsid w:val="002F44AD"/>
    <w:rsid w:val="002F463A"/>
    <w:rsid w:val="002F4669"/>
    <w:rsid w:val="002F4A72"/>
    <w:rsid w:val="002F4AF6"/>
    <w:rsid w:val="002F4D51"/>
    <w:rsid w:val="002F4D74"/>
    <w:rsid w:val="002F4DC8"/>
    <w:rsid w:val="002F4E4A"/>
    <w:rsid w:val="002F4E57"/>
    <w:rsid w:val="002F534E"/>
    <w:rsid w:val="002F5506"/>
    <w:rsid w:val="002F5578"/>
    <w:rsid w:val="002F5750"/>
    <w:rsid w:val="002F5848"/>
    <w:rsid w:val="002F5867"/>
    <w:rsid w:val="002F5C23"/>
    <w:rsid w:val="002F60DD"/>
    <w:rsid w:val="002F60FC"/>
    <w:rsid w:val="002F626A"/>
    <w:rsid w:val="002F6287"/>
    <w:rsid w:val="002F6589"/>
    <w:rsid w:val="002F69A3"/>
    <w:rsid w:val="002F6A99"/>
    <w:rsid w:val="002F6CEF"/>
    <w:rsid w:val="002F6D55"/>
    <w:rsid w:val="002F6E36"/>
    <w:rsid w:val="002F6F03"/>
    <w:rsid w:val="002F7187"/>
    <w:rsid w:val="002F71A6"/>
    <w:rsid w:val="002F7333"/>
    <w:rsid w:val="002F765F"/>
    <w:rsid w:val="002F7684"/>
    <w:rsid w:val="002F7B83"/>
    <w:rsid w:val="00300051"/>
    <w:rsid w:val="00300180"/>
    <w:rsid w:val="00300433"/>
    <w:rsid w:val="00300505"/>
    <w:rsid w:val="00300616"/>
    <w:rsid w:val="0030069A"/>
    <w:rsid w:val="0030082D"/>
    <w:rsid w:val="00300B74"/>
    <w:rsid w:val="00300B7A"/>
    <w:rsid w:val="00300BF8"/>
    <w:rsid w:val="00300C8B"/>
    <w:rsid w:val="00300DA9"/>
    <w:rsid w:val="0030101C"/>
    <w:rsid w:val="003011A1"/>
    <w:rsid w:val="0030142D"/>
    <w:rsid w:val="0030151A"/>
    <w:rsid w:val="003016C7"/>
    <w:rsid w:val="00301724"/>
    <w:rsid w:val="003017BB"/>
    <w:rsid w:val="003018C6"/>
    <w:rsid w:val="0030193B"/>
    <w:rsid w:val="00301A65"/>
    <w:rsid w:val="00301EAE"/>
    <w:rsid w:val="00301F3D"/>
    <w:rsid w:val="0030202D"/>
    <w:rsid w:val="003020F8"/>
    <w:rsid w:val="003021A8"/>
    <w:rsid w:val="00302467"/>
    <w:rsid w:val="003024E7"/>
    <w:rsid w:val="003024E8"/>
    <w:rsid w:val="003026BC"/>
    <w:rsid w:val="003028A6"/>
    <w:rsid w:val="003028C9"/>
    <w:rsid w:val="00302A38"/>
    <w:rsid w:val="00302CB4"/>
    <w:rsid w:val="00302EE7"/>
    <w:rsid w:val="00302FA6"/>
    <w:rsid w:val="00302FEA"/>
    <w:rsid w:val="003030DB"/>
    <w:rsid w:val="003030FE"/>
    <w:rsid w:val="00303271"/>
    <w:rsid w:val="00303293"/>
    <w:rsid w:val="00303430"/>
    <w:rsid w:val="003035A2"/>
    <w:rsid w:val="00303672"/>
    <w:rsid w:val="003036DD"/>
    <w:rsid w:val="0030374B"/>
    <w:rsid w:val="00303811"/>
    <w:rsid w:val="0030395F"/>
    <w:rsid w:val="00303C2E"/>
    <w:rsid w:val="00303D37"/>
    <w:rsid w:val="00303FE0"/>
    <w:rsid w:val="0030413F"/>
    <w:rsid w:val="00304336"/>
    <w:rsid w:val="00304523"/>
    <w:rsid w:val="00304565"/>
    <w:rsid w:val="003045E6"/>
    <w:rsid w:val="003045FA"/>
    <w:rsid w:val="0030473F"/>
    <w:rsid w:val="003047C6"/>
    <w:rsid w:val="003048C3"/>
    <w:rsid w:val="00304ABD"/>
    <w:rsid w:val="00304E4C"/>
    <w:rsid w:val="00304E68"/>
    <w:rsid w:val="00304ECB"/>
    <w:rsid w:val="00304EED"/>
    <w:rsid w:val="00305063"/>
    <w:rsid w:val="0030530E"/>
    <w:rsid w:val="00305375"/>
    <w:rsid w:val="003053BE"/>
    <w:rsid w:val="0030549A"/>
    <w:rsid w:val="0030584E"/>
    <w:rsid w:val="00305B12"/>
    <w:rsid w:val="00305BC4"/>
    <w:rsid w:val="00305CAD"/>
    <w:rsid w:val="00305CC0"/>
    <w:rsid w:val="00305D05"/>
    <w:rsid w:val="00305E6E"/>
    <w:rsid w:val="00305EC8"/>
    <w:rsid w:val="003064A2"/>
    <w:rsid w:val="0030656C"/>
    <w:rsid w:val="00306625"/>
    <w:rsid w:val="003067C0"/>
    <w:rsid w:val="00306875"/>
    <w:rsid w:val="0030688B"/>
    <w:rsid w:val="00306940"/>
    <w:rsid w:val="003069E5"/>
    <w:rsid w:val="00306CD6"/>
    <w:rsid w:val="00306CDA"/>
    <w:rsid w:val="00306DB6"/>
    <w:rsid w:val="00306DC8"/>
    <w:rsid w:val="00306EC5"/>
    <w:rsid w:val="0030725E"/>
    <w:rsid w:val="0030738B"/>
    <w:rsid w:val="00307544"/>
    <w:rsid w:val="00307564"/>
    <w:rsid w:val="0030770A"/>
    <w:rsid w:val="003079B6"/>
    <w:rsid w:val="00307AB5"/>
    <w:rsid w:val="00307BA4"/>
    <w:rsid w:val="00307C23"/>
    <w:rsid w:val="00307CB2"/>
    <w:rsid w:val="00307D02"/>
    <w:rsid w:val="003104DA"/>
    <w:rsid w:val="003105DB"/>
    <w:rsid w:val="0031086E"/>
    <w:rsid w:val="0031093F"/>
    <w:rsid w:val="00310A18"/>
    <w:rsid w:val="00310B2F"/>
    <w:rsid w:val="00310DF5"/>
    <w:rsid w:val="00310E1B"/>
    <w:rsid w:val="00310E89"/>
    <w:rsid w:val="003110D0"/>
    <w:rsid w:val="00311305"/>
    <w:rsid w:val="0031141E"/>
    <w:rsid w:val="003114A4"/>
    <w:rsid w:val="003114F0"/>
    <w:rsid w:val="0031193C"/>
    <w:rsid w:val="00311974"/>
    <w:rsid w:val="003119B9"/>
    <w:rsid w:val="00311AA2"/>
    <w:rsid w:val="00311B47"/>
    <w:rsid w:val="00311C4A"/>
    <w:rsid w:val="00311C4B"/>
    <w:rsid w:val="00311DA8"/>
    <w:rsid w:val="00311DEA"/>
    <w:rsid w:val="00311EFE"/>
    <w:rsid w:val="003121EC"/>
    <w:rsid w:val="00312222"/>
    <w:rsid w:val="00312433"/>
    <w:rsid w:val="0031287B"/>
    <w:rsid w:val="00312881"/>
    <w:rsid w:val="00312962"/>
    <w:rsid w:val="003129BF"/>
    <w:rsid w:val="00312B21"/>
    <w:rsid w:val="00312D3A"/>
    <w:rsid w:val="00312F85"/>
    <w:rsid w:val="0031304B"/>
    <w:rsid w:val="00313142"/>
    <w:rsid w:val="0031329B"/>
    <w:rsid w:val="003132B8"/>
    <w:rsid w:val="00313513"/>
    <w:rsid w:val="003135FA"/>
    <w:rsid w:val="00313ADE"/>
    <w:rsid w:val="00313B52"/>
    <w:rsid w:val="00313C79"/>
    <w:rsid w:val="00313DD0"/>
    <w:rsid w:val="00313DDF"/>
    <w:rsid w:val="00313EC6"/>
    <w:rsid w:val="00313F57"/>
    <w:rsid w:val="00313FCF"/>
    <w:rsid w:val="0031427C"/>
    <w:rsid w:val="00314323"/>
    <w:rsid w:val="00314B80"/>
    <w:rsid w:val="00314C63"/>
    <w:rsid w:val="00314D51"/>
    <w:rsid w:val="00314D8D"/>
    <w:rsid w:val="00314EA3"/>
    <w:rsid w:val="00314EF6"/>
    <w:rsid w:val="00315013"/>
    <w:rsid w:val="0031529B"/>
    <w:rsid w:val="0031564E"/>
    <w:rsid w:val="00315774"/>
    <w:rsid w:val="003157AD"/>
    <w:rsid w:val="00315859"/>
    <w:rsid w:val="00315965"/>
    <w:rsid w:val="003159CE"/>
    <w:rsid w:val="00315A82"/>
    <w:rsid w:val="00315F17"/>
    <w:rsid w:val="00316172"/>
    <w:rsid w:val="003166B4"/>
    <w:rsid w:val="00316705"/>
    <w:rsid w:val="00316893"/>
    <w:rsid w:val="00316A79"/>
    <w:rsid w:val="00316ABA"/>
    <w:rsid w:val="00316CC8"/>
    <w:rsid w:val="00316E65"/>
    <w:rsid w:val="00316F72"/>
    <w:rsid w:val="00316F95"/>
    <w:rsid w:val="00316FAC"/>
    <w:rsid w:val="0031718E"/>
    <w:rsid w:val="00317457"/>
    <w:rsid w:val="003175BC"/>
    <w:rsid w:val="003175DD"/>
    <w:rsid w:val="003177AD"/>
    <w:rsid w:val="00317C2C"/>
    <w:rsid w:val="00317C35"/>
    <w:rsid w:val="00317F20"/>
    <w:rsid w:val="00317FDA"/>
    <w:rsid w:val="0032015F"/>
    <w:rsid w:val="00320415"/>
    <w:rsid w:val="00320438"/>
    <w:rsid w:val="00320564"/>
    <w:rsid w:val="0032085F"/>
    <w:rsid w:val="0032090C"/>
    <w:rsid w:val="00320A90"/>
    <w:rsid w:val="00320C64"/>
    <w:rsid w:val="00320FEB"/>
    <w:rsid w:val="00320FF1"/>
    <w:rsid w:val="0032104E"/>
    <w:rsid w:val="003210F8"/>
    <w:rsid w:val="00321113"/>
    <w:rsid w:val="0032114E"/>
    <w:rsid w:val="0032120E"/>
    <w:rsid w:val="0032128E"/>
    <w:rsid w:val="0032147D"/>
    <w:rsid w:val="003214B6"/>
    <w:rsid w:val="00321754"/>
    <w:rsid w:val="0032189A"/>
    <w:rsid w:val="00321C01"/>
    <w:rsid w:val="00321D0E"/>
    <w:rsid w:val="00321E54"/>
    <w:rsid w:val="00321E66"/>
    <w:rsid w:val="00322093"/>
    <w:rsid w:val="003220F2"/>
    <w:rsid w:val="00322481"/>
    <w:rsid w:val="003224A6"/>
    <w:rsid w:val="003224D7"/>
    <w:rsid w:val="0032256C"/>
    <w:rsid w:val="00322586"/>
    <w:rsid w:val="003225FC"/>
    <w:rsid w:val="003226C4"/>
    <w:rsid w:val="003226ED"/>
    <w:rsid w:val="00322A05"/>
    <w:rsid w:val="00322BB7"/>
    <w:rsid w:val="00322C2D"/>
    <w:rsid w:val="00322CDE"/>
    <w:rsid w:val="00322D7A"/>
    <w:rsid w:val="00322E5C"/>
    <w:rsid w:val="00323074"/>
    <w:rsid w:val="00323159"/>
    <w:rsid w:val="00323243"/>
    <w:rsid w:val="0032346D"/>
    <w:rsid w:val="00323519"/>
    <w:rsid w:val="0032363E"/>
    <w:rsid w:val="003239AF"/>
    <w:rsid w:val="003239E2"/>
    <w:rsid w:val="00323AC4"/>
    <w:rsid w:val="00323D33"/>
    <w:rsid w:val="00323D4B"/>
    <w:rsid w:val="00323D79"/>
    <w:rsid w:val="00323FF5"/>
    <w:rsid w:val="0032448D"/>
    <w:rsid w:val="00324585"/>
    <w:rsid w:val="00324586"/>
    <w:rsid w:val="003245B4"/>
    <w:rsid w:val="003247A9"/>
    <w:rsid w:val="003247CF"/>
    <w:rsid w:val="00324976"/>
    <w:rsid w:val="00324B9A"/>
    <w:rsid w:val="00324D21"/>
    <w:rsid w:val="00324DD6"/>
    <w:rsid w:val="00324DE1"/>
    <w:rsid w:val="0032508D"/>
    <w:rsid w:val="0032517C"/>
    <w:rsid w:val="003252D9"/>
    <w:rsid w:val="003253B2"/>
    <w:rsid w:val="00325447"/>
    <w:rsid w:val="003254D2"/>
    <w:rsid w:val="0032556F"/>
    <w:rsid w:val="00325628"/>
    <w:rsid w:val="0032563C"/>
    <w:rsid w:val="00325893"/>
    <w:rsid w:val="0032590A"/>
    <w:rsid w:val="00325DF0"/>
    <w:rsid w:val="00325EE4"/>
    <w:rsid w:val="00325EFF"/>
    <w:rsid w:val="003261CA"/>
    <w:rsid w:val="0032669D"/>
    <w:rsid w:val="00326993"/>
    <w:rsid w:val="003269E7"/>
    <w:rsid w:val="00326A46"/>
    <w:rsid w:val="00326AA6"/>
    <w:rsid w:val="00326D06"/>
    <w:rsid w:val="00326F49"/>
    <w:rsid w:val="0032707E"/>
    <w:rsid w:val="00327173"/>
    <w:rsid w:val="003272A4"/>
    <w:rsid w:val="003277DB"/>
    <w:rsid w:val="00327AA7"/>
    <w:rsid w:val="00327B0E"/>
    <w:rsid w:val="00327DBA"/>
    <w:rsid w:val="00327E4E"/>
    <w:rsid w:val="00327EDD"/>
    <w:rsid w:val="0033006B"/>
    <w:rsid w:val="0033059E"/>
    <w:rsid w:val="003306F8"/>
    <w:rsid w:val="003306FA"/>
    <w:rsid w:val="00330818"/>
    <w:rsid w:val="00330A2D"/>
    <w:rsid w:val="00330B12"/>
    <w:rsid w:val="00330C8D"/>
    <w:rsid w:val="00330F76"/>
    <w:rsid w:val="00330F93"/>
    <w:rsid w:val="0033108D"/>
    <w:rsid w:val="00331111"/>
    <w:rsid w:val="00331195"/>
    <w:rsid w:val="0033129B"/>
    <w:rsid w:val="003312FA"/>
    <w:rsid w:val="00331356"/>
    <w:rsid w:val="00331472"/>
    <w:rsid w:val="00331517"/>
    <w:rsid w:val="003315AD"/>
    <w:rsid w:val="003317C1"/>
    <w:rsid w:val="0033187B"/>
    <w:rsid w:val="00331944"/>
    <w:rsid w:val="003319FC"/>
    <w:rsid w:val="00331B0A"/>
    <w:rsid w:val="00331D7E"/>
    <w:rsid w:val="0033202B"/>
    <w:rsid w:val="0033214C"/>
    <w:rsid w:val="00332190"/>
    <w:rsid w:val="00332191"/>
    <w:rsid w:val="003326ED"/>
    <w:rsid w:val="003326FB"/>
    <w:rsid w:val="003327AC"/>
    <w:rsid w:val="00332974"/>
    <w:rsid w:val="0033299C"/>
    <w:rsid w:val="00332A13"/>
    <w:rsid w:val="00332A66"/>
    <w:rsid w:val="00332DA9"/>
    <w:rsid w:val="00333080"/>
    <w:rsid w:val="003330A6"/>
    <w:rsid w:val="00333231"/>
    <w:rsid w:val="00333304"/>
    <w:rsid w:val="0033339B"/>
    <w:rsid w:val="00333460"/>
    <w:rsid w:val="003334C5"/>
    <w:rsid w:val="00333822"/>
    <w:rsid w:val="00333A6E"/>
    <w:rsid w:val="00333CD1"/>
    <w:rsid w:val="00333D5B"/>
    <w:rsid w:val="00333D6D"/>
    <w:rsid w:val="0033403B"/>
    <w:rsid w:val="0033435B"/>
    <w:rsid w:val="003343AB"/>
    <w:rsid w:val="0033443D"/>
    <w:rsid w:val="003344C9"/>
    <w:rsid w:val="003344E3"/>
    <w:rsid w:val="0033457F"/>
    <w:rsid w:val="00334668"/>
    <w:rsid w:val="00334670"/>
    <w:rsid w:val="00334907"/>
    <w:rsid w:val="00334AD1"/>
    <w:rsid w:val="00334B3C"/>
    <w:rsid w:val="00334B59"/>
    <w:rsid w:val="00334B63"/>
    <w:rsid w:val="00334CF7"/>
    <w:rsid w:val="00334DC4"/>
    <w:rsid w:val="00334DCD"/>
    <w:rsid w:val="00335125"/>
    <w:rsid w:val="003354C2"/>
    <w:rsid w:val="00335574"/>
    <w:rsid w:val="003356BA"/>
    <w:rsid w:val="00335849"/>
    <w:rsid w:val="00335BA3"/>
    <w:rsid w:val="00335BC6"/>
    <w:rsid w:val="00335C67"/>
    <w:rsid w:val="00335F4F"/>
    <w:rsid w:val="0033609F"/>
    <w:rsid w:val="0033638E"/>
    <w:rsid w:val="003365D5"/>
    <w:rsid w:val="00336636"/>
    <w:rsid w:val="00336686"/>
    <w:rsid w:val="003367BF"/>
    <w:rsid w:val="00336943"/>
    <w:rsid w:val="00336949"/>
    <w:rsid w:val="00336A1E"/>
    <w:rsid w:val="00336B44"/>
    <w:rsid w:val="00336B5A"/>
    <w:rsid w:val="00336BFC"/>
    <w:rsid w:val="0033702F"/>
    <w:rsid w:val="0033714B"/>
    <w:rsid w:val="003371E4"/>
    <w:rsid w:val="00337243"/>
    <w:rsid w:val="00337337"/>
    <w:rsid w:val="00337601"/>
    <w:rsid w:val="003376F6"/>
    <w:rsid w:val="003377BA"/>
    <w:rsid w:val="00337809"/>
    <w:rsid w:val="00337856"/>
    <w:rsid w:val="00337A9A"/>
    <w:rsid w:val="00337D41"/>
    <w:rsid w:val="00337E3E"/>
    <w:rsid w:val="00337E73"/>
    <w:rsid w:val="00340378"/>
    <w:rsid w:val="003403F6"/>
    <w:rsid w:val="00340503"/>
    <w:rsid w:val="003406EE"/>
    <w:rsid w:val="00340887"/>
    <w:rsid w:val="00340953"/>
    <w:rsid w:val="00340A29"/>
    <w:rsid w:val="00340C2D"/>
    <w:rsid w:val="00340C71"/>
    <w:rsid w:val="00340E20"/>
    <w:rsid w:val="00340EC8"/>
    <w:rsid w:val="00341024"/>
    <w:rsid w:val="0034107B"/>
    <w:rsid w:val="00341281"/>
    <w:rsid w:val="0034132F"/>
    <w:rsid w:val="003413AE"/>
    <w:rsid w:val="00341516"/>
    <w:rsid w:val="003415DC"/>
    <w:rsid w:val="00341692"/>
    <w:rsid w:val="003418F8"/>
    <w:rsid w:val="00341B1A"/>
    <w:rsid w:val="00341D43"/>
    <w:rsid w:val="003420CB"/>
    <w:rsid w:val="003422B8"/>
    <w:rsid w:val="0034278A"/>
    <w:rsid w:val="00342923"/>
    <w:rsid w:val="003429BB"/>
    <w:rsid w:val="00342B3B"/>
    <w:rsid w:val="00342D1A"/>
    <w:rsid w:val="00342E90"/>
    <w:rsid w:val="00342F10"/>
    <w:rsid w:val="00342FB7"/>
    <w:rsid w:val="00342FED"/>
    <w:rsid w:val="00343112"/>
    <w:rsid w:val="003431A1"/>
    <w:rsid w:val="003435D0"/>
    <w:rsid w:val="0034377F"/>
    <w:rsid w:val="00343791"/>
    <w:rsid w:val="003437A9"/>
    <w:rsid w:val="00343AAA"/>
    <w:rsid w:val="00343B59"/>
    <w:rsid w:val="00343C21"/>
    <w:rsid w:val="00343D50"/>
    <w:rsid w:val="00343E4D"/>
    <w:rsid w:val="0034414B"/>
    <w:rsid w:val="00344187"/>
    <w:rsid w:val="00344219"/>
    <w:rsid w:val="0034481B"/>
    <w:rsid w:val="00344A1C"/>
    <w:rsid w:val="00344D14"/>
    <w:rsid w:val="00344DCF"/>
    <w:rsid w:val="00344F2E"/>
    <w:rsid w:val="003450D2"/>
    <w:rsid w:val="003450F6"/>
    <w:rsid w:val="003451E0"/>
    <w:rsid w:val="0034520C"/>
    <w:rsid w:val="0034535D"/>
    <w:rsid w:val="003453E2"/>
    <w:rsid w:val="0034549F"/>
    <w:rsid w:val="0034558C"/>
    <w:rsid w:val="00345641"/>
    <w:rsid w:val="00345739"/>
    <w:rsid w:val="00345C31"/>
    <w:rsid w:val="00345C37"/>
    <w:rsid w:val="00345DB1"/>
    <w:rsid w:val="00345E01"/>
    <w:rsid w:val="00345E8C"/>
    <w:rsid w:val="00345EC8"/>
    <w:rsid w:val="00345F11"/>
    <w:rsid w:val="003464B5"/>
    <w:rsid w:val="0034656D"/>
    <w:rsid w:val="0034661B"/>
    <w:rsid w:val="0034677F"/>
    <w:rsid w:val="003467F9"/>
    <w:rsid w:val="00346976"/>
    <w:rsid w:val="00346B31"/>
    <w:rsid w:val="00346D50"/>
    <w:rsid w:val="00346DD5"/>
    <w:rsid w:val="00346F10"/>
    <w:rsid w:val="00347052"/>
    <w:rsid w:val="0034715F"/>
    <w:rsid w:val="003471A8"/>
    <w:rsid w:val="00347297"/>
    <w:rsid w:val="003473A7"/>
    <w:rsid w:val="0034746E"/>
    <w:rsid w:val="00347535"/>
    <w:rsid w:val="003475C1"/>
    <w:rsid w:val="00347709"/>
    <w:rsid w:val="00347743"/>
    <w:rsid w:val="003477EB"/>
    <w:rsid w:val="0034782D"/>
    <w:rsid w:val="003479B1"/>
    <w:rsid w:val="00347A09"/>
    <w:rsid w:val="00347BA8"/>
    <w:rsid w:val="00347CA8"/>
    <w:rsid w:val="00347D9B"/>
    <w:rsid w:val="00347E24"/>
    <w:rsid w:val="00347FC5"/>
    <w:rsid w:val="00347FD6"/>
    <w:rsid w:val="0035028C"/>
    <w:rsid w:val="00350386"/>
    <w:rsid w:val="003509F7"/>
    <w:rsid w:val="00350DB4"/>
    <w:rsid w:val="00350E2B"/>
    <w:rsid w:val="0035108A"/>
    <w:rsid w:val="00351149"/>
    <w:rsid w:val="003512D2"/>
    <w:rsid w:val="003512F4"/>
    <w:rsid w:val="0035137E"/>
    <w:rsid w:val="003513D5"/>
    <w:rsid w:val="0035147A"/>
    <w:rsid w:val="00351492"/>
    <w:rsid w:val="00351721"/>
    <w:rsid w:val="00351B38"/>
    <w:rsid w:val="00351BE2"/>
    <w:rsid w:val="00351C3C"/>
    <w:rsid w:val="00351CFD"/>
    <w:rsid w:val="00351EF4"/>
    <w:rsid w:val="00351FB8"/>
    <w:rsid w:val="0035200C"/>
    <w:rsid w:val="00352086"/>
    <w:rsid w:val="003520B0"/>
    <w:rsid w:val="00352153"/>
    <w:rsid w:val="003522E5"/>
    <w:rsid w:val="00352444"/>
    <w:rsid w:val="00352560"/>
    <w:rsid w:val="003528E2"/>
    <w:rsid w:val="00352CBF"/>
    <w:rsid w:val="00352E48"/>
    <w:rsid w:val="00352F59"/>
    <w:rsid w:val="00352FC1"/>
    <w:rsid w:val="00353094"/>
    <w:rsid w:val="003530FD"/>
    <w:rsid w:val="003531A9"/>
    <w:rsid w:val="003536B1"/>
    <w:rsid w:val="003536B8"/>
    <w:rsid w:val="0035389B"/>
    <w:rsid w:val="00353938"/>
    <w:rsid w:val="00353A74"/>
    <w:rsid w:val="00353BAE"/>
    <w:rsid w:val="00353EFE"/>
    <w:rsid w:val="00353F34"/>
    <w:rsid w:val="00353FC4"/>
    <w:rsid w:val="00354024"/>
    <w:rsid w:val="00354030"/>
    <w:rsid w:val="003541A8"/>
    <w:rsid w:val="003541DB"/>
    <w:rsid w:val="00354640"/>
    <w:rsid w:val="00354805"/>
    <w:rsid w:val="00354818"/>
    <w:rsid w:val="0035495F"/>
    <w:rsid w:val="003549C5"/>
    <w:rsid w:val="00354A86"/>
    <w:rsid w:val="00354D83"/>
    <w:rsid w:val="00354DB6"/>
    <w:rsid w:val="0035502A"/>
    <w:rsid w:val="0035515D"/>
    <w:rsid w:val="003551CA"/>
    <w:rsid w:val="003552B9"/>
    <w:rsid w:val="003552C2"/>
    <w:rsid w:val="0035535B"/>
    <w:rsid w:val="0035540C"/>
    <w:rsid w:val="00355637"/>
    <w:rsid w:val="00355776"/>
    <w:rsid w:val="003559D0"/>
    <w:rsid w:val="00355AAD"/>
    <w:rsid w:val="00355AC9"/>
    <w:rsid w:val="00355CB4"/>
    <w:rsid w:val="00355D88"/>
    <w:rsid w:val="00355E35"/>
    <w:rsid w:val="00355EEC"/>
    <w:rsid w:val="00355EF4"/>
    <w:rsid w:val="0035609B"/>
    <w:rsid w:val="003560F5"/>
    <w:rsid w:val="003563A6"/>
    <w:rsid w:val="00356477"/>
    <w:rsid w:val="00356607"/>
    <w:rsid w:val="00356680"/>
    <w:rsid w:val="0035700D"/>
    <w:rsid w:val="0035708F"/>
    <w:rsid w:val="00357199"/>
    <w:rsid w:val="003571BD"/>
    <w:rsid w:val="00357333"/>
    <w:rsid w:val="00357412"/>
    <w:rsid w:val="0035757C"/>
    <w:rsid w:val="00357586"/>
    <w:rsid w:val="00357691"/>
    <w:rsid w:val="00357744"/>
    <w:rsid w:val="00357769"/>
    <w:rsid w:val="003578B0"/>
    <w:rsid w:val="00357C49"/>
    <w:rsid w:val="00357D72"/>
    <w:rsid w:val="00357DBA"/>
    <w:rsid w:val="00357E47"/>
    <w:rsid w:val="00357E87"/>
    <w:rsid w:val="0036003D"/>
    <w:rsid w:val="003600DA"/>
    <w:rsid w:val="00360269"/>
    <w:rsid w:val="003602A2"/>
    <w:rsid w:val="003603FF"/>
    <w:rsid w:val="0036069C"/>
    <w:rsid w:val="003606CB"/>
    <w:rsid w:val="003607C0"/>
    <w:rsid w:val="003607C2"/>
    <w:rsid w:val="00360860"/>
    <w:rsid w:val="00360A74"/>
    <w:rsid w:val="00360DDB"/>
    <w:rsid w:val="00360F2F"/>
    <w:rsid w:val="00360FF0"/>
    <w:rsid w:val="003610C2"/>
    <w:rsid w:val="00361353"/>
    <w:rsid w:val="00361425"/>
    <w:rsid w:val="00361594"/>
    <w:rsid w:val="00361737"/>
    <w:rsid w:val="0036178E"/>
    <w:rsid w:val="003618F3"/>
    <w:rsid w:val="00361976"/>
    <w:rsid w:val="00361E38"/>
    <w:rsid w:val="00361F1F"/>
    <w:rsid w:val="00361F4D"/>
    <w:rsid w:val="003620CD"/>
    <w:rsid w:val="003620D2"/>
    <w:rsid w:val="00362367"/>
    <w:rsid w:val="00362394"/>
    <w:rsid w:val="00362417"/>
    <w:rsid w:val="0036247A"/>
    <w:rsid w:val="00362975"/>
    <w:rsid w:val="00362A9C"/>
    <w:rsid w:val="00362AA0"/>
    <w:rsid w:val="00362EC5"/>
    <w:rsid w:val="00363094"/>
    <w:rsid w:val="00363126"/>
    <w:rsid w:val="003631C4"/>
    <w:rsid w:val="0036321E"/>
    <w:rsid w:val="00363242"/>
    <w:rsid w:val="0036334F"/>
    <w:rsid w:val="00363670"/>
    <w:rsid w:val="00363742"/>
    <w:rsid w:val="00363B8B"/>
    <w:rsid w:val="00363DAF"/>
    <w:rsid w:val="00363DE8"/>
    <w:rsid w:val="00363E53"/>
    <w:rsid w:val="00363EA5"/>
    <w:rsid w:val="00363F15"/>
    <w:rsid w:val="0036405C"/>
    <w:rsid w:val="003640F0"/>
    <w:rsid w:val="00364185"/>
    <w:rsid w:val="00364232"/>
    <w:rsid w:val="00364264"/>
    <w:rsid w:val="00364375"/>
    <w:rsid w:val="003643E4"/>
    <w:rsid w:val="003645E7"/>
    <w:rsid w:val="00364649"/>
    <w:rsid w:val="003646F8"/>
    <w:rsid w:val="0036497A"/>
    <w:rsid w:val="00364B35"/>
    <w:rsid w:val="00364EA4"/>
    <w:rsid w:val="00364ED9"/>
    <w:rsid w:val="00364F2D"/>
    <w:rsid w:val="00364FC3"/>
    <w:rsid w:val="00365009"/>
    <w:rsid w:val="003650E3"/>
    <w:rsid w:val="003653C2"/>
    <w:rsid w:val="003654EC"/>
    <w:rsid w:val="0036565F"/>
    <w:rsid w:val="0036573F"/>
    <w:rsid w:val="00365753"/>
    <w:rsid w:val="003658B1"/>
    <w:rsid w:val="003659F9"/>
    <w:rsid w:val="00365A14"/>
    <w:rsid w:val="00365B12"/>
    <w:rsid w:val="00365BC8"/>
    <w:rsid w:val="00365BE1"/>
    <w:rsid w:val="00365C97"/>
    <w:rsid w:val="00365D6D"/>
    <w:rsid w:val="00365E30"/>
    <w:rsid w:val="00365F3F"/>
    <w:rsid w:val="003660D6"/>
    <w:rsid w:val="003661EB"/>
    <w:rsid w:val="00366200"/>
    <w:rsid w:val="00366272"/>
    <w:rsid w:val="003664F3"/>
    <w:rsid w:val="00366637"/>
    <w:rsid w:val="00366A19"/>
    <w:rsid w:val="00366B74"/>
    <w:rsid w:val="00366CEF"/>
    <w:rsid w:val="0036707A"/>
    <w:rsid w:val="00367646"/>
    <w:rsid w:val="00367773"/>
    <w:rsid w:val="003679A9"/>
    <w:rsid w:val="00367A2A"/>
    <w:rsid w:val="00367ABB"/>
    <w:rsid w:val="00367C8A"/>
    <w:rsid w:val="00367FEB"/>
    <w:rsid w:val="00370166"/>
    <w:rsid w:val="00370311"/>
    <w:rsid w:val="003708AD"/>
    <w:rsid w:val="00370947"/>
    <w:rsid w:val="00370A46"/>
    <w:rsid w:val="00370B67"/>
    <w:rsid w:val="00370C35"/>
    <w:rsid w:val="00370E8F"/>
    <w:rsid w:val="00371052"/>
    <w:rsid w:val="003710BA"/>
    <w:rsid w:val="0037110E"/>
    <w:rsid w:val="003714E0"/>
    <w:rsid w:val="00371936"/>
    <w:rsid w:val="00371A03"/>
    <w:rsid w:val="0037208A"/>
    <w:rsid w:val="003720B7"/>
    <w:rsid w:val="003720C4"/>
    <w:rsid w:val="0037211B"/>
    <w:rsid w:val="0037213D"/>
    <w:rsid w:val="0037215D"/>
    <w:rsid w:val="003721A0"/>
    <w:rsid w:val="00372204"/>
    <w:rsid w:val="00372228"/>
    <w:rsid w:val="0037227A"/>
    <w:rsid w:val="0037238F"/>
    <w:rsid w:val="003724E0"/>
    <w:rsid w:val="00372504"/>
    <w:rsid w:val="00372609"/>
    <w:rsid w:val="0037264A"/>
    <w:rsid w:val="003726C2"/>
    <w:rsid w:val="00372830"/>
    <w:rsid w:val="00372930"/>
    <w:rsid w:val="003729FA"/>
    <w:rsid w:val="003734CD"/>
    <w:rsid w:val="00373911"/>
    <w:rsid w:val="00373B59"/>
    <w:rsid w:val="00373B63"/>
    <w:rsid w:val="00373C41"/>
    <w:rsid w:val="00373C90"/>
    <w:rsid w:val="00373DF7"/>
    <w:rsid w:val="003740E2"/>
    <w:rsid w:val="0037423F"/>
    <w:rsid w:val="0037431B"/>
    <w:rsid w:val="0037435D"/>
    <w:rsid w:val="003745D3"/>
    <w:rsid w:val="003746C8"/>
    <w:rsid w:val="00374A5C"/>
    <w:rsid w:val="00374AD7"/>
    <w:rsid w:val="00374BD6"/>
    <w:rsid w:val="00374F5E"/>
    <w:rsid w:val="00374FE2"/>
    <w:rsid w:val="003751F0"/>
    <w:rsid w:val="00375328"/>
    <w:rsid w:val="003755BE"/>
    <w:rsid w:val="0037578F"/>
    <w:rsid w:val="003757E1"/>
    <w:rsid w:val="003757FD"/>
    <w:rsid w:val="00375845"/>
    <w:rsid w:val="00375AC1"/>
    <w:rsid w:val="00375C0F"/>
    <w:rsid w:val="00375C87"/>
    <w:rsid w:val="00375CA4"/>
    <w:rsid w:val="00375D58"/>
    <w:rsid w:val="003761FA"/>
    <w:rsid w:val="0037622A"/>
    <w:rsid w:val="003765F0"/>
    <w:rsid w:val="003766D3"/>
    <w:rsid w:val="003766D5"/>
    <w:rsid w:val="00376D9D"/>
    <w:rsid w:val="00376DCD"/>
    <w:rsid w:val="00376DE2"/>
    <w:rsid w:val="00376DF4"/>
    <w:rsid w:val="00377148"/>
    <w:rsid w:val="003771E7"/>
    <w:rsid w:val="00377208"/>
    <w:rsid w:val="003772C1"/>
    <w:rsid w:val="00377359"/>
    <w:rsid w:val="00377363"/>
    <w:rsid w:val="003773E5"/>
    <w:rsid w:val="003774A9"/>
    <w:rsid w:val="00377656"/>
    <w:rsid w:val="003776D6"/>
    <w:rsid w:val="00377758"/>
    <w:rsid w:val="00377AFB"/>
    <w:rsid w:val="00377E80"/>
    <w:rsid w:val="00377EF7"/>
    <w:rsid w:val="00377EFF"/>
    <w:rsid w:val="0038020D"/>
    <w:rsid w:val="0038033A"/>
    <w:rsid w:val="0038034C"/>
    <w:rsid w:val="003804AB"/>
    <w:rsid w:val="0038051E"/>
    <w:rsid w:val="00380748"/>
    <w:rsid w:val="00380828"/>
    <w:rsid w:val="0038088A"/>
    <w:rsid w:val="003808CC"/>
    <w:rsid w:val="00380911"/>
    <w:rsid w:val="00380A87"/>
    <w:rsid w:val="00380AC3"/>
    <w:rsid w:val="00380D0B"/>
    <w:rsid w:val="00380E8E"/>
    <w:rsid w:val="00380F6C"/>
    <w:rsid w:val="00380FD4"/>
    <w:rsid w:val="003812EB"/>
    <w:rsid w:val="0038131D"/>
    <w:rsid w:val="00381337"/>
    <w:rsid w:val="00381366"/>
    <w:rsid w:val="00381651"/>
    <w:rsid w:val="00381684"/>
    <w:rsid w:val="003817DD"/>
    <w:rsid w:val="00381A5C"/>
    <w:rsid w:val="00381CD2"/>
    <w:rsid w:val="00381E01"/>
    <w:rsid w:val="00381E4B"/>
    <w:rsid w:val="003821D0"/>
    <w:rsid w:val="0038224B"/>
    <w:rsid w:val="00382352"/>
    <w:rsid w:val="003823DD"/>
    <w:rsid w:val="00382617"/>
    <w:rsid w:val="00382674"/>
    <w:rsid w:val="0038292C"/>
    <w:rsid w:val="003829D0"/>
    <w:rsid w:val="00382C05"/>
    <w:rsid w:val="00382C69"/>
    <w:rsid w:val="00382CF6"/>
    <w:rsid w:val="0038309E"/>
    <w:rsid w:val="0038344B"/>
    <w:rsid w:val="0038352F"/>
    <w:rsid w:val="0038360A"/>
    <w:rsid w:val="003838AB"/>
    <w:rsid w:val="0038398E"/>
    <w:rsid w:val="00383C0D"/>
    <w:rsid w:val="00383C60"/>
    <w:rsid w:val="00383E29"/>
    <w:rsid w:val="00383F05"/>
    <w:rsid w:val="00383F8E"/>
    <w:rsid w:val="00383F9A"/>
    <w:rsid w:val="00383FD2"/>
    <w:rsid w:val="003840C4"/>
    <w:rsid w:val="00384461"/>
    <w:rsid w:val="00384499"/>
    <w:rsid w:val="003844B1"/>
    <w:rsid w:val="003848F0"/>
    <w:rsid w:val="00384B95"/>
    <w:rsid w:val="00384C17"/>
    <w:rsid w:val="00384CE7"/>
    <w:rsid w:val="0038505D"/>
    <w:rsid w:val="00385135"/>
    <w:rsid w:val="0038523F"/>
    <w:rsid w:val="0038536E"/>
    <w:rsid w:val="003853E3"/>
    <w:rsid w:val="0038557B"/>
    <w:rsid w:val="003855C9"/>
    <w:rsid w:val="00385653"/>
    <w:rsid w:val="003859D4"/>
    <w:rsid w:val="00385A30"/>
    <w:rsid w:val="00385BE5"/>
    <w:rsid w:val="00385D14"/>
    <w:rsid w:val="00385D76"/>
    <w:rsid w:val="00385F5F"/>
    <w:rsid w:val="003862ED"/>
    <w:rsid w:val="003863E6"/>
    <w:rsid w:val="0038644F"/>
    <w:rsid w:val="0038648A"/>
    <w:rsid w:val="003864F1"/>
    <w:rsid w:val="00386540"/>
    <w:rsid w:val="0038663E"/>
    <w:rsid w:val="00386677"/>
    <w:rsid w:val="003866F4"/>
    <w:rsid w:val="003867B1"/>
    <w:rsid w:val="00386865"/>
    <w:rsid w:val="00387163"/>
    <w:rsid w:val="0038717B"/>
    <w:rsid w:val="0038756F"/>
    <w:rsid w:val="00387A26"/>
    <w:rsid w:val="00387C20"/>
    <w:rsid w:val="00387CF2"/>
    <w:rsid w:val="00387DDC"/>
    <w:rsid w:val="00387E1D"/>
    <w:rsid w:val="00387E9D"/>
    <w:rsid w:val="00387F66"/>
    <w:rsid w:val="00390125"/>
    <w:rsid w:val="0039017D"/>
    <w:rsid w:val="003902E7"/>
    <w:rsid w:val="003904C3"/>
    <w:rsid w:val="003906C6"/>
    <w:rsid w:val="00390A48"/>
    <w:rsid w:val="00390CD8"/>
    <w:rsid w:val="00390D38"/>
    <w:rsid w:val="00390E43"/>
    <w:rsid w:val="00390E5B"/>
    <w:rsid w:val="0039109F"/>
    <w:rsid w:val="00391195"/>
    <w:rsid w:val="003913BC"/>
    <w:rsid w:val="00391446"/>
    <w:rsid w:val="003915CC"/>
    <w:rsid w:val="003916A8"/>
    <w:rsid w:val="003916BE"/>
    <w:rsid w:val="003916C3"/>
    <w:rsid w:val="00391773"/>
    <w:rsid w:val="0039187D"/>
    <w:rsid w:val="00391975"/>
    <w:rsid w:val="00391D89"/>
    <w:rsid w:val="00391E77"/>
    <w:rsid w:val="00391F76"/>
    <w:rsid w:val="003920FD"/>
    <w:rsid w:val="003921B6"/>
    <w:rsid w:val="00392218"/>
    <w:rsid w:val="0039221A"/>
    <w:rsid w:val="003922B7"/>
    <w:rsid w:val="0039241C"/>
    <w:rsid w:val="0039249B"/>
    <w:rsid w:val="0039255C"/>
    <w:rsid w:val="00392738"/>
    <w:rsid w:val="003929B0"/>
    <w:rsid w:val="00392A6C"/>
    <w:rsid w:val="00392D68"/>
    <w:rsid w:val="00392FC8"/>
    <w:rsid w:val="00392FF4"/>
    <w:rsid w:val="003932D6"/>
    <w:rsid w:val="00393351"/>
    <w:rsid w:val="00393356"/>
    <w:rsid w:val="003934D5"/>
    <w:rsid w:val="003934E8"/>
    <w:rsid w:val="003936DF"/>
    <w:rsid w:val="00393A1C"/>
    <w:rsid w:val="00393ABC"/>
    <w:rsid w:val="00393CCC"/>
    <w:rsid w:val="00393D0E"/>
    <w:rsid w:val="00393E35"/>
    <w:rsid w:val="00393EDA"/>
    <w:rsid w:val="00393F37"/>
    <w:rsid w:val="00393F53"/>
    <w:rsid w:val="00394088"/>
    <w:rsid w:val="003944D0"/>
    <w:rsid w:val="00394549"/>
    <w:rsid w:val="0039477C"/>
    <w:rsid w:val="003948B7"/>
    <w:rsid w:val="00394904"/>
    <w:rsid w:val="003949A5"/>
    <w:rsid w:val="00394A86"/>
    <w:rsid w:val="00394AF4"/>
    <w:rsid w:val="00394EA9"/>
    <w:rsid w:val="00394EF4"/>
    <w:rsid w:val="003952CC"/>
    <w:rsid w:val="00395396"/>
    <w:rsid w:val="00395538"/>
    <w:rsid w:val="003955BD"/>
    <w:rsid w:val="0039595C"/>
    <w:rsid w:val="00395A9D"/>
    <w:rsid w:val="00395AE4"/>
    <w:rsid w:val="00395B24"/>
    <w:rsid w:val="00395C14"/>
    <w:rsid w:val="00395D52"/>
    <w:rsid w:val="0039603E"/>
    <w:rsid w:val="0039604F"/>
    <w:rsid w:val="0039615D"/>
    <w:rsid w:val="0039619A"/>
    <w:rsid w:val="0039633D"/>
    <w:rsid w:val="003964BB"/>
    <w:rsid w:val="00396585"/>
    <w:rsid w:val="00396663"/>
    <w:rsid w:val="003966B0"/>
    <w:rsid w:val="00396936"/>
    <w:rsid w:val="00396BBB"/>
    <w:rsid w:val="00396C56"/>
    <w:rsid w:val="00396D77"/>
    <w:rsid w:val="00396E67"/>
    <w:rsid w:val="00396EC3"/>
    <w:rsid w:val="00396FF6"/>
    <w:rsid w:val="0039702E"/>
    <w:rsid w:val="003970BF"/>
    <w:rsid w:val="00397157"/>
    <w:rsid w:val="00397186"/>
    <w:rsid w:val="00397560"/>
    <w:rsid w:val="003976DE"/>
    <w:rsid w:val="003977B8"/>
    <w:rsid w:val="00397A0E"/>
    <w:rsid w:val="00397E32"/>
    <w:rsid w:val="00397E92"/>
    <w:rsid w:val="00397EDE"/>
    <w:rsid w:val="00397EFD"/>
    <w:rsid w:val="00397FEC"/>
    <w:rsid w:val="00397FEF"/>
    <w:rsid w:val="003A00BF"/>
    <w:rsid w:val="003A0241"/>
    <w:rsid w:val="003A0248"/>
    <w:rsid w:val="003A0477"/>
    <w:rsid w:val="003A05B1"/>
    <w:rsid w:val="003A05E8"/>
    <w:rsid w:val="003A0BEB"/>
    <w:rsid w:val="003A0D95"/>
    <w:rsid w:val="003A0EB5"/>
    <w:rsid w:val="003A1241"/>
    <w:rsid w:val="003A13E5"/>
    <w:rsid w:val="003A1544"/>
    <w:rsid w:val="003A1626"/>
    <w:rsid w:val="003A183D"/>
    <w:rsid w:val="003A1880"/>
    <w:rsid w:val="003A19B0"/>
    <w:rsid w:val="003A1E0D"/>
    <w:rsid w:val="003A21E8"/>
    <w:rsid w:val="003A223A"/>
    <w:rsid w:val="003A2345"/>
    <w:rsid w:val="003A298E"/>
    <w:rsid w:val="003A2AA0"/>
    <w:rsid w:val="003A2F25"/>
    <w:rsid w:val="003A2FE4"/>
    <w:rsid w:val="003A3376"/>
    <w:rsid w:val="003A339C"/>
    <w:rsid w:val="003A34AC"/>
    <w:rsid w:val="003A3756"/>
    <w:rsid w:val="003A37D8"/>
    <w:rsid w:val="003A39C7"/>
    <w:rsid w:val="003A39CE"/>
    <w:rsid w:val="003A3C42"/>
    <w:rsid w:val="003A3CC5"/>
    <w:rsid w:val="003A40EA"/>
    <w:rsid w:val="003A433F"/>
    <w:rsid w:val="003A4372"/>
    <w:rsid w:val="003A43E4"/>
    <w:rsid w:val="003A44A9"/>
    <w:rsid w:val="003A47E8"/>
    <w:rsid w:val="003A49E9"/>
    <w:rsid w:val="003A4B16"/>
    <w:rsid w:val="003A4BF3"/>
    <w:rsid w:val="003A4C78"/>
    <w:rsid w:val="003A4C83"/>
    <w:rsid w:val="003A4CFF"/>
    <w:rsid w:val="003A4E4F"/>
    <w:rsid w:val="003A4F17"/>
    <w:rsid w:val="003A50CD"/>
    <w:rsid w:val="003A5199"/>
    <w:rsid w:val="003A51D0"/>
    <w:rsid w:val="003A5294"/>
    <w:rsid w:val="003A531D"/>
    <w:rsid w:val="003A534E"/>
    <w:rsid w:val="003A5370"/>
    <w:rsid w:val="003A5554"/>
    <w:rsid w:val="003A55E3"/>
    <w:rsid w:val="003A5A3C"/>
    <w:rsid w:val="003A5A90"/>
    <w:rsid w:val="003A5B08"/>
    <w:rsid w:val="003A5B31"/>
    <w:rsid w:val="003A5C34"/>
    <w:rsid w:val="003A5CB2"/>
    <w:rsid w:val="003A5F67"/>
    <w:rsid w:val="003A6085"/>
    <w:rsid w:val="003A60E3"/>
    <w:rsid w:val="003A63CF"/>
    <w:rsid w:val="003A64E3"/>
    <w:rsid w:val="003A6775"/>
    <w:rsid w:val="003A6975"/>
    <w:rsid w:val="003A6AFC"/>
    <w:rsid w:val="003A6B16"/>
    <w:rsid w:val="003A6B83"/>
    <w:rsid w:val="003A6BB4"/>
    <w:rsid w:val="003A6C3D"/>
    <w:rsid w:val="003A6DB3"/>
    <w:rsid w:val="003A6E44"/>
    <w:rsid w:val="003A6E85"/>
    <w:rsid w:val="003A6E9A"/>
    <w:rsid w:val="003A6EB4"/>
    <w:rsid w:val="003A71AD"/>
    <w:rsid w:val="003A749A"/>
    <w:rsid w:val="003A7566"/>
    <w:rsid w:val="003A7683"/>
    <w:rsid w:val="003A777D"/>
    <w:rsid w:val="003A7B36"/>
    <w:rsid w:val="003A7C6F"/>
    <w:rsid w:val="003A7CA7"/>
    <w:rsid w:val="003A7DAD"/>
    <w:rsid w:val="003A7E29"/>
    <w:rsid w:val="003A7E67"/>
    <w:rsid w:val="003A7F2F"/>
    <w:rsid w:val="003B01E1"/>
    <w:rsid w:val="003B02AC"/>
    <w:rsid w:val="003B02C3"/>
    <w:rsid w:val="003B057B"/>
    <w:rsid w:val="003B05CD"/>
    <w:rsid w:val="003B0932"/>
    <w:rsid w:val="003B0A81"/>
    <w:rsid w:val="003B0BC8"/>
    <w:rsid w:val="003B0BFF"/>
    <w:rsid w:val="003B0CC8"/>
    <w:rsid w:val="003B0EDD"/>
    <w:rsid w:val="003B0F16"/>
    <w:rsid w:val="003B0FE7"/>
    <w:rsid w:val="003B10D0"/>
    <w:rsid w:val="003B11B8"/>
    <w:rsid w:val="003B1441"/>
    <w:rsid w:val="003B1479"/>
    <w:rsid w:val="003B15D7"/>
    <w:rsid w:val="003B1679"/>
    <w:rsid w:val="003B1770"/>
    <w:rsid w:val="003B1927"/>
    <w:rsid w:val="003B1990"/>
    <w:rsid w:val="003B1DAB"/>
    <w:rsid w:val="003B1DC3"/>
    <w:rsid w:val="003B1EED"/>
    <w:rsid w:val="003B23F9"/>
    <w:rsid w:val="003B2404"/>
    <w:rsid w:val="003B25EB"/>
    <w:rsid w:val="003B2A58"/>
    <w:rsid w:val="003B2DF3"/>
    <w:rsid w:val="003B2FBB"/>
    <w:rsid w:val="003B304A"/>
    <w:rsid w:val="003B3479"/>
    <w:rsid w:val="003B35B6"/>
    <w:rsid w:val="003B374E"/>
    <w:rsid w:val="003B380B"/>
    <w:rsid w:val="003B3925"/>
    <w:rsid w:val="003B39E6"/>
    <w:rsid w:val="003B3AC8"/>
    <w:rsid w:val="003B3AF7"/>
    <w:rsid w:val="003B3C50"/>
    <w:rsid w:val="003B3CE8"/>
    <w:rsid w:val="003B3E4B"/>
    <w:rsid w:val="003B40A6"/>
    <w:rsid w:val="003B40B6"/>
    <w:rsid w:val="003B4291"/>
    <w:rsid w:val="003B431F"/>
    <w:rsid w:val="003B45AB"/>
    <w:rsid w:val="003B4762"/>
    <w:rsid w:val="003B4A0C"/>
    <w:rsid w:val="003B4A29"/>
    <w:rsid w:val="003B4BF8"/>
    <w:rsid w:val="003B4CDB"/>
    <w:rsid w:val="003B4D15"/>
    <w:rsid w:val="003B4E76"/>
    <w:rsid w:val="003B4F19"/>
    <w:rsid w:val="003B4F57"/>
    <w:rsid w:val="003B51D9"/>
    <w:rsid w:val="003B51E6"/>
    <w:rsid w:val="003B53F5"/>
    <w:rsid w:val="003B54CB"/>
    <w:rsid w:val="003B55DC"/>
    <w:rsid w:val="003B562B"/>
    <w:rsid w:val="003B56BD"/>
    <w:rsid w:val="003B56DA"/>
    <w:rsid w:val="003B577F"/>
    <w:rsid w:val="003B58F2"/>
    <w:rsid w:val="003B5A1D"/>
    <w:rsid w:val="003B5A29"/>
    <w:rsid w:val="003B5B3B"/>
    <w:rsid w:val="003B5D38"/>
    <w:rsid w:val="003B5D92"/>
    <w:rsid w:val="003B5F26"/>
    <w:rsid w:val="003B6086"/>
    <w:rsid w:val="003B60F1"/>
    <w:rsid w:val="003B61BD"/>
    <w:rsid w:val="003B62B0"/>
    <w:rsid w:val="003B6389"/>
    <w:rsid w:val="003B6561"/>
    <w:rsid w:val="003B6566"/>
    <w:rsid w:val="003B67F7"/>
    <w:rsid w:val="003B683D"/>
    <w:rsid w:val="003B6A4A"/>
    <w:rsid w:val="003B6A9E"/>
    <w:rsid w:val="003B6B25"/>
    <w:rsid w:val="003B6BD9"/>
    <w:rsid w:val="003B6E92"/>
    <w:rsid w:val="003B70D9"/>
    <w:rsid w:val="003B70ED"/>
    <w:rsid w:val="003B72C3"/>
    <w:rsid w:val="003B7482"/>
    <w:rsid w:val="003B763F"/>
    <w:rsid w:val="003B79E4"/>
    <w:rsid w:val="003B7B28"/>
    <w:rsid w:val="003B7F79"/>
    <w:rsid w:val="003C01A0"/>
    <w:rsid w:val="003C048D"/>
    <w:rsid w:val="003C050A"/>
    <w:rsid w:val="003C0579"/>
    <w:rsid w:val="003C065D"/>
    <w:rsid w:val="003C0782"/>
    <w:rsid w:val="003C0A59"/>
    <w:rsid w:val="003C0BEB"/>
    <w:rsid w:val="003C1035"/>
    <w:rsid w:val="003C1154"/>
    <w:rsid w:val="003C1338"/>
    <w:rsid w:val="003C139E"/>
    <w:rsid w:val="003C13DB"/>
    <w:rsid w:val="003C1434"/>
    <w:rsid w:val="003C15EE"/>
    <w:rsid w:val="003C1658"/>
    <w:rsid w:val="003C1726"/>
    <w:rsid w:val="003C1A04"/>
    <w:rsid w:val="003C1C85"/>
    <w:rsid w:val="003C1ED5"/>
    <w:rsid w:val="003C2247"/>
    <w:rsid w:val="003C22C6"/>
    <w:rsid w:val="003C255A"/>
    <w:rsid w:val="003C2675"/>
    <w:rsid w:val="003C2694"/>
    <w:rsid w:val="003C292E"/>
    <w:rsid w:val="003C2A03"/>
    <w:rsid w:val="003C2D49"/>
    <w:rsid w:val="003C30BC"/>
    <w:rsid w:val="003C3274"/>
    <w:rsid w:val="003C347E"/>
    <w:rsid w:val="003C3530"/>
    <w:rsid w:val="003C3723"/>
    <w:rsid w:val="003C3833"/>
    <w:rsid w:val="003C38E3"/>
    <w:rsid w:val="003C3910"/>
    <w:rsid w:val="003C3A1E"/>
    <w:rsid w:val="003C3A62"/>
    <w:rsid w:val="003C3BCD"/>
    <w:rsid w:val="003C3C33"/>
    <w:rsid w:val="003C3C5F"/>
    <w:rsid w:val="003C3D8D"/>
    <w:rsid w:val="003C3DE9"/>
    <w:rsid w:val="003C4179"/>
    <w:rsid w:val="003C41A4"/>
    <w:rsid w:val="003C460C"/>
    <w:rsid w:val="003C4722"/>
    <w:rsid w:val="003C48C0"/>
    <w:rsid w:val="003C4A0A"/>
    <w:rsid w:val="003C4C7B"/>
    <w:rsid w:val="003C4F50"/>
    <w:rsid w:val="003C500B"/>
    <w:rsid w:val="003C5114"/>
    <w:rsid w:val="003C529A"/>
    <w:rsid w:val="003C53D6"/>
    <w:rsid w:val="003C551B"/>
    <w:rsid w:val="003C556D"/>
    <w:rsid w:val="003C557F"/>
    <w:rsid w:val="003C599F"/>
    <w:rsid w:val="003C5B54"/>
    <w:rsid w:val="003C5CE0"/>
    <w:rsid w:val="003C5D17"/>
    <w:rsid w:val="003C5D1A"/>
    <w:rsid w:val="003C5FD1"/>
    <w:rsid w:val="003C5FDD"/>
    <w:rsid w:val="003C5FEF"/>
    <w:rsid w:val="003C5FFB"/>
    <w:rsid w:val="003C6055"/>
    <w:rsid w:val="003C62AD"/>
    <w:rsid w:val="003C6608"/>
    <w:rsid w:val="003C66F1"/>
    <w:rsid w:val="003C673B"/>
    <w:rsid w:val="003C6755"/>
    <w:rsid w:val="003C684F"/>
    <w:rsid w:val="003C6B36"/>
    <w:rsid w:val="003C6C13"/>
    <w:rsid w:val="003C6C87"/>
    <w:rsid w:val="003C6D16"/>
    <w:rsid w:val="003C6F3E"/>
    <w:rsid w:val="003C7193"/>
    <w:rsid w:val="003C72CE"/>
    <w:rsid w:val="003C730C"/>
    <w:rsid w:val="003C731F"/>
    <w:rsid w:val="003C735D"/>
    <w:rsid w:val="003C745B"/>
    <w:rsid w:val="003C7477"/>
    <w:rsid w:val="003C75C5"/>
    <w:rsid w:val="003C762D"/>
    <w:rsid w:val="003C7664"/>
    <w:rsid w:val="003C782B"/>
    <w:rsid w:val="003C78BA"/>
    <w:rsid w:val="003C793D"/>
    <w:rsid w:val="003C7967"/>
    <w:rsid w:val="003C7D92"/>
    <w:rsid w:val="003C7EA9"/>
    <w:rsid w:val="003D01A6"/>
    <w:rsid w:val="003D04F4"/>
    <w:rsid w:val="003D06E0"/>
    <w:rsid w:val="003D08DF"/>
    <w:rsid w:val="003D0AC0"/>
    <w:rsid w:val="003D0AE8"/>
    <w:rsid w:val="003D0B2E"/>
    <w:rsid w:val="003D0F8B"/>
    <w:rsid w:val="003D10D4"/>
    <w:rsid w:val="003D1107"/>
    <w:rsid w:val="003D12C5"/>
    <w:rsid w:val="003D12D0"/>
    <w:rsid w:val="003D1617"/>
    <w:rsid w:val="003D1687"/>
    <w:rsid w:val="003D18F1"/>
    <w:rsid w:val="003D191A"/>
    <w:rsid w:val="003D19CA"/>
    <w:rsid w:val="003D1A0B"/>
    <w:rsid w:val="003D1A3E"/>
    <w:rsid w:val="003D1AF6"/>
    <w:rsid w:val="003D1D27"/>
    <w:rsid w:val="003D1E83"/>
    <w:rsid w:val="003D1E9A"/>
    <w:rsid w:val="003D2185"/>
    <w:rsid w:val="003D22B3"/>
    <w:rsid w:val="003D254E"/>
    <w:rsid w:val="003D2555"/>
    <w:rsid w:val="003D2A33"/>
    <w:rsid w:val="003D2A59"/>
    <w:rsid w:val="003D2AEE"/>
    <w:rsid w:val="003D2BCF"/>
    <w:rsid w:val="003D2DEC"/>
    <w:rsid w:val="003D2E10"/>
    <w:rsid w:val="003D2F5D"/>
    <w:rsid w:val="003D2F60"/>
    <w:rsid w:val="003D30CC"/>
    <w:rsid w:val="003D3120"/>
    <w:rsid w:val="003D31A7"/>
    <w:rsid w:val="003D337D"/>
    <w:rsid w:val="003D3440"/>
    <w:rsid w:val="003D3457"/>
    <w:rsid w:val="003D3460"/>
    <w:rsid w:val="003D3566"/>
    <w:rsid w:val="003D36BE"/>
    <w:rsid w:val="003D3701"/>
    <w:rsid w:val="003D370A"/>
    <w:rsid w:val="003D3837"/>
    <w:rsid w:val="003D39E2"/>
    <w:rsid w:val="003D3B39"/>
    <w:rsid w:val="003D3C74"/>
    <w:rsid w:val="003D3FF5"/>
    <w:rsid w:val="003D4148"/>
    <w:rsid w:val="003D4154"/>
    <w:rsid w:val="003D431D"/>
    <w:rsid w:val="003D4326"/>
    <w:rsid w:val="003D460D"/>
    <w:rsid w:val="003D4733"/>
    <w:rsid w:val="003D480C"/>
    <w:rsid w:val="003D487C"/>
    <w:rsid w:val="003D48ED"/>
    <w:rsid w:val="003D49DA"/>
    <w:rsid w:val="003D49F6"/>
    <w:rsid w:val="003D4A98"/>
    <w:rsid w:val="003D4C51"/>
    <w:rsid w:val="003D4C79"/>
    <w:rsid w:val="003D4D13"/>
    <w:rsid w:val="003D52F8"/>
    <w:rsid w:val="003D536C"/>
    <w:rsid w:val="003D546F"/>
    <w:rsid w:val="003D56E0"/>
    <w:rsid w:val="003D57A6"/>
    <w:rsid w:val="003D57FF"/>
    <w:rsid w:val="003D58B8"/>
    <w:rsid w:val="003D5C38"/>
    <w:rsid w:val="003D5CB0"/>
    <w:rsid w:val="003D61E6"/>
    <w:rsid w:val="003D6284"/>
    <w:rsid w:val="003D66C2"/>
    <w:rsid w:val="003D676F"/>
    <w:rsid w:val="003D681A"/>
    <w:rsid w:val="003D6991"/>
    <w:rsid w:val="003D69B1"/>
    <w:rsid w:val="003D6A49"/>
    <w:rsid w:val="003D6BDF"/>
    <w:rsid w:val="003D6D33"/>
    <w:rsid w:val="003D6E9A"/>
    <w:rsid w:val="003D6F37"/>
    <w:rsid w:val="003D6FC9"/>
    <w:rsid w:val="003D711E"/>
    <w:rsid w:val="003D7391"/>
    <w:rsid w:val="003D73BD"/>
    <w:rsid w:val="003D7480"/>
    <w:rsid w:val="003D75F5"/>
    <w:rsid w:val="003D762D"/>
    <w:rsid w:val="003D7AE4"/>
    <w:rsid w:val="003D7B4C"/>
    <w:rsid w:val="003D7BDD"/>
    <w:rsid w:val="003D7CF7"/>
    <w:rsid w:val="003E007E"/>
    <w:rsid w:val="003E00A8"/>
    <w:rsid w:val="003E016A"/>
    <w:rsid w:val="003E0381"/>
    <w:rsid w:val="003E0519"/>
    <w:rsid w:val="003E05A8"/>
    <w:rsid w:val="003E0697"/>
    <w:rsid w:val="003E097A"/>
    <w:rsid w:val="003E09FE"/>
    <w:rsid w:val="003E0B2D"/>
    <w:rsid w:val="003E0C5F"/>
    <w:rsid w:val="003E0C95"/>
    <w:rsid w:val="003E0DFB"/>
    <w:rsid w:val="003E0E85"/>
    <w:rsid w:val="003E1056"/>
    <w:rsid w:val="003E105B"/>
    <w:rsid w:val="003E116E"/>
    <w:rsid w:val="003E11C3"/>
    <w:rsid w:val="003E163B"/>
    <w:rsid w:val="003E1684"/>
    <w:rsid w:val="003E1953"/>
    <w:rsid w:val="003E1A0A"/>
    <w:rsid w:val="003E1AFD"/>
    <w:rsid w:val="003E1DF6"/>
    <w:rsid w:val="003E1EE2"/>
    <w:rsid w:val="003E1F55"/>
    <w:rsid w:val="003E1FFD"/>
    <w:rsid w:val="003E20C8"/>
    <w:rsid w:val="003E20E6"/>
    <w:rsid w:val="003E2335"/>
    <w:rsid w:val="003E23A2"/>
    <w:rsid w:val="003E23F2"/>
    <w:rsid w:val="003E263C"/>
    <w:rsid w:val="003E28DB"/>
    <w:rsid w:val="003E29A6"/>
    <w:rsid w:val="003E2BA7"/>
    <w:rsid w:val="003E2D41"/>
    <w:rsid w:val="003E2F14"/>
    <w:rsid w:val="003E2F16"/>
    <w:rsid w:val="003E300E"/>
    <w:rsid w:val="003E30F2"/>
    <w:rsid w:val="003E32E3"/>
    <w:rsid w:val="003E3417"/>
    <w:rsid w:val="003E35DD"/>
    <w:rsid w:val="003E363E"/>
    <w:rsid w:val="003E39F8"/>
    <w:rsid w:val="003E3CD7"/>
    <w:rsid w:val="003E3E91"/>
    <w:rsid w:val="003E4072"/>
    <w:rsid w:val="003E42B6"/>
    <w:rsid w:val="003E4469"/>
    <w:rsid w:val="003E45BF"/>
    <w:rsid w:val="003E46B7"/>
    <w:rsid w:val="003E46E0"/>
    <w:rsid w:val="003E47F7"/>
    <w:rsid w:val="003E48CC"/>
    <w:rsid w:val="003E4A53"/>
    <w:rsid w:val="003E4A68"/>
    <w:rsid w:val="003E4B52"/>
    <w:rsid w:val="003E4CEB"/>
    <w:rsid w:val="003E5156"/>
    <w:rsid w:val="003E5319"/>
    <w:rsid w:val="003E53C9"/>
    <w:rsid w:val="003E5423"/>
    <w:rsid w:val="003E559D"/>
    <w:rsid w:val="003E58B7"/>
    <w:rsid w:val="003E5BA7"/>
    <w:rsid w:val="003E5C0F"/>
    <w:rsid w:val="003E5D2F"/>
    <w:rsid w:val="003E5DED"/>
    <w:rsid w:val="003E6042"/>
    <w:rsid w:val="003E60D9"/>
    <w:rsid w:val="003E62B0"/>
    <w:rsid w:val="003E652F"/>
    <w:rsid w:val="003E65CD"/>
    <w:rsid w:val="003E69FA"/>
    <w:rsid w:val="003E6A23"/>
    <w:rsid w:val="003E6AC3"/>
    <w:rsid w:val="003E6B3F"/>
    <w:rsid w:val="003E6C6B"/>
    <w:rsid w:val="003E6C77"/>
    <w:rsid w:val="003E6D17"/>
    <w:rsid w:val="003E70E6"/>
    <w:rsid w:val="003E719E"/>
    <w:rsid w:val="003E72E6"/>
    <w:rsid w:val="003E7444"/>
    <w:rsid w:val="003E7500"/>
    <w:rsid w:val="003E7604"/>
    <w:rsid w:val="003E7959"/>
    <w:rsid w:val="003E79C7"/>
    <w:rsid w:val="003E79DA"/>
    <w:rsid w:val="003E7AFD"/>
    <w:rsid w:val="003E7BF6"/>
    <w:rsid w:val="003E7F2D"/>
    <w:rsid w:val="003E7F41"/>
    <w:rsid w:val="003E7F5B"/>
    <w:rsid w:val="003F00ED"/>
    <w:rsid w:val="003F02A7"/>
    <w:rsid w:val="003F0373"/>
    <w:rsid w:val="003F041C"/>
    <w:rsid w:val="003F047F"/>
    <w:rsid w:val="003F06D5"/>
    <w:rsid w:val="003F07B1"/>
    <w:rsid w:val="003F07D2"/>
    <w:rsid w:val="003F0897"/>
    <w:rsid w:val="003F08BD"/>
    <w:rsid w:val="003F0A1B"/>
    <w:rsid w:val="003F0AA3"/>
    <w:rsid w:val="003F0B39"/>
    <w:rsid w:val="003F0B42"/>
    <w:rsid w:val="003F0B57"/>
    <w:rsid w:val="003F0BC5"/>
    <w:rsid w:val="003F0EB0"/>
    <w:rsid w:val="003F1213"/>
    <w:rsid w:val="003F13D6"/>
    <w:rsid w:val="003F1404"/>
    <w:rsid w:val="003F15FA"/>
    <w:rsid w:val="003F1783"/>
    <w:rsid w:val="003F1834"/>
    <w:rsid w:val="003F1888"/>
    <w:rsid w:val="003F1A2D"/>
    <w:rsid w:val="003F1AED"/>
    <w:rsid w:val="003F1D06"/>
    <w:rsid w:val="003F1E27"/>
    <w:rsid w:val="003F1F10"/>
    <w:rsid w:val="003F1FC4"/>
    <w:rsid w:val="003F2057"/>
    <w:rsid w:val="003F20CE"/>
    <w:rsid w:val="003F2145"/>
    <w:rsid w:val="003F216C"/>
    <w:rsid w:val="003F25A8"/>
    <w:rsid w:val="003F26EC"/>
    <w:rsid w:val="003F2749"/>
    <w:rsid w:val="003F2832"/>
    <w:rsid w:val="003F2C61"/>
    <w:rsid w:val="003F2D20"/>
    <w:rsid w:val="003F2E50"/>
    <w:rsid w:val="003F2F36"/>
    <w:rsid w:val="003F2F51"/>
    <w:rsid w:val="003F2FE6"/>
    <w:rsid w:val="003F304F"/>
    <w:rsid w:val="003F3182"/>
    <w:rsid w:val="003F31B2"/>
    <w:rsid w:val="003F3398"/>
    <w:rsid w:val="003F33AE"/>
    <w:rsid w:val="003F33E3"/>
    <w:rsid w:val="003F3477"/>
    <w:rsid w:val="003F36AC"/>
    <w:rsid w:val="003F3763"/>
    <w:rsid w:val="003F3795"/>
    <w:rsid w:val="003F3943"/>
    <w:rsid w:val="003F3997"/>
    <w:rsid w:val="003F399D"/>
    <w:rsid w:val="003F3CB2"/>
    <w:rsid w:val="003F3CBA"/>
    <w:rsid w:val="003F3D45"/>
    <w:rsid w:val="003F4274"/>
    <w:rsid w:val="003F42D4"/>
    <w:rsid w:val="003F4573"/>
    <w:rsid w:val="003F45BC"/>
    <w:rsid w:val="003F4614"/>
    <w:rsid w:val="003F4635"/>
    <w:rsid w:val="003F4677"/>
    <w:rsid w:val="003F47B5"/>
    <w:rsid w:val="003F4924"/>
    <w:rsid w:val="003F4998"/>
    <w:rsid w:val="003F49CB"/>
    <w:rsid w:val="003F4B1A"/>
    <w:rsid w:val="003F4EFC"/>
    <w:rsid w:val="003F4F7F"/>
    <w:rsid w:val="003F503D"/>
    <w:rsid w:val="003F50BC"/>
    <w:rsid w:val="003F50CE"/>
    <w:rsid w:val="003F50DE"/>
    <w:rsid w:val="003F5445"/>
    <w:rsid w:val="003F544A"/>
    <w:rsid w:val="003F5452"/>
    <w:rsid w:val="003F5752"/>
    <w:rsid w:val="003F5793"/>
    <w:rsid w:val="003F5898"/>
    <w:rsid w:val="003F599A"/>
    <w:rsid w:val="003F5AF0"/>
    <w:rsid w:val="003F5D27"/>
    <w:rsid w:val="003F5D2D"/>
    <w:rsid w:val="003F5DE0"/>
    <w:rsid w:val="003F603F"/>
    <w:rsid w:val="003F611A"/>
    <w:rsid w:val="003F6171"/>
    <w:rsid w:val="003F62F6"/>
    <w:rsid w:val="003F6415"/>
    <w:rsid w:val="003F650D"/>
    <w:rsid w:val="003F65DF"/>
    <w:rsid w:val="003F6700"/>
    <w:rsid w:val="003F6928"/>
    <w:rsid w:val="003F6AD5"/>
    <w:rsid w:val="003F6AF4"/>
    <w:rsid w:val="003F6B77"/>
    <w:rsid w:val="003F6BBC"/>
    <w:rsid w:val="003F6BD1"/>
    <w:rsid w:val="003F6D33"/>
    <w:rsid w:val="003F6E10"/>
    <w:rsid w:val="003F6EDE"/>
    <w:rsid w:val="003F7028"/>
    <w:rsid w:val="003F708B"/>
    <w:rsid w:val="003F7222"/>
    <w:rsid w:val="003F72D8"/>
    <w:rsid w:val="003F7311"/>
    <w:rsid w:val="003F74C8"/>
    <w:rsid w:val="003F758C"/>
    <w:rsid w:val="003F75E0"/>
    <w:rsid w:val="003F7632"/>
    <w:rsid w:val="003F766E"/>
    <w:rsid w:val="003F7728"/>
    <w:rsid w:val="003F772F"/>
    <w:rsid w:val="003F7754"/>
    <w:rsid w:val="003F7829"/>
    <w:rsid w:val="003F788C"/>
    <w:rsid w:val="003F7992"/>
    <w:rsid w:val="003F7AC1"/>
    <w:rsid w:val="003F7E36"/>
    <w:rsid w:val="003F7FFC"/>
    <w:rsid w:val="0040003B"/>
    <w:rsid w:val="00400138"/>
    <w:rsid w:val="00400260"/>
    <w:rsid w:val="004002D7"/>
    <w:rsid w:val="0040081B"/>
    <w:rsid w:val="00400886"/>
    <w:rsid w:val="004009FB"/>
    <w:rsid w:val="004009FD"/>
    <w:rsid w:val="00400CC9"/>
    <w:rsid w:val="00400F4C"/>
    <w:rsid w:val="00400F90"/>
    <w:rsid w:val="00401015"/>
    <w:rsid w:val="0040114A"/>
    <w:rsid w:val="004011B7"/>
    <w:rsid w:val="00401257"/>
    <w:rsid w:val="00401371"/>
    <w:rsid w:val="004015AA"/>
    <w:rsid w:val="00401857"/>
    <w:rsid w:val="0040186F"/>
    <w:rsid w:val="00401A71"/>
    <w:rsid w:val="00401AF2"/>
    <w:rsid w:val="00401B27"/>
    <w:rsid w:val="00401B49"/>
    <w:rsid w:val="00401B75"/>
    <w:rsid w:val="00401CD9"/>
    <w:rsid w:val="00401DC3"/>
    <w:rsid w:val="00402090"/>
    <w:rsid w:val="004020B4"/>
    <w:rsid w:val="004020E1"/>
    <w:rsid w:val="00402226"/>
    <w:rsid w:val="00402242"/>
    <w:rsid w:val="00402561"/>
    <w:rsid w:val="0040274E"/>
    <w:rsid w:val="004027E6"/>
    <w:rsid w:val="0040287E"/>
    <w:rsid w:val="00402889"/>
    <w:rsid w:val="004029B9"/>
    <w:rsid w:val="00402C6E"/>
    <w:rsid w:val="00402CD4"/>
    <w:rsid w:val="00402D71"/>
    <w:rsid w:val="00402E02"/>
    <w:rsid w:val="00402E77"/>
    <w:rsid w:val="00402FEC"/>
    <w:rsid w:val="00403201"/>
    <w:rsid w:val="00403879"/>
    <w:rsid w:val="00403DBD"/>
    <w:rsid w:val="00403E37"/>
    <w:rsid w:val="00403F24"/>
    <w:rsid w:val="0040409F"/>
    <w:rsid w:val="0040418D"/>
    <w:rsid w:val="0040426F"/>
    <w:rsid w:val="004042A7"/>
    <w:rsid w:val="004044BA"/>
    <w:rsid w:val="00404550"/>
    <w:rsid w:val="00404552"/>
    <w:rsid w:val="00404581"/>
    <w:rsid w:val="0040468E"/>
    <w:rsid w:val="00404A6B"/>
    <w:rsid w:val="00404B8D"/>
    <w:rsid w:val="00404B9F"/>
    <w:rsid w:val="00404BB7"/>
    <w:rsid w:val="00405239"/>
    <w:rsid w:val="004052A2"/>
    <w:rsid w:val="004052D6"/>
    <w:rsid w:val="004052DD"/>
    <w:rsid w:val="0040534B"/>
    <w:rsid w:val="0040544E"/>
    <w:rsid w:val="004055D7"/>
    <w:rsid w:val="004055F0"/>
    <w:rsid w:val="00405611"/>
    <w:rsid w:val="00405703"/>
    <w:rsid w:val="00405891"/>
    <w:rsid w:val="00405993"/>
    <w:rsid w:val="00405A40"/>
    <w:rsid w:val="00405C86"/>
    <w:rsid w:val="00405CC7"/>
    <w:rsid w:val="00405EC9"/>
    <w:rsid w:val="00405EEA"/>
    <w:rsid w:val="004060CB"/>
    <w:rsid w:val="004060E3"/>
    <w:rsid w:val="00406142"/>
    <w:rsid w:val="00406276"/>
    <w:rsid w:val="0040629C"/>
    <w:rsid w:val="00406330"/>
    <w:rsid w:val="00406371"/>
    <w:rsid w:val="0040652D"/>
    <w:rsid w:val="004065E9"/>
    <w:rsid w:val="004068B7"/>
    <w:rsid w:val="00406B8C"/>
    <w:rsid w:val="00406D71"/>
    <w:rsid w:val="00406E16"/>
    <w:rsid w:val="00407537"/>
    <w:rsid w:val="004076D3"/>
    <w:rsid w:val="00407CCD"/>
    <w:rsid w:val="00407DD5"/>
    <w:rsid w:val="00407F9A"/>
    <w:rsid w:val="0041015C"/>
    <w:rsid w:val="0041016E"/>
    <w:rsid w:val="0041024B"/>
    <w:rsid w:val="004103A2"/>
    <w:rsid w:val="004103B8"/>
    <w:rsid w:val="00410428"/>
    <w:rsid w:val="00410434"/>
    <w:rsid w:val="0041044E"/>
    <w:rsid w:val="004104AB"/>
    <w:rsid w:val="00410548"/>
    <w:rsid w:val="00410585"/>
    <w:rsid w:val="004106A2"/>
    <w:rsid w:val="004106F1"/>
    <w:rsid w:val="00410A4C"/>
    <w:rsid w:val="00410BC6"/>
    <w:rsid w:val="00410C42"/>
    <w:rsid w:val="00410DF0"/>
    <w:rsid w:val="00410F2F"/>
    <w:rsid w:val="00411132"/>
    <w:rsid w:val="00411243"/>
    <w:rsid w:val="004112B8"/>
    <w:rsid w:val="004112DB"/>
    <w:rsid w:val="00411300"/>
    <w:rsid w:val="0041136E"/>
    <w:rsid w:val="00411735"/>
    <w:rsid w:val="00411760"/>
    <w:rsid w:val="00411854"/>
    <w:rsid w:val="00411AB7"/>
    <w:rsid w:val="00411AE2"/>
    <w:rsid w:val="00411B1D"/>
    <w:rsid w:val="00411B2B"/>
    <w:rsid w:val="00411B8F"/>
    <w:rsid w:val="00411C1D"/>
    <w:rsid w:val="00411D0D"/>
    <w:rsid w:val="00411D83"/>
    <w:rsid w:val="00411FB6"/>
    <w:rsid w:val="00411FF1"/>
    <w:rsid w:val="00412266"/>
    <w:rsid w:val="00412434"/>
    <w:rsid w:val="00412478"/>
    <w:rsid w:val="004125C3"/>
    <w:rsid w:val="004126AA"/>
    <w:rsid w:val="0041278E"/>
    <w:rsid w:val="0041285D"/>
    <w:rsid w:val="0041290C"/>
    <w:rsid w:val="00412BAF"/>
    <w:rsid w:val="00412CB2"/>
    <w:rsid w:val="00412CD4"/>
    <w:rsid w:val="004130EB"/>
    <w:rsid w:val="004134FA"/>
    <w:rsid w:val="00413542"/>
    <w:rsid w:val="0041355F"/>
    <w:rsid w:val="0041370C"/>
    <w:rsid w:val="00413911"/>
    <w:rsid w:val="0041393F"/>
    <w:rsid w:val="0041395E"/>
    <w:rsid w:val="00413974"/>
    <w:rsid w:val="004139BD"/>
    <w:rsid w:val="00413A27"/>
    <w:rsid w:val="00413A82"/>
    <w:rsid w:val="00413D05"/>
    <w:rsid w:val="00413D4E"/>
    <w:rsid w:val="00414080"/>
    <w:rsid w:val="00414128"/>
    <w:rsid w:val="004141A1"/>
    <w:rsid w:val="00414518"/>
    <w:rsid w:val="004145C9"/>
    <w:rsid w:val="004145CB"/>
    <w:rsid w:val="00414647"/>
    <w:rsid w:val="00414701"/>
    <w:rsid w:val="00414C04"/>
    <w:rsid w:val="00414E65"/>
    <w:rsid w:val="0041506C"/>
    <w:rsid w:val="004150B9"/>
    <w:rsid w:val="004151B9"/>
    <w:rsid w:val="00415295"/>
    <w:rsid w:val="00415323"/>
    <w:rsid w:val="0041537A"/>
    <w:rsid w:val="0041552E"/>
    <w:rsid w:val="0041559E"/>
    <w:rsid w:val="004157C5"/>
    <w:rsid w:val="00415B0A"/>
    <w:rsid w:val="00415B0E"/>
    <w:rsid w:val="00415CA0"/>
    <w:rsid w:val="00415F05"/>
    <w:rsid w:val="00415F79"/>
    <w:rsid w:val="00415F8D"/>
    <w:rsid w:val="00415FB1"/>
    <w:rsid w:val="004161A7"/>
    <w:rsid w:val="004161AC"/>
    <w:rsid w:val="004162FE"/>
    <w:rsid w:val="00416516"/>
    <w:rsid w:val="0041657A"/>
    <w:rsid w:val="00416637"/>
    <w:rsid w:val="004169B8"/>
    <w:rsid w:val="00416B82"/>
    <w:rsid w:val="00416E63"/>
    <w:rsid w:val="00416EAD"/>
    <w:rsid w:val="00417146"/>
    <w:rsid w:val="00417401"/>
    <w:rsid w:val="00417614"/>
    <w:rsid w:val="004178FB"/>
    <w:rsid w:val="00417963"/>
    <w:rsid w:val="00417BF5"/>
    <w:rsid w:val="00417C41"/>
    <w:rsid w:val="00417CAB"/>
    <w:rsid w:val="00417D5F"/>
    <w:rsid w:val="00417D81"/>
    <w:rsid w:val="00417E97"/>
    <w:rsid w:val="00417F5C"/>
    <w:rsid w:val="0042089B"/>
    <w:rsid w:val="004209C6"/>
    <w:rsid w:val="00420AB0"/>
    <w:rsid w:val="00420B0B"/>
    <w:rsid w:val="00420B38"/>
    <w:rsid w:val="00420B9E"/>
    <w:rsid w:val="00420D7F"/>
    <w:rsid w:val="00420DD0"/>
    <w:rsid w:val="004210E3"/>
    <w:rsid w:val="00421215"/>
    <w:rsid w:val="004212C5"/>
    <w:rsid w:val="00421497"/>
    <w:rsid w:val="004216E8"/>
    <w:rsid w:val="004217B7"/>
    <w:rsid w:val="004219F4"/>
    <w:rsid w:val="00421AB3"/>
    <w:rsid w:val="00421B9F"/>
    <w:rsid w:val="00421CEC"/>
    <w:rsid w:val="00421D01"/>
    <w:rsid w:val="00421D3E"/>
    <w:rsid w:val="00421D6E"/>
    <w:rsid w:val="00421E65"/>
    <w:rsid w:val="00421F6E"/>
    <w:rsid w:val="00421F86"/>
    <w:rsid w:val="0042227B"/>
    <w:rsid w:val="00422288"/>
    <w:rsid w:val="004222EF"/>
    <w:rsid w:val="00422393"/>
    <w:rsid w:val="004223DC"/>
    <w:rsid w:val="004223DE"/>
    <w:rsid w:val="00422911"/>
    <w:rsid w:val="0042295D"/>
    <w:rsid w:val="00422A55"/>
    <w:rsid w:val="00422BC9"/>
    <w:rsid w:val="00422CA3"/>
    <w:rsid w:val="00422D21"/>
    <w:rsid w:val="00422D34"/>
    <w:rsid w:val="00422D57"/>
    <w:rsid w:val="00422DE4"/>
    <w:rsid w:val="00422EB0"/>
    <w:rsid w:val="00422FB3"/>
    <w:rsid w:val="004234F9"/>
    <w:rsid w:val="0042360D"/>
    <w:rsid w:val="0042366C"/>
    <w:rsid w:val="00423690"/>
    <w:rsid w:val="004238BE"/>
    <w:rsid w:val="0042391A"/>
    <w:rsid w:val="00423B9A"/>
    <w:rsid w:val="00424038"/>
    <w:rsid w:val="00424172"/>
    <w:rsid w:val="00424339"/>
    <w:rsid w:val="0042449F"/>
    <w:rsid w:val="00424689"/>
    <w:rsid w:val="00424794"/>
    <w:rsid w:val="00424928"/>
    <w:rsid w:val="00424AC1"/>
    <w:rsid w:val="00424C26"/>
    <w:rsid w:val="00424CA9"/>
    <w:rsid w:val="00424E9C"/>
    <w:rsid w:val="00424F8B"/>
    <w:rsid w:val="004252E4"/>
    <w:rsid w:val="00425657"/>
    <w:rsid w:val="004257F0"/>
    <w:rsid w:val="00425863"/>
    <w:rsid w:val="004258F0"/>
    <w:rsid w:val="0042596B"/>
    <w:rsid w:val="00425A9A"/>
    <w:rsid w:val="00425B3A"/>
    <w:rsid w:val="00425B79"/>
    <w:rsid w:val="00425CC6"/>
    <w:rsid w:val="00425D1A"/>
    <w:rsid w:val="00425D57"/>
    <w:rsid w:val="00425D5A"/>
    <w:rsid w:val="00425D68"/>
    <w:rsid w:val="0042625E"/>
    <w:rsid w:val="00426295"/>
    <w:rsid w:val="00426446"/>
    <w:rsid w:val="00426482"/>
    <w:rsid w:val="004264BB"/>
    <w:rsid w:val="00426780"/>
    <w:rsid w:val="00426783"/>
    <w:rsid w:val="0042688B"/>
    <w:rsid w:val="0042689A"/>
    <w:rsid w:val="00426CE6"/>
    <w:rsid w:val="00426DCD"/>
    <w:rsid w:val="00426E97"/>
    <w:rsid w:val="00426F2E"/>
    <w:rsid w:val="0042725B"/>
    <w:rsid w:val="004272F0"/>
    <w:rsid w:val="0042740D"/>
    <w:rsid w:val="00427806"/>
    <w:rsid w:val="00427845"/>
    <w:rsid w:val="004278C0"/>
    <w:rsid w:val="00427942"/>
    <w:rsid w:val="00427AE4"/>
    <w:rsid w:val="00427BD7"/>
    <w:rsid w:val="00427C26"/>
    <w:rsid w:val="00427C66"/>
    <w:rsid w:val="00427D47"/>
    <w:rsid w:val="00427D8C"/>
    <w:rsid w:val="0043021A"/>
    <w:rsid w:val="0043031E"/>
    <w:rsid w:val="00430417"/>
    <w:rsid w:val="004304A2"/>
    <w:rsid w:val="00430580"/>
    <w:rsid w:val="004306D7"/>
    <w:rsid w:val="004306F8"/>
    <w:rsid w:val="00430802"/>
    <w:rsid w:val="00430973"/>
    <w:rsid w:val="00430A05"/>
    <w:rsid w:val="00430E6E"/>
    <w:rsid w:val="00430F1A"/>
    <w:rsid w:val="00431287"/>
    <w:rsid w:val="00431A06"/>
    <w:rsid w:val="00431A31"/>
    <w:rsid w:val="00431AD3"/>
    <w:rsid w:val="00431CFF"/>
    <w:rsid w:val="00431E38"/>
    <w:rsid w:val="00431EA9"/>
    <w:rsid w:val="00431FBB"/>
    <w:rsid w:val="004321DC"/>
    <w:rsid w:val="00432222"/>
    <w:rsid w:val="00432486"/>
    <w:rsid w:val="00432709"/>
    <w:rsid w:val="0043276F"/>
    <w:rsid w:val="0043289F"/>
    <w:rsid w:val="004329EC"/>
    <w:rsid w:val="00432A84"/>
    <w:rsid w:val="004332DA"/>
    <w:rsid w:val="004335DD"/>
    <w:rsid w:val="00433879"/>
    <w:rsid w:val="004339FA"/>
    <w:rsid w:val="00433A92"/>
    <w:rsid w:val="00433B5E"/>
    <w:rsid w:val="00433D77"/>
    <w:rsid w:val="00433E81"/>
    <w:rsid w:val="00433F47"/>
    <w:rsid w:val="00433FF2"/>
    <w:rsid w:val="0043415E"/>
    <w:rsid w:val="0043441D"/>
    <w:rsid w:val="004345AF"/>
    <w:rsid w:val="004346B0"/>
    <w:rsid w:val="004348A8"/>
    <w:rsid w:val="004348EA"/>
    <w:rsid w:val="004349AE"/>
    <w:rsid w:val="00434A7B"/>
    <w:rsid w:val="00434CB5"/>
    <w:rsid w:val="00434F5E"/>
    <w:rsid w:val="00435005"/>
    <w:rsid w:val="004350AB"/>
    <w:rsid w:val="004350FF"/>
    <w:rsid w:val="00435124"/>
    <w:rsid w:val="00435140"/>
    <w:rsid w:val="004354CD"/>
    <w:rsid w:val="00435557"/>
    <w:rsid w:val="00435595"/>
    <w:rsid w:val="00435615"/>
    <w:rsid w:val="004356BD"/>
    <w:rsid w:val="004356F1"/>
    <w:rsid w:val="00435BC8"/>
    <w:rsid w:val="00435C20"/>
    <w:rsid w:val="00435F65"/>
    <w:rsid w:val="0043632F"/>
    <w:rsid w:val="00436371"/>
    <w:rsid w:val="004364BD"/>
    <w:rsid w:val="00436981"/>
    <w:rsid w:val="00436E57"/>
    <w:rsid w:val="00436E62"/>
    <w:rsid w:val="00436EC4"/>
    <w:rsid w:val="00436EE3"/>
    <w:rsid w:val="00437137"/>
    <w:rsid w:val="004372E2"/>
    <w:rsid w:val="0043731B"/>
    <w:rsid w:val="004375CA"/>
    <w:rsid w:val="004377B5"/>
    <w:rsid w:val="00437817"/>
    <w:rsid w:val="00437E19"/>
    <w:rsid w:val="00440028"/>
    <w:rsid w:val="00440070"/>
    <w:rsid w:val="00440111"/>
    <w:rsid w:val="004401B6"/>
    <w:rsid w:val="00440259"/>
    <w:rsid w:val="0044025B"/>
    <w:rsid w:val="004402C4"/>
    <w:rsid w:val="0044040B"/>
    <w:rsid w:val="0044052A"/>
    <w:rsid w:val="004405B1"/>
    <w:rsid w:val="004405E4"/>
    <w:rsid w:val="004407DD"/>
    <w:rsid w:val="00440956"/>
    <w:rsid w:val="004409DD"/>
    <w:rsid w:val="00440E5A"/>
    <w:rsid w:val="00440EC3"/>
    <w:rsid w:val="00441029"/>
    <w:rsid w:val="004410F7"/>
    <w:rsid w:val="0044124E"/>
    <w:rsid w:val="00441343"/>
    <w:rsid w:val="0044156E"/>
    <w:rsid w:val="004415F0"/>
    <w:rsid w:val="00441814"/>
    <w:rsid w:val="00441868"/>
    <w:rsid w:val="0044191C"/>
    <w:rsid w:val="0044192B"/>
    <w:rsid w:val="00441F38"/>
    <w:rsid w:val="00441FE9"/>
    <w:rsid w:val="00442050"/>
    <w:rsid w:val="004421B9"/>
    <w:rsid w:val="004421E4"/>
    <w:rsid w:val="004422E9"/>
    <w:rsid w:val="00442309"/>
    <w:rsid w:val="00442475"/>
    <w:rsid w:val="0044247B"/>
    <w:rsid w:val="004425B3"/>
    <w:rsid w:val="00442648"/>
    <w:rsid w:val="004429B3"/>
    <w:rsid w:val="00442A59"/>
    <w:rsid w:val="00442A5A"/>
    <w:rsid w:val="00442B78"/>
    <w:rsid w:val="00442C32"/>
    <w:rsid w:val="00443127"/>
    <w:rsid w:val="00443232"/>
    <w:rsid w:val="004432E2"/>
    <w:rsid w:val="00443312"/>
    <w:rsid w:val="004433D2"/>
    <w:rsid w:val="0044345E"/>
    <w:rsid w:val="004435BA"/>
    <w:rsid w:val="004437DB"/>
    <w:rsid w:val="0044388D"/>
    <w:rsid w:val="004438D0"/>
    <w:rsid w:val="00443EC0"/>
    <w:rsid w:val="0044401C"/>
    <w:rsid w:val="004440D9"/>
    <w:rsid w:val="004441A9"/>
    <w:rsid w:val="004441C5"/>
    <w:rsid w:val="00444414"/>
    <w:rsid w:val="0044454A"/>
    <w:rsid w:val="004446AD"/>
    <w:rsid w:val="004446D9"/>
    <w:rsid w:val="00444734"/>
    <w:rsid w:val="0044485F"/>
    <w:rsid w:val="004448B8"/>
    <w:rsid w:val="00444909"/>
    <w:rsid w:val="0044493A"/>
    <w:rsid w:val="00445137"/>
    <w:rsid w:val="00445284"/>
    <w:rsid w:val="004452C2"/>
    <w:rsid w:val="004453E1"/>
    <w:rsid w:val="00445403"/>
    <w:rsid w:val="0044547E"/>
    <w:rsid w:val="0044570B"/>
    <w:rsid w:val="00445867"/>
    <w:rsid w:val="00445874"/>
    <w:rsid w:val="00445892"/>
    <w:rsid w:val="00445AEE"/>
    <w:rsid w:val="00445B53"/>
    <w:rsid w:val="00445E03"/>
    <w:rsid w:val="004461CE"/>
    <w:rsid w:val="00446264"/>
    <w:rsid w:val="004462A4"/>
    <w:rsid w:val="0044630E"/>
    <w:rsid w:val="0044642D"/>
    <w:rsid w:val="004468C0"/>
    <w:rsid w:val="004469E2"/>
    <w:rsid w:val="00446ABB"/>
    <w:rsid w:val="00446B21"/>
    <w:rsid w:val="00446B27"/>
    <w:rsid w:val="00446B5E"/>
    <w:rsid w:val="00446C23"/>
    <w:rsid w:val="00446C6C"/>
    <w:rsid w:val="00446EE3"/>
    <w:rsid w:val="00446F68"/>
    <w:rsid w:val="00447028"/>
    <w:rsid w:val="004470E6"/>
    <w:rsid w:val="004472C5"/>
    <w:rsid w:val="0044742E"/>
    <w:rsid w:val="0044749D"/>
    <w:rsid w:val="0044787B"/>
    <w:rsid w:val="00447913"/>
    <w:rsid w:val="00447E0F"/>
    <w:rsid w:val="00447EB2"/>
    <w:rsid w:val="00447EBB"/>
    <w:rsid w:val="00450105"/>
    <w:rsid w:val="0045049A"/>
    <w:rsid w:val="004504AB"/>
    <w:rsid w:val="00450788"/>
    <w:rsid w:val="0045096E"/>
    <w:rsid w:val="004509E8"/>
    <w:rsid w:val="00450AEE"/>
    <w:rsid w:val="00450C7C"/>
    <w:rsid w:val="004512B2"/>
    <w:rsid w:val="00451444"/>
    <w:rsid w:val="004516CB"/>
    <w:rsid w:val="004517DE"/>
    <w:rsid w:val="0045190D"/>
    <w:rsid w:val="004519B4"/>
    <w:rsid w:val="00451BF7"/>
    <w:rsid w:val="00451C90"/>
    <w:rsid w:val="00451E33"/>
    <w:rsid w:val="00451FF0"/>
    <w:rsid w:val="0045217B"/>
    <w:rsid w:val="0045238A"/>
    <w:rsid w:val="004523BB"/>
    <w:rsid w:val="004524BC"/>
    <w:rsid w:val="004524C6"/>
    <w:rsid w:val="004528FA"/>
    <w:rsid w:val="00452B89"/>
    <w:rsid w:val="00452BCB"/>
    <w:rsid w:val="00452C13"/>
    <w:rsid w:val="00452C32"/>
    <w:rsid w:val="00452EF1"/>
    <w:rsid w:val="0045304A"/>
    <w:rsid w:val="00453383"/>
    <w:rsid w:val="00453587"/>
    <w:rsid w:val="00453822"/>
    <w:rsid w:val="00453942"/>
    <w:rsid w:val="0045397A"/>
    <w:rsid w:val="0045399E"/>
    <w:rsid w:val="00453CBD"/>
    <w:rsid w:val="00453CFB"/>
    <w:rsid w:val="00453EDB"/>
    <w:rsid w:val="00453F34"/>
    <w:rsid w:val="004540E1"/>
    <w:rsid w:val="00454147"/>
    <w:rsid w:val="00454267"/>
    <w:rsid w:val="004544F8"/>
    <w:rsid w:val="004547C3"/>
    <w:rsid w:val="004547C4"/>
    <w:rsid w:val="00454C44"/>
    <w:rsid w:val="00454FAA"/>
    <w:rsid w:val="00455027"/>
    <w:rsid w:val="004550FF"/>
    <w:rsid w:val="00455123"/>
    <w:rsid w:val="0045521F"/>
    <w:rsid w:val="00455252"/>
    <w:rsid w:val="004553C7"/>
    <w:rsid w:val="004553CE"/>
    <w:rsid w:val="00455637"/>
    <w:rsid w:val="00455785"/>
    <w:rsid w:val="004558E9"/>
    <w:rsid w:val="0045597B"/>
    <w:rsid w:val="00455A6A"/>
    <w:rsid w:val="00455B7A"/>
    <w:rsid w:val="00455CB6"/>
    <w:rsid w:val="00455D0F"/>
    <w:rsid w:val="00455D9E"/>
    <w:rsid w:val="00455DC2"/>
    <w:rsid w:val="00455E1B"/>
    <w:rsid w:val="0045609C"/>
    <w:rsid w:val="004560EB"/>
    <w:rsid w:val="00456203"/>
    <w:rsid w:val="00456247"/>
    <w:rsid w:val="004562B4"/>
    <w:rsid w:val="004562E7"/>
    <w:rsid w:val="00456347"/>
    <w:rsid w:val="004564E0"/>
    <w:rsid w:val="004565E8"/>
    <w:rsid w:val="00456772"/>
    <w:rsid w:val="0045679F"/>
    <w:rsid w:val="00456833"/>
    <w:rsid w:val="00456875"/>
    <w:rsid w:val="00456908"/>
    <w:rsid w:val="00456B7F"/>
    <w:rsid w:val="00456C4C"/>
    <w:rsid w:val="00456D08"/>
    <w:rsid w:val="00456FF2"/>
    <w:rsid w:val="004573CE"/>
    <w:rsid w:val="0045748F"/>
    <w:rsid w:val="00457730"/>
    <w:rsid w:val="00457733"/>
    <w:rsid w:val="00457752"/>
    <w:rsid w:val="00457769"/>
    <w:rsid w:val="00457AC2"/>
    <w:rsid w:val="00457AF7"/>
    <w:rsid w:val="00457C03"/>
    <w:rsid w:val="00457C82"/>
    <w:rsid w:val="00457D38"/>
    <w:rsid w:val="004600C0"/>
    <w:rsid w:val="0046011E"/>
    <w:rsid w:val="004601D0"/>
    <w:rsid w:val="004604E9"/>
    <w:rsid w:val="00460542"/>
    <w:rsid w:val="00460609"/>
    <w:rsid w:val="0046089E"/>
    <w:rsid w:val="004608DC"/>
    <w:rsid w:val="00460936"/>
    <w:rsid w:val="00460DCD"/>
    <w:rsid w:val="00460E6A"/>
    <w:rsid w:val="00460E86"/>
    <w:rsid w:val="00460FA1"/>
    <w:rsid w:val="0046127B"/>
    <w:rsid w:val="004614DF"/>
    <w:rsid w:val="00461749"/>
    <w:rsid w:val="0046175F"/>
    <w:rsid w:val="00461808"/>
    <w:rsid w:val="00461874"/>
    <w:rsid w:val="00461AB1"/>
    <w:rsid w:val="00461C07"/>
    <w:rsid w:val="004623BD"/>
    <w:rsid w:val="004623FD"/>
    <w:rsid w:val="0046261C"/>
    <w:rsid w:val="00462824"/>
    <w:rsid w:val="00462899"/>
    <w:rsid w:val="004628A5"/>
    <w:rsid w:val="004628E3"/>
    <w:rsid w:val="00462ABA"/>
    <w:rsid w:val="00462CC8"/>
    <w:rsid w:val="00462DCB"/>
    <w:rsid w:val="00463194"/>
    <w:rsid w:val="004632C1"/>
    <w:rsid w:val="0046376D"/>
    <w:rsid w:val="0046388C"/>
    <w:rsid w:val="00463D23"/>
    <w:rsid w:val="00463D2D"/>
    <w:rsid w:val="00463DB9"/>
    <w:rsid w:val="0046445F"/>
    <w:rsid w:val="0046463E"/>
    <w:rsid w:val="004647A5"/>
    <w:rsid w:val="004648EF"/>
    <w:rsid w:val="00464B07"/>
    <w:rsid w:val="00464C53"/>
    <w:rsid w:val="00464E03"/>
    <w:rsid w:val="004650B3"/>
    <w:rsid w:val="004650C1"/>
    <w:rsid w:val="0046517E"/>
    <w:rsid w:val="00465213"/>
    <w:rsid w:val="00465317"/>
    <w:rsid w:val="00465371"/>
    <w:rsid w:val="0046541F"/>
    <w:rsid w:val="00465568"/>
    <w:rsid w:val="0046569A"/>
    <w:rsid w:val="004656D2"/>
    <w:rsid w:val="0046573C"/>
    <w:rsid w:val="00465742"/>
    <w:rsid w:val="004659B0"/>
    <w:rsid w:val="00465AAC"/>
    <w:rsid w:val="00465C2F"/>
    <w:rsid w:val="00465C53"/>
    <w:rsid w:val="00465D33"/>
    <w:rsid w:val="00465DD0"/>
    <w:rsid w:val="00465DF4"/>
    <w:rsid w:val="00465EC6"/>
    <w:rsid w:val="004660E7"/>
    <w:rsid w:val="0046613C"/>
    <w:rsid w:val="00466202"/>
    <w:rsid w:val="0046628D"/>
    <w:rsid w:val="00466546"/>
    <w:rsid w:val="00466700"/>
    <w:rsid w:val="004668A5"/>
    <w:rsid w:val="004668E5"/>
    <w:rsid w:val="00466961"/>
    <w:rsid w:val="00466C2D"/>
    <w:rsid w:val="00466C9E"/>
    <w:rsid w:val="00466DEE"/>
    <w:rsid w:val="00466F3F"/>
    <w:rsid w:val="00467283"/>
    <w:rsid w:val="0046728C"/>
    <w:rsid w:val="00467429"/>
    <w:rsid w:val="0046754A"/>
    <w:rsid w:val="004675E1"/>
    <w:rsid w:val="0046767F"/>
    <w:rsid w:val="0046773A"/>
    <w:rsid w:val="004678EA"/>
    <w:rsid w:val="00467FE9"/>
    <w:rsid w:val="004701BA"/>
    <w:rsid w:val="00470305"/>
    <w:rsid w:val="004703E3"/>
    <w:rsid w:val="00470706"/>
    <w:rsid w:val="00470755"/>
    <w:rsid w:val="0047085E"/>
    <w:rsid w:val="00470943"/>
    <w:rsid w:val="00470D85"/>
    <w:rsid w:val="0047107E"/>
    <w:rsid w:val="004712F3"/>
    <w:rsid w:val="0047138C"/>
    <w:rsid w:val="00471399"/>
    <w:rsid w:val="004713B4"/>
    <w:rsid w:val="004713F6"/>
    <w:rsid w:val="004715BC"/>
    <w:rsid w:val="00471785"/>
    <w:rsid w:val="004717D7"/>
    <w:rsid w:val="00471880"/>
    <w:rsid w:val="00471B16"/>
    <w:rsid w:val="00471B42"/>
    <w:rsid w:val="00471CFC"/>
    <w:rsid w:val="00471EF2"/>
    <w:rsid w:val="00471F19"/>
    <w:rsid w:val="00471F1F"/>
    <w:rsid w:val="00471FAB"/>
    <w:rsid w:val="0047215B"/>
    <w:rsid w:val="00472317"/>
    <w:rsid w:val="004725AC"/>
    <w:rsid w:val="004725BC"/>
    <w:rsid w:val="00472619"/>
    <w:rsid w:val="00472637"/>
    <w:rsid w:val="004727E0"/>
    <w:rsid w:val="00472A5C"/>
    <w:rsid w:val="00472A73"/>
    <w:rsid w:val="00472D5B"/>
    <w:rsid w:val="00472DD0"/>
    <w:rsid w:val="00472F1B"/>
    <w:rsid w:val="00472FBC"/>
    <w:rsid w:val="0047303C"/>
    <w:rsid w:val="00473188"/>
    <w:rsid w:val="00473306"/>
    <w:rsid w:val="00473361"/>
    <w:rsid w:val="004735D4"/>
    <w:rsid w:val="004739F6"/>
    <w:rsid w:val="00473B25"/>
    <w:rsid w:val="00473BE2"/>
    <w:rsid w:val="00473C7D"/>
    <w:rsid w:val="00473CE1"/>
    <w:rsid w:val="0047431E"/>
    <w:rsid w:val="00474423"/>
    <w:rsid w:val="004747A0"/>
    <w:rsid w:val="0047482C"/>
    <w:rsid w:val="00474905"/>
    <w:rsid w:val="00474A64"/>
    <w:rsid w:val="00474C0B"/>
    <w:rsid w:val="00474E75"/>
    <w:rsid w:val="0047514C"/>
    <w:rsid w:val="004751E6"/>
    <w:rsid w:val="004751E7"/>
    <w:rsid w:val="0047523D"/>
    <w:rsid w:val="00475497"/>
    <w:rsid w:val="004755C1"/>
    <w:rsid w:val="0047572C"/>
    <w:rsid w:val="00475A34"/>
    <w:rsid w:val="00475DE9"/>
    <w:rsid w:val="00475E09"/>
    <w:rsid w:val="00475E25"/>
    <w:rsid w:val="00475EAD"/>
    <w:rsid w:val="0047608C"/>
    <w:rsid w:val="00476413"/>
    <w:rsid w:val="00476478"/>
    <w:rsid w:val="004764E5"/>
    <w:rsid w:val="004769C3"/>
    <w:rsid w:val="00476B1A"/>
    <w:rsid w:val="00476C21"/>
    <w:rsid w:val="00476D67"/>
    <w:rsid w:val="00476E1F"/>
    <w:rsid w:val="00477105"/>
    <w:rsid w:val="004771B1"/>
    <w:rsid w:val="00477271"/>
    <w:rsid w:val="0047747D"/>
    <w:rsid w:val="00477480"/>
    <w:rsid w:val="0047748B"/>
    <w:rsid w:val="00477505"/>
    <w:rsid w:val="00477514"/>
    <w:rsid w:val="00477800"/>
    <w:rsid w:val="00477AE9"/>
    <w:rsid w:val="00477D95"/>
    <w:rsid w:val="00477DAF"/>
    <w:rsid w:val="00477E2B"/>
    <w:rsid w:val="00477F6E"/>
    <w:rsid w:val="00480068"/>
    <w:rsid w:val="004800BC"/>
    <w:rsid w:val="0048010D"/>
    <w:rsid w:val="0048029D"/>
    <w:rsid w:val="004803F2"/>
    <w:rsid w:val="004804BA"/>
    <w:rsid w:val="00480525"/>
    <w:rsid w:val="00480616"/>
    <w:rsid w:val="00480764"/>
    <w:rsid w:val="004807DD"/>
    <w:rsid w:val="00480820"/>
    <w:rsid w:val="00480938"/>
    <w:rsid w:val="004809CB"/>
    <w:rsid w:val="00480EE9"/>
    <w:rsid w:val="00480FB4"/>
    <w:rsid w:val="00480FCE"/>
    <w:rsid w:val="00481222"/>
    <w:rsid w:val="00481255"/>
    <w:rsid w:val="004813DF"/>
    <w:rsid w:val="004814C8"/>
    <w:rsid w:val="004814D2"/>
    <w:rsid w:val="004816E6"/>
    <w:rsid w:val="00481731"/>
    <w:rsid w:val="00481A9F"/>
    <w:rsid w:val="00481AF7"/>
    <w:rsid w:val="00481DDA"/>
    <w:rsid w:val="00481FA5"/>
    <w:rsid w:val="00481FCD"/>
    <w:rsid w:val="00482003"/>
    <w:rsid w:val="004821FA"/>
    <w:rsid w:val="0048253D"/>
    <w:rsid w:val="004829E6"/>
    <w:rsid w:val="00482B41"/>
    <w:rsid w:val="00482BB7"/>
    <w:rsid w:val="00482C17"/>
    <w:rsid w:val="00482C52"/>
    <w:rsid w:val="00482CE1"/>
    <w:rsid w:val="00482E42"/>
    <w:rsid w:val="00482EB7"/>
    <w:rsid w:val="00482F82"/>
    <w:rsid w:val="00482FED"/>
    <w:rsid w:val="00483052"/>
    <w:rsid w:val="00483106"/>
    <w:rsid w:val="00483130"/>
    <w:rsid w:val="00483182"/>
    <w:rsid w:val="00483184"/>
    <w:rsid w:val="00483342"/>
    <w:rsid w:val="0048355D"/>
    <w:rsid w:val="004837B2"/>
    <w:rsid w:val="004839F5"/>
    <w:rsid w:val="00483B3A"/>
    <w:rsid w:val="00483BD3"/>
    <w:rsid w:val="00483BDF"/>
    <w:rsid w:val="00483F4F"/>
    <w:rsid w:val="00483FC4"/>
    <w:rsid w:val="00483FD7"/>
    <w:rsid w:val="00484078"/>
    <w:rsid w:val="0048415A"/>
    <w:rsid w:val="00484253"/>
    <w:rsid w:val="00484282"/>
    <w:rsid w:val="00484286"/>
    <w:rsid w:val="004844AF"/>
    <w:rsid w:val="004848F2"/>
    <w:rsid w:val="0048492A"/>
    <w:rsid w:val="00484A48"/>
    <w:rsid w:val="00484A87"/>
    <w:rsid w:val="00484C6B"/>
    <w:rsid w:val="00484F41"/>
    <w:rsid w:val="00484F8C"/>
    <w:rsid w:val="0048514D"/>
    <w:rsid w:val="00485393"/>
    <w:rsid w:val="0048550E"/>
    <w:rsid w:val="00485538"/>
    <w:rsid w:val="00485794"/>
    <w:rsid w:val="00485819"/>
    <w:rsid w:val="0048597A"/>
    <w:rsid w:val="00485A1D"/>
    <w:rsid w:val="00485CE6"/>
    <w:rsid w:val="00485EAF"/>
    <w:rsid w:val="00485EFB"/>
    <w:rsid w:val="004865E5"/>
    <w:rsid w:val="004866F1"/>
    <w:rsid w:val="004866F2"/>
    <w:rsid w:val="004869D4"/>
    <w:rsid w:val="00486B84"/>
    <w:rsid w:val="00486BAD"/>
    <w:rsid w:val="00486DD4"/>
    <w:rsid w:val="00486EDC"/>
    <w:rsid w:val="00486F63"/>
    <w:rsid w:val="00487085"/>
    <w:rsid w:val="00487221"/>
    <w:rsid w:val="0048731C"/>
    <w:rsid w:val="004873EA"/>
    <w:rsid w:val="004879F2"/>
    <w:rsid w:val="00487A33"/>
    <w:rsid w:val="00487F2E"/>
    <w:rsid w:val="00487FC9"/>
    <w:rsid w:val="00490029"/>
    <w:rsid w:val="00490044"/>
    <w:rsid w:val="004900D5"/>
    <w:rsid w:val="004905B5"/>
    <w:rsid w:val="00490624"/>
    <w:rsid w:val="0049066D"/>
    <w:rsid w:val="004907C4"/>
    <w:rsid w:val="00490892"/>
    <w:rsid w:val="00490A16"/>
    <w:rsid w:val="00490A5A"/>
    <w:rsid w:val="00490CA8"/>
    <w:rsid w:val="00490EC0"/>
    <w:rsid w:val="00490FEE"/>
    <w:rsid w:val="00491034"/>
    <w:rsid w:val="00491180"/>
    <w:rsid w:val="00491320"/>
    <w:rsid w:val="004913B1"/>
    <w:rsid w:val="00491465"/>
    <w:rsid w:val="00491587"/>
    <w:rsid w:val="004915AD"/>
    <w:rsid w:val="004917B5"/>
    <w:rsid w:val="00491BC8"/>
    <w:rsid w:val="00491C5B"/>
    <w:rsid w:val="00491CB7"/>
    <w:rsid w:val="00491DF6"/>
    <w:rsid w:val="004922B7"/>
    <w:rsid w:val="004922B9"/>
    <w:rsid w:val="00492704"/>
    <w:rsid w:val="00492A7E"/>
    <w:rsid w:val="00492A9F"/>
    <w:rsid w:val="00492C86"/>
    <w:rsid w:val="004930FC"/>
    <w:rsid w:val="004932BB"/>
    <w:rsid w:val="004932DA"/>
    <w:rsid w:val="004935E8"/>
    <w:rsid w:val="00493658"/>
    <w:rsid w:val="0049372E"/>
    <w:rsid w:val="00493765"/>
    <w:rsid w:val="0049393A"/>
    <w:rsid w:val="00493945"/>
    <w:rsid w:val="00493A2B"/>
    <w:rsid w:val="00493A99"/>
    <w:rsid w:val="00493C38"/>
    <w:rsid w:val="00493DBD"/>
    <w:rsid w:val="00493E9C"/>
    <w:rsid w:val="00493FFD"/>
    <w:rsid w:val="004941CF"/>
    <w:rsid w:val="0049446C"/>
    <w:rsid w:val="00494537"/>
    <w:rsid w:val="00494712"/>
    <w:rsid w:val="00494830"/>
    <w:rsid w:val="004948B8"/>
    <w:rsid w:val="0049498A"/>
    <w:rsid w:val="004949F2"/>
    <w:rsid w:val="00494A0A"/>
    <w:rsid w:val="00494CBF"/>
    <w:rsid w:val="00494E6D"/>
    <w:rsid w:val="00494FD8"/>
    <w:rsid w:val="00495110"/>
    <w:rsid w:val="0049514A"/>
    <w:rsid w:val="004952AE"/>
    <w:rsid w:val="004952B9"/>
    <w:rsid w:val="004952FF"/>
    <w:rsid w:val="004953B3"/>
    <w:rsid w:val="0049540B"/>
    <w:rsid w:val="0049571C"/>
    <w:rsid w:val="004957D1"/>
    <w:rsid w:val="0049591D"/>
    <w:rsid w:val="0049597A"/>
    <w:rsid w:val="004959E9"/>
    <w:rsid w:val="00495A6E"/>
    <w:rsid w:val="00495DB6"/>
    <w:rsid w:val="00495E88"/>
    <w:rsid w:val="00495F36"/>
    <w:rsid w:val="004960CF"/>
    <w:rsid w:val="004961F5"/>
    <w:rsid w:val="0049636B"/>
    <w:rsid w:val="0049637F"/>
    <w:rsid w:val="00496614"/>
    <w:rsid w:val="0049680E"/>
    <w:rsid w:val="00496882"/>
    <w:rsid w:val="0049698A"/>
    <w:rsid w:val="00496BE2"/>
    <w:rsid w:val="00496C89"/>
    <w:rsid w:val="0049713B"/>
    <w:rsid w:val="004971FA"/>
    <w:rsid w:val="00497203"/>
    <w:rsid w:val="0049733D"/>
    <w:rsid w:val="004973F1"/>
    <w:rsid w:val="00497409"/>
    <w:rsid w:val="0049756C"/>
    <w:rsid w:val="004976F8"/>
    <w:rsid w:val="00497B56"/>
    <w:rsid w:val="00497DF5"/>
    <w:rsid w:val="004A0216"/>
    <w:rsid w:val="004A0330"/>
    <w:rsid w:val="004A06B4"/>
    <w:rsid w:val="004A0740"/>
    <w:rsid w:val="004A08AD"/>
    <w:rsid w:val="004A0DE9"/>
    <w:rsid w:val="004A10A1"/>
    <w:rsid w:val="004A121D"/>
    <w:rsid w:val="004A1282"/>
    <w:rsid w:val="004A12C8"/>
    <w:rsid w:val="004A12D1"/>
    <w:rsid w:val="004A133A"/>
    <w:rsid w:val="004A14FC"/>
    <w:rsid w:val="004A1562"/>
    <w:rsid w:val="004A15A3"/>
    <w:rsid w:val="004A1633"/>
    <w:rsid w:val="004A16CE"/>
    <w:rsid w:val="004A16EA"/>
    <w:rsid w:val="004A17D8"/>
    <w:rsid w:val="004A19F0"/>
    <w:rsid w:val="004A1BC8"/>
    <w:rsid w:val="004A1DC6"/>
    <w:rsid w:val="004A1EEC"/>
    <w:rsid w:val="004A1FAC"/>
    <w:rsid w:val="004A20B2"/>
    <w:rsid w:val="004A2148"/>
    <w:rsid w:val="004A2257"/>
    <w:rsid w:val="004A237A"/>
    <w:rsid w:val="004A24A9"/>
    <w:rsid w:val="004A24EA"/>
    <w:rsid w:val="004A2626"/>
    <w:rsid w:val="004A2845"/>
    <w:rsid w:val="004A2A7B"/>
    <w:rsid w:val="004A2AF1"/>
    <w:rsid w:val="004A2BA7"/>
    <w:rsid w:val="004A2C22"/>
    <w:rsid w:val="004A2DB3"/>
    <w:rsid w:val="004A2DFE"/>
    <w:rsid w:val="004A314E"/>
    <w:rsid w:val="004A31F2"/>
    <w:rsid w:val="004A346B"/>
    <w:rsid w:val="004A3942"/>
    <w:rsid w:val="004A3A7B"/>
    <w:rsid w:val="004A3B10"/>
    <w:rsid w:val="004A3BAF"/>
    <w:rsid w:val="004A3BD1"/>
    <w:rsid w:val="004A3BF3"/>
    <w:rsid w:val="004A3D26"/>
    <w:rsid w:val="004A3DBC"/>
    <w:rsid w:val="004A3E89"/>
    <w:rsid w:val="004A4028"/>
    <w:rsid w:val="004A4172"/>
    <w:rsid w:val="004A4228"/>
    <w:rsid w:val="004A4252"/>
    <w:rsid w:val="004A434D"/>
    <w:rsid w:val="004A4670"/>
    <w:rsid w:val="004A46C7"/>
    <w:rsid w:val="004A46CD"/>
    <w:rsid w:val="004A46DC"/>
    <w:rsid w:val="004A476A"/>
    <w:rsid w:val="004A4AD0"/>
    <w:rsid w:val="004A4C1A"/>
    <w:rsid w:val="004A4D8D"/>
    <w:rsid w:val="004A50C0"/>
    <w:rsid w:val="004A5305"/>
    <w:rsid w:val="004A5403"/>
    <w:rsid w:val="004A55A1"/>
    <w:rsid w:val="004A56C5"/>
    <w:rsid w:val="004A5868"/>
    <w:rsid w:val="004A5B28"/>
    <w:rsid w:val="004A5E39"/>
    <w:rsid w:val="004A600E"/>
    <w:rsid w:val="004A60EF"/>
    <w:rsid w:val="004A60FE"/>
    <w:rsid w:val="004A6216"/>
    <w:rsid w:val="004A63B0"/>
    <w:rsid w:val="004A6407"/>
    <w:rsid w:val="004A64E3"/>
    <w:rsid w:val="004A64EE"/>
    <w:rsid w:val="004A67DA"/>
    <w:rsid w:val="004A6849"/>
    <w:rsid w:val="004A688A"/>
    <w:rsid w:val="004A694B"/>
    <w:rsid w:val="004A6B5A"/>
    <w:rsid w:val="004A6BA7"/>
    <w:rsid w:val="004A6C0D"/>
    <w:rsid w:val="004A6D11"/>
    <w:rsid w:val="004A6D7C"/>
    <w:rsid w:val="004A70E1"/>
    <w:rsid w:val="004A715F"/>
    <w:rsid w:val="004A7235"/>
    <w:rsid w:val="004A731B"/>
    <w:rsid w:val="004A7368"/>
    <w:rsid w:val="004A7375"/>
    <w:rsid w:val="004A75E5"/>
    <w:rsid w:val="004A7729"/>
    <w:rsid w:val="004A7B6F"/>
    <w:rsid w:val="004A7B9A"/>
    <w:rsid w:val="004A7CE3"/>
    <w:rsid w:val="004A7D81"/>
    <w:rsid w:val="004A7DFA"/>
    <w:rsid w:val="004A7F50"/>
    <w:rsid w:val="004B01A5"/>
    <w:rsid w:val="004B0215"/>
    <w:rsid w:val="004B0226"/>
    <w:rsid w:val="004B0301"/>
    <w:rsid w:val="004B03AC"/>
    <w:rsid w:val="004B0AC5"/>
    <w:rsid w:val="004B0AED"/>
    <w:rsid w:val="004B0AEF"/>
    <w:rsid w:val="004B0BBC"/>
    <w:rsid w:val="004B0BF5"/>
    <w:rsid w:val="004B0C6F"/>
    <w:rsid w:val="004B0C7D"/>
    <w:rsid w:val="004B0CEC"/>
    <w:rsid w:val="004B0D03"/>
    <w:rsid w:val="004B0E1D"/>
    <w:rsid w:val="004B1289"/>
    <w:rsid w:val="004B139D"/>
    <w:rsid w:val="004B1410"/>
    <w:rsid w:val="004B162A"/>
    <w:rsid w:val="004B1705"/>
    <w:rsid w:val="004B170D"/>
    <w:rsid w:val="004B17F4"/>
    <w:rsid w:val="004B18FA"/>
    <w:rsid w:val="004B19AF"/>
    <w:rsid w:val="004B1AA8"/>
    <w:rsid w:val="004B1D31"/>
    <w:rsid w:val="004B1D57"/>
    <w:rsid w:val="004B1F19"/>
    <w:rsid w:val="004B1F8F"/>
    <w:rsid w:val="004B1FD4"/>
    <w:rsid w:val="004B2381"/>
    <w:rsid w:val="004B2597"/>
    <w:rsid w:val="004B25C7"/>
    <w:rsid w:val="004B2860"/>
    <w:rsid w:val="004B2B65"/>
    <w:rsid w:val="004B2C96"/>
    <w:rsid w:val="004B2CB7"/>
    <w:rsid w:val="004B2DBB"/>
    <w:rsid w:val="004B2DF5"/>
    <w:rsid w:val="004B307F"/>
    <w:rsid w:val="004B33AE"/>
    <w:rsid w:val="004B35C3"/>
    <w:rsid w:val="004B3626"/>
    <w:rsid w:val="004B3637"/>
    <w:rsid w:val="004B36A2"/>
    <w:rsid w:val="004B3779"/>
    <w:rsid w:val="004B3912"/>
    <w:rsid w:val="004B39F2"/>
    <w:rsid w:val="004B3B6A"/>
    <w:rsid w:val="004B3F7D"/>
    <w:rsid w:val="004B4158"/>
    <w:rsid w:val="004B4469"/>
    <w:rsid w:val="004B4579"/>
    <w:rsid w:val="004B4590"/>
    <w:rsid w:val="004B461E"/>
    <w:rsid w:val="004B46F6"/>
    <w:rsid w:val="004B49A7"/>
    <w:rsid w:val="004B4C0D"/>
    <w:rsid w:val="004B4E28"/>
    <w:rsid w:val="004B4F3A"/>
    <w:rsid w:val="004B4FBA"/>
    <w:rsid w:val="004B504C"/>
    <w:rsid w:val="004B5162"/>
    <w:rsid w:val="004B5211"/>
    <w:rsid w:val="004B52D5"/>
    <w:rsid w:val="004B52DC"/>
    <w:rsid w:val="004B53D6"/>
    <w:rsid w:val="004B56DF"/>
    <w:rsid w:val="004B577B"/>
    <w:rsid w:val="004B57EE"/>
    <w:rsid w:val="004B5984"/>
    <w:rsid w:val="004B5986"/>
    <w:rsid w:val="004B5AF7"/>
    <w:rsid w:val="004B5C89"/>
    <w:rsid w:val="004B5CF6"/>
    <w:rsid w:val="004B5D06"/>
    <w:rsid w:val="004B6034"/>
    <w:rsid w:val="004B60FB"/>
    <w:rsid w:val="004B62A1"/>
    <w:rsid w:val="004B6404"/>
    <w:rsid w:val="004B6720"/>
    <w:rsid w:val="004B68D6"/>
    <w:rsid w:val="004B68F6"/>
    <w:rsid w:val="004B6DBF"/>
    <w:rsid w:val="004B6DD8"/>
    <w:rsid w:val="004B6DF4"/>
    <w:rsid w:val="004B6E44"/>
    <w:rsid w:val="004B6F5D"/>
    <w:rsid w:val="004B703F"/>
    <w:rsid w:val="004B7040"/>
    <w:rsid w:val="004B708E"/>
    <w:rsid w:val="004B71A2"/>
    <w:rsid w:val="004B723C"/>
    <w:rsid w:val="004B7282"/>
    <w:rsid w:val="004B749F"/>
    <w:rsid w:val="004B75A2"/>
    <w:rsid w:val="004B76EB"/>
    <w:rsid w:val="004B76F4"/>
    <w:rsid w:val="004B7B27"/>
    <w:rsid w:val="004B7B45"/>
    <w:rsid w:val="004B7B78"/>
    <w:rsid w:val="004B7D33"/>
    <w:rsid w:val="004B7D48"/>
    <w:rsid w:val="004B7E5B"/>
    <w:rsid w:val="004B7FDF"/>
    <w:rsid w:val="004B7FE9"/>
    <w:rsid w:val="004C02A7"/>
    <w:rsid w:val="004C09F5"/>
    <w:rsid w:val="004C0A14"/>
    <w:rsid w:val="004C0A23"/>
    <w:rsid w:val="004C0C01"/>
    <w:rsid w:val="004C0C5C"/>
    <w:rsid w:val="004C0F89"/>
    <w:rsid w:val="004C1056"/>
    <w:rsid w:val="004C123C"/>
    <w:rsid w:val="004C1396"/>
    <w:rsid w:val="004C1472"/>
    <w:rsid w:val="004C17D3"/>
    <w:rsid w:val="004C1884"/>
    <w:rsid w:val="004C190F"/>
    <w:rsid w:val="004C19CA"/>
    <w:rsid w:val="004C1B5B"/>
    <w:rsid w:val="004C1C4F"/>
    <w:rsid w:val="004C1F03"/>
    <w:rsid w:val="004C20C3"/>
    <w:rsid w:val="004C21FC"/>
    <w:rsid w:val="004C227E"/>
    <w:rsid w:val="004C237A"/>
    <w:rsid w:val="004C247E"/>
    <w:rsid w:val="004C2B79"/>
    <w:rsid w:val="004C2C3C"/>
    <w:rsid w:val="004C2CA5"/>
    <w:rsid w:val="004C2D28"/>
    <w:rsid w:val="004C2E15"/>
    <w:rsid w:val="004C2E4B"/>
    <w:rsid w:val="004C2FA9"/>
    <w:rsid w:val="004C2FC5"/>
    <w:rsid w:val="004C301D"/>
    <w:rsid w:val="004C3032"/>
    <w:rsid w:val="004C308B"/>
    <w:rsid w:val="004C30E6"/>
    <w:rsid w:val="004C327F"/>
    <w:rsid w:val="004C32B2"/>
    <w:rsid w:val="004C33AD"/>
    <w:rsid w:val="004C374E"/>
    <w:rsid w:val="004C39A9"/>
    <w:rsid w:val="004C40CE"/>
    <w:rsid w:val="004C41B6"/>
    <w:rsid w:val="004C4289"/>
    <w:rsid w:val="004C448D"/>
    <w:rsid w:val="004C480C"/>
    <w:rsid w:val="004C48D1"/>
    <w:rsid w:val="004C4B7F"/>
    <w:rsid w:val="004C4DD5"/>
    <w:rsid w:val="004C4DFF"/>
    <w:rsid w:val="004C4F42"/>
    <w:rsid w:val="004C4F87"/>
    <w:rsid w:val="004C51E2"/>
    <w:rsid w:val="004C51EA"/>
    <w:rsid w:val="004C52B8"/>
    <w:rsid w:val="004C53CF"/>
    <w:rsid w:val="004C54F1"/>
    <w:rsid w:val="004C55C6"/>
    <w:rsid w:val="004C57F1"/>
    <w:rsid w:val="004C581F"/>
    <w:rsid w:val="004C58CD"/>
    <w:rsid w:val="004C5AFA"/>
    <w:rsid w:val="004C5B73"/>
    <w:rsid w:val="004C5DD8"/>
    <w:rsid w:val="004C5F1C"/>
    <w:rsid w:val="004C6036"/>
    <w:rsid w:val="004C603D"/>
    <w:rsid w:val="004C6179"/>
    <w:rsid w:val="004C6351"/>
    <w:rsid w:val="004C6376"/>
    <w:rsid w:val="004C63A9"/>
    <w:rsid w:val="004C6562"/>
    <w:rsid w:val="004C666E"/>
    <w:rsid w:val="004C6979"/>
    <w:rsid w:val="004C6A35"/>
    <w:rsid w:val="004C6A9B"/>
    <w:rsid w:val="004C6ABC"/>
    <w:rsid w:val="004C6B26"/>
    <w:rsid w:val="004C6B75"/>
    <w:rsid w:val="004C6CAC"/>
    <w:rsid w:val="004C72A6"/>
    <w:rsid w:val="004C7498"/>
    <w:rsid w:val="004C74E0"/>
    <w:rsid w:val="004C75BD"/>
    <w:rsid w:val="004C7610"/>
    <w:rsid w:val="004C782E"/>
    <w:rsid w:val="004C78D1"/>
    <w:rsid w:val="004C78F1"/>
    <w:rsid w:val="004C7A72"/>
    <w:rsid w:val="004C7AA6"/>
    <w:rsid w:val="004C7E8A"/>
    <w:rsid w:val="004C7EEF"/>
    <w:rsid w:val="004C7F5C"/>
    <w:rsid w:val="004D00A1"/>
    <w:rsid w:val="004D0361"/>
    <w:rsid w:val="004D0572"/>
    <w:rsid w:val="004D092C"/>
    <w:rsid w:val="004D0952"/>
    <w:rsid w:val="004D09BF"/>
    <w:rsid w:val="004D0B8E"/>
    <w:rsid w:val="004D0DB7"/>
    <w:rsid w:val="004D0E38"/>
    <w:rsid w:val="004D0EB6"/>
    <w:rsid w:val="004D0F5C"/>
    <w:rsid w:val="004D12EA"/>
    <w:rsid w:val="004D1334"/>
    <w:rsid w:val="004D1511"/>
    <w:rsid w:val="004D1720"/>
    <w:rsid w:val="004D1932"/>
    <w:rsid w:val="004D1992"/>
    <w:rsid w:val="004D1B39"/>
    <w:rsid w:val="004D1D18"/>
    <w:rsid w:val="004D1EC6"/>
    <w:rsid w:val="004D2142"/>
    <w:rsid w:val="004D2186"/>
    <w:rsid w:val="004D23ED"/>
    <w:rsid w:val="004D2458"/>
    <w:rsid w:val="004D268B"/>
    <w:rsid w:val="004D27FB"/>
    <w:rsid w:val="004D2879"/>
    <w:rsid w:val="004D2E08"/>
    <w:rsid w:val="004D2E39"/>
    <w:rsid w:val="004D2F16"/>
    <w:rsid w:val="004D32DB"/>
    <w:rsid w:val="004D32F2"/>
    <w:rsid w:val="004D34C9"/>
    <w:rsid w:val="004D34CA"/>
    <w:rsid w:val="004D3525"/>
    <w:rsid w:val="004D3ACC"/>
    <w:rsid w:val="004D3BA5"/>
    <w:rsid w:val="004D3D51"/>
    <w:rsid w:val="004D4006"/>
    <w:rsid w:val="004D41E1"/>
    <w:rsid w:val="004D4402"/>
    <w:rsid w:val="004D4538"/>
    <w:rsid w:val="004D4754"/>
    <w:rsid w:val="004D4916"/>
    <w:rsid w:val="004D4A5D"/>
    <w:rsid w:val="004D4BAF"/>
    <w:rsid w:val="004D4C09"/>
    <w:rsid w:val="004D4D04"/>
    <w:rsid w:val="004D508C"/>
    <w:rsid w:val="004D50DD"/>
    <w:rsid w:val="004D51C5"/>
    <w:rsid w:val="004D5255"/>
    <w:rsid w:val="004D525D"/>
    <w:rsid w:val="004D5369"/>
    <w:rsid w:val="004D5429"/>
    <w:rsid w:val="004D54AB"/>
    <w:rsid w:val="004D54B1"/>
    <w:rsid w:val="004D54B7"/>
    <w:rsid w:val="004D5652"/>
    <w:rsid w:val="004D56C7"/>
    <w:rsid w:val="004D575C"/>
    <w:rsid w:val="004D5CDB"/>
    <w:rsid w:val="004D5D3C"/>
    <w:rsid w:val="004D60CE"/>
    <w:rsid w:val="004D60F7"/>
    <w:rsid w:val="004D61A6"/>
    <w:rsid w:val="004D63F1"/>
    <w:rsid w:val="004D661F"/>
    <w:rsid w:val="004D670E"/>
    <w:rsid w:val="004D6807"/>
    <w:rsid w:val="004D689A"/>
    <w:rsid w:val="004D6A99"/>
    <w:rsid w:val="004D6DA1"/>
    <w:rsid w:val="004D6EEE"/>
    <w:rsid w:val="004D768E"/>
    <w:rsid w:val="004D7B53"/>
    <w:rsid w:val="004D7EA9"/>
    <w:rsid w:val="004E00C0"/>
    <w:rsid w:val="004E01AD"/>
    <w:rsid w:val="004E02A2"/>
    <w:rsid w:val="004E0554"/>
    <w:rsid w:val="004E05AA"/>
    <w:rsid w:val="004E0660"/>
    <w:rsid w:val="004E085D"/>
    <w:rsid w:val="004E0B40"/>
    <w:rsid w:val="004E0B75"/>
    <w:rsid w:val="004E0CBB"/>
    <w:rsid w:val="004E107D"/>
    <w:rsid w:val="004E14E0"/>
    <w:rsid w:val="004E15C3"/>
    <w:rsid w:val="004E1654"/>
    <w:rsid w:val="004E1820"/>
    <w:rsid w:val="004E19B5"/>
    <w:rsid w:val="004E19E6"/>
    <w:rsid w:val="004E1ACD"/>
    <w:rsid w:val="004E1AD1"/>
    <w:rsid w:val="004E1B3E"/>
    <w:rsid w:val="004E1B9E"/>
    <w:rsid w:val="004E1BD4"/>
    <w:rsid w:val="004E1D5C"/>
    <w:rsid w:val="004E1DB2"/>
    <w:rsid w:val="004E1E35"/>
    <w:rsid w:val="004E1E5F"/>
    <w:rsid w:val="004E1ED6"/>
    <w:rsid w:val="004E1F3F"/>
    <w:rsid w:val="004E1F94"/>
    <w:rsid w:val="004E2019"/>
    <w:rsid w:val="004E20C2"/>
    <w:rsid w:val="004E21DB"/>
    <w:rsid w:val="004E2367"/>
    <w:rsid w:val="004E2373"/>
    <w:rsid w:val="004E2405"/>
    <w:rsid w:val="004E25C5"/>
    <w:rsid w:val="004E27F2"/>
    <w:rsid w:val="004E29A8"/>
    <w:rsid w:val="004E29BD"/>
    <w:rsid w:val="004E2AAE"/>
    <w:rsid w:val="004E2C1D"/>
    <w:rsid w:val="004E2DE1"/>
    <w:rsid w:val="004E2E4D"/>
    <w:rsid w:val="004E2ED8"/>
    <w:rsid w:val="004E2F7C"/>
    <w:rsid w:val="004E33CA"/>
    <w:rsid w:val="004E3466"/>
    <w:rsid w:val="004E3496"/>
    <w:rsid w:val="004E34B4"/>
    <w:rsid w:val="004E3593"/>
    <w:rsid w:val="004E3746"/>
    <w:rsid w:val="004E375E"/>
    <w:rsid w:val="004E37C2"/>
    <w:rsid w:val="004E37EE"/>
    <w:rsid w:val="004E3826"/>
    <w:rsid w:val="004E3B3F"/>
    <w:rsid w:val="004E3B98"/>
    <w:rsid w:val="004E3BB6"/>
    <w:rsid w:val="004E3BD0"/>
    <w:rsid w:val="004E3D0F"/>
    <w:rsid w:val="004E3E11"/>
    <w:rsid w:val="004E3E27"/>
    <w:rsid w:val="004E3F59"/>
    <w:rsid w:val="004E4182"/>
    <w:rsid w:val="004E4308"/>
    <w:rsid w:val="004E4348"/>
    <w:rsid w:val="004E43F6"/>
    <w:rsid w:val="004E4584"/>
    <w:rsid w:val="004E4BA8"/>
    <w:rsid w:val="004E4BD6"/>
    <w:rsid w:val="004E4C07"/>
    <w:rsid w:val="004E4DB5"/>
    <w:rsid w:val="004E4F20"/>
    <w:rsid w:val="004E514D"/>
    <w:rsid w:val="004E52A0"/>
    <w:rsid w:val="004E53B9"/>
    <w:rsid w:val="004E562E"/>
    <w:rsid w:val="004E5795"/>
    <w:rsid w:val="004E5812"/>
    <w:rsid w:val="004E5875"/>
    <w:rsid w:val="004E595C"/>
    <w:rsid w:val="004E5A67"/>
    <w:rsid w:val="004E5ACE"/>
    <w:rsid w:val="004E5BC6"/>
    <w:rsid w:val="004E5BCC"/>
    <w:rsid w:val="004E5C0D"/>
    <w:rsid w:val="004E5CE2"/>
    <w:rsid w:val="004E5E9B"/>
    <w:rsid w:val="004E5EBB"/>
    <w:rsid w:val="004E6029"/>
    <w:rsid w:val="004E621C"/>
    <w:rsid w:val="004E644E"/>
    <w:rsid w:val="004E6451"/>
    <w:rsid w:val="004E6695"/>
    <w:rsid w:val="004E67FA"/>
    <w:rsid w:val="004E6803"/>
    <w:rsid w:val="004E684C"/>
    <w:rsid w:val="004E68A4"/>
    <w:rsid w:val="004E6A41"/>
    <w:rsid w:val="004E6C66"/>
    <w:rsid w:val="004E70A4"/>
    <w:rsid w:val="004E70B0"/>
    <w:rsid w:val="004E71BC"/>
    <w:rsid w:val="004E7223"/>
    <w:rsid w:val="004E7260"/>
    <w:rsid w:val="004E73E5"/>
    <w:rsid w:val="004E74D5"/>
    <w:rsid w:val="004E7531"/>
    <w:rsid w:val="004E7536"/>
    <w:rsid w:val="004E7623"/>
    <w:rsid w:val="004E76D9"/>
    <w:rsid w:val="004E774F"/>
    <w:rsid w:val="004E77CD"/>
    <w:rsid w:val="004E788F"/>
    <w:rsid w:val="004E798D"/>
    <w:rsid w:val="004E79B5"/>
    <w:rsid w:val="004E7AA5"/>
    <w:rsid w:val="004E7B46"/>
    <w:rsid w:val="004E7C76"/>
    <w:rsid w:val="004E7CA2"/>
    <w:rsid w:val="004E7DBF"/>
    <w:rsid w:val="004E7EDE"/>
    <w:rsid w:val="004E7FFA"/>
    <w:rsid w:val="004F01A5"/>
    <w:rsid w:val="004F01C2"/>
    <w:rsid w:val="004F01CE"/>
    <w:rsid w:val="004F02DE"/>
    <w:rsid w:val="004F0449"/>
    <w:rsid w:val="004F045A"/>
    <w:rsid w:val="004F0C4E"/>
    <w:rsid w:val="004F0DB0"/>
    <w:rsid w:val="004F0DED"/>
    <w:rsid w:val="004F0E45"/>
    <w:rsid w:val="004F0FF4"/>
    <w:rsid w:val="004F10E5"/>
    <w:rsid w:val="004F1178"/>
    <w:rsid w:val="004F12AD"/>
    <w:rsid w:val="004F1391"/>
    <w:rsid w:val="004F144A"/>
    <w:rsid w:val="004F14A5"/>
    <w:rsid w:val="004F151F"/>
    <w:rsid w:val="004F160A"/>
    <w:rsid w:val="004F1A58"/>
    <w:rsid w:val="004F1B19"/>
    <w:rsid w:val="004F1C2A"/>
    <w:rsid w:val="004F1CD2"/>
    <w:rsid w:val="004F1DCE"/>
    <w:rsid w:val="004F1F67"/>
    <w:rsid w:val="004F1FBF"/>
    <w:rsid w:val="004F2377"/>
    <w:rsid w:val="004F27FA"/>
    <w:rsid w:val="004F286B"/>
    <w:rsid w:val="004F2889"/>
    <w:rsid w:val="004F2954"/>
    <w:rsid w:val="004F2B21"/>
    <w:rsid w:val="004F2B8E"/>
    <w:rsid w:val="004F2BE7"/>
    <w:rsid w:val="004F2E4F"/>
    <w:rsid w:val="004F2E57"/>
    <w:rsid w:val="004F2EF1"/>
    <w:rsid w:val="004F2F99"/>
    <w:rsid w:val="004F301C"/>
    <w:rsid w:val="004F30C5"/>
    <w:rsid w:val="004F3137"/>
    <w:rsid w:val="004F316B"/>
    <w:rsid w:val="004F323C"/>
    <w:rsid w:val="004F3301"/>
    <w:rsid w:val="004F35C9"/>
    <w:rsid w:val="004F36BC"/>
    <w:rsid w:val="004F3712"/>
    <w:rsid w:val="004F3779"/>
    <w:rsid w:val="004F37C4"/>
    <w:rsid w:val="004F3908"/>
    <w:rsid w:val="004F3B0E"/>
    <w:rsid w:val="004F3BF9"/>
    <w:rsid w:val="004F3C4D"/>
    <w:rsid w:val="004F3CAB"/>
    <w:rsid w:val="004F3CFD"/>
    <w:rsid w:val="004F3D1D"/>
    <w:rsid w:val="004F4127"/>
    <w:rsid w:val="004F4240"/>
    <w:rsid w:val="004F42AD"/>
    <w:rsid w:val="004F42EB"/>
    <w:rsid w:val="004F42F9"/>
    <w:rsid w:val="004F431A"/>
    <w:rsid w:val="004F445A"/>
    <w:rsid w:val="004F4769"/>
    <w:rsid w:val="004F4892"/>
    <w:rsid w:val="004F4AEF"/>
    <w:rsid w:val="004F4C62"/>
    <w:rsid w:val="004F4D20"/>
    <w:rsid w:val="004F4D8E"/>
    <w:rsid w:val="004F507E"/>
    <w:rsid w:val="004F50B0"/>
    <w:rsid w:val="004F51FE"/>
    <w:rsid w:val="004F54AF"/>
    <w:rsid w:val="004F571C"/>
    <w:rsid w:val="004F575F"/>
    <w:rsid w:val="004F576D"/>
    <w:rsid w:val="004F58EB"/>
    <w:rsid w:val="004F5B72"/>
    <w:rsid w:val="004F5CDF"/>
    <w:rsid w:val="004F5F50"/>
    <w:rsid w:val="004F5FAA"/>
    <w:rsid w:val="004F60C8"/>
    <w:rsid w:val="004F61C6"/>
    <w:rsid w:val="004F6386"/>
    <w:rsid w:val="004F63D2"/>
    <w:rsid w:val="004F640C"/>
    <w:rsid w:val="004F65C4"/>
    <w:rsid w:val="004F669B"/>
    <w:rsid w:val="004F6705"/>
    <w:rsid w:val="004F6BB5"/>
    <w:rsid w:val="004F6C15"/>
    <w:rsid w:val="004F6D15"/>
    <w:rsid w:val="004F6E06"/>
    <w:rsid w:val="004F7139"/>
    <w:rsid w:val="004F71AF"/>
    <w:rsid w:val="004F74A4"/>
    <w:rsid w:val="004F7683"/>
    <w:rsid w:val="004F778C"/>
    <w:rsid w:val="004F77A7"/>
    <w:rsid w:val="004F7A6A"/>
    <w:rsid w:val="004F7B95"/>
    <w:rsid w:val="004F7BF5"/>
    <w:rsid w:val="004F7DEB"/>
    <w:rsid w:val="004F7F1F"/>
    <w:rsid w:val="004F7F6C"/>
    <w:rsid w:val="0050025F"/>
    <w:rsid w:val="00500288"/>
    <w:rsid w:val="005008B2"/>
    <w:rsid w:val="005009F2"/>
    <w:rsid w:val="00500AF4"/>
    <w:rsid w:val="00500B66"/>
    <w:rsid w:val="00500DAD"/>
    <w:rsid w:val="00500E3F"/>
    <w:rsid w:val="00500E5D"/>
    <w:rsid w:val="00500EE0"/>
    <w:rsid w:val="00500EFA"/>
    <w:rsid w:val="00500F37"/>
    <w:rsid w:val="00500F40"/>
    <w:rsid w:val="00501268"/>
    <w:rsid w:val="00501333"/>
    <w:rsid w:val="00501402"/>
    <w:rsid w:val="0050145A"/>
    <w:rsid w:val="0050155A"/>
    <w:rsid w:val="005017EF"/>
    <w:rsid w:val="00501A02"/>
    <w:rsid w:val="00501C8F"/>
    <w:rsid w:val="00501D02"/>
    <w:rsid w:val="00501D43"/>
    <w:rsid w:val="00501D7D"/>
    <w:rsid w:val="00501F8B"/>
    <w:rsid w:val="0050206A"/>
    <w:rsid w:val="00502108"/>
    <w:rsid w:val="005021AD"/>
    <w:rsid w:val="00502345"/>
    <w:rsid w:val="00502437"/>
    <w:rsid w:val="0050243A"/>
    <w:rsid w:val="00502888"/>
    <w:rsid w:val="00502AC2"/>
    <w:rsid w:val="00502ADA"/>
    <w:rsid w:val="00502C28"/>
    <w:rsid w:val="00502C60"/>
    <w:rsid w:val="00502CDB"/>
    <w:rsid w:val="00502F28"/>
    <w:rsid w:val="0050301D"/>
    <w:rsid w:val="005031BB"/>
    <w:rsid w:val="00503250"/>
    <w:rsid w:val="0050342A"/>
    <w:rsid w:val="0050342C"/>
    <w:rsid w:val="00503495"/>
    <w:rsid w:val="005034CB"/>
    <w:rsid w:val="0050355E"/>
    <w:rsid w:val="005037D1"/>
    <w:rsid w:val="00503802"/>
    <w:rsid w:val="0050395F"/>
    <w:rsid w:val="00503B57"/>
    <w:rsid w:val="00503D84"/>
    <w:rsid w:val="00503FAB"/>
    <w:rsid w:val="00504172"/>
    <w:rsid w:val="005042FC"/>
    <w:rsid w:val="00504466"/>
    <w:rsid w:val="00504566"/>
    <w:rsid w:val="005045D4"/>
    <w:rsid w:val="00504951"/>
    <w:rsid w:val="0050499E"/>
    <w:rsid w:val="005049CD"/>
    <w:rsid w:val="00504A07"/>
    <w:rsid w:val="00504A11"/>
    <w:rsid w:val="00504B19"/>
    <w:rsid w:val="00504BFA"/>
    <w:rsid w:val="00504D49"/>
    <w:rsid w:val="00504DE1"/>
    <w:rsid w:val="00504E51"/>
    <w:rsid w:val="00504E5D"/>
    <w:rsid w:val="00505079"/>
    <w:rsid w:val="00505293"/>
    <w:rsid w:val="005052A2"/>
    <w:rsid w:val="005052B1"/>
    <w:rsid w:val="005052FA"/>
    <w:rsid w:val="0050531A"/>
    <w:rsid w:val="005059DF"/>
    <w:rsid w:val="00505C55"/>
    <w:rsid w:val="00505D45"/>
    <w:rsid w:val="00505DB5"/>
    <w:rsid w:val="00505F7D"/>
    <w:rsid w:val="0050606F"/>
    <w:rsid w:val="00506078"/>
    <w:rsid w:val="0050622C"/>
    <w:rsid w:val="00506331"/>
    <w:rsid w:val="00506487"/>
    <w:rsid w:val="005065B1"/>
    <w:rsid w:val="00506796"/>
    <w:rsid w:val="00506945"/>
    <w:rsid w:val="00506959"/>
    <w:rsid w:val="00506EC2"/>
    <w:rsid w:val="00506FCE"/>
    <w:rsid w:val="00506FDC"/>
    <w:rsid w:val="00507035"/>
    <w:rsid w:val="00507180"/>
    <w:rsid w:val="005072B9"/>
    <w:rsid w:val="005074FF"/>
    <w:rsid w:val="0050777B"/>
    <w:rsid w:val="00507850"/>
    <w:rsid w:val="0050790F"/>
    <w:rsid w:val="005079D9"/>
    <w:rsid w:val="00507D23"/>
    <w:rsid w:val="00510087"/>
    <w:rsid w:val="005100A6"/>
    <w:rsid w:val="005100ED"/>
    <w:rsid w:val="00510391"/>
    <w:rsid w:val="0051048B"/>
    <w:rsid w:val="00510547"/>
    <w:rsid w:val="00510604"/>
    <w:rsid w:val="005106FA"/>
    <w:rsid w:val="00510836"/>
    <w:rsid w:val="005108B5"/>
    <w:rsid w:val="00510962"/>
    <w:rsid w:val="00510AC5"/>
    <w:rsid w:val="00510C99"/>
    <w:rsid w:val="00510D72"/>
    <w:rsid w:val="00510E9C"/>
    <w:rsid w:val="00511417"/>
    <w:rsid w:val="00511437"/>
    <w:rsid w:val="00511473"/>
    <w:rsid w:val="00511641"/>
    <w:rsid w:val="005116F6"/>
    <w:rsid w:val="005117B0"/>
    <w:rsid w:val="0051195B"/>
    <w:rsid w:val="00511966"/>
    <w:rsid w:val="005119EF"/>
    <w:rsid w:val="00511A51"/>
    <w:rsid w:val="00511B26"/>
    <w:rsid w:val="00511B72"/>
    <w:rsid w:val="00511BAD"/>
    <w:rsid w:val="00511F4F"/>
    <w:rsid w:val="00511F9E"/>
    <w:rsid w:val="0051204A"/>
    <w:rsid w:val="00512196"/>
    <w:rsid w:val="00512288"/>
    <w:rsid w:val="005122EC"/>
    <w:rsid w:val="00512320"/>
    <w:rsid w:val="00512533"/>
    <w:rsid w:val="0051266D"/>
    <w:rsid w:val="00512806"/>
    <w:rsid w:val="0051299D"/>
    <w:rsid w:val="00512ABF"/>
    <w:rsid w:val="00512E79"/>
    <w:rsid w:val="005132B0"/>
    <w:rsid w:val="0051369B"/>
    <w:rsid w:val="00513715"/>
    <w:rsid w:val="00513953"/>
    <w:rsid w:val="00513997"/>
    <w:rsid w:val="005139E9"/>
    <w:rsid w:val="00513A2C"/>
    <w:rsid w:val="00513A6F"/>
    <w:rsid w:val="00513DAB"/>
    <w:rsid w:val="00514023"/>
    <w:rsid w:val="00514071"/>
    <w:rsid w:val="005140F2"/>
    <w:rsid w:val="00514124"/>
    <w:rsid w:val="00514202"/>
    <w:rsid w:val="0051426D"/>
    <w:rsid w:val="005143F9"/>
    <w:rsid w:val="00514469"/>
    <w:rsid w:val="0051486C"/>
    <w:rsid w:val="005149B9"/>
    <w:rsid w:val="00514A87"/>
    <w:rsid w:val="00514DED"/>
    <w:rsid w:val="00514EFF"/>
    <w:rsid w:val="00514F78"/>
    <w:rsid w:val="00514FBC"/>
    <w:rsid w:val="005155DF"/>
    <w:rsid w:val="005155E1"/>
    <w:rsid w:val="005155F0"/>
    <w:rsid w:val="005158E4"/>
    <w:rsid w:val="0051590D"/>
    <w:rsid w:val="00515D01"/>
    <w:rsid w:val="00515E5E"/>
    <w:rsid w:val="00515ED0"/>
    <w:rsid w:val="00515ED3"/>
    <w:rsid w:val="00515F2F"/>
    <w:rsid w:val="0051622A"/>
    <w:rsid w:val="00516328"/>
    <w:rsid w:val="00516391"/>
    <w:rsid w:val="00516503"/>
    <w:rsid w:val="0051686D"/>
    <w:rsid w:val="00516995"/>
    <w:rsid w:val="00516C20"/>
    <w:rsid w:val="00517065"/>
    <w:rsid w:val="005171AB"/>
    <w:rsid w:val="00517203"/>
    <w:rsid w:val="005174C3"/>
    <w:rsid w:val="005175AC"/>
    <w:rsid w:val="005179D5"/>
    <w:rsid w:val="00517AED"/>
    <w:rsid w:val="00517B67"/>
    <w:rsid w:val="00517D18"/>
    <w:rsid w:val="00517E70"/>
    <w:rsid w:val="00517F2E"/>
    <w:rsid w:val="00520171"/>
    <w:rsid w:val="005205F5"/>
    <w:rsid w:val="00520631"/>
    <w:rsid w:val="005206F1"/>
    <w:rsid w:val="005207A7"/>
    <w:rsid w:val="00520A36"/>
    <w:rsid w:val="00520A7C"/>
    <w:rsid w:val="00520AA3"/>
    <w:rsid w:val="00520C54"/>
    <w:rsid w:val="00520C80"/>
    <w:rsid w:val="00520F78"/>
    <w:rsid w:val="0052108B"/>
    <w:rsid w:val="0052119C"/>
    <w:rsid w:val="005211B6"/>
    <w:rsid w:val="00521248"/>
    <w:rsid w:val="0052145F"/>
    <w:rsid w:val="00521796"/>
    <w:rsid w:val="005219E2"/>
    <w:rsid w:val="00521A81"/>
    <w:rsid w:val="00521AA0"/>
    <w:rsid w:val="00521B21"/>
    <w:rsid w:val="00521C67"/>
    <w:rsid w:val="00521DD2"/>
    <w:rsid w:val="00521EDB"/>
    <w:rsid w:val="00521F02"/>
    <w:rsid w:val="00521F26"/>
    <w:rsid w:val="00521F93"/>
    <w:rsid w:val="00521FF0"/>
    <w:rsid w:val="005224BF"/>
    <w:rsid w:val="00522616"/>
    <w:rsid w:val="005227DF"/>
    <w:rsid w:val="00522850"/>
    <w:rsid w:val="0052299A"/>
    <w:rsid w:val="00522BA6"/>
    <w:rsid w:val="00522C9C"/>
    <w:rsid w:val="00522D63"/>
    <w:rsid w:val="00522F28"/>
    <w:rsid w:val="00522FC1"/>
    <w:rsid w:val="00523006"/>
    <w:rsid w:val="0052302B"/>
    <w:rsid w:val="00523046"/>
    <w:rsid w:val="0052305B"/>
    <w:rsid w:val="0052315F"/>
    <w:rsid w:val="0052346A"/>
    <w:rsid w:val="005236C8"/>
    <w:rsid w:val="0052376F"/>
    <w:rsid w:val="005237CE"/>
    <w:rsid w:val="0052381E"/>
    <w:rsid w:val="00523C0A"/>
    <w:rsid w:val="00523C24"/>
    <w:rsid w:val="00523CFC"/>
    <w:rsid w:val="00523EA7"/>
    <w:rsid w:val="00523F90"/>
    <w:rsid w:val="00523FA4"/>
    <w:rsid w:val="0052422A"/>
    <w:rsid w:val="005242D3"/>
    <w:rsid w:val="005243A7"/>
    <w:rsid w:val="005243F2"/>
    <w:rsid w:val="005244F4"/>
    <w:rsid w:val="0052454C"/>
    <w:rsid w:val="00524947"/>
    <w:rsid w:val="00524999"/>
    <w:rsid w:val="00524AD9"/>
    <w:rsid w:val="00524BD5"/>
    <w:rsid w:val="00524BE7"/>
    <w:rsid w:val="00524E55"/>
    <w:rsid w:val="0052513B"/>
    <w:rsid w:val="00525485"/>
    <w:rsid w:val="005255CB"/>
    <w:rsid w:val="005257CF"/>
    <w:rsid w:val="005258AD"/>
    <w:rsid w:val="00525AFA"/>
    <w:rsid w:val="00525DAE"/>
    <w:rsid w:val="00525F91"/>
    <w:rsid w:val="0052607C"/>
    <w:rsid w:val="00526142"/>
    <w:rsid w:val="0052620F"/>
    <w:rsid w:val="0052622D"/>
    <w:rsid w:val="00526405"/>
    <w:rsid w:val="00526479"/>
    <w:rsid w:val="005265CB"/>
    <w:rsid w:val="005267F0"/>
    <w:rsid w:val="00526A74"/>
    <w:rsid w:val="00526CD4"/>
    <w:rsid w:val="00526CF3"/>
    <w:rsid w:val="00526D25"/>
    <w:rsid w:val="00526D90"/>
    <w:rsid w:val="00526E52"/>
    <w:rsid w:val="00526F57"/>
    <w:rsid w:val="00526FE3"/>
    <w:rsid w:val="00527025"/>
    <w:rsid w:val="005272DE"/>
    <w:rsid w:val="00527471"/>
    <w:rsid w:val="005276ED"/>
    <w:rsid w:val="0052780E"/>
    <w:rsid w:val="005278BA"/>
    <w:rsid w:val="005278DB"/>
    <w:rsid w:val="00527BDF"/>
    <w:rsid w:val="0053000C"/>
    <w:rsid w:val="005300DA"/>
    <w:rsid w:val="005300FB"/>
    <w:rsid w:val="005302FF"/>
    <w:rsid w:val="005304DB"/>
    <w:rsid w:val="005306F5"/>
    <w:rsid w:val="0053077F"/>
    <w:rsid w:val="005307DF"/>
    <w:rsid w:val="0053080B"/>
    <w:rsid w:val="0053092A"/>
    <w:rsid w:val="00530AA6"/>
    <w:rsid w:val="00530CE5"/>
    <w:rsid w:val="00530EC2"/>
    <w:rsid w:val="00530F24"/>
    <w:rsid w:val="00530FB8"/>
    <w:rsid w:val="00530FFC"/>
    <w:rsid w:val="00531026"/>
    <w:rsid w:val="005310DF"/>
    <w:rsid w:val="00531225"/>
    <w:rsid w:val="005312B2"/>
    <w:rsid w:val="00531303"/>
    <w:rsid w:val="0053138D"/>
    <w:rsid w:val="0053162F"/>
    <w:rsid w:val="0053167F"/>
    <w:rsid w:val="005317EB"/>
    <w:rsid w:val="0053198A"/>
    <w:rsid w:val="00531A82"/>
    <w:rsid w:val="00531B64"/>
    <w:rsid w:val="00531B79"/>
    <w:rsid w:val="00531D8E"/>
    <w:rsid w:val="00531DD1"/>
    <w:rsid w:val="00531EBB"/>
    <w:rsid w:val="00531F4E"/>
    <w:rsid w:val="005324AA"/>
    <w:rsid w:val="005326A7"/>
    <w:rsid w:val="005328F9"/>
    <w:rsid w:val="005329A2"/>
    <w:rsid w:val="00532B22"/>
    <w:rsid w:val="00532BFC"/>
    <w:rsid w:val="00532D11"/>
    <w:rsid w:val="00532D3D"/>
    <w:rsid w:val="00532DB6"/>
    <w:rsid w:val="00532F29"/>
    <w:rsid w:val="00532F8E"/>
    <w:rsid w:val="005331BC"/>
    <w:rsid w:val="005331FB"/>
    <w:rsid w:val="00533205"/>
    <w:rsid w:val="0053338A"/>
    <w:rsid w:val="005333D4"/>
    <w:rsid w:val="0053341F"/>
    <w:rsid w:val="00533537"/>
    <w:rsid w:val="0053354E"/>
    <w:rsid w:val="00533633"/>
    <w:rsid w:val="00533825"/>
    <w:rsid w:val="005338B6"/>
    <w:rsid w:val="00533BD8"/>
    <w:rsid w:val="00533C9F"/>
    <w:rsid w:val="00533DBC"/>
    <w:rsid w:val="00533DE1"/>
    <w:rsid w:val="00533FB0"/>
    <w:rsid w:val="00534073"/>
    <w:rsid w:val="005340A2"/>
    <w:rsid w:val="005340D9"/>
    <w:rsid w:val="00534469"/>
    <w:rsid w:val="00534646"/>
    <w:rsid w:val="00534AA9"/>
    <w:rsid w:val="00534AD6"/>
    <w:rsid w:val="00534ADB"/>
    <w:rsid w:val="00534C27"/>
    <w:rsid w:val="00534CCF"/>
    <w:rsid w:val="00534FFC"/>
    <w:rsid w:val="005352BD"/>
    <w:rsid w:val="005353CF"/>
    <w:rsid w:val="00535431"/>
    <w:rsid w:val="005356A4"/>
    <w:rsid w:val="0053575A"/>
    <w:rsid w:val="005357AE"/>
    <w:rsid w:val="005357F0"/>
    <w:rsid w:val="00535853"/>
    <w:rsid w:val="005358DC"/>
    <w:rsid w:val="005359EB"/>
    <w:rsid w:val="00535AE2"/>
    <w:rsid w:val="00535CA5"/>
    <w:rsid w:val="00535CEC"/>
    <w:rsid w:val="00535CFE"/>
    <w:rsid w:val="00536161"/>
    <w:rsid w:val="0053621B"/>
    <w:rsid w:val="0053635F"/>
    <w:rsid w:val="00536452"/>
    <w:rsid w:val="00536613"/>
    <w:rsid w:val="0053664C"/>
    <w:rsid w:val="0053672C"/>
    <w:rsid w:val="00536745"/>
    <w:rsid w:val="00536A4A"/>
    <w:rsid w:val="00536A91"/>
    <w:rsid w:val="00536AEA"/>
    <w:rsid w:val="00536E41"/>
    <w:rsid w:val="00536FA1"/>
    <w:rsid w:val="00536FE9"/>
    <w:rsid w:val="0053701C"/>
    <w:rsid w:val="005370F8"/>
    <w:rsid w:val="005372E6"/>
    <w:rsid w:val="005372E9"/>
    <w:rsid w:val="0053745E"/>
    <w:rsid w:val="005374B7"/>
    <w:rsid w:val="005375E4"/>
    <w:rsid w:val="005376D8"/>
    <w:rsid w:val="00537A23"/>
    <w:rsid w:val="00537AEC"/>
    <w:rsid w:val="00537B76"/>
    <w:rsid w:val="00537C17"/>
    <w:rsid w:val="00537FA7"/>
    <w:rsid w:val="0054014D"/>
    <w:rsid w:val="005404DD"/>
    <w:rsid w:val="005405AE"/>
    <w:rsid w:val="005406C3"/>
    <w:rsid w:val="00540705"/>
    <w:rsid w:val="005407D3"/>
    <w:rsid w:val="005408EB"/>
    <w:rsid w:val="005408F1"/>
    <w:rsid w:val="005409A3"/>
    <w:rsid w:val="005409E8"/>
    <w:rsid w:val="00540C63"/>
    <w:rsid w:val="00540DD0"/>
    <w:rsid w:val="00540E6E"/>
    <w:rsid w:val="00540EC7"/>
    <w:rsid w:val="00540F8A"/>
    <w:rsid w:val="00541019"/>
    <w:rsid w:val="005410EE"/>
    <w:rsid w:val="00541298"/>
    <w:rsid w:val="005413A0"/>
    <w:rsid w:val="005417FC"/>
    <w:rsid w:val="00541B55"/>
    <w:rsid w:val="00541C82"/>
    <w:rsid w:val="00541CD3"/>
    <w:rsid w:val="00541DAC"/>
    <w:rsid w:val="0054228C"/>
    <w:rsid w:val="00542301"/>
    <w:rsid w:val="005424F7"/>
    <w:rsid w:val="005426CC"/>
    <w:rsid w:val="00542702"/>
    <w:rsid w:val="00542750"/>
    <w:rsid w:val="005427BA"/>
    <w:rsid w:val="00542811"/>
    <w:rsid w:val="00542B39"/>
    <w:rsid w:val="00542D3D"/>
    <w:rsid w:val="00542D7D"/>
    <w:rsid w:val="00542EE6"/>
    <w:rsid w:val="00542F2B"/>
    <w:rsid w:val="00543229"/>
    <w:rsid w:val="005432F0"/>
    <w:rsid w:val="005433E0"/>
    <w:rsid w:val="00543420"/>
    <w:rsid w:val="0054378A"/>
    <w:rsid w:val="00543D04"/>
    <w:rsid w:val="00543E22"/>
    <w:rsid w:val="00543ED5"/>
    <w:rsid w:val="00543F89"/>
    <w:rsid w:val="00543FD0"/>
    <w:rsid w:val="005440BE"/>
    <w:rsid w:val="005440CB"/>
    <w:rsid w:val="005441C5"/>
    <w:rsid w:val="00544281"/>
    <w:rsid w:val="00544301"/>
    <w:rsid w:val="00544460"/>
    <w:rsid w:val="005445A3"/>
    <w:rsid w:val="00544988"/>
    <w:rsid w:val="00544A36"/>
    <w:rsid w:val="00544AC3"/>
    <w:rsid w:val="00544B5E"/>
    <w:rsid w:val="00544BDB"/>
    <w:rsid w:val="00544DB7"/>
    <w:rsid w:val="00544E41"/>
    <w:rsid w:val="00544E7D"/>
    <w:rsid w:val="00544FC7"/>
    <w:rsid w:val="00544FFD"/>
    <w:rsid w:val="005450A2"/>
    <w:rsid w:val="005450D9"/>
    <w:rsid w:val="0054518A"/>
    <w:rsid w:val="005452B1"/>
    <w:rsid w:val="005453B1"/>
    <w:rsid w:val="005457E5"/>
    <w:rsid w:val="005458FA"/>
    <w:rsid w:val="00545D93"/>
    <w:rsid w:val="00545E67"/>
    <w:rsid w:val="00545F72"/>
    <w:rsid w:val="00546123"/>
    <w:rsid w:val="00546269"/>
    <w:rsid w:val="005463AF"/>
    <w:rsid w:val="00546500"/>
    <w:rsid w:val="0054667B"/>
    <w:rsid w:val="0054673A"/>
    <w:rsid w:val="00546753"/>
    <w:rsid w:val="00546C0C"/>
    <w:rsid w:val="00546F4B"/>
    <w:rsid w:val="005470C2"/>
    <w:rsid w:val="00547414"/>
    <w:rsid w:val="0054791D"/>
    <w:rsid w:val="00547956"/>
    <w:rsid w:val="005479AD"/>
    <w:rsid w:val="00547A29"/>
    <w:rsid w:val="00547A79"/>
    <w:rsid w:val="00547B43"/>
    <w:rsid w:val="00547B49"/>
    <w:rsid w:val="00550290"/>
    <w:rsid w:val="005504AF"/>
    <w:rsid w:val="005504EC"/>
    <w:rsid w:val="0055053E"/>
    <w:rsid w:val="0055059C"/>
    <w:rsid w:val="005507C4"/>
    <w:rsid w:val="00550C1F"/>
    <w:rsid w:val="00550EFC"/>
    <w:rsid w:val="005513A6"/>
    <w:rsid w:val="005513F7"/>
    <w:rsid w:val="005513FE"/>
    <w:rsid w:val="005515A4"/>
    <w:rsid w:val="005516B7"/>
    <w:rsid w:val="00551806"/>
    <w:rsid w:val="00551A14"/>
    <w:rsid w:val="00551A7A"/>
    <w:rsid w:val="00551EC6"/>
    <w:rsid w:val="00551F3E"/>
    <w:rsid w:val="005524C8"/>
    <w:rsid w:val="005525B4"/>
    <w:rsid w:val="005525D0"/>
    <w:rsid w:val="0055267B"/>
    <w:rsid w:val="005527E6"/>
    <w:rsid w:val="00552B74"/>
    <w:rsid w:val="00552C97"/>
    <w:rsid w:val="00552CBF"/>
    <w:rsid w:val="00552D05"/>
    <w:rsid w:val="00552D94"/>
    <w:rsid w:val="00553127"/>
    <w:rsid w:val="00553171"/>
    <w:rsid w:val="005531F3"/>
    <w:rsid w:val="00553215"/>
    <w:rsid w:val="0055324B"/>
    <w:rsid w:val="005533E7"/>
    <w:rsid w:val="00553447"/>
    <w:rsid w:val="005534B2"/>
    <w:rsid w:val="0055357D"/>
    <w:rsid w:val="0055359E"/>
    <w:rsid w:val="005537B2"/>
    <w:rsid w:val="005537C2"/>
    <w:rsid w:val="005538E8"/>
    <w:rsid w:val="00553920"/>
    <w:rsid w:val="00553957"/>
    <w:rsid w:val="00553BAA"/>
    <w:rsid w:val="00553CEE"/>
    <w:rsid w:val="00553E16"/>
    <w:rsid w:val="00553EFA"/>
    <w:rsid w:val="0055400A"/>
    <w:rsid w:val="00554170"/>
    <w:rsid w:val="005541FD"/>
    <w:rsid w:val="00554287"/>
    <w:rsid w:val="005542AB"/>
    <w:rsid w:val="005544B3"/>
    <w:rsid w:val="005544BD"/>
    <w:rsid w:val="005548C4"/>
    <w:rsid w:val="005548EB"/>
    <w:rsid w:val="00554940"/>
    <w:rsid w:val="00554B62"/>
    <w:rsid w:val="00554C46"/>
    <w:rsid w:val="00554C8A"/>
    <w:rsid w:val="00555510"/>
    <w:rsid w:val="0055569B"/>
    <w:rsid w:val="005557F6"/>
    <w:rsid w:val="005558C0"/>
    <w:rsid w:val="00555A8B"/>
    <w:rsid w:val="00555AB5"/>
    <w:rsid w:val="00555C8C"/>
    <w:rsid w:val="00555D70"/>
    <w:rsid w:val="00555E89"/>
    <w:rsid w:val="0055603A"/>
    <w:rsid w:val="00556292"/>
    <w:rsid w:val="00556397"/>
    <w:rsid w:val="0055666E"/>
    <w:rsid w:val="005566FF"/>
    <w:rsid w:val="005568AC"/>
    <w:rsid w:val="0055691B"/>
    <w:rsid w:val="00556969"/>
    <w:rsid w:val="00556B97"/>
    <w:rsid w:val="00556BBF"/>
    <w:rsid w:val="00556C65"/>
    <w:rsid w:val="00556D90"/>
    <w:rsid w:val="00556EC5"/>
    <w:rsid w:val="005570B2"/>
    <w:rsid w:val="005573E1"/>
    <w:rsid w:val="0055748F"/>
    <w:rsid w:val="005576EF"/>
    <w:rsid w:val="00557A1B"/>
    <w:rsid w:val="00557B64"/>
    <w:rsid w:val="005600AC"/>
    <w:rsid w:val="00560102"/>
    <w:rsid w:val="0056025D"/>
    <w:rsid w:val="005603ED"/>
    <w:rsid w:val="005605E7"/>
    <w:rsid w:val="00560851"/>
    <w:rsid w:val="005608BF"/>
    <w:rsid w:val="0056092A"/>
    <w:rsid w:val="0056097B"/>
    <w:rsid w:val="005609A1"/>
    <w:rsid w:val="005609C5"/>
    <w:rsid w:val="00560AA1"/>
    <w:rsid w:val="00560AA3"/>
    <w:rsid w:val="00560B7C"/>
    <w:rsid w:val="00560BBB"/>
    <w:rsid w:val="00560C83"/>
    <w:rsid w:val="00560CE1"/>
    <w:rsid w:val="00560E1E"/>
    <w:rsid w:val="00560E92"/>
    <w:rsid w:val="00560F95"/>
    <w:rsid w:val="005610B1"/>
    <w:rsid w:val="00561361"/>
    <w:rsid w:val="005615D2"/>
    <w:rsid w:val="005615F9"/>
    <w:rsid w:val="005616D0"/>
    <w:rsid w:val="00561879"/>
    <w:rsid w:val="00561983"/>
    <w:rsid w:val="005619A1"/>
    <w:rsid w:val="00561B78"/>
    <w:rsid w:val="00561BA0"/>
    <w:rsid w:val="00561C7E"/>
    <w:rsid w:val="00561CF3"/>
    <w:rsid w:val="00561D0E"/>
    <w:rsid w:val="00561D6A"/>
    <w:rsid w:val="00561EE0"/>
    <w:rsid w:val="00562222"/>
    <w:rsid w:val="0056251E"/>
    <w:rsid w:val="0056271E"/>
    <w:rsid w:val="0056280A"/>
    <w:rsid w:val="005628FE"/>
    <w:rsid w:val="00563112"/>
    <w:rsid w:val="005632BE"/>
    <w:rsid w:val="00563300"/>
    <w:rsid w:val="0056349D"/>
    <w:rsid w:val="0056351C"/>
    <w:rsid w:val="0056355B"/>
    <w:rsid w:val="005635C0"/>
    <w:rsid w:val="005637DA"/>
    <w:rsid w:val="00563927"/>
    <w:rsid w:val="00563A44"/>
    <w:rsid w:val="00563E44"/>
    <w:rsid w:val="00564071"/>
    <w:rsid w:val="00564096"/>
    <w:rsid w:val="005640F5"/>
    <w:rsid w:val="0056410B"/>
    <w:rsid w:val="00564219"/>
    <w:rsid w:val="0056435D"/>
    <w:rsid w:val="005647BD"/>
    <w:rsid w:val="0056481B"/>
    <w:rsid w:val="0056491C"/>
    <w:rsid w:val="00564A6A"/>
    <w:rsid w:val="00564ADC"/>
    <w:rsid w:val="00564BE6"/>
    <w:rsid w:val="00564CED"/>
    <w:rsid w:val="00564F3A"/>
    <w:rsid w:val="00565007"/>
    <w:rsid w:val="005650F4"/>
    <w:rsid w:val="0056511B"/>
    <w:rsid w:val="00565201"/>
    <w:rsid w:val="00565238"/>
    <w:rsid w:val="005652D6"/>
    <w:rsid w:val="005653E4"/>
    <w:rsid w:val="005657BF"/>
    <w:rsid w:val="00565891"/>
    <w:rsid w:val="0056589A"/>
    <w:rsid w:val="00565AFA"/>
    <w:rsid w:val="00565BFC"/>
    <w:rsid w:val="00565BFF"/>
    <w:rsid w:val="00565C92"/>
    <w:rsid w:val="00565CE2"/>
    <w:rsid w:val="00565E04"/>
    <w:rsid w:val="00565F0E"/>
    <w:rsid w:val="00565F4A"/>
    <w:rsid w:val="0056603A"/>
    <w:rsid w:val="005660A8"/>
    <w:rsid w:val="00566373"/>
    <w:rsid w:val="005664AD"/>
    <w:rsid w:val="00566523"/>
    <w:rsid w:val="005667FD"/>
    <w:rsid w:val="00566AE8"/>
    <w:rsid w:val="00566B08"/>
    <w:rsid w:val="00566D09"/>
    <w:rsid w:val="00566F20"/>
    <w:rsid w:val="00566F58"/>
    <w:rsid w:val="005670C9"/>
    <w:rsid w:val="005673A9"/>
    <w:rsid w:val="005673F2"/>
    <w:rsid w:val="00567560"/>
    <w:rsid w:val="00567671"/>
    <w:rsid w:val="00567A29"/>
    <w:rsid w:val="00567BA6"/>
    <w:rsid w:val="00567BB5"/>
    <w:rsid w:val="00567F79"/>
    <w:rsid w:val="0057014D"/>
    <w:rsid w:val="00570351"/>
    <w:rsid w:val="005705F3"/>
    <w:rsid w:val="005708A3"/>
    <w:rsid w:val="00570A23"/>
    <w:rsid w:val="00570C60"/>
    <w:rsid w:val="00570D1F"/>
    <w:rsid w:val="00570DB5"/>
    <w:rsid w:val="00570E98"/>
    <w:rsid w:val="00570EBB"/>
    <w:rsid w:val="00570F08"/>
    <w:rsid w:val="00570FAB"/>
    <w:rsid w:val="0057102F"/>
    <w:rsid w:val="0057108F"/>
    <w:rsid w:val="00571415"/>
    <w:rsid w:val="005714AE"/>
    <w:rsid w:val="005714FD"/>
    <w:rsid w:val="0057165B"/>
    <w:rsid w:val="005718E3"/>
    <w:rsid w:val="00571B1E"/>
    <w:rsid w:val="00571D21"/>
    <w:rsid w:val="00571E77"/>
    <w:rsid w:val="00571EF9"/>
    <w:rsid w:val="00571FD9"/>
    <w:rsid w:val="005721BA"/>
    <w:rsid w:val="00572222"/>
    <w:rsid w:val="005725C1"/>
    <w:rsid w:val="0057274D"/>
    <w:rsid w:val="0057294F"/>
    <w:rsid w:val="00572C3E"/>
    <w:rsid w:val="00572F43"/>
    <w:rsid w:val="00572F83"/>
    <w:rsid w:val="00573177"/>
    <w:rsid w:val="00573341"/>
    <w:rsid w:val="005733D9"/>
    <w:rsid w:val="00573452"/>
    <w:rsid w:val="00573637"/>
    <w:rsid w:val="00573728"/>
    <w:rsid w:val="0057374E"/>
    <w:rsid w:val="005737B7"/>
    <w:rsid w:val="005739E9"/>
    <w:rsid w:val="00573B63"/>
    <w:rsid w:val="00573C89"/>
    <w:rsid w:val="00573D20"/>
    <w:rsid w:val="00573D27"/>
    <w:rsid w:val="00573E3D"/>
    <w:rsid w:val="00573EC9"/>
    <w:rsid w:val="005740E1"/>
    <w:rsid w:val="0057422B"/>
    <w:rsid w:val="005742AF"/>
    <w:rsid w:val="005742D0"/>
    <w:rsid w:val="00574406"/>
    <w:rsid w:val="0057456A"/>
    <w:rsid w:val="00574632"/>
    <w:rsid w:val="005746CD"/>
    <w:rsid w:val="00574709"/>
    <w:rsid w:val="005747BA"/>
    <w:rsid w:val="00574917"/>
    <w:rsid w:val="00574C57"/>
    <w:rsid w:val="00575070"/>
    <w:rsid w:val="005750AA"/>
    <w:rsid w:val="00575271"/>
    <w:rsid w:val="00575416"/>
    <w:rsid w:val="0057577F"/>
    <w:rsid w:val="0057584E"/>
    <w:rsid w:val="005758AF"/>
    <w:rsid w:val="00575B73"/>
    <w:rsid w:val="00575C91"/>
    <w:rsid w:val="00575E14"/>
    <w:rsid w:val="00575E9E"/>
    <w:rsid w:val="00576108"/>
    <w:rsid w:val="00576487"/>
    <w:rsid w:val="005764E5"/>
    <w:rsid w:val="00576658"/>
    <w:rsid w:val="00576834"/>
    <w:rsid w:val="0057683D"/>
    <w:rsid w:val="005769FB"/>
    <w:rsid w:val="00576BE5"/>
    <w:rsid w:val="00576C2B"/>
    <w:rsid w:val="00576CA8"/>
    <w:rsid w:val="00576E2E"/>
    <w:rsid w:val="0057702F"/>
    <w:rsid w:val="0057724D"/>
    <w:rsid w:val="00577411"/>
    <w:rsid w:val="0057774A"/>
    <w:rsid w:val="00577771"/>
    <w:rsid w:val="005779E3"/>
    <w:rsid w:val="00577ACC"/>
    <w:rsid w:val="00577B1E"/>
    <w:rsid w:val="00577C45"/>
    <w:rsid w:val="00577CF7"/>
    <w:rsid w:val="00577DAB"/>
    <w:rsid w:val="00577DB2"/>
    <w:rsid w:val="00580123"/>
    <w:rsid w:val="00580309"/>
    <w:rsid w:val="00580489"/>
    <w:rsid w:val="0058071E"/>
    <w:rsid w:val="00580A3A"/>
    <w:rsid w:val="00580AC9"/>
    <w:rsid w:val="00580C5C"/>
    <w:rsid w:val="00580E4B"/>
    <w:rsid w:val="0058104E"/>
    <w:rsid w:val="005812F8"/>
    <w:rsid w:val="00581549"/>
    <w:rsid w:val="00581817"/>
    <w:rsid w:val="005819C3"/>
    <w:rsid w:val="00581A5A"/>
    <w:rsid w:val="00581CB1"/>
    <w:rsid w:val="00581D09"/>
    <w:rsid w:val="00581D80"/>
    <w:rsid w:val="00581EA7"/>
    <w:rsid w:val="00581ECB"/>
    <w:rsid w:val="00581F41"/>
    <w:rsid w:val="005820B1"/>
    <w:rsid w:val="005820BE"/>
    <w:rsid w:val="0058230C"/>
    <w:rsid w:val="0058236C"/>
    <w:rsid w:val="00582449"/>
    <w:rsid w:val="00582654"/>
    <w:rsid w:val="0058284C"/>
    <w:rsid w:val="00582877"/>
    <w:rsid w:val="00582A6A"/>
    <w:rsid w:val="00582BAA"/>
    <w:rsid w:val="00582BF2"/>
    <w:rsid w:val="00582D84"/>
    <w:rsid w:val="00582D9D"/>
    <w:rsid w:val="00582E9A"/>
    <w:rsid w:val="0058304E"/>
    <w:rsid w:val="0058352B"/>
    <w:rsid w:val="005835CD"/>
    <w:rsid w:val="005838AF"/>
    <w:rsid w:val="00583997"/>
    <w:rsid w:val="00583E08"/>
    <w:rsid w:val="00584143"/>
    <w:rsid w:val="00584210"/>
    <w:rsid w:val="005842CC"/>
    <w:rsid w:val="00584458"/>
    <w:rsid w:val="0058446C"/>
    <w:rsid w:val="005847A4"/>
    <w:rsid w:val="005847B3"/>
    <w:rsid w:val="00584925"/>
    <w:rsid w:val="00584B9C"/>
    <w:rsid w:val="00584C83"/>
    <w:rsid w:val="00584D96"/>
    <w:rsid w:val="00584E2C"/>
    <w:rsid w:val="00584E3E"/>
    <w:rsid w:val="00584EC8"/>
    <w:rsid w:val="005850DA"/>
    <w:rsid w:val="005851B3"/>
    <w:rsid w:val="005852E5"/>
    <w:rsid w:val="00585326"/>
    <w:rsid w:val="005854C0"/>
    <w:rsid w:val="0058557C"/>
    <w:rsid w:val="005856D5"/>
    <w:rsid w:val="00585793"/>
    <w:rsid w:val="0058596D"/>
    <w:rsid w:val="00585973"/>
    <w:rsid w:val="00585A78"/>
    <w:rsid w:val="00585B87"/>
    <w:rsid w:val="00585BB1"/>
    <w:rsid w:val="00585BBD"/>
    <w:rsid w:val="00585D8C"/>
    <w:rsid w:val="00586051"/>
    <w:rsid w:val="005860AB"/>
    <w:rsid w:val="0058610F"/>
    <w:rsid w:val="005863CE"/>
    <w:rsid w:val="00586826"/>
    <w:rsid w:val="0058690E"/>
    <w:rsid w:val="00586A4A"/>
    <w:rsid w:val="00586B6B"/>
    <w:rsid w:val="00586B7C"/>
    <w:rsid w:val="00586C8D"/>
    <w:rsid w:val="00586F63"/>
    <w:rsid w:val="00586FC3"/>
    <w:rsid w:val="0058746C"/>
    <w:rsid w:val="005878FD"/>
    <w:rsid w:val="005879BA"/>
    <w:rsid w:val="00587C85"/>
    <w:rsid w:val="00587D4E"/>
    <w:rsid w:val="00587FE8"/>
    <w:rsid w:val="005900A6"/>
    <w:rsid w:val="0059040C"/>
    <w:rsid w:val="0059088B"/>
    <w:rsid w:val="00590955"/>
    <w:rsid w:val="00590961"/>
    <w:rsid w:val="0059099F"/>
    <w:rsid w:val="005909A7"/>
    <w:rsid w:val="005909FE"/>
    <w:rsid w:val="00590D2D"/>
    <w:rsid w:val="00590ED4"/>
    <w:rsid w:val="00591185"/>
    <w:rsid w:val="00591222"/>
    <w:rsid w:val="00591231"/>
    <w:rsid w:val="00591264"/>
    <w:rsid w:val="00591372"/>
    <w:rsid w:val="005914AF"/>
    <w:rsid w:val="005914C0"/>
    <w:rsid w:val="00591771"/>
    <w:rsid w:val="005918EA"/>
    <w:rsid w:val="00591A71"/>
    <w:rsid w:val="00591D0A"/>
    <w:rsid w:val="00591E1A"/>
    <w:rsid w:val="00591EC0"/>
    <w:rsid w:val="00592073"/>
    <w:rsid w:val="005922CB"/>
    <w:rsid w:val="005923C3"/>
    <w:rsid w:val="0059280D"/>
    <w:rsid w:val="0059297E"/>
    <w:rsid w:val="00592989"/>
    <w:rsid w:val="00592A5B"/>
    <w:rsid w:val="00592AB8"/>
    <w:rsid w:val="00592C8C"/>
    <w:rsid w:val="00592FB6"/>
    <w:rsid w:val="00593350"/>
    <w:rsid w:val="00593453"/>
    <w:rsid w:val="005934D9"/>
    <w:rsid w:val="00593690"/>
    <w:rsid w:val="00593697"/>
    <w:rsid w:val="00593813"/>
    <w:rsid w:val="00593820"/>
    <w:rsid w:val="00593853"/>
    <w:rsid w:val="005938BE"/>
    <w:rsid w:val="00593B8C"/>
    <w:rsid w:val="00593BC4"/>
    <w:rsid w:val="00593C21"/>
    <w:rsid w:val="00593E56"/>
    <w:rsid w:val="0059403A"/>
    <w:rsid w:val="00594109"/>
    <w:rsid w:val="00594367"/>
    <w:rsid w:val="0059452C"/>
    <w:rsid w:val="00594539"/>
    <w:rsid w:val="005946B8"/>
    <w:rsid w:val="0059472F"/>
    <w:rsid w:val="00594848"/>
    <w:rsid w:val="00594890"/>
    <w:rsid w:val="00594993"/>
    <w:rsid w:val="00594B7A"/>
    <w:rsid w:val="00594BE1"/>
    <w:rsid w:val="00594DBF"/>
    <w:rsid w:val="00594FFD"/>
    <w:rsid w:val="00595065"/>
    <w:rsid w:val="0059512F"/>
    <w:rsid w:val="005953A3"/>
    <w:rsid w:val="005955A8"/>
    <w:rsid w:val="00595610"/>
    <w:rsid w:val="00595705"/>
    <w:rsid w:val="0059578C"/>
    <w:rsid w:val="00595882"/>
    <w:rsid w:val="0059594F"/>
    <w:rsid w:val="00595996"/>
    <w:rsid w:val="005959C9"/>
    <w:rsid w:val="00595A4B"/>
    <w:rsid w:val="00595A93"/>
    <w:rsid w:val="00595C0E"/>
    <w:rsid w:val="00595F3C"/>
    <w:rsid w:val="005961EA"/>
    <w:rsid w:val="00596278"/>
    <w:rsid w:val="0059645D"/>
    <w:rsid w:val="00596492"/>
    <w:rsid w:val="0059688F"/>
    <w:rsid w:val="00596A76"/>
    <w:rsid w:val="00596ADD"/>
    <w:rsid w:val="00596D80"/>
    <w:rsid w:val="00596E26"/>
    <w:rsid w:val="00597353"/>
    <w:rsid w:val="0059743C"/>
    <w:rsid w:val="005976C0"/>
    <w:rsid w:val="005976E8"/>
    <w:rsid w:val="005976F0"/>
    <w:rsid w:val="005978B4"/>
    <w:rsid w:val="0059794F"/>
    <w:rsid w:val="005979C0"/>
    <w:rsid w:val="00597A49"/>
    <w:rsid w:val="00597A82"/>
    <w:rsid w:val="00597AEF"/>
    <w:rsid w:val="005A0070"/>
    <w:rsid w:val="005A035C"/>
    <w:rsid w:val="005A035E"/>
    <w:rsid w:val="005A0480"/>
    <w:rsid w:val="005A0620"/>
    <w:rsid w:val="005A080E"/>
    <w:rsid w:val="005A0A27"/>
    <w:rsid w:val="005A0B49"/>
    <w:rsid w:val="005A0B56"/>
    <w:rsid w:val="005A0DA5"/>
    <w:rsid w:val="005A0DAC"/>
    <w:rsid w:val="005A0EC0"/>
    <w:rsid w:val="005A0F28"/>
    <w:rsid w:val="005A0F39"/>
    <w:rsid w:val="005A14E0"/>
    <w:rsid w:val="005A1527"/>
    <w:rsid w:val="005A15CD"/>
    <w:rsid w:val="005A15EF"/>
    <w:rsid w:val="005A17B7"/>
    <w:rsid w:val="005A1A26"/>
    <w:rsid w:val="005A1C0C"/>
    <w:rsid w:val="005A1CCA"/>
    <w:rsid w:val="005A1D3C"/>
    <w:rsid w:val="005A1F51"/>
    <w:rsid w:val="005A210D"/>
    <w:rsid w:val="005A216A"/>
    <w:rsid w:val="005A21DF"/>
    <w:rsid w:val="005A2377"/>
    <w:rsid w:val="005A2450"/>
    <w:rsid w:val="005A24F4"/>
    <w:rsid w:val="005A252B"/>
    <w:rsid w:val="005A264E"/>
    <w:rsid w:val="005A26A1"/>
    <w:rsid w:val="005A2751"/>
    <w:rsid w:val="005A2773"/>
    <w:rsid w:val="005A2A04"/>
    <w:rsid w:val="005A2B43"/>
    <w:rsid w:val="005A2F27"/>
    <w:rsid w:val="005A3217"/>
    <w:rsid w:val="005A329D"/>
    <w:rsid w:val="005A338F"/>
    <w:rsid w:val="005A344E"/>
    <w:rsid w:val="005A347C"/>
    <w:rsid w:val="005A34A3"/>
    <w:rsid w:val="005A3737"/>
    <w:rsid w:val="005A3933"/>
    <w:rsid w:val="005A39A0"/>
    <w:rsid w:val="005A3AF3"/>
    <w:rsid w:val="005A3B43"/>
    <w:rsid w:val="005A3B75"/>
    <w:rsid w:val="005A3B8F"/>
    <w:rsid w:val="005A3F06"/>
    <w:rsid w:val="005A3FBA"/>
    <w:rsid w:val="005A414C"/>
    <w:rsid w:val="005A42C9"/>
    <w:rsid w:val="005A440B"/>
    <w:rsid w:val="005A455A"/>
    <w:rsid w:val="005A4723"/>
    <w:rsid w:val="005A48CB"/>
    <w:rsid w:val="005A491A"/>
    <w:rsid w:val="005A493F"/>
    <w:rsid w:val="005A4941"/>
    <w:rsid w:val="005A4A2F"/>
    <w:rsid w:val="005A4BE7"/>
    <w:rsid w:val="005A4BFD"/>
    <w:rsid w:val="005A4CD6"/>
    <w:rsid w:val="005A4F20"/>
    <w:rsid w:val="005A507B"/>
    <w:rsid w:val="005A511F"/>
    <w:rsid w:val="005A53E7"/>
    <w:rsid w:val="005A547E"/>
    <w:rsid w:val="005A55B2"/>
    <w:rsid w:val="005A580F"/>
    <w:rsid w:val="005A5833"/>
    <w:rsid w:val="005A58DD"/>
    <w:rsid w:val="005A59AA"/>
    <w:rsid w:val="005A5EB7"/>
    <w:rsid w:val="005A5FEF"/>
    <w:rsid w:val="005A608F"/>
    <w:rsid w:val="005A624A"/>
    <w:rsid w:val="005A6316"/>
    <w:rsid w:val="005A6522"/>
    <w:rsid w:val="005A6755"/>
    <w:rsid w:val="005A68ED"/>
    <w:rsid w:val="005A6936"/>
    <w:rsid w:val="005A6957"/>
    <w:rsid w:val="005A6BE7"/>
    <w:rsid w:val="005A6C86"/>
    <w:rsid w:val="005A6D40"/>
    <w:rsid w:val="005A6F3F"/>
    <w:rsid w:val="005A7054"/>
    <w:rsid w:val="005A70A6"/>
    <w:rsid w:val="005A70CA"/>
    <w:rsid w:val="005A749F"/>
    <w:rsid w:val="005A7617"/>
    <w:rsid w:val="005A796D"/>
    <w:rsid w:val="005A7A6E"/>
    <w:rsid w:val="005A7C21"/>
    <w:rsid w:val="005A7E88"/>
    <w:rsid w:val="005A7F4C"/>
    <w:rsid w:val="005B009A"/>
    <w:rsid w:val="005B021E"/>
    <w:rsid w:val="005B0354"/>
    <w:rsid w:val="005B0654"/>
    <w:rsid w:val="005B06FA"/>
    <w:rsid w:val="005B07A1"/>
    <w:rsid w:val="005B080D"/>
    <w:rsid w:val="005B08F6"/>
    <w:rsid w:val="005B0955"/>
    <w:rsid w:val="005B0A32"/>
    <w:rsid w:val="005B0A47"/>
    <w:rsid w:val="005B0A92"/>
    <w:rsid w:val="005B0AAC"/>
    <w:rsid w:val="005B1440"/>
    <w:rsid w:val="005B1673"/>
    <w:rsid w:val="005B167F"/>
    <w:rsid w:val="005B1748"/>
    <w:rsid w:val="005B1793"/>
    <w:rsid w:val="005B1A42"/>
    <w:rsid w:val="005B1AB8"/>
    <w:rsid w:val="005B1B30"/>
    <w:rsid w:val="005B1C7A"/>
    <w:rsid w:val="005B1F92"/>
    <w:rsid w:val="005B20F8"/>
    <w:rsid w:val="005B2203"/>
    <w:rsid w:val="005B22E6"/>
    <w:rsid w:val="005B23BE"/>
    <w:rsid w:val="005B2420"/>
    <w:rsid w:val="005B24B4"/>
    <w:rsid w:val="005B27A0"/>
    <w:rsid w:val="005B27AA"/>
    <w:rsid w:val="005B28B8"/>
    <w:rsid w:val="005B2B38"/>
    <w:rsid w:val="005B2B73"/>
    <w:rsid w:val="005B2D66"/>
    <w:rsid w:val="005B2F9E"/>
    <w:rsid w:val="005B3071"/>
    <w:rsid w:val="005B3189"/>
    <w:rsid w:val="005B31AD"/>
    <w:rsid w:val="005B3329"/>
    <w:rsid w:val="005B353C"/>
    <w:rsid w:val="005B389F"/>
    <w:rsid w:val="005B3932"/>
    <w:rsid w:val="005B3A7A"/>
    <w:rsid w:val="005B3C45"/>
    <w:rsid w:val="005B3C78"/>
    <w:rsid w:val="005B3CEE"/>
    <w:rsid w:val="005B3F00"/>
    <w:rsid w:val="005B4183"/>
    <w:rsid w:val="005B4199"/>
    <w:rsid w:val="005B42C3"/>
    <w:rsid w:val="005B433C"/>
    <w:rsid w:val="005B44AB"/>
    <w:rsid w:val="005B4542"/>
    <w:rsid w:val="005B45CB"/>
    <w:rsid w:val="005B4673"/>
    <w:rsid w:val="005B4714"/>
    <w:rsid w:val="005B482B"/>
    <w:rsid w:val="005B48CA"/>
    <w:rsid w:val="005B4907"/>
    <w:rsid w:val="005B4BC4"/>
    <w:rsid w:val="005B4C48"/>
    <w:rsid w:val="005B4DA1"/>
    <w:rsid w:val="005B4DF9"/>
    <w:rsid w:val="005B4E8E"/>
    <w:rsid w:val="005B4F06"/>
    <w:rsid w:val="005B4F52"/>
    <w:rsid w:val="005B5097"/>
    <w:rsid w:val="005B522D"/>
    <w:rsid w:val="005B57DA"/>
    <w:rsid w:val="005B58DF"/>
    <w:rsid w:val="005B58FB"/>
    <w:rsid w:val="005B5938"/>
    <w:rsid w:val="005B5ACA"/>
    <w:rsid w:val="005B5B5E"/>
    <w:rsid w:val="005B5DBA"/>
    <w:rsid w:val="005B5E1D"/>
    <w:rsid w:val="005B5F81"/>
    <w:rsid w:val="005B6019"/>
    <w:rsid w:val="005B60F4"/>
    <w:rsid w:val="005B624E"/>
    <w:rsid w:val="005B6307"/>
    <w:rsid w:val="005B65FB"/>
    <w:rsid w:val="005B66A9"/>
    <w:rsid w:val="005B6884"/>
    <w:rsid w:val="005B6947"/>
    <w:rsid w:val="005B69EC"/>
    <w:rsid w:val="005B6A7E"/>
    <w:rsid w:val="005B6AB8"/>
    <w:rsid w:val="005B6DB9"/>
    <w:rsid w:val="005B6E58"/>
    <w:rsid w:val="005B7020"/>
    <w:rsid w:val="005B7164"/>
    <w:rsid w:val="005B75AF"/>
    <w:rsid w:val="005B769D"/>
    <w:rsid w:val="005B7A57"/>
    <w:rsid w:val="005B7BAE"/>
    <w:rsid w:val="005B7CB2"/>
    <w:rsid w:val="005B7CBB"/>
    <w:rsid w:val="005B7D43"/>
    <w:rsid w:val="005B7E24"/>
    <w:rsid w:val="005B7E6B"/>
    <w:rsid w:val="005B7F67"/>
    <w:rsid w:val="005B7FC8"/>
    <w:rsid w:val="005B7FE2"/>
    <w:rsid w:val="005C0013"/>
    <w:rsid w:val="005C0199"/>
    <w:rsid w:val="005C01A7"/>
    <w:rsid w:val="005C027A"/>
    <w:rsid w:val="005C027C"/>
    <w:rsid w:val="005C0376"/>
    <w:rsid w:val="005C0435"/>
    <w:rsid w:val="005C04AA"/>
    <w:rsid w:val="005C09A3"/>
    <w:rsid w:val="005C0E13"/>
    <w:rsid w:val="005C0FAA"/>
    <w:rsid w:val="005C12C2"/>
    <w:rsid w:val="005C1304"/>
    <w:rsid w:val="005C1408"/>
    <w:rsid w:val="005C1423"/>
    <w:rsid w:val="005C161C"/>
    <w:rsid w:val="005C16BC"/>
    <w:rsid w:val="005C16EB"/>
    <w:rsid w:val="005C176C"/>
    <w:rsid w:val="005C1A0B"/>
    <w:rsid w:val="005C1A15"/>
    <w:rsid w:val="005C1B0B"/>
    <w:rsid w:val="005C1CAE"/>
    <w:rsid w:val="005C2276"/>
    <w:rsid w:val="005C2303"/>
    <w:rsid w:val="005C2692"/>
    <w:rsid w:val="005C2764"/>
    <w:rsid w:val="005C278C"/>
    <w:rsid w:val="005C27EE"/>
    <w:rsid w:val="005C28E6"/>
    <w:rsid w:val="005C2978"/>
    <w:rsid w:val="005C2BC3"/>
    <w:rsid w:val="005C2BDF"/>
    <w:rsid w:val="005C2C59"/>
    <w:rsid w:val="005C2D0A"/>
    <w:rsid w:val="005C2FE6"/>
    <w:rsid w:val="005C355A"/>
    <w:rsid w:val="005C35D0"/>
    <w:rsid w:val="005C3606"/>
    <w:rsid w:val="005C3846"/>
    <w:rsid w:val="005C38DB"/>
    <w:rsid w:val="005C390D"/>
    <w:rsid w:val="005C3A88"/>
    <w:rsid w:val="005C3D34"/>
    <w:rsid w:val="005C3E10"/>
    <w:rsid w:val="005C3FD8"/>
    <w:rsid w:val="005C43DE"/>
    <w:rsid w:val="005C442D"/>
    <w:rsid w:val="005C44E1"/>
    <w:rsid w:val="005C455F"/>
    <w:rsid w:val="005C45C4"/>
    <w:rsid w:val="005C46C5"/>
    <w:rsid w:val="005C4726"/>
    <w:rsid w:val="005C49FA"/>
    <w:rsid w:val="005C4B67"/>
    <w:rsid w:val="005C4BD9"/>
    <w:rsid w:val="005C4CFE"/>
    <w:rsid w:val="005C4E2B"/>
    <w:rsid w:val="005C5019"/>
    <w:rsid w:val="005C521A"/>
    <w:rsid w:val="005C528B"/>
    <w:rsid w:val="005C52AC"/>
    <w:rsid w:val="005C532E"/>
    <w:rsid w:val="005C5410"/>
    <w:rsid w:val="005C551D"/>
    <w:rsid w:val="005C556B"/>
    <w:rsid w:val="005C5679"/>
    <w:rsid w:val="005C56B4"/>
    <w:rsid w:val="005C56BE"/>
    <w:rsid w:val="005C5751"/>
    <w:rsid w:val="005C58BD"/>
    <w:rsid w:val="005C5918"/>
    <w:rsid w:val="005C5979"/>
    <w:rsid w:val="005C5BAD"/>
    <w:rsid w:val="005C5BF8"/>
    <w:rsid w:val="005C5C0B"/>
    <w:rsid w:val="005C5E40"/>
    <w:rsid w:val="005C63F2"/>
    <w:rsid w:val="005C640C"/>
    <w:rsid w:val="005C6682"/>
    <w:rsid w:val="005C67B6"/>
    <w:rsid w:val="005C6B44"/>
    <w:rsid w:val="005C6BB7"/>
    <w:rsid w:val="005C6CBA"/>
    <w:rsid w:val="005C6D5D"/>
    <w:rsid w:val="005C6E34"/>
    <w:rsid w:val="005C6E46"/>
    <w:rsid w:val="005C6E66"/>
    <w:rsid w:val="005C70E1"/>
    <w:rsid w:val="005C73BF"/>
    <w:rsid w:val="005C7468"/>
    <w:rsid w:val="005C758A"/>
    <w:rsid w:val="005C76DC"/>
    <w:rsid w:val="005C786E"/>
    <w:rsid w:val="005C799D"/>
    <w:rsid w:val="005C7A95"/>
    <w:rsid w:val="005C7AC5"/>
    <w:rsid w:val="005C7B20"/>
    <w:rsid w:val="005C7BBA"/>
    <w:rsid w:val="005C7C36"/>
    <w:rsid w:val="005C7DB4"/>
    <w:rsid w:val="005D00B0"/>
    <w:rsid w:val="005D021D"/>
    <w:rsid w:val="005D028E"/>
    <w:rsid w:val="005D02B1"/>
    <w:rsid w:val="005D031F"/>
    <w:rsid w:val="005D0452"/>
    <w:rsid w:val="005D0542"/>
    <w:rsid w:val="005D05BD"/>
    <w:rsid w:val="005D06E9"/>
    <w:rsid w:val="005D08AA"/>
    <w:rsid w:val="005D09D6"/>
    <w:rsid w:val="005D0A53"/>
    <w:rsid w:val="005D0B56"/>
    <w:rsid w:val="005D0BA4"/>
    <w:rsid w:val="005D0BB6"/>
    <w:rsid w:val="005D0DF1"/>
    <w:rsid w:val="005D0F88"/>
    <w:rsid w:val="005D0F99"/>
    <w:rsid w:val="005D11A0"/>
    <w:rsid w:val="005D14FC"/>
    <w:rsid w:val="005D1547"/>
    <w:rsid w:val="005D18D7"/>
    <w:rsid w:val="005D18E2"/>
    <w:rsid w:val="005D1C79"/>
    <w:rsid w:val="005D1C97"/>
    <w:rsid w:val="005D1D7F"/>
    <w:rsid w:val="005D1EE7"/>
    <w:rsid w:val="005D2358"/>
    <w:rsid w:val="005D2378"/>
    <w:rsid w:val="005D2427"/>
    <w:rsid w:val="005D2654"/>
    <w:rsid w:val="005D2720"/>
    <w:rsid w:val="005D278E"/>
    <w:rsid w:val="005D27EE"/>
    <w:rsid w:val="005D2921"/>
    <w:rsid w:val="005D297D"/>
    <w:rsid w:val="005D2A90"/>
    <w:rsid w:val="005D2AC5"/>
    <w:rsid w:val="005D2BF8"/>
    <w:rsid w:val="005D2C94"/>
    <w:rsid w:val="005D2CC8"/>
    <w:rsid w:val="005D2E35"/>
    <w:rsid w:val="005D2F3C"/>
    <w:rsid w:val="005D2FA6"/>
    <w:rsid w:val="005D3156"/>
    <w:rsid w:val="005D321C"/>
    <w:rsid w:val="005D3263"/>
    <w:rsid w:val="005D3453"/>
    <w:rsid w:val="005D34EE"/>
    <w:rsid w:val="005D34FA"/>
    <w:rsid w:val="005D3504"/>
    <w:rsid w:val="005D3680"/>
    <w:rsid w:val="005D36AC"/>
    <w:rsid w:val="005D3921"/>
    <w:rsid w:val="005D3E10"/>
    <w:rsid w:val="005D3EA9"/>
    <w:rsid w:val="005D3FAF"/>
    <w:rsid w:val="005D4095"/>
    <w:rsid w:val="005D42CC"/>
    <w:rsid w:val="005D472F"/>
    <w:rsid w:val="005D48A2"/>
    <w:rsid w:val="005D491A"/>
    <w:rsid w:val="005D4A1F"/>
    <w:rsid w:val="005D4C35"/>
    <w:rsid w:val="005D4DE7"/>
    <w:rsid w:val="005D4F1E"/>
    <w:rsid w:val="005D4F57"/>
    <w:rsid w:val="005D5118"/>
    <w:rsid w:val="005D515E"/>
    <w:rsid w:val="005D5242"/>
    <w:rsid w:val="005D538C"/>
    <w:rsid w:val="005D595D"/>
    <w:rsid w:val="005D59D8"/>
    <w:rsid w:val="005D5B47"/>
    <w:rsid w:val="005D5E12"/>
    <w:rsid w:val="005D5E13"/>
    <w:rsid w:val="005D5EB2"/>
    <w:rsid w:val="005D5EB6"/>
    <w:rsid w:val="005D6093"/>
    <w:rsid w:val="005D60DF"/>
    <w:rsid w:val="005D61A7"/>
    <w:rsid w:val="005D6474"/>
    <w:rsid w:val="005D647F"/>
    <w:rsid w:val="005D6548"/>
    <w:rsid w:val="005D6735"/>
    <w:rsid w:val="005D695E"/>
    <w:rsid w:val="005D6A26"/>
    <w:rsid w:val="005D6A80"/>
    <w:rsid w:val="005D6C2E"/>
    <w:rsid w:val="005D6CF3"/>
    <w:rsid w:val="005D6E16"/>
    <w:rsid w:val="005D6E40"/>
    <w:rsid w:val="005D6ECA"/>
    <w:rsid w:val="005D6F80"/>
    <w:rsid w:val="005D7039"/>
    <w:rsid w:val="005D70B4"/>
    <w:rsid w:val="005D710F"/>
    <w:rsid w:val="005D74BA"/>
    <w:rsid w:val="005D753D"/>
    <w:rsid w:val="005D764E"/>
    <w:rsid w:val="005D7853"/>
    <w:rsid w:val="005D78D3"/>
    <w:rsid w:val="005D78E3"/>
    <w:rsid w:val="005D791B"/>
    <w:rsid w:val="005D7988"/>
    <w:rsid w:val="005D7D3D"/>
    <w:rsid w:val="005D7F64"/>
    <w:rsid w:val="005D7FF4"/>
    <w:rsid w:val="005E0280"/>
    <w:rsid w:val="005E04F8"/>
    <w:rsid w:val="005E0833"/>
    <w:rsid w:val="005E090E"/>
    <w:rsid w:val="005E0A3F"/>
    <w:rsid w:val="005E0DA7"/>
    <w:rsid w:val="005E0F77"/>
    <w:rsid w:val="005E102C"/>
    <w:rsid w:val="005E1133"/>
    <w:rsid w:val="005E11D0"/>
    <w:rsid w:val="005E19FB"/>
    <w:rsid w:val="005E1A34"/>
    <w:rsid w:val="005E1AC8"/>
    <w:rsid w:val="005E1B49"/>
    <w:rsid w:val="005E1C39"/>
    <w:rsid w:val="005E1DA5"/>
    <w:rsid w:val="005E1E15"/>
    <w:rsid w:val="005E1F8B"/>
    <w:rsid w:val="005E1F94"/>
    <w:rsid w:val="005E21A7"/>
    <w:rsid w:val="005E235E"/>
    <w:rsid w:val="005E25ED"/>
    <w:rsid w:val="005E29BD"/>
    <w:rsid w:val="005E2B77"/>
    <w:rsid w:val="005E2BA9"/>
    <w:rsid w:val="005E2C4E"/>
    <w:rsid w:val="005E2C68"/>
    <w:rsid w:val="005E2D72"/>
    <w:rsid w:val="005E2E04"/>
    <w:rsid w:val="005E2E50"/>
    <w:rsid w:val="005E2E6A"/>
    <w:rsid w:val="005E328C"/>
    <w:rsid w:val="005E3308"/>
    <w:rsid w:val="005E3435"/>
    <w:rsid w:val="005E343D"/>
    <w:rsid w:val="005E3455"/>
    <w:rsid w:val="005E34EF"/>
    <w:rsid w:val="005E36FD"/>
    <w:rsid w:val="005E37CE"/>
    <w:rsid w:val="005E3810"/>
    <w:rsid w:val="005E38B0"/>
    <w:rsid w:val="005E39A1"/>
    <w:rsid w:val="005E3A39"/>
    <w:rsid w:val="005E3FD1"/>
    <w:rsid w:val="005E4012"/>
    <w:rsid w:val="005E4149"/>
    <w:rsid w:val="005E43BE"/>
    <w:rsid w:val="005E44D0"/>
    <w:rsid w:val="005E4791"/>
    <w:rsid w:val="005E4840"/>
    <w:rsid w:val="005E4A92"/>
    <w:rsid w:val="005E4B7D"/>
    <w:rsid w:val="005E4D90"/>
    <w:rsid w:val="005E4FCB"/>
    <w:rsid w:val="005E5324"/>
    <w:rsid w:val="005E532C"/>
    <w:rsid w:val="005E5348"/>
    <w:rsid w:val="005E5973"/>
    <w:rsid w:val="005E5AF7"/>
    <w:rsid w:val="005E5BD6"/>
    <w:rsid w:val="005E5C82"/>
    <w:rsid w:val="005E5D17"/>
    <w:rsid w:val="005E5EB1"/>
    <w:rsid w:val="005E61A6"/>
    <w:rsid w:val="005E628C"/>
    <w:rsid w:val="005E67F1"/>
    <w:rsid w:val="005E69D4"/>
    <w:rsid w:val="005E6C5E"/>
    <w:rsid w:val="005E6D45"/>
    <w:rsid w:val="005E6E48"/>
    <w:rsid w:val="005E6FE4"/>
    <w:rsid w:val="005E7053"/>
    <w:rsid w:val="005E737B"/>
    <w:rsid w:val="005E757A"/>
    <w:rsid w:val="005E7733"/>
    <w:rsid w:val="005E7894"/>
    <w:rsid w:val="005E789E"/>
    <w:rsid w:val="005E7A51"/>
    <w:rsid w:val="005E7B6C"/>
    <w:rsid w:val="005E7D60"/>
    <w:rsid w:val="005E7DB7"/>
    <w:rsid w:val="005E7DEA"/>
    <w:rsid w:val="005E7E27"/>
    <w:rsid w:val="005E7F44"/>
    <w:rsid w:val="005E7F83"/>
    <w:rsid w:val="005F029A"/>
    <w:rsid w:val="005F032C"/>
    <w:rsid w:val="005F0355"/>
    <w:rsid w:val="005F0440"/>
    <w:rsid w:val="005F0855"/>
    <w:rsid w:val="005F08EB"/>
    <w:rsid w:val="005F0992"/>
    <w:rsid w:val="005F0A09"/>
    <w:rsid w:val="005F0B01"/>
    <w:rsid w:val="005F103D"/>
    <w:rsid w:val="005F10F5"/>
    <w:rsid w:val="005F1593"/>
    <w:rsid w:val="005F16C5"/>
    <w:rsid w:val="005F16DB"/>
    <w:rsid w:val="005F18F1"/>
    <w:rsid w:val="005F18F9"/>
    <w:rsid w:val="005F1902"/>
    <w:rsid w:val="005F1ADA"/>
    <w:rsid w:val="005F2041"/>
    <w:rsid w:val="005F2197"/>
    <w:rsid w:val="005F2289"/>
    <w:rsid w:val="005F2500"/>
    <w:rsid w:val="005F251F"/>
    <w:rsid w:val="005F26F9"/>
    <w:rsid w:val="005F273A"/>
    <w:rsid w:val="005F28DC"/>
    <w:rsid w:val="005F28DD"/>
    <w:rsid w:val="005F28FC"/>
    <w:rsid w:val="005F3098"/>
    <w:rsid w:val="005F322E"/>
    <w:rsid w:val="005F33A2"/>
    <w:rsid w:val="005F347D"/>
    <w:rsid w:val="005F3547"/>
    <w:rsid w:val="005F35C8"/>
    <w:rsid w:val="005F3701"/>
    <w:rsid w:val="005F3791"/>
    <w:rsid w:val="005F37D8"/>
    <w:rsid w:val="005F38B5"/>
    <w:rsid w:val="005F3C8B"/>
    <w:rsid w:val="005F3D75"/>
    <w:rsid w:val="005F4064"/>
    <w:rsid w:val="005F4162"/>
    <w:rsid w:val="005F41CE"/>
    <w:rsid w:val="005F42A9"/>
    <w:rsid w:val="005F4366"/>
    <w:rsid w:val="005F4378"/>
    <w:rsid w:val="005F4402"/>
    <w:rsid w:val="005F44F0"/>
    <w:rsid w:val="005F4557"/>
    <w:rsid w:val="005F47A1"/>
    <w:rsid w:val="005F4B86"/>
    <w:rsid w:val="005F4C19"/>
    <w:rsid w:val="005F4C39"/>
    <w:rsid w:val="005F5145"/>
    <w:rsid w:val="005F5380"/>
    <w:rsid w:val="005F5448"/>
    <w:rsid w:val="005F5511"/>
    <w:rsid w:val="005F560A"/>
    <w:rsid w:val="005F56F6"/>
    <w:rsid w:val="005F5789"/>
    <w:rsid w:val="005F5DD2"/>
    <w:rsid w:val="005F5E1B"/>
    <w:rsid w:val="005F5EC1"/>
    <w:rsid w:val="005F5F5C"/>
    <w:rsid w:val="005F5FB1"/>
    <w:rsid w:val="005F6465"/>
    <w:rsid w:val="005F64E6"/>
    <w:rsid w:val="005F654B"/>
    <w:rsid w:val="005F65A7"/>
    <w:rsid w:val="005F65EF"/>
    <w:rsid w:val="005F690B"/>
    <w:rsid w:val="005F6957"/>
    <w:rsid w:val="005F6A4E"/>
    <w:rsid w:val="005F6DF0"/>
    <w:rsid w:val="005F6E31"/>
    <w:rsid w:val="005F6E93"/>
    <w:rsid w:val="005F6F40"/>
    <w:rsid w:val="005F7095"/>
    <w:rsid w:val="005F7139"/>
    <w:rsid w:val="005F7317"/>
    <w:rsid w:val="005F74E6"/>
    <w:rsid w:val="005F75BD"/>
    <w:rsid w:val="005F75DD"/>
    <w:rsid w:val="005F767D"/>
    <w:rsid w:val="005F76BC"/>
    <w:rsid w:val="005F786E"/>
    <w:rsid w:val="005F7AB2"/>
    <w:rsid w:val="005F7BB7"/>
    <w:rsid w:val="005F7BD2"/>
    <w:rsid w:val="005F7BDE"/>
    <w:rsid w:val="005F7C39"/>
    <w:rsid w:val="005F7D6E"/>
    <w:rsid w:val="005F7F54"/>
    <w:rsid w:val="005F7FC4"/>
    <w:rsid w:val="0060057B"/>
    <w:rsid w:val="006005E9"/>
    <w:rsid w:val="006006B6"/>
    <w:rsid w:val="00600751"/>
    <w:rsid w:val="006008EE"/>
    <w:rsid w:val="00600911"/>
    <w:rsid w:val="0060098C"/>
    <w:rsid w:val="00600AAD"/>
    <w:rsid w:val="00600DC9"/>
    <w:rsid w:val="006011E8"/>
    <w:rsid w:val="00601280"/>
    <w:rsid w:val="006012C3"/>
    <w:rsid w:val="00601369"/>
    <w:rsid w:val="006014B5"/>
    <w:rsid w:val="00601556"/>
    <w:rsid w:val="00601569"/>
    <w:rsid w:val="00601969"/>
    <w:rsid w:val="0060198C"/>
    <w:rsid w:val="00601C53"/>
    <w:rsid w:val="006020E6"/>
    <w:rsid w:val="00602169"/>
    <w:rsid w:val="006023C9"/>
    <w:rsid w:val="00602458"/>
    <w:rsid w:val="006025C6"/>
    <w:rsid w:val="0060279E"/>
    <w:rsid w:val="006028BA"/>
    <w:rsid w:val="0060298C"/>
    <w:rsid w:val="00602A15"/>
    <w:rsid w:val="00602A57"/>
    <w:rsid w:val="00602B14"/>
    <w:rsid w:val="00602CDC"/>
    <w:rsid w:val="00602DEE"/>
    <w:rsid w:val="0060320F"/>
    <w:rsid w:val="00603385"/>
    <w:rsid w:val="006034BE"/>
    <w:rsid w:val="006035B4"/>
    <w:rsid w:val="00603669"/>
    <w:rsid w:val="00603BD0"/>
    <w:rsid w:val="00603C40"/>
    <w:rsid w:val="00603EA8"/>
    <w:rsid w:val="00603FB5"/>
    <w:rsid w:val="00604050"/>
    <w:rsid w:val="006040BD"/>
    <w:rsid w:val="006041AD"/>
    <w:rsid w:val="00604214"/>
    <w:rsid w:val="0060435B"/>
    <w:rsid w:val="00604486"/>
    <w:rsid w:val="00604534"/>
    <w:rsid w:val="006045E5"/>
    <w:rsid w:val="00604650"/>
    <w:rsid w:val="006046F2"/>
    <w:rsid w:val="00604873"/>
    <w:rsid w:val="00604930"/>
    <w:rsid w:val="00604A09"/>
    <w:rsid w:val="00604BC6"/>
    <w:rsid w:val="00604D25"/>
    <w:rsid w:val="00604E25"/>
    <w:rsid w:val="00604E62"/>
    <w:rsid w:val="00605010"/>
    <w:rsid w:val="00605017"/>
    <w:rsid w:val="00605059"/>
    <w:rsid w:val="0060512D"/>
    <w:rsid w:val="006051E1"/>
    <w:rsid w:val="00605335"/>
    <w:rsid w:val="00605780"/>
    <w:rsid w:val="006057A0"/>
    <w:rsid w:val="00605842"/>
    <w:rsid w:val="00605A1F"/>
    <w:rsid w:val="00605B9A"/>
    <w:rsid w:val="00605EF3"/>
    <w:rsid w:val="00605F30"/>
    <w:rsid w:val="006062D1"/>
    <w:rsid w:val="00606531"/>
    <w:rsid w:val="00606600"/>
    <w:rsid w:val="00606937"/>
    <w:rsid w:val="00606A66"/>
    <w:rsid w:val="00606A92"/>
    <w:rsid w:val="00606CC9"/>
    <w:rsid w:val="00606CD9"/>
    <w:rsid w:val="00606F08"/>
    <w:rsid w:val="00606FCF"/>
    <w:rsid w:val="0060719A"/>
    <w:rsid w:val="00607248"/>
    <w:rsid w:val="0060739C"/>
    <w:rsid w:val="0060758A"/>
    <w:rsid w:val="00607A08"/>
    <w:rsid w:val="00607F2F"/>
    <w:rsid w:val="0061006E"/>
    <w:rsid w:val="00610169"/>
    <w:rsid w:val="00610213"/>
    <w:rsid w:val="0061023E"/>
    <w:rsid w:val="00610365"/>
    <w:rsid w:val="006103E5"/>
    <w:rsid w:val="006104AF"/>
    <w:rsid w:val="0061075A"/>
    <w:rsid w:val="00610875"/>
    <w:rsid w:val="00610CD2"/>
    <w:rsid w:val="00610E8A"/>
    <w:rsid w:val="0061107C"/>
    <w:rsid w:val="006111E5"/>
    <w:rsid w:val="0061150B"/>
    <w:rsid w:val="00611575"/>
    <w:rsid w:val="00611607"/>
    <w:rsid w:val="00611611"/>
    <w:rsid w:val="0061184F"/>
    <w:rsid w:val="00611882"/>
    <w:rsid w:val="006118ED"/>
    <w:rsid w:val="006119CA"/>
    <w:rsid w:val="006119FA"/>
    <w:rsid w:val="00611A28"/>
    <w:rsid w:val="00611AEC"/>
    <w:rsid w:val="00611B3B"/>
    <w:rsid w:val="00611C8B"/>
    <w:rsid w:val="00612015"/>
    <w:rsid w:val="006120DE"/>
    <w:rsid w:val="0061230C"/>
    <w:rsid w:val="006123B9"/>
    <w:rsid w:val="006123F2"/>
    <w:rsid w:val="0061245F"/>
    <w:rsid w:val="006124EB"/>
    <w:rsid w:val="006125E3"/>
    <w:rsid w:val="00612706"/>
    <w:rsid w:val="00612892"/>
    <w:rsid w:val="00612A4A"/>
    <w:rsid w:val="00612A7F"/>
    <w:rsid w:val="00612AF8"/>
    <w:rsid w:val="00612B53"/>
    <w:rsid w:val="00612B89"/>
    <w:rsid w:val="00612D68"/>
    <w:rsid w:val="00612DC6"/>
    <w:rsid w:val="00612E31"/>
    <w:rsid w:val="00612E56"/>
    <w:rsid w:val="006134CD"/>
    <w:rsid w:val="006136BE"/>
    <w:rsid w:val="006136D7"/>
    <w:rsid w:val="00613821"/>
    <w:rsid w:val="006138BF"/>
    <w:rsid w:val="00613932"/>
    <w:rsid w:val="00613A35"/>
    <w:rsid w:val="00613A96"/>
    <w:rsid w:val="00613AD5"/>
    <w:rsid w:val="00613C80"/>
    <w:rsid w:val="00613DC0"/>
    <w:rsid w:val="00613E08"/>
    <w:rsid w:val="00613E2D"/>
    <w:rsid w:val="00613F6B"/>
    <w:rsid w:val="0061408C"/>
    <w:rsid w:val="00614179"/>
    <w:rsid w:val="006141CC"/>
    <w:rsid w:val="0061434F"/>
    <w:rsid w:val="006144B1"/>
    <w:rsid w:val="006145EB"/>
    <w:rsid w:val="00614769"/>
    <w:rsid w:val="006148E1"/>
    <w:rsid w:val="00614926"/>
    <w:rsid w:val="00614938"/>
    <w:rsid w:val="00614E67"/>
    <w:rsid w:val="00615228"/>
    <w:rsid w:val="00615412"/>
    <w:rsid w:val="00615473"/>
    <w:rsid w:val="0061549F"/>
    <w:rsid w:val="006154AB"/>
    <w:rsid w:val="00615663"/>
    <w:rsid w:val="0061577C"/>
    <w:rsid w:val="006159A4"/>
    <w:rsid w:val="00615C08"/>
    <w:rsid w:val="00615C26"/>
    <w:rsid w:val="00615F65"/>
    <w:rsid w:val="0061601A"/>
    <w:rsid w:val="00616116"/>
    <w:rsid w:val="006162B2"/>
    <w:rsid w:val="006163A2"/>
    <w:rsid w:val="006164DD"/>
    <w:rsid w:val="0061666B"/>
    <w:rsid w:val="006167BB"/>
    <w:rsid w:val="00616880"/>
    <w:rsid w:val="00616A08"/>
    <w:rsid w:val="00616A1A"/>
    <w:rsid w:val="00616AD8"/>
    <w:rsid w:val="00616B80"/>
    <w:rsid w:val="00616BF3"/>
    <w:rsid w:val="00617057"/>
    <w:rsid w:val="0061721D"/>
    <w:rsid w:val="0061738D"/>
    <w:rsid w:val="006176A5"/>
    <w:rsid w:val="0061771C"/>
    <w:rsid w:val="0061778A"/>
    <w:rsid w:val="00617862"/>
    <w:rsid w:val="0061786B"/>
    <w:rsid w:val="006179B2"/>
    <w:rsid w:val="00617B7B"/>
    <w:rsid w:val="00617DFF"/>
    <w:rsid w:val="00617F15"/>
    <w:rsid w:val="00617FFD"/>
    <w:rsid w:val="00620248"/>
    <w:rsid w:val="00620346"/>
    <w:rsid w:val="006204DB"/>
    <w:rsid w:val="0062058D"/>
    <w:rsid w:val="00620A5B"/>
    <w:rsid w:val="00620A64"/>
    <w:rsid w:val="00620AD3"/>
    <w:rsid w:val="00620C88"/>
    <w:rsid w:val="00620CD4"/>
    <w:rsid w:val="00620DB1"/>
    <w:rsid w:val="00620F79"/>
    <w:rsid w:val="00621003"/>
    <w:rsid w:val="00621048"/>
    <w:rsid w:val="0062104F"/>
    <w:rsid w:val="006213C7"/>
    <w:rsid w:val="006216B0"/>
    <w:rsid w:val="006217F1"/>
    <w:rsid w:val="00621A4A"/>
    <w:rsid w:val="00621A57"/>
    <w:rsid w:val="00621AB6"/>
    <w:rsid w:val="00621B9D"/>
    <w:rsid w:val="00621BE5"/>
    <w:rsid w:val="00621C2D"/>
    <w:rsid w:val="00621C99"/>
    <w:rsid w:val="00621D8C"/>
    <w:rsid w:val="00621E53"/>
    <w:rsid w:val="00622342"/>
    <w:rsid w:val="00622528"/>
    <w:rsid w:val="00622541"/>
    <w:rsid w:val="006225D7"/>
    <w:rsid w:val="0062261E"/>
    <w:rsid w:val="006228C6"/>
    <w:rsid w:val="00622ABE"/>
    <w:rsid w:val="00622AFA"/>
    <w:rsid w:val="00622B74"/>
    <w:rsid w:val="00622B94"/>
    <w:rsid w:val="00622D32"/>
    <w:rsid w:val="00622D7A"/>
    <w:rsid w:val="00622D7C"/>
    <w:rsid w:val="00622D7F"/>
    <w:rsid w:val="00622E27"/>
    <w:rsid w:val="00622E90"/>
    <w:rsid w:val="00622EE4"/>
    <w:rsid w:val="00622F89"/>
    <w:rsid w:val="00622FFF"/>
    <w:rsid w:val="006233FA"/>
    <w:rsid w:val="0062352C"/>
    <w:rsid w:val="00623586"/>
    <w:rsid w:val="006235A1"/>
    <w:rsid w:val="006235DC"/>
    <w:rsid w:val="00623667"/>
    <w:rsid w:val="0062374D"/>
    <w:rsid w:val="00623A07"/>
    <w:rsid w:val="00623A2B"/>
    <w:rsid w:val="00623A97"/>
    <w:rsid w:val="00623D57"/>
    <w:rsid w:val="00623DA9"/>
    <w:rsid w:val="00623E14"/>
    <w:rsid w:val="00623FE0"/>
    <w:rsid w:val="0062400C"/>
    <w:rsid w:val="006240E0"/>
    <w:rsid w:val="00624194"/>
    <w:rsid w:val="006243FB"/>
    <w:rsid w:val="006245A9"/>
    <w:rsid w:val="006249BA"/>
    <w:rsid w:val="006249F9"/>
    <w:rsid w:val="00624B62"/>
    <w:rsid w:val="00624BB5"/>
    <w:rsid w:val="00624D1C"/>
    <w:rsid w:val="00624D51"/>
    <w:rsid w:val="00624FB2"/>
    <w:rsid w:val="00625051"/>
    <w:rsid w:val="00625247"/>
    <w:rsid w:val="006255FE"/>
    <w:rsid w:val="006256B0"/>
    <w:rsid w:val="006256E6"/>
    <w:rsid w:val="00625961"/>
    <w:rsid w:val="00625BEB"/>
    <w:rsid w:val="00625C51"/>
    <w:rsid w:val="006260E6"/>
    <w:rsid w:val="006260EC"/>
    <w:rsid w:val="0062615D"/>
    <w:rsid w:val="0062631A"/>
    <w:rsid w:val="006263D7"/>
    <w:rsid w:val="006265D7"/>
    <w:rsid w:val="00626605"/>
    <w:rsid w:val="0062661F"/>
    <w:rsid w:val="006268CB"/>
    <w:rsid w:val="0062699F"/>
    <w:rsid w:val="00626AD6"/>
    <w:rsid w:val="00626D26"/>
    <w:rsid w:val="00626DFF"/>
    <w:rsid w:val="00626E6D"/>
    <w:rsid w:val="00627154"/>
    <w:rsid w:val="0062716A"/>
    <w:rsid w:val="00627297"/>
    <w:rsid w:val="0062744E"/>
    <w:rsid w:val="00627731"/>
    <w:rsid w:val="006277F8"/>
    <w:rsid w:val="006278C6"/>
    <w:rsid w:val="006300FA"/>
    <w:rsid w:val="006301F1"/>
    <w:rsid w:val="006302F6"/>
    <w:rsid w:val="006305DC"/>
    <w:rsid w:val="006305FE"/>
    <w:rsid w:val="00630A21"/>
    <w:rsid w:val="00630DAA"/>
    <w:rsid w:val="00630E47"/>
    <w:rsid w:val="00630FAD"/>
    <w:rsid w:val="0063107B"/>
    <w:rsid w:val="0063115F"/>
    <w:rsid w:val="0063117A"/>
    <w:rsid w:val="00631371"/>
    <w:rsid w:val="00631499"/>
    <w:rsid w:val="0063158E"/>
    <w:rsid w:val="006315A7"/>
    <w:rsid w:val="0063161F"/>
    <w:rsid w:val="006316AD"/>
    <w:rsid w:val="006317AF"/>
    <w:rsid w:val="00631ADE"/>
    <w:rsid w:val="00631C09"/>
    <w:rsid w:val="00631EF4"/>
    <w:rsid w:val="00632202"/>
    <w:rsid w:val="00632289"/>
    <w:rsid w:val="00632356"/>
    <w:rsid w:val="006329C5"/>
    <w:rsid w:val="00632B81"/>
    <w:rsid w:val="00632B8A"/>
    <w:rsid w:val="00632F3F"/>
    <w:rsid w:val="00633030"/>
    <w:rsid w:val="006331D8"/>
    <w:rsid w:val="00633242"/>
    <w:rsid w:val="00633453"/>
    <w:rsid w:val="0063369F"/>
    <w:rsid w:val="00633716"/>
    <w:rsid w:val="00633E85"/>
    <w:rsid w:val="00633ED3"/>
    <w:rsid w:val="0063407C"/>
    <w:rsid w:val="00634142"/>
    <w:rsid w:val="00634179"/>
    <w:rsid w:val="006341EF"/>
    <w:rsid w:val="00634539"/>
    <w:rsid w:val="006345DA"/>
    <w:rsid w:val="0063461B"/>
    <w:rsid w:val="00634710"/>
    <w:rsid w:val="0063475A"/>
    <w:rsid w:val="00634868"/>
    <w:rsid w:val="00634922"/>
    <w:rsid w:val="00634DDB"/>
    <w:rsid w:val="00634E12"/>
    <w:rsid w:val="006350D3"/>
    <w:rsid w:val="006351AA"/>
    <w:rsid w:val="006351F5"/>
    <w:rsid w:val="0063547E"/>
    <w:rsid w:val="006354D4"/>
    <w:rsid w:val="00635645"/>
    <w:rsid w:val="00635AA2"/>
    <w:rsid w:val="00635B32"/>
    <w:rsid w:val="00635D9A"/>
    <w:rsid w:val="00635E0C"/>
    <w:rsid w:val="00635FD5"/>
    <w:rsid w:val="006360AF"/>
    <w:rsid w:val="00636181"/>
    <w:rsid w:val="00636388"/>
    <w:rsid w:val="0063642C"/>
    <w:rsid w:val="00636556"/>
    <w:rsid w:val="00636559"/>
    <w:rsid w:val="006365C5"/>
    <w:rsid w:val="006365FF"/>
    <w:rsid w:val="00636738"/>
    <w:rsid w:val="006369DD"/>
    <w:rsid w:val="00636D06"/>
    <w:rsid w:val="00636E1E"/>
    <w:rsid w:val="00636F35"/>
    <w:rsid w:val="00636F46"/>
    <w:rsid w:val="00636F88"/>
    <w:rsid w:val="006372DB"/>
    <w:rsid w:val="006373B7"/>
    <w:rsid w:val="006377CA"/>
    <w:rsid w:val="0063787F"/>
    <w:rsid w:val="006378A8"/>
    <w:rsid w:val="0063793E"/>
    <w:rsid w:val="00637AFC"/>
    <w:rsid w:val="00637B1F"/>
    <w:rsid w:val="00637D16"/>
    <w:rsid w:val="00637E01"/>
    <w:rsid w:val="00637E90"/>
    <w:rsid w:val="00640047"/>
    <w:rsid w:val="00640087"/>
    <w:rsid w:val="00640357"/>
    <w:rsid w:val="00640455"/>
    <w:rsid w:val="0064057C"/>
    <w:rsid w:val="00640627"/>
    <w:rsid w:val="006406FD"/>
    <w:rsid w:val="00640726"/>
    <w:rsid w:val="00640906"/>
    <w:rsid w:val="00640AC4"/>
    <w:rsid w:val="00640B1C"/>
    <w:rsid w:val="00640B2C"/>
    <w:rsid w:val="00640D61"/>
    <w:rsid w:val="00640E94"/>
    <w:rsid w:val="00640F66"/>
    <w:rsid w:val="00640FF1"/>
    <w:rsid w:val="006412BE"/>
    <w:rsid w:val="006412FF"/>
    <w:rsid w:val="0064147E"/>
    <w:rsid w:val="00641573"/>
    <w:rsid w:val="0064167B"/>
    <w:rsid w:val="006416B0"/>
    <w:rsid w:val="00641747"/>
    <w:rsid w:val="0064182B"/>
    <w:rsid w:val="0064184E"/>
    <w:rsid w:val="00641C56"/>
    <w:rsid w:val="00641C87"/>
    <w:rsid w:val="00641F0B"/>
    <w:rsid w:val="00642279"/>
    <w:rsid w:val="006422B0"/>
    <w:rsid w:val="00642343"/>
    <w:rsid w:val="0064252A"/>
    <w:rsid w:val="00642704"/>
    <w:rsid w:val="006427E1"/>
    <w:rsid w:val="00642825"/>
    <w:rsid w:val="0064292D"/>
    <w:rsid w:val="006429EA"/>
    <w:rsid w:val="00642AF1"/>
    <w:rsid w:val="00642D50"/>
    <w:rsid w:val="00642EA2"/>
    <w:rsid w:val="00642EEC"/>
    <w:rsid w:val="0064311D"/>
    <w:rsid w:val="0064313A"/>
    <w:rsid w:val="006431DD"/>
    <w:rsid w:val="00643213"/>
    <w:rsid w:val="00643294"/>
    <w:rsid w:val="00643426"/>
    <w:rsid w:val="0064345E"/>
    <w:rsid w:val="006434B4"/>
    <w:rsid w:val="0064378C"/>
    <w:rsid w:val="00643A37"/>
    <w:rsid w:val="00643A95"/>
    <w:rsid w:val="00643A9F"/>
    <w:rsid w:val="00643D08"/>
    <w:rsid w:val="00643D38"/>
    <w:rsid w:val="00643DCB"/>
    <w:rsid w:val="00643FE4"/>
    <w:rsid w:val="00644087"/>
    <w:rsid w:val="006440BD"/>
    <w:rsid w:val="00644115"/>
    <w:rsid w:val="006441BE"/>
    <w:rsid w:val="0064420F"/>
    <w:rsid w:val="0064425E"/>
    <w:rsid w:val="006443AC"/>
    <w:rsid w:val="0064459D"/>
    <w:rsid w:val="00644676"/>
    <w:rsid w:val="00644784"/>
    <w:rsid w:val="00644908"/>
    <w:rsid w:val="00644B0A"/>
    <w:rsid w:val="00644FA3"/>
    <w:rsid w:val="00644FBA"/>
    <w:rsid w:val="0064500D"/>
    <w:rsid w:val="00645017"/>
    <w:rsid w:val="006451DB"/>
    <w:rsid w:val="0064528C"/>
    <w:rsid w:val="00645432"/>
    <w:rsid w:val="0064546A"/>
    <w:rsid w:val="00645544"/>
    <w:rsid w:val="0064555C"/>
    <w:rsid w:val="00645674"/>
    <w:rsid w:val="006456E4"/>
    <w:rsid w:val="00645750"/>
    <w:rsid w:val="00645766"/>
    <w:rsid w:val="006457D4"/>
    <w:rsid w:val="0064598D"/>
    <w:rsid w:val="006459E6"/>
    <w:rsid w:val="00645AC8"/>
    <w:rsid w:val="00645D58"/>
    <w:rsid w:val="00645E7B"/>
    <w:rsid w:val="00645EB8"/>
    <w:rsid w:val="00645FFA"/>
    <w:rsid w:val="006460B8"/>
    <w:rsid w:val="006460D2"/>
    <w:rsid w:val="00646246"/>
    <w:rsid w:val="00646350"/>
    <w:rsid w:val="00646419"/>
    <w:rsid w:val="00646611"/>
    <w:rsid w:val="0064676B"/>
    <w:rsid w:val="0064687C"/>
    <w:rsid w:val="00646938"/>
    <w:rsid w:val="00646A75"/>
    <w:rsid w:val="00646BAC"/>
    <w:rsid w:val="00646C87"/>
    <w:rsid w:val="00646C98"/>
    <w:rsid w:val="00646D09"/>
    <w:rsid w:val="00647294"/>
    <w:rsid w:val="00647314"/>
    <w:rsid w:val="00647680"/>
    <w:rsid w:val="006477FC"/>
    <w:rsid w:val="00647999"/>
    <w:rsid w:val="00647C8D"/>
    <w:rsid w:val="00647CF6"/>
    <w:rsid w:val="00647E1E"/>
    <w:rsid w:val="00650398"/>
    <w:rsid w:val="00650494"/>
    <w:rsid w:val="006504AE"/>
    <w:rsid w:val="006506A8"/>
    <w:rsid w:val="00650A8D"/>
    <w:rsid w:val="00650E94"/>
    <w:rsid w:val="00651126"/>
    <w:rsid w:val="0065121C"/>
    <w:rsid w:val="006515C4"/>
    <w:rsid w:val="00651683"/>
    <w:rsid w:val="006516EE"/>
    <w:rsid w:val="00651808"/>
    <w:rsid w:val="006518CD"/>
    <w:rsid w:val="00651A47"/>
    <w:rsid w:val="00651B69"/>
    <w:rsid w:val="00651C97"/>
    <w:rsid w:val="00651DC3"/>
    <w:rsid w:val="00651EB7"/>
    <w:rsid w:val="00651FAA"/>
    <w:rsid w:val="00651FB3"/>
    <w:rsid w:val="00651FCC"/>
    <w:rsid w:val="006521B5"/>
    <w:rsid w:val="0065244D"/>
    <w:rsid w:val="0065246E"/>
    <w:rsid w:val="006524BE"/>
    <w:rsid w:val="00652912"/>
    <w:rsid w:val="00652C79"/>
    <w:rsid w:val="00652C7F"/>
    <w:rsid w:val="00652F46"/>
    <w:rsid w:val="0065300F"/>
    <w:rsid w:val="006532AE"/>
    <w:rsid w:val="006532F2"/>
    <w:rsid w:val="00653457"/>
    <w:rsid w:val="006536E8"/>
    <w:rsid w:val="006537C5"/>
    <w:rsid w:val="0065386F"/>
    <w:rsid w:val="00653964"/>
    <w:rsid w:val="00653EB0"/>
    <w:rsid w:val="006541E4"/>
    <w:rsid w:val="006542D9"/>
    <w:rsid w:val="00654395"/>
    <w:rsid w:val="006544FA"/>
    <w:rsid w:val="00654513"/>
    <w:rsid w:val="006549A3"/>
    <w:rsid w:val="00654AC2"/>
    <w:rsid w:val="00654B50"/>
    <w:rsid w:val="00655062"/>
    <w:rsid w:val="006550B0"/>
    <w:rsid w:val="006550B8"/>
    <w:rsid w:val="006550BB"/>
    <w:rsid w:val="00655418"/>
    <w:rsid w:val="00655527"/>
    <w:rsid w:val="00655531"/>
    <w:rsid w:val="006555ED"/>
    <w:rsid w:val="00655627"/>
    <w:rsid w:val="00655691"/>
    <w:rsid w:val="00655766"/>
    <w:rsid w:val="006557DC"/>
    <w:rsid w:val="0065617F"/>
    <w:rsid w:val="0065645A"/>
    <w:rsid w:val="00656488"/>
    <w:rsid w:val="0065651C"/>
    <w:rsid w:val="00656655"/>
    <w:rsid w:val="006566C9"/>
    <w:rsid w:val="00656756"/>
    <w:rsid w:val="00656769"/>
    <w:rsid w:val="00656799"/>
    <w:rsid w:val="006568A5"/>
    <w:rsid w:val="00656A64"/>
    <w:rsid w:val="00656BA6"/>
    <w:rsid w:val="00656C34"/>
    <w:rsid w:val="00656E55"/>
    <w:rsid w:val="00656FF4"/>
    <w:rsid w:val="00657130"/>
    <w:rsid w:val="00657155"/>
    <w:rsid w:val="0065727F"/>
    <w:rsid w:val="0065728B"/>
    <w:rsid w:val="0065733E"/>
    <w:rsid w:val="006573D9"/>
    <w:rsid w:val="00657427"/>
    <w:rsid w:val="00657447"/>
    <w:rsid w:val="00657679"/>
    <w:rsid w:val="00657A44"/>
    <w:rsid w:val="00657C76"/>
    <w:rsid w:val="00657D15"/>
    <w:rsid w:val="00657E25"/>
    <w:rsid w:val="006600FA"/>
    <w:rsid w:val="00660102"/>
    <w:rsid w:val="006602B4"/>
    <w:rsid w:val="00660353"/>
    <w:rsid w:val="006603E7"/>
    <w:rsid w:val="006604A2"/>
    <w:rsid w:val="006605E6"/>
    <w:rsid w:val="00660768"/>
    <w:rsid w:val="006609C7"/>
    <w:rsid w:val="006609D7"/>
    <w:rsid w:val="00660ADE"/>
    <w:rsid w:val="00660E07"/>
    <w:rsid w:val="00661167"/>
    <w:rsid w:val="00661656"/>
    <w:rsid w:val="00661BAC"/>
    <w:rsid w:val="00661BE6"/>
    <w:rsid w:val="00661CEF"/>
    <w:rsid w:val="00661EEC"/>
    <w:rsid w:val="00662042"/>
    <w:rsid w:val="0066226A"/>
    <w:rsid w:val="0066243C"/>
    <w:rsid w:val="00662555"/>
    <w:rsid w:val="00662560"/>
    <w:rsid w:val="0066258C"/>
    <w:rsid w:val="00662787"/>
    <w:rsid w:val="006628DE"/>
    <w:rsid w:val="0066296A"/>
    <w:rsid w:val="00662A7F"/>
    <w:rsid w:val="00662E8A"/>
    <w:rsid w:val="00662F98"/>
    <w:rsid w:val="00662FB3"/>
    <w:rsid w:val="00663003"/>
    <w:rsid w:val="0066305D"/>
    <w:rsid w:val="00663065"/>
    <w:rsid w:val="0066316D"/>
    <w:rsid w:val="00663193"/>
    <w:rsid w:val="006632DD"/>
    <w:rsid w:val="00663337"/>
    <w:rsid w:val="006636B6"/>
    <w:rsid w:val="00663766"/>
    <w:rsid w:val="006639A5"/>
    <w:rsid w:val="006639E2"/>
    <w:rsid w:val="00663B42"/>
    <w:rsid w:val="00663F1F"/>
    <w:rsid w:val="00663FC1"/>
    <w:rsid w:val="0066407A"/>
    <w:rsid w:val="00664194"/>
    <w:rsid w:val="0066437B"/>
    <w:rsid w:val="0066441F"/>
    <w:rsid w:val="0066447F"/>
    <w:rsid w:val="00664503"/>
    <w:rsid w:val="0066465E"/>
    <w:rsid w:val="006646A5"/>
    <w:rsid w:val="006646CF"/>
    <w:rsid w:val="00664703"/>
    <w:rsid w:val="00664AA0"/>
    <w:rsid w:val="00664B03"/>
    <w:rsid w:val="00664BE7"/>
    <w:rsid w:val="00664D23"/>
    <w:rsid w:val="006650E2"/>
    <w:rsid w:val="006654D1"/>
    <w:rsid w:val="0066561B"/>
    <w:rsid w:val="0066582E"/>
    <w:rsid w:val="00665A60"/>
    <w:rsid w:val="00665CA5"/>
    <w:rsid w:val="00665CC2"/>
    <w:rsid w:val="00665E98"/>
    <w:rsid w:val="006661C7"/>
    <w:rsid w:val="006663CD"/>
    <w:rsid w:val="006663FB"/>
    <w:rsid w:val="006665D6"/>
    <w:rsid w:val="00666894"/>
    <w:rsid w:val="00666D2A"/>
    <w:rsid w:val="00666DA7"/>
    <w:rsid w:val="00666F13"/>
    <w:rsid w:val="00666FAD"/>
    <w:rsid w:val="006676CB"/>
    <w:rsid w:val="0066785F"/>
    <w:rsid w:val="0066788A"/>
    <w:rsid w:val="006678C2"/>
    <w:rsid w:val="0066790B"/>
    <w:rsid w:val="00667962"/>
    <w:rsid w:val="00667BE3"/>
    <w:rsid w:val="00667DF7"/>
    <w:rsid w:val="00667E26"/>
    <w:rsid w:val="00667E87"/>
    <w:rsid w:val="00670145"/>
    <w:rsid w:val="00670263"/>
    <w:rsid w:val="006703E0"/>
    <w:rsid w:val="00670614"/>
    <w:rsid w:val="00670685"/>
    <w:rsid w:val="0067081C"/>
    <w:rsid w:val="00670BA3"/>
    <w:rsid w:val="00670C75"/>
    <w:rsid w:val="00670DD8"/>
    <w:rsid w:val="00670E95"/>
    <w:rsid w:val="00670EA4"/>
    <w:rsid w:val="006713D5"/>
    <w:rsid w:val="006714B3"/>
    <w:rsid w:val="006716B7"/>
    <w:rsid w:val="0067181F"/>
    <w:rsid w:val="0067197C"/>
    <w:rsid w:val="00671C61"/>
    <w:rsid w:val="00671C68"/>
    <w:rsid w:val="00671CF3"/>
    <w:rsid w:val="00671D51"/>
    <w:rsid w:val="00672572"/>
    <w:rsid w:val="00672643"/>
    <w:rsid w:val="006726D3"/>
    <w:rsid w:val="006727E9"/>
    <w:rsid w:val="006729A2"/>
    <w:rsid w:val="00672B33"/>
    <w:rsid w:val="00672B34"/>
    <w:rsid w:val="00672D24"/>
    <w:rsid w:val="00672F93"/>
    <w:rsid w:val="006731CB"/>
    <w:rsid w:val="0067321D"/>
    <w:rsid w:val="006732E2"/>
    <w:rsid w:val="006734C0"/>
    <w:rsid w:val="0067359D"/>
    <w:rsid w:val="006735BD"/>
    <w:rsid w:val="006735C0"/>
    <w:rsid w:val="00673641"/>
    <w:rsid w:val="00673667"/>
    <w:rsid w:val="006736C6"/>
    <w:rsid w:val="006736F7"/>
    <w:rsid w:val="0067387B"/>
    <w:rsid w:val="0067389C"/>
    <w:rsid w:val="00673AB6"/>
    <w:rsid w:val="00673AEF"/>
    <w:rsid w:val="00673BEE"/>
    <w:rsid w:val="00673DD7"/>
    <w:rsid w:val="00673E4B"/>
    <w:rsid w:val="00673FCB"/>
    <w:rsid w:val="006740FE"/>
    <w:rsid w:val="00674168"/>
    <w:rsid w:val="00674215"/>
    <w:rsid w:val="0067439A"/>
    <w:rsid w:val="006744BE"/>
    <w:rsid w:val="006745B4"/>
    <w:rsid w:val="00674787"/>
    <w:rsid w:val="00674817"/>
    <w:rsid w:val="00674977"/>
    <w:rsid w:val="00674F9B"/>
    <w:rsid w:val="006750F6"/>
    <w:rsid w:val="0067520D"/>
    <w:rsid w:val="00675352"/>
    <w:rsid w:val="006753F1"/>
    <w:rsid w:val="006758D9"/>
    <w:rsid w:val="00675A5C"/>
    <w:rsid w:val="00675A87"/>
    <w:rsid w:val="00675C43"/>
    <w:rsid w:val="00675D8E"/>
    <w:rsid w:val="00675F12"/>
    <w:rsid w:val="006760B9"/>
    <w:rsid w:val="0067623D"/>
    <w:rsid w:val="00676375"/>
    <w:rsid w:val="006763AF"/>
    <w:rsid w:val="00676512"/>
    <w:rsid w:val="0067654B"/>
    <w:rsid w:val="00676619"/>
    <w:rsid w:val="00676787"/>
    <w:rsid w:val="00676AC7"/>
    <w:rsid w:val="00676BA7"/>
    <w:rsid w:val="00676BCC"/>
    <w:rsid w:val="00676C55"/>
    <w:rsid w:val="00676D48"/>
    <w:rsid w:val="00677047"/>
    <w:rsid w:val="00677078"/>
    <w:rsid w:val="00677511"/>
    <w:rsid w:val="006776D5"/>
    <w:rsid w:val="0067775B"/>
    <w:rsid w:val="00677A27"/>
    <w:rsid w:val="00677BD7"/>
    <w:rsid w:val="00677C9F"/>
    <w:rsid w:val="00677D71"/>
    <w:rsid w:val="00677F06"/>
    <w:rsid w:val="006800C0"/>
    <w:rsid w:val="006801D1"/>
    <w:rsid w:val="00680364"/>
    <w:rsid w:val="0068062C"/>
    <w:rsid w:val="00680858"/>
    <w:rsid w:val="006809BC"/>
    <w:rsid w:val="00680B87"/>
    <w:rsid w:val="00680E4A"/>
    <w:rsid w:val="006817BD"/>
    <w:rsid w:val="006819B8"/>
    <w:rsid w:val="00681B55"/>
    <w:rsid w:val="00681B5C"/>
    <w:rsid w:val="00681C26"/>
    <w:rsid w:val="00681C6D"/>
    <w:rsid w:val="00681C84"/>
    <w:rsid w:val="00681CA0"/>
    <w:rsid w:val="00681DEA"/>
    <w:rsid w:val="00681E73"/>
    <w:rsid w:val="00681EA8"/>
    <w:rsid w:val="00682059"/>
    <w:rsid w:val="00682134"/>
    <w:rsid w:val="00682428"/>
    <w:rsid w:val="00682480"/>
    <w:rsid w:val="006825C1"/>
    <w:rsid w:val="006828FE"/>
    <w:rsid w:val="0068291B"/>
    <w:rsid w:val="006829AB"/>
    <w:rsid w:val="00682E77"/>
    <w:rsid w:val="00682F08"/>
    <w:rsid w:val="00682F2F"/>
    <w:rsid w:val="0068306D"/>
    <w:rsid w:val="00683287"/>
    <w:rsid w:val="006833BF"/>
    <w:rsid w:val="00683413"/>
    <w:rsid w:val="006834ED"/>
    <w:rsid w:val="00683E12"/>
    <w:rsid w:val="006840B2"/>
    <w:rsid w:val="006840E5"/>
    <w:rsid w:val="00684181"/>
    <w:rsid w:val="00684477"/>
    <w:rsid w:val="006844C3"/>
    <w:rsid w:val="006847C2"/>
    <w:rsid w:val="0068485A"/>
    <w:rsid w:val="0068486E"/>
    <w:rsid w:val="00684A15"/>
    <w:rsid w:val="00684A54"/>
    <w:rsid w:val="00684D3E"/>
    <w:rsid w:val="00684DBA"/>
    <w:rsid w:val="00684F24"/>
    <w:rsid w:val="00684F37"/>
    <w:rsid w:val="00685120"/>
    <w:rsid w:val="006851A9"/>
    <w:rsid w:val="00685266"/>
    <w:rsid w:val="00685346"/>
    <w:rsid w:val="006856A5"/>
    <w:rsid w:val="00685786"/>
    <w:rsid w:val="00685846"/>
    <w:rsid w:val="00685AB7"/>
    <w:rsid w:val="00685B76"/>
    <w:rsid w:val="00685C7F"/>
    <w:rsid w:val="006861F7"/>
    <w:rsid w:val="00686391"/>
    <w:rsid w:val="006867F9"/>
    <w:rsid w:val="006868CC"/>
    <w:rsid w:val="0068693F"/>
    <w:rsid w:val="0068697A"/>
    <w:rsid w:val="00686BA4"/>
    <w:rsid w:val="00686BCC"/>
    <w:rsid w:val="00686C73"/>
    <w:rsid w:val="00686CED"/>
    <w:rsid w:val="00686D3C"/>
    <w:rsid w:val="00686D69"/>
    <w:rsid w:val="00686E58"/>
    <w:rsid w:val="00686E9C"/>
    <w:rsid w:val="0068703D"/>
    <w:rsid w:val="006870D6"/>
    <w:rsid w:val="006871EB"/>
    <w:rsid w:val="006872CD"/>
    <w:rsid w:val="00687450"/>
    <w:rsid w:val="0068748C"/>
    <w:rsid w:val="00687511"/>
    <w:rsid w:val="006875ED"/>
    <w:rsid w:val="00687697"/>
    <w:rsid w:val="006878E8"/>
    <w:rsid w:val="00687A13"/>
    <w:rsid w:val="00687B0B"/>
    <w:rsid w:val="00687D60"/>
    <w:rsid w:val="00687E0C"/>
    <w:rsid w:val="00687EBD"/>
    <w:rsid w:val="0069023B"/>
    <w:rsid w:val="0069056E"/>
    <w:rsid w:val="006906CF"/>
    <w:rsid w:val="006909B5"/>
    <w:rsid w:val="00690A29"/>
    <w:rsid w:val="00690A41"/>
    <w:rsid w:val="00690BD7"/>
    <w:rsid w:val="00690E6D"/>
    <w:rsid w:val="00690ECB"/>
    <w:rsid w:val="00690EEE"/>
    <w:rsid w:val="00690FBB"/>
    <w:rsid w:val="0069119B"/>
    <w:rsid w:val="0069125F"/>
    <w:rsid w:val="00691314"/>
    <w:rsid w:val="0069136B"/>
    <w:rsid w:val="006913ED"/>
    <w:rsid w:val="00691617"/>
    <w:rsid w:val="006916E7"/>
    <w:rsid w:val="006918A2"/>
    <w:rsid w:val="006919CD"/>
    <w:rsid w:val="00691A21"/>
    <w:rsid w:val="00691B8C"/>
    <w:rsid w:val="00691BA5"/>
    <w:rsid w:val="00691C28"/>
    <w:rsid w:val="00691D63"/>
    <w:rsid w:val="00692227"/>
    <w:rsid w:val="00692276"/>
    <w:rsid w:val="0069242F"/>
    <w:rsid w:val="00692433"/>
    <w:rsid w:val="006925AC"/>
    <w:rsid w:val="006927E5"/>
    <w:rsid w:val="00692960"/>
    <w:rsid w:val="00692975"/>
    <w:rsid w:val="00692AF1"/>
    <w:rsid w:val="00692BD1"/>
    <w:rsid w:val="00692F43"/>
    <w:rsid w:val="00693376"/>
    <w:rsid w:val="006933D9"/>
    <w:rsid w:val="00693415"/>
    <w:rsid w:val="00693511"/>
    <w:rsid w:val="006935AB"/>
    <w:rsid w:val="00693910"/>
    <w:rsid w:val="00693E77"/>
    <w:rsid w:val="00693F2B"/>
    <w:rsid w:val="00693F4E"/>
    <w:rsid w:val="00693FBE"/>
    <w:rsid w:val="00693FC6"/>
    <w:rsid w:val="00694396"/>
    <w:rsid w:val="006944BA"/>
    <w:rsid w:val="00694557"/>
    <w:rsid w:val="00694570"/>
    <w:rsid w:val="006947BB"/>
    <w:rsid w:val="00694B57"/>
    <w:rsid w:val="00694BFA"/>
    <w:rsid w:val="00694DF9"/>
    <w:rsid w:val="00694E31"/>
    <w:rsid w:val="00694FA7"/>
    <w:rsid w:val="00695024"/>
    <w:rsid w:val="006951B4"/>
    <w:rsid w:val="0069528D"/>
    <w:rsid w:val="006953C8"/>
    <w:rsid w:val="00695489"/>
    <w:rsid w:val="00695593"/>
    <w:rsid w:val="0069582F"/>
    <w:rsid w:val="00695857"/>
    <w:rsid w:val="006958A8"/>
    <w:rsid w:val="00695A92"/>
    <w:rsid w:val="00695BCA"/>
    <w:rsid w:val="00695D3F"/>
    <w:rsid w:val="00695E17"/>
    <w:rsid w:val="00695E76"/>
    <w:rsid w:val="00695FE3"/>
    <w:rsid w:val="006964C4"/>
    <w:rsid w:val="00696618"/>
    <w:rsid w:val="0069666D"/>
    <w:rsid w:val="006968B1"/>
    <w:rsid w:val="00696914"/>
    <w:rsid w:val="00696C90"/>
    <w:rsid w:val="00696CAF"/>
    <w:rsid w:val="00696D99"/>
    <w:rsid w:val="00696F7B"/>
    <w:rsid w:val="006970B8"/>
    <w:rsid w:val="00697182"/>
    <w:rsid w:val="006971AC"/>
    <w:rsid w:val="006971D8"/>
    <w:rsid w:val="006971DD"/>
    <w:rsid w:val="006972A1"/>
    <w:rsid w:val="006972D6"/>
    <w:rsid w:val="006976C1"/>
    <w:rsid w:val="00697AA3"/>
    <w:rsid w:val="00697ACE"/>
    <w:rsid w:val="00697BCB"/>
    <w:rsid w:val="00697C36"/>
    <w:rsid w:val="00697CD1"/>
    <w:rsid w:val="00697DAA"/>
    <w:rsid w:val="00697DC1"/>
    <w:rsid w:val="00697F1E"/>
    <w:rsid w:val="00697FA9"/>
    <w:rsid w:val="006A00A7"/>
    <w:rsid w:val="006A0252"/>
    <w:rsid w:val="006A029B"/>
    <w:rsid w:val="006A03C9"/>
    <w:rsid w:val="006A0495"/>
    <w:rsid w:val="006A04B0"/>
    <w:rsid w:val="006A0982"/>
    <w:rsid w:val="006A0B17"/>
    <w:rsid w:val="006A0DE2"/>
    <w:rsid w:val="006A0E1E"/>
    <w:rsid w:val="006A0EFB"/>
    <w:rsid w:val="006A0FEA"/>
    <w:rsid w:val="006A1088"/>
    <w:rsid w:val="006A1252"/>
    <w:rsid w:val="006A1283"/>
    <w:rsid w:val="006A158F"/>
    <w:rsid w:val="006A15F2"/>
    <w:rsid w:val="006A18E5"/>
    <w:rsid w:val="006A18FB"/>
    <w:rsid w:val="006A1A66"/>
    <w:rsid w:val="006A1AF8"/>
    <w:rsid w:val="006A1BC4"/>
    <w:rsid w:val="006A1C7A"/>
    <w:rsid w:val="006A1CA7"/>
    <w:rsid w:val="006A1D63"/>
    <w:rsid w:val="006A1EB3"/>
    <w:rsid w:val="006A1FC5"/>
    <w:rsid w:val="006A2268"/>
    <w:rsid w:val="006A2BCF"/>
    <w:rsid w:val="006A2CA5"/>
    <w:rsid w:val="006A2D26"/>
    <w:rsid w:val="006A2FC2"/>
    <w:rsid w:val="006A3AC5"/>
    <w:rsid w:val="006A3BE0"/>
    <w:rsid w:val="006A3C62"/>
    <w:rsid w:val="006A3CCE"/>
    <w:rsid w:val="006A3E6E"/>
    <w:rsid w:val="006A4144"/>
    <w:rsid w:val="006A41A9"/>
    <w:rsid w:val="006A42D0"/>
    <w:rsid w:val="006A45FE"/>
    <w:rsid w:val="006A4668"/>
    <w:rsid w:val="006A47BE"/>
    <w:rsid w:val="006A48CA"/>
    <w:rsid w:val="006A4918"/>
    <w:rsid w:val="006A4A13"/>
    <w:rsid w:val="006A4A57"/>
    <w:rsid w:val="006A4AD4"/>
    <w:rsid w:val="006A4B5E"/>
    <w:rsid w:val="006A4DBE"/>
    <w:rsid w:val="006A4F56"/>
    <w:rsid w:val="006A51DE"/>
    <w:rsid w:val="006A5275"/>
    <w:rsid w:val="006A52DF"/>
    <w:rsid w:val="006A53A1"/>
    <w:rsid w:val="006A53B9"/>
    <w:rsid w:val="006A53CA"/>
    <w:rsid w:val="006A548C"/>
    <w:rsid w:val="006A551D"/>
    <w:rsid w:val="006A57A8"/>
    <w:rsid w:val="006A5D31"/>
    <w:rsid w:val="006A5EBC"/>
    <w:rsid w:val="006A60EC"/>
    <w:rsid w:val="006A61E7"/>
    <w:rsid w:val="006A6354"/>
    <w:rsid w:val="006A64B2"/>
    <w:rsid w:val="006A6532"/>
    <w:rsid w:val="006A6549"/>
    <w:rsid w:val="006A662D"/>
    <w:rsid w:val="006A6740"/>
    <w:rsid w:val="006A6A1F"/>
    <w:rsid w:val="006A6A8E"/>
    <w:rsid w:val="006A6B2C"/>
    <w:rsid w:val="006A6B76"/>
    <w:rsid w:val="006A6C45"/>
    <w:rsid w:val="006A6F28"/>
    <w:rsid w:val="006A7195"/>
    <w:rsid w:val="006A735A"/>
    <w:rsid w:val="006A76F0"/>
    <w:rsid w:val="006A7780"/>
    <w:rsid w:val="006A79C8"/>
    <w:rsid w:val="006A7DB2"/>
    <w:rsid w:val="006A7E34"/>
    <w:rsid w:val="006B0012"/>
    <w:rsid w:val="006B00A0"/>
    <w:rsid w:val="006B05CC"/>
    <w:rsid w:val="006B0790"/>
    <w:rsid w:val="006B07C0"/>
    <w:rsid w:val="006B0901"/>
    <w:rsid w:val="006B0A4E"/>
    <w:rsid w:val="006B0AD2"/>
    <w:rsid w:val="006B0C08"/>
    <w:rsid w:val="006B0EC3"/>
    <w:rsid w:val="006B0F09"/>
    <w:rsid w:val="006B1086"/>
    <w:rsid w:val="006B117C"/>
    <w:rsid w:val="006B1244"/>
    <w:rsid w:val="006B12A4"/>
    <w:rsid w:val="006B12C0"/>
    <w:rsid w:val="006B13C8"/>
    <w:rsid w:val="006B14EA"/>
    <w:rsid w:val="006B15DF"/>
    <w:rsid w:val="006B1602"/>
    <w:rsid w:val="006B1783"/>
    <w:rsid w:val="006B19A3"/>
    <w:rsid w:val="006B1BE2"/>
    <w:rsid w:val="006B1E90"/>
    <w:rsid w:val="006B2389"/>
    <w:rsid w:val="006B2551"/>
    <w:rsid w:val="006B2636"/>
    <w:rsid w:val="006B276A"/>
    <w:rsid w:val="006B2A76"/>
    <w:rsid w:val="006B2BBA"/>
    <w:rsid w:val="006B2C51"/>
    <w:rsid w:val="006B2CDB"/>
    <w:rsid w:val="006B2CF6"/>
    <w:rsid w:val="006B2CF9"/>
    <w:rsid w:val="006B2ED4"/>
    <w:rsid w:val="006B338D"/>
    <w:rsid w:val="006B345D"/>
    <w:rsid w:val="006B34E7"/>
    <w:rsid w:val="006B360A"/>
    <w:rsid w:val="006B36C7"/>
    <w:rsid w:val="006B378F"/>
    <w:rsid w:val="006B3808"/>
    <w:rsid w:val="006B38B9"/>
    <w:rsid w:val="006B3ADB"/>
    <w:rsid w:val="006B4026"/>
    <w:rsid w:val="006B41C6"/>
    <w:rsid w:val="006B41ED"/>
    <w:rsid w:val="006B4271"/>
    <w:rsid w:val="006B42F7"/>
    <w:rsid w:val="006B4598"/>
    <w:rsid w:val="006B45EA"/>
    <w:rsid w:val="006B4634"/>
    <w:rsid w:val="006B46B5"/>
    <w:rsid w:val="006B4BFF"/>
    <w:rsid w:val="006B4C4C"/>
    <w:rsid w:val="006B4C54"/>
    <w:rsid w:val="006B4D89"/>
    <w:rsid w:val="006B4F0C"/>
    <w:rsid w:val="006B4F8C"/>
    <w:rsid w:val="006B4FA5"/>
    <w:rsid w:val="006B505D"/>
    <w:rsid w:val="006B50B9"/>
    <w:rsid w:val="006B53CB"/>
    <w:rsid w:val="006B5452"/>
    <w:rsid w:val="006B54C8"/>
    <w:rsid w:val="006B58F7"/>
    <w:rsid w:val="006B594B"/>
    <w:rsid w:val="006B5BD3"/>
    <w:rsid w:val="006B5C67"/>
    <w:rsid w:val="006B5FAD"/>
    <w:rsid w:val="006B603D"/>
    <w:rsid w:val="006B63E1"/>
    <w:rsid w:val="006B63F7"/>
    <w:rsid w:val="006B64C0"/>
    <w:rsid w:val="006B6581"/>
    <w:rsid w:val="006B69A3"/>
    <w:rsid w:val="006B6AFD"/>
    <w:rsid w:val="006B6B73"/>
    <w:rsid w:val="006B6B86"/>
    <w:rsid w:val="006B6E59"/>
    <w:rsid w:val="006B73FD"/>
    <w:rsid w:val="006B7418"/>
    <w:rsid w:val="006B7479"/>
    <w:rsid w:val="006B74DD"/>
    <w:rsid w:val="006B775F"/>
    <w:rsid w:val="006B7B4D"/>
    <w:rsid w:val="006B7BBF"/>
    <w:rsid w:val="006B7DF8"/>
    <w:rsid w:val="006B7E0B"/>
    <w:rsid w:val="006B7F7A"/>
    <w:rsid w:val="006B7F8A"/>
    <w:rsid w:val="006B7FE7"/>
    <w:rsid w:val="006C0050"/>
    <w:rsid w:val="006C074C"/>
    <w:rsid w:val="006C0A68"/>
    <w:rsid w:val="006C0AFD"/>
    <w:rsid w:val="006C0BB1"/>
    <w:rsid w:val="006C0C96"/>
    <w:rsid w:val="006C0CD7"/>
    <w:rsid w:val="006C0E4D"/>
    <w:rsid w:val="006C1051"/>
    <w:rsid w:val="006C1074"/>
    <w:rsid w:val="006C1218"/>
    <w:rsid w:val="006C131F"/>
    <w:rsid w:val="006C17C0"/>
    <w:rsid w:val="006C17C7"/>
    <w:rsid w:val="006C18C5"/>
    <w:rsid w:val="006C1B5F"/>
    <w:rsid w:val="006C1BFE"/>
    <w:rsid w:val="006C1E7F"/>
    <w:rsid w:val="006C209F"/>
    <w:rsid w:val="006C2152"/>
    <w:rsid w:val="006C2186"/>
    <w:rsid w:val="006C21EB"/>
    <w:rsid w:val="006C2391"/>
    <w:rsid w:val="006C2526"/>
    <w:rsid w:val="006C2588"/>
    <w:rsid w:val="006C2689"/>
    <w:rsid w:val="006C275E"/>
    <w:rsid w:val="006C2862"/>
    <w:rsid w:val="006C2C6C"/>
    <w:rsid w:val="006C2D0C"/>
    <w:rsid w:val="006C2D4D"/>
    <w:rsid w:val="006C2F34"/>
    <w:rsid w:val="006C2F38"/>
    <w:rsid w:val="006C3017"/>
    <w:rsid w:val="006C3410"/>
    <w:rsid w:val="006C354E"/>
    <w:rsid w:val="006C3689"/>
    <w:rsid w:val="006C36B2"/>
    <w:rsid w:val="006C3705"/>
    <w:rsid w:val="006C3776"/>
    <w:rsid w:val="006C37FD"/>
    <w:rsid w:val="006C3858"/>
    <w:rsid w:val="006C3D06"/>
    <w:rsid w:val="006C3E9E"/>
    <w:rsid w:val="006C3F15"/>
    <w:rsid w:val="006C3FBA"/>
    <w:rsid w:val="006C3FD4"/>
    <w:rsid w:val="006C4308"/>
    <w:rsid w:val="006C49FA"/>
    <w:rsid w:val="006C4AE7"/>
    <w:rsid w:val="006C4D03"/>
    <w:rsid w:val="006C4D3E"/>
    <w:rsid w:val="006C4D40"/>
    <w:rsid w:val="006C5172"/>
    <w:rsid w:val="006C5622"/>
    <w:rsid w:val="006C5687"/>
    <w:rsid w:val="006C5965"/>
    <w:rsid w:val="006C5990"/>
    <w:rsid w:val="006C5A8C"/>
    <w:rsid w:val="006C5E38"/>
    <w:rsid w:val="006C5E8A"/>
    <w:rsid w:val="006C5FFB"/>
    <w:rsid w:val="006C6121"/>
    <w:rsid w:val="006C613C"/>
    <w:rsid w:val="006C6167"/>
    <w:rsid w:val="006C6211"/>
    <w:rsid w:val="006C6322"/>
    <w:rsid w:val="006C63CD"/>
    <w:rsid w:val="006C645B"/>
    <w:rsid w:val="006C6482"/>
    <w:rsid w:val="006C64C2"/>
    <w:rsid w:val="006C68A3"/>
    <w:rsid w:val="006C68A8"/>
    <w:rsid w:val="006C68B4"/>
    <w:rsid w:val="006C699F"/>
    <w:rsid w:val="006C69B2"/>
    <w:rsid w:val="006C6AA5"/>
    <w:rsid w:val="006C6BB8"/>
    <w:rsid w:val="006C6BD4"/>
    <w:rsid w:val="006C6CA6"/>
    <w:rsid w:val="006C6EF7"/>
    <w:rsid w:val="006C6F45"/>
    <w:rsid w:val="006C70CB"/>
    <w:rsid w:val="006C731A"/>
    <w:rsid w:val="006C73A4"/>
    <w:rsid w:val="006C74F8"/>
    <w:rsid w:val="006C7609"/>
    <w:rsid w:val="006C7627"/>
    <w:rsid w:val="006C76A6"/>
    <w:rsid w:val="006C7865"/>
    <w:rsid w:val="006C7964"/>
    <w:rsid w:val="006C7CEE"/>
    <w:rsid w:val="006C7E0F"/>
    <w:rsid w:val="006C7FB5"/>
    <w:rsid w:val="006C7FD9"/>
    <w:rsid w:val="006D008C"/>
    <w:rsid w:val="006D015F"/>
    <w:rsid w:val="006D085F"/>
    <w:rsid w:val="006D09A7"/>
    <w:rsid w:val="006D0A82"/>
    <w:rsid w:val="006D0CE5"/>
    <w:rsid w:val="006D0E90"/>
    <w:rsid w:val="006D109B"/>
    <w:rsid w:val="006D115E"/>
    <w:rsid w:val="006D1238"/>
    <w:rsid w:val="006D1268"/>
    <w:rsid w:val="006D12A8"/>
    <w:rsid w:val="006D134B"/>
    <w:rsid w:val="006D1433"/>
    <w:rsid w:val="006D1618"/>
    <w:rsid w:val="006D16D6"/>
    <w:rsid w:val="006D18A9"/>
    <w:rsid w:val="006D18B3"/>
    <w:rsid w:val="006D18DC"/>
    <w:rsid w:val="006D1999"/>
    <w:rsid w:val="006D1A40"/>
    <w:rsid w:val="006D1B19"/>
    <w:rsid w:val="006D1B30"/>
    <w:rsid w:val="006D1CB7"/>
    <w:rsid w:val="006D1CCE"/>
    <w:rsid w:val="006D2026"/>
    <w:rsid w:val="006D211D"/>
    <w:rsid w:val="006D2248"/>
    <w:rsid w:val="006D2586"/>
    <w:rsid w:val="006D2ECD"/>
    <w:rsid w:val="006D2FB4"/>
    <w:rsid w:val="006D316D"/>
    <w:rsid w:val="006D3174"/>
    <w:rsid w:val="006D3346"/>
    <w:rsid w:val="006D3407"/>
    <w:rsid w:val="006D34BE"/>
    <w:rsid w:val="006D34C9"/>
    <w:rsid w:val="006D380E"/>
    <w:rsid w:val="006D3896"/>
    <w:rsid w:val="006D394C"/>
    <w:rsid w:val="006D3B1C"/>
    <w:rsid w:val="006D3D36"/>
    <w:rsid w:val="006D3E9B"/>
    <w:rsid w:val="006D40EC"/>
    <w:rsid w:val="006D4127"/>
    <w:rsid w:val="006D41E1"/>
    <w:rsid w:val="006D4293"/>
    <w:rsid w:val="006D4985"/>
    <w:rsid w:val="006D4C45"/>
    <w:rsid w:val="006D4D07"/>
    <w:rsid w:val="006D4F43"/>
    <w:rsid w:val="006D4F5D"/>
    <w:rsid w:val="006D5006"/>
    <w:rsid w:val="006D53C8"/>
    <w:rsid w:val="006D55B6"/>
    <w:rsid w:val="006D572A"/>
    <w:rsid w:val="006D5874"/>
    <w:rsid w:val="006D58B5"/>
    <w:rsid w:val="006D5A51"/>
    <w:rsid w:val="006D5AA9"/>
    <w:rsid w:val="006D5ADD"/>
    <w:rsid w:val="006D5BBC"/>
    <w:rsid w:val="006D60A3"/>
    <w:rsid w:val="006D60F0"/>
    <w:rsid w:val="006D6140"/>
    <w:rsid w:val="006D621F"/>
    <w:rsid w:val="006D626D"/>
    <w:rsid w:val="006D62F1"/>
    <w:rsid w:val="006D64A8"/>
    <w:rsid w:val="006D6609"/>
    <w:rsid w:val="006D6845"/>
    <w:rsid w:val="006D69AB"/>
    <w:rsid w:val="006D6BDA"/>
    <w:rsid w:val="006D6BF9"/>
    <w:rsid w:val="006D6E28"/>
    <w:rsid w:val="006D6E9B"/>
    <w:rsid w:val="006D6F5C"/>
    <w:rsid w:val="006D6FDB"/>
    <w:rsid w:val="006D7258"/>
    <w:rsid w:val="006D729D"/>
    <w:rsid w:val="006D7547"/>
    <w:rsid w:val="006D754E"/>
    <w:rsid w:val="006D76E4"/>
    <w:rsid w:val="006D7780"/>
    <w:rsid w:val="006D78E0"/>
    <w:rsid w:val="006D7CC5"/>
    <w:rsid w:val="006D7D2B"/>
    <w:rsid w:val="006D7F1D"/>
    <w:rsid w:val="006E00F7"/>
    <w:rsid w:val="006E037C"/>
    <w:rsid w:val="006E03BE"/>
    <w:rsid w:val="006E03EB"/>
    <w:rsid w:val="006E094D"/>
    <w:rsid w:val="006E0C25"/>
    <w:rsid w:val="006E0EE9"/>
    <w:rsid w:val="006E1131"/>
    <w:rsid w:val="006E116E"/>
    <w:rsid w:val="006E11B6"/>
    <w:rsid w:val="006E11FC"/>
    <w:rsid w:val="006E159D"/>
    <w:rsid w:val="006E15A5"/>
    <w:rsid w:val="006E16F6"/>
    <w:rsid w:val="006E1898"/>
    <w:rsid w:val="006E1BBE"/>
    <w:rsid w:val="006E1BC1"/>
    <w:rsid w:val="006E1CA5"/>
    <w:rsid w:val="006E1FC1"/>
    <w:rsid w:val="006E203B"/>
    <w:rsid w:val="006E2791"/>
    <w:rsid w:val="006E2DCD"/>
    <w:rsid w:val="006E300A"/>
    <w:rsid w:val="006E3138"/>
    <w:rsid w:val="006E327E"/>
    <w:rsid w:val="006E32CB"/>
    <w:rsid w:val="006E33A3"/>
    <w:rsid w:val="006E34B2"/>
    <w:rsid w:val="006E3593"/>
    <w:rsid w:val="006E3888"/>
    <w:rsid w:val="006E3971"/>
    <w:rsid w:val="006E3A2D"/>
    <w:rsid w:val="006E3A71"/>
    <w:rsid w:val="006E3BC6"/>
    <w:rsid w:val="006E3C0B"/>
    <w:rsid w:val="006E3E60"/>
    <w:rsid w:val="006E3F30"/>
    <w:rsid w:val="006E43A9"/>
    <w:rsid w:val="006E4437"/>
    <w:rsid w:val="006E4572"/>
    <w:rsid w:val="006E48B4"/>
    <w:rsid w:val="006E492C"/>
    <w:rsid w:val="006E4A68"/>
    <w:rsid w:val="006E4AD0"/>
    <w:rsid w:val="006E4AD4"/>
    <w:rsid w:val="006E4D6B"/>
    <w:rsid w:val="006E4E73"/>
    <w:rsid w:val="006E4E8C"/>
    <w:rsid w:val="006E4F2D"/>
    <w:rsid w:val="006E508F"/>
    <w:rsid w:val="006E50C1"/>
    <w:rsid w:val="006E50F2"/>
    <w:rsid w:val="006E53BA"/>
    <w:rsid w:val="006E53E5"/>
    <w:rsid w:val="006E552F"/>
    <w:rsid w:val="006E5970"/>
    <w:rsid w:val="006E5B5A"/>
    <w:rsid w:val="006E5F0A"/>
    <w:rsid w:val="006E6123"/>
    <w:rsid w:val="006E62AF"/>
    <w:rsid w:val="006E6426"/>
    <w:rsid w:val="006E6428"/>
    <w:rsid w:val="006E6766"/>
    <w:rsid w:val="006E67E6"/>
    <w:rsid w:val="006E6B9A"/>
    <w:rsid w:val="006E6CE8"/>
    <w:rsid w:val="006E6E23"/>
    <w:rsid w:val="006E6F05"/>
    <w:rsid w:val="006E7231"/>
    <w:rsid w:val="006E7403"/>
    <w:rsid w:val="006E7520"/>
    <w:rsid w:val="006E75C9"/>
    <w:rsid w:val="006E7607"/>
    <w:rsid w:val="006E77E2"/>
    <w:rsid w:val="006E7813"/>
    <w:rsid w:val="006E7920"/>
    <w:rsid w:val="006E7957"/>
    <w:rsid w:val="006E7970"/>
    <w:rsid w:val="006E7A12"/>
    <w:rsid w:val="006E7A42"/>
    <w:rsid w:val="006E7D62"/>
    <w:rsid w:val="006E7E46"/>
    <w:rsid w:val="006E7E87"/>
    <w:rsid w:val="006F001C"/>
    <w:rsid w:val="006F00A2"/>
    <w:rsid w:val="006F016C"/>
    <w:rsid w:val="006F0226"/>
    <w:rsid w:val="006F023B"/>
    <w:rsid w:val="006F03B9"/>
    <w:rsid w:val="006F0579"/>
    <w:rsid w:val="006F0724"/>
    <w:rsid w:val="006F07B1"/>
    <w:rsid w:val="006F0901"/>
    <w:rsid w:val="006F0940"/>
    <w:rsid w:val="006F0A6D"/>
    <w:rsid w:val="006F0ECD"/>
    <w:rsid w:val="006F1084"/>
    <w:rsid w:val="006F1177"/>
    <w:rsid w:val="006F13EB"/>
    <w:rsid w:val="006F167D"/>
    <w:rsid w:val="006F16A9"/>
    <w:rsid w:val="006F172E"/>
    <w:rsid w:val="006F1B4E"/>
    <w:rsid w:val="006F1B9E"/>
    <w:rsid w:val="006F1D1D"/>
    <w:rsid w:val="006F1D91"/>
    <w:rsid w:val="006F1FB9"/>
    <w:rsid w:val="006F2031"/>
    <w:rsid w:val="006F2120"/>
    <w:rsid w:val="006F2156"/>
    <w:rsid w:val="006F222C"/>
    <w:rsid w:val="006F24E8"/>
    <w:rsid w:val="006F2573"/>
    <w:rsid w:val="006F265D"/>
    <w:rsid w:val="006F287D"/>
    <w:rsid w:val="006F2ADF"/>
    <w:rsid w:val="006F2CC6"/>
    <w:rsid w:val="006F2DAB"/>
    <w:rsid w:val="006F2DBD"/>
    <w:rsid w:val="006F2F7F"/>
    <w:rsid w:val="006F2F93"/>
    <w:rsid w:val="006F3003"/>
    <w:rsid w:val="006F327F"/>
    <w:rsid w:val="006F34EE"/>
    <w:rsid w:val="006F3536"/>
    <w:rsid w:val="006F3882"/>
    <w:rsid w:val="006F3A61"/>
    <w:rsid w:val="006F3BE1"/>
    <w:rsid w:val="006F3C59"/>
    <w:rsid w:val="006F3EF1"/>
    <w:rsid w:val="006F403E"/>
    <w:rsid w:val="006F406C"/>
    <w:rsid w:val="006F4181"/>
    <w:rsid w:val="006F42D3"/>
    <w:rsid w:val="006F43F1"/>
    <w:rsid w:val="006F470B"/>
    <w:rsid w:val="006F47AC"/>
    <w:rsid w:val="006F4A85"/>
    <w:rsid w:val="006F4AAA"/>
    <w:rsid w:val="006F4B42"/>
    <w:rsid w:val="006F4C7B"/>
    <w:rsid w:val="006F5076"/>
    <w:rsid w:val="006F5141"/>
    <w:rsid w:val="006F5389"/>
    <w:rsid w:val="006F5620"/>
    <w:rsid w:val="006F5698"/>
    <w:rsid w:val="006F596F"/>
    <w:rsid w:val="006F5AA3"/>
    <w:rsid w:val="006F5BEC"/>
    <w:rsid w:val="006F5CD7"/>
    <w:rsid w:val="006F5D7C"/>
    <w:rsid w:val="006F5DFA"/>
    <w:rsid w:val="006F5EBD"/>
    <w:rsid w:val="006F6391"/>
    <w:rsid w:val="006F658D"/>
    <w:rsid w:val="006F6643"/>
    <w:rsid w:val="006F665D"/>
    <w:rsid w:val="006F6910"/>
    <w:rsid w:val="006F69F9"/>
    <w:rsid w:val="006F6A61"/>
    <w:rsid w:val="006F6AAA"/>
    <w:rsid w:val="006F6C64"/>
    <w:rsid w:val="006F6DD4"/>
    <w:rsid w:val="006F6E66"/>
    <w:rsid w:val="006F6EB1"/>
    <w:rsid w:val="006F7072"/>
    <w:rsid w:val="006F70EB"/>
    <w:rsid w:val="006F75C8"/>
    <w:rsid w:val="006F7729"/>
    <w:rsid w:val="006F7786"/>
    <w:rsid w:val="006F7961"/>
    <w:rsid w:val="006F79B9"/>
    <w:rsid w:val="006F7A70"/>
    <w:rsid w:val="006F7DFF"/>
    <w:rsid w:val="006F7E9F"/>
    <w:rsid w:val="006F7ED2"/>
    <w:rsid w:val="006F7EE3"/>
    <w:rsid w:val="00700024"/>
    <w:rsid w:val="0070005A"/>
    <w:rsid w:val="00700158"/>
    <w:rsid w:val="007001D6"/>
    <w:rsid w:val="00700400"/>
    <w:rsid w:val="007007B3"/>
    <w:rsid w:val="007009C7"/>
    <w:rsid w:val="00700BDB"/>
    <w:rsid w:val="00700CE8"/>
    <w:rsid w:val="00701026"/>
    <w:rsid w:val="0070110E"/>
    <w:rsid w:val="00701398"/>
    <w:rsid w:val="00701665"/>
    <w:rsid w:val="00701667"/>
    <w:rsid w:val="007016A1"/>
    <w:rsid w:val="00701759"/>
    <w:rsid w:val="00701977"/>
    <w:rsid w:val="00701FB1"/>
    <w:rsid w:val="007020F3"/>
    <w:rsid w:val="00702164"/>
    <w:rsid w:val="007022AE"/>
    <w:rsid w:val="007022FE"/>
    <w:rsid w:val="00702459"/>
    <w:rsid w:val="007025AC"/>
    <w:rsid w:val="007027E7"/>
    <w:rsid w:val="00702883"/>
    <w:rsid w:val="007028BB"/>
    <w:rsid w:val="007029E2"/>
    <w:rsid w:val="00702C85"/>
    <w:rsid w:val="00702E2C"/>
    <w:rsid w:val="0070309D"/>
    <w:rsid w:val="0070318D"/>
    <w:rsid w:val="007031BE"/>
    <w:rsid w:val="00703311"/>
    <w:rsid w:val="007034D5"/>
    <w:rsid w:val="00703600"/>
    <w:rsid w:val="0070383F"/>
    <w:rsid w:val="0070389F"/>
    <w:rsid w:val="00703982"/>
    <w:rsid w:val="00703990"/>
    <w:rsid w:val="00703A2F"/>
    <w:rsid w:val="00703A32"/>
    <w:rsid w:val="00703BC1"/>
    <w:rsid w:val="00703CE9"/>
    <w:rsid w:val="00703D50"/>
    <w:rsid w:val="00703D97"/>
    <w:rsid w:val="00703E30"/>
    <w:rsid w:val="00703F07"/>
    <w:rsid w:val="0070401A"/>
    <w:rsid w:val="00704028"/>
    <w:rsid w:val="00704054"/>
    <w:rsid w:val="007041C3"/>
    <w:rsid w:val="00704217"/>
    <w:rsid w:val="00704399"/>
    <w:rsid w:val="007043AF"/>
    <w:rsid w:val="0070444F"/>
    <w:rsid w:val="0070449D"/>
    <w:rsid w:val="00704540"/>
    <w:rsid w:val="0070464B"/>
    <w:rsid w:val="00704679"/>
    <w:rsid w:val="007046E8"/>
    <w:rsid w:val="00704AD1"/>
    <w:rsid w:val="00704B39"/>
    <w:rsid w:val="00704BE3"/>
    <w:rsid w:val="00704DF9"/>
    <w:rsid w:val="00704E41"/>
    <w:rsid w:val="00705061"/>
    <w:rsid w:val="0070508A"/>
    <w:rsid w:val="007050A2"/>
    <w:rsid w:val="0070527D"/>
    <w:rsid w:val="0070532E"/>
    <w:rsid w:val="00705457"/>
    <w:rsid w:val="00705463"/>
    <w:rsid w:val="007056D1"/>
    <w:rsid w:val="00705789"/>
    <w:rsid w:val="00705ABA"/>
    <w:rsid w:val="00705BF1"/>
    <w:rsid w:val="00705C74"/>
    <w:rsid w:val="00705C9F"/>
    <w:rsid w:val="00705DB8"/>
    <w:rsid w:val="00705E7F"/>
    <w:rsid w:val="00705F7E"/>
    <w:rsid w:val="00705F98"/>
    <w:rsid w:val="00705FBF"/>
    <w:rsid w:val="00706039"/>
    <w:rsid w:val="007061FD"/>
    <w:rsid w:val="007064B3"/>
    <w:rsid w:val="0070678F"/>
    <w:rsid w:val="00706914"/>
    <w:rsid w:val="00706F23"/>
    <w:rsid w:val="007070FD"/>
    <w:rsid w:val="007071FB"/>
    <w:rsid w:val="00707343"/>
    <w:rsid w:val="00707573"/>
    <w:rsid w:val="007075C6"/>
    <w:rsid w:val="00707728"/>
    <w:rsid w:val="00707989"/>
    <w:rsid w:val="00707A10"/>
    <w:rsid w:val="00707D68"/>
    <w:rsid w:val="00707D96"/>
    <w:rsid w:val="00707E88"/>
    <w:rsid w:val="00707F32"/>
    <w:rsid w:val="00707FE3"/>
    <w:rsid w:val="0071014A"/>
    <w:rsid w:val="00710178"/>
    <w:rsid w:val="0071023F"/>
    <w:rsid w:val="007102F9"/>
    <w:rsid w:val="0071049E"/>
    <w:rsid w:val="007106AC"/>
    <w:rsid w:val="00710812"/>
    <w:rsid w:val="00710A61"/>
    <w:rsid w:val="00710A65"/>
    <w:rsid w:val="00710AB1"/>
    <w:rsid w:val="00710B93"/>
    <w:rsid w:val="00710C9F"/>
    <w:rsid w:val="00710CF7"/>
    <w:rsid w:val="00710D95"/>
    <w:rsid w:val="00710E7B"/>
    <w:rsid w:val="00710EBC"/>
    <w:rsid w:val="00710EF4"/>
    <w:rsid w:val="007110FC"/>
    <w:rsid w:val="0071113E"/>
    <w:rsid w:val="00711228"/>
    <w:rsid w:val="0071123A"/>
    <w:rsid w:val="007112B8"/>
    <w:rsid w:val="0071158D"/>
    <w:rsid w:val="007115B6"/>
    <w:rsid w:val="00711763"/>
    <w:rsid w:val="007118F1"/>
    <w:rsid w:val="00711A3F"/>
    <w:rsid w:val="00711FF7"/>
    <w:rsid w:val="00712023"/>
    <w:rsid w:val="0071204D"/>
    <w:rsid w:val="007120AC"/>
    <w:rsid w:val="0071212E"/>
    <w:rsid w:val="007123D6"/>
    <w:rsid w:val="0071267B"/>
    <w:rsid w:val="00712862"/>
    <w:rsid w:val="0071294C"/>
    <w:rsid w:val="00712A4E"/>
    <w:rsid w:val="00712A8E"/>
    <w:rsid w:val="00712B3A"/>
    <w:rsid w:val="00712B60"/>
    <w:rsid w:val="00712B6F"/>
    <w:rsid w:val="00712BBA"/>
    <w:rsid w:val="00712D76"/>
    <w:rsid w:val="00712E72"/>
    <w:rsid w:val="00712EBE"/>
    <w:rsid w:val="00713211"/>
    <w:rsid w:val="0071346B"/>
    <w:rsid w:val="007134CB"/>
    <w:rsid w:val="0071367E"/>
    <w:rsid w:val="0071374F"/>
    <w:rsid w:val="007137B1"/>
    <w:rsid w:val="007139D5"/>
    <w:rsid w:val="00713A37"/>
    <w:rsid w:val="00713CD2"/>
    <w:rsid w:val="00713D35"/>
    <w:rsid w:val="0071406F"/>
    <w:rsid w:val="007143AE"/>
    <w:rsid w:val="007143D9"/>
    <w:rsid w:val="00714434"/>
    <w:rsid w:val="00714462"/>
    <w:rsid w:val="007148D1"/>
    <w:rsid w:val="00714975"/>
    <w:rsid w:val="00714A70"/>
    <w:rsid w:val="00714BB8"/>
    <w:rsid w:val="00714E7F"/>
    <w:rsid w:val="00714F7A"/>
    <w:rsid w:val="0071513D"/>
    <w:rsid w:val="00715432"/>
    <w:rsid w:val="00715530"/>
    <w:rsid w:val="00715678"/>
    <w:rsid w:val="00715778"/>
    <w:rsid w:val="007157F0"/>
    <w:rsid w:val="00715808"/>
    <w:rsid w:val="00715834"/>
    <w:rsid w:val="00715AAF"/>
    <w:rsid w:val="00715B9E"/>
    <w:rsid w:val="00715C2D"/>
    <w:rsid w:val="00715C7B"/>
    <w:rsid w:val="00715EAB"/>
    <w:rsid w:val="00716058"/>
    <w:rsid w:val="007161BF"/>
    <w:rsid w:val="007161CA"/>
    <w:rsid w:val="007162EE"/>
    <w:rsid w:val="00716607"/>
    <w:rsid w:val="0071676B"/>
    <w:rsid w:val="00716796"/>
    <w:rsid w:val="007169F9"/>
    <w:rsid w:val="00716A45"/>
    <w:rsid w:val="007170FE"/>
    <w:rsid w:val="00717221"/>
    <w:rsid w:val="00717352"/>
    <w:rsid w:val="00717487"/>
    <w:rsid w:val="00717516"/>
    <w:rsid w:val="0071769E"/>
    <w:rsid w:val="00717B0B"/>
    <w:rsid w:val="00717BF7"/>
    <w:rsid w:val="0072009C"/>
    <w:rsid w:val="0072029F"/>
    <w:rsid w:val="0072050F"/>
    <w:rsid w:val="007206CF"/>
    <w:rsid w:val="00720718"/>
    <w:rsid w:val="007209A4"/>
    <w:rsid w:val="007209DE"/>
    <w:rsid w:val="00720A6E"/>
    <w:rsid w:val="00720B51"/>
    <w:rsid w:val="00720BF5"/>
    <w:rsid w:val="00720C8B"/>
    <w:rsid w:val="00720FB4"/>
    <w:rsid w:val="0072105B"/>
    <w:rsid w:val="00721C2C"/>
    <w:rsid w:val="00721C8A"/>
    <w:rsid w:val="00721D0F"/>
    <w:rsid w:val="00721EEE"/>
    <w:rsid w:val="00721FA2"/>
    <w:rsid w:val="0072249B"/>
    <w:rsid w:val="007224C4"/>
    <w:rsid w:val="007224CD"/>
    <w:rsid w:val="00722937"/>
    <w:rsid w:val="0072298C"/>
    <w:rsid w:val="007229B4"/>
    <w:rsid w:val="00722C51"/>
    <w:rsid w:val="00722EDF"/>
    <w:rsid w:val="007230F1"/>
    <w:rsid w:val="0072317F"/>
    <w:rsid w:val="007231CF"/>
    <w:rsid w:val="0072321D"/>
    <w:rsid w:val="00723263"/>
    <w:rsid w:val="007232A6"/>
    <w:rsid w:val="0072331F"/>
    <w:rsid w:val="0072339A"/>
    <w:rsid w:val="007235AA"/>
    <w:rsid w:val="00723680"/>
    <w:rsid w:val="007239DD"/>
    <w:rsid w:val="007239E4"/>
    <w:rsid w:val="00723A28"/>
    <w:rsid w:val="00723A8C"/>
    <w:rsid w:val="00723DD0"/>
    <w:rsid w:val="00723ED3"/>
    <w:rsid w:val="007241AE"/>
    <w:rsid w:val="007241BC"/>
    <w:rsid w:val="00724441"/>
    <w:rsid w:val="007244CB"/>
    <w:rsid w:val="00724A26"/>
    <w:rsid w:val="00724A76"/>
    <w:rsid w:val="00724E33"/>
    <w:rsid w:val="00724E6D"/>
    <w:rsid w:val="00724EF3"/>
    <w:rsid w:val="00724F05"/>
    <w:rsid w:val="00724F48"/>
    <w:rsid w:val="00724FB3"/>
    <w:rsid w:val="00725043"/>
    <w:rsid w:val="00725059"/>
    <w:rsid w:val="007253D4"/>
    <w:rsid w:val="007254EC"/>
    <w:rsid w:val="00725676"/>
    <w:rsid w:val="007257E7"/>
    <w:rsid w:val="007258AB"/>
    <w:rsid w:val="00725AA4"/>
    <w:rsid w:val="00725AFF"/>
    <w:rsid w:val="00725C10"/>
    <w:rsid w:val="00725FCE"/>
    <w:rsid w:val="00725FF2"/>
    <w:rsid w:val="00726143"/>
    <w:rsid w:val="0072638F"/>
    <w:rsid w:val="007263A8"/>
    <w:rsid w:val="0072659B"/>
    <w:rsid w:val="007268E5"/>
    <w:rsid w:val="00726954"/>
    <w:rsid w:val="00726A11"/>
    <w:rsid w:val="00726D28"/>
    <w:rsid w:val="00726E47"/>
    <w:rsid w:val="00726F0C"/>
    <w:rsid w:val="0072716A"/>
    <w:rsid w:val="00727438"/>
    <w:rsid w:val="0072747D"/>
    <w:rsid w:val="0072769C"/>
    <w:rsid w:val="007276A9"/>
    <w:rsid w:val="007279F3"/>
    <w:rsid w:val="00727AC7"/>
    <w:rsid w:val="00727BEC"/>
    <w:rsid w:val="00727F10"/>
    <w:rsid w:val="00727FCB"/>
    <w:rsid w:val="0073036D"/>
    <w:rsid w:val="00730478"/>
    <w:rsid w:val="007305CB"/>
    <w:rsid w:val="0073064D"/>
    <w:rsid w:val="007308B1"/>
    <w:rsid w:val="00730A39"/>
    <w:rsid w:val="00730D5C"/>
    <w:rsid w:val="00730F72"/>
    <w:rsid w:val="00731157"/>
    <w:rsid w:val="007311C6"/>
    <w:rsid w:val="007312EF"/>
    <w:rsid w:val="00731364"/>
    <w:rsid w:val="00731371"/>
    <w:rsid w:val="007313F3"/>
    <w:rsid w:val="007314FD"/>
    <w:rsid w:val="00731740"/>
    <w:rsid w:val="00731C01"/>
    <w:rsid w:val="00731D9B"/>
    <w:rsid w:val="00731F4E"/>
    <w:rsid w:val="00732183"/>
    <w:rsid w:val="00732215"/>
    <w:rsid w:val="00732372"/>
    <w:rsid w:val="007324D5"/>
    <w:rsid w:val="00732554"/>
    <w:rsid w:val="007325D7"/>
    <w:rsid w:val="0073271C"/>
    <w:rsid w:val="00732780"/>
    <w:rsid w:val="0073285C"/>
    <w:rsid w:val="00732ABD"/>
    <w:rsid w:val="00732AD0"/>
    <w:rsid w:val="00732B4A"/>
    <w:rsid w:val="00732B53"/>
    <w:rsid w:val="00732BDA"/>
    <w:rsid w:val="00732C90"/>
    <w:rsid w:val="00732D57"/>
    <w:rsid w:val="00732E37"/>
    <w:rsid w:val="007330E0"/>
    <w:rsid w:val="007331A1"/>
    <w:rsid w:val="007331EC"/>
    <w:rsid w:val="007334F7"/>
    <w:rsid w:val="00733A3D"/>
    <w:rsid w:val="00733A8C"/>
    <w:rsid w:val="00733C51"/>
    <w:rsid w:val="00733E34"/>
    <w:rsid w:val="00733E6C"/>
    <w:rsid w:val="00733EBE"/>
    <w:rsid w:val="00733EF1"/>
    <w:rsid w:val="00733F5A"/>
    <w:rsid w:val="00733F78"/>
    <w:rsid w:val="00734023"/>
    <w:rsid w:val="00734278"/>
    <w:rsid w:val="007342EF"/>
    <w:rsid w:val="007343F6"/>
    <w:rsid w:val="0073445D"/>
    <w:rsid w:val="0073450A"/>
    <w:rsid w:val="00734609"/>
    <w:rsid w:val="0073471B"/>
    <w:rsid w:val="00734780"/>
    <w:rsid w:val="00734789"/>
    <w:rsid w:val="007348E9"/>
    <w:rsid w:val="00734A49"/>
    <w:rsid w:val="00734B34"/>
    <w:rsid w:val="00734DE0"/>
    <w:rsid w:val="00735387"/>
    <w:rsid w:val="0073551F"/>
    <w:rsid w:val="00735766"/>
    <w:rsid w:val="007357BC"/>
    <w:rsid w:val="007357C4"/>
    <w:rsid w:val="007357DB"/>
    <w:rsid w:val="00735A62"/>
    <w:rsid w:val="00735B5B"/>
    <w:rsid w:val="00735C77"/>
    <w:rsid w:val="00735C7B"/>
    <w:rsid w:val="00735CE0"/>
    <w:rsid w:val="00735E2B"/>
    <w:rsid w:val="00735EBE"/>
    <w:rsid w:val="00736051"/>
    <w:rsid w:val="00736132"/>
    <w:rsid w:val="0073672D"/>
    <w:rsid w:val="00736935"/>
    <w:rsid w:val="007369F1"/>
    <w:rsid w:val="00736BBC"/>
    <w:rsid w:val="00736C15"/>
    <w:rsid w:val="00736D0E"/>
    <w:rsid w:val="00736EC1"/>
    <w:rsid w:val="0073735E"/>
    <w:rsid w:val="0073738B"/>
    <w:rsid w:val="0073738D"/>
    <w:rsid w:val="007373BC"/>
    <w:rsid w:val="00737475"/>
    <w:rsid w:val="0073779A"/>
    <w:rsid w:val="00737811"/>
    <w:rsid w:val="007379B6"/>
    <w:rsid w:val="00737A2C"/>
    <w:rsid w:val="00737AD9"/>
    <w:rsid w:val="00737E8B"/>
    <w:rsid w:val="00737F68"/>
    <w:rsid w:val="007402D6"/>
    <w:rsid w:val="00740484"/>
    <w:rsid w:val="007404E2"/>
    <w:rsid w:val="00740855"/>
    <w:rsid w:val="00740951"/>
    <w:rsid w:val="00740985"/>
    <w:rsid w:val="00740A8A"/>
    <w:rsid w:val="00740D28"/>
    <w:rsid w:val="00740F13"/>
    <w:rsid w:val="00740F4F"/>
    <w:rsid w:val="0074154B"/>
    <w:rsid w:val="0074171E"/>
    <w:rsid w:val="00741A0F"/>
    <w:rsid w:val="00741B8D"/>
    <w:rsid w:val="00741C43"/>
    <w:rsid w:val="00741E1B"/>
    <w:rsid w:val="00741E9C"/>
    <w:rsid w:val="00741EA4"/>
    <w:rsid w:val="00741F72"/>
    <w:rsid w:val="00741F7E"/>
    <w:rsid w:val="0074216D"/>
    <w:rsid w:val="007421A9"/>
    <w:rsid w:val="007423B6"/>
    <w:rsid w:val="00742547"/>
    <w:rsid w:val="007425A6"/>
    <w:rsid w:val="007425C8"/>
    <w:rsid w:val="00742634"/>
    <w:rsid w:val="00742638"/>
    <w:rsid w:val="0074263C"/>
    <w:rsid w:val="00742734"/>
    <w:rsid w:val="007428F8"/>
    <w:rsid w:val="0074291B"/>
    <w:rsid w:val="00742950"/>
    <w:rsid w:val="00742A44"/>
    <w:rsid w:val="00742A49"/>
    <w:rsid w:val="00742A80"/>
    <w:rsid w:val="00742CCC"/>
    <w:rsid w:val="00742E28"/>
    <w:rsid w:val="00742E40"/>
    <w:rsid w:val="007431FA"/>
    <w:rsid w:val="00743314"/>
    <w:rsid w:val="0074332D"/>
    <w:rsid w:val="0074334E"/>
    <w:rsid w:val="00743455"/>
    <w:rsid w:val="00743539"/>
    <w:rsid w:val="00743803"/>
    <w:rsid w:val="007439B0"/>
    <w:rsid w:val="00743CBA"/>
    <w:rsid w:val="00743D25"/>
    <w:rsid w:val="00743D61"/>
    <w:rsid w:val="00743E2C"/>
    <w:rsid w:val="00743FDD"/>
    <w:rsid w:val="00744278"/>
    <w:rsid w:val="00744345"/>
    <w:rsid w:val="007443D6"/>
    <w:rsid w:val="007444B1"/>
    <w:rsid w:val="0074456F"/>
    <w:rsid w:val="007449CE"/>
    <w:rsid w:val="00744C14"/>
    <w:rsid w:val="00744D15"/>
    <w:rsid w:val="00745412"/>
    <w:rsid w:val="007454C2"/>
    <w:rsid w:val="007454EA"/>
    <w:rsid w:val="00745527"/>
    <w:rsid w:val="00745690"/>
    <w:rsid w:val="007456B5"/>
    <w:rsid w:val="007456ED"/>
    <w:rsid w:val="00745ACF"/>
    <w:rsid w:val="00745B91"/>
    <w:rsid w:val="00745E96"/>
    <w:rsid w:val="00745FDA"/>
    <w:rsid w:val="0074642E"/>
    <w:rsid w:val="007464DC"/>
    <w:rsid w:val="007465A4"/>
    <w:rsid w:val="00746628"/>
    <w:rsid w:val="007467F4"/>
    <w:rsid w:val="00746835"/>
    <w:rsid w:val="0074691B"/>
    <w:rsid w:val="00746C4C"/>
    <w:rsid w:val="00746CE5"/>
    <w:rsid w:val="00746F14"/>
    <w:rsid w:val="007470E0"/>
    <w:rsid w:val="0074736D"/>
    <w:rsid w:val="00747572"/>
    <w:rsid w:val="007476AC"/>
    <w:rsid w:val="007476B9"/>
    <w:rsid w:val="00747732"/>
    <w:rsid w:val="00747786"/>
    <w:rsid w:val="0074784E"/>
    <w:rsid w:val="00747996"/>
    <w:rsid w:val="00747BB3"/>
    <w:rsid w:val="00747CDD"/>
    <w:rsid w:val="00747CEB"/>
    <w:rsid w:val="00747DAD"/>
    <w:rsid w:val="00747DCB"/>
    <w:rsid w:val="00747E14"/>
    <w:rsid w:val="00747E18"/>
    <w:rsid w:val="00747FC9"/>
    <w:rsid w:val="0075007B"/>
    <w:rsid w:val="00750097"/>
    <w:rsid w:val="0075012E"/>
    <w:rsid w:val="0075017D"/>
    <w:rsid w:val="00750311"/>
    <w:rsid w:val="00750371"/>
    <w:rsid w:val="00750530"/>
    <w:rsid w:val="00750656"/>
    <w:rsid w:val="00750783"/>
    <w:rsid w:val="00750937"/>
    <w:rsid w:val="00750947"/>
    <w:rsid w:val="007509DD"/>
    <w:rsid w:val="007509E8"/>
    <w:rsid w:val="00750A2C"/>
    <w:rsid w:val="00750A54"/>
    <w:rsid w:val="00750CD4"/>
    <w:rsid w:val="00750DB1"/>
    <w:rsid w:val="00750DCD"/>
    <w:rsid w:val="007510C1"/>
    <w:rsid w:val="007511EA"/>
    <w:rsid w:val="00751204"/>
    <w:rsid w:val="00751357"/>
    <w:rsid w:val="00751516"/>
    <w:rsid w:val="007516D8"/>
    <w:rsid w:val="007517EA"/>
    <w:rsid w:val="0075195E"/>
    <w:rsid w:val="0075197E"/>
    <w:rsid w:val="00751A70"/>
    <w:rsid w:val="00751B89"/>
    <w:rsid w:val="00751CFE"/>
    <w:rsid w:val="00751D5E"/>
    <w:rsid w:val="00751FBC"/>
    <w:rsid w:val="007520B4"/>
    <w:rsid w:val="007521EE"/>
    <w:rsid w:val="00752247"/>
    <w:rsid w:val="00752264"/>
    <w:rsid w:val="007525C0"/>
    <w:rsid w:val="00752616"/>
    <w:rsid w:val="007527D5"/>
    <w:rsid w:val="00752A99"/>
    <w:rsid w:val="00752AEE"/>
    <w:rsid w:val="00752B9E"/>
    <w:rsid w:val="00752C7C"/>
    <w:rsid w:val="00752D32"/>
    <w:rsid w:val="00752D5E"/>
    <w:rsid w:val="00752E06"/>
    <w:rsid w:val="00752F21"/>
    <w:rsid w:val="0075311E"/>
    <w:rsid w:val="00753258"/>
    <w:rsid w:val="00753633"/>
    <w:rsid w:val="007537C7"/>
    <w:rsid w:val="00753838"/>
    <w:rsid w:val="00753A0C"/>
    <w:rsid w:val="00753AB7"/>
    <w:rsid w:val="00753C7E"/>
    <w:rsid w:val="00753EFF"/>
    <w:rsid w:val="007541FA"/>
    <w:rsid w:val="007543CD"/>
    <w:rsid w:val="00754506"/>
    <w:rsid w:val="00754894"/>
    <w:rsid w:val="0075491E"/>
    <w:rsid w:val="0075495C"/>
    <w:rsid w:val="00754B05"/>
    <w:rsid w:val="00754CB6"/>
    <w:rsid w:val="00754FC4"/>
    <w:rsid w:val="00755027"/>
    <w:rsid w:val="007551B7"/>
    <w:rsid w:val="00755265"/>
    <w:rsid w:val="007552F8"/>
    <w:rsid w:val="0075534F"/>
    <w:rsid w:val="00755396"/>
    <w:rsid w:val="007554E5"/>
    <w:rsid w:val="0075550F"/>
    <w:rsid w:val="00755606"/>
    <w:rsid w:val="00755821"/>
    <w:rsid w:val="0075592B"/>
    <w:rsid w:val="0075598D"/>
    <w:rsid w:val="00755AE2"/>
    <w:rsid w:val="00755DEA"/>
    <w:rsid w:val="00755E24"/>
    <w:rsid w:val="00755FB0"/>
    <w:rsid w:val="00756062"/>
    <w:rsid w:val="007560D0"/>
    <w:rsid w:val="007561B8"/>
    <w:rsid w:val="0075622B"/>
    <w:rsid w:val="0075637D"/>
    <w:rsid w:val="0075654F"/>
    <w:rsid w:val="007565A2"/>
    <w:rsid w:val="007565DC"/>
    <w:rsid w:val="007566B6"/>
    <w:rsid w:val="007569C6"/>
    <w:rsid w:val="00756AB2"/>
    <w:rsid w:val="00756ABD"/>
    <w:rsid w:val="00756C2D"/>
    <w:rsid w:val="00756CD3"/>
    <w:rsid w:val="007570C7"/>
    <w:rsid w:val="007573C6"/>
    <w:rsid w:val="00757451"/>
    <w:rsid w:val="007575DA"/>
    <w:rsid w:val="007576D2"/>
    <w:rsid w:val="00757706"/>
    <w:rsid w:val="00757731"/>
    <w:rsid w:val="0075777A"/>
    <w:rsid w:val="00757791"/>
    <w:rsid w:val="007577DF"/>
    <w:rsid w:val="0075797A"/>
    <w:rsid w:val="0075798D"/>
    <w:rsid w:val="007579D3"/>
    <w:rsid w:val="00757A86"/>
    <w:rsid w:val="00757F59"/>
    <w:rsid w:val="00757F73"/>
    <w:rsid w:val="00757FCD"/>
    <w:rsid w:val="00760073"/>
    <w:rsid w:val="00760158"/>
    <w:rsid w:val="007603D0"/>
    <w:rsid w:val="0076060A"/>
    <w:rsid w:val="007607DA"/>
    <w:rsid w:val="00760823"/>
    <w:rsid w:val="0076085E"/>
    <w:rsid w:val="00760ABA"/>
    <w:rsid w:val="00760C10"/>
    <w:rsid w:val="00760DD8"/>
    <w:rsid w:val="007612A3"/>
    <w:rsid w:val="007613E2"/>
    <w:rsid w:val="007614AB"/>
    <w:rsid w:val="00761817"/>
    <w:rsid w:val="00761926"/>
    <w:rsid w:val="00761B17"/>
    <w:rsid w:val="00761B28"/>
    <w:rsid w:val="00761BE6"/>
    <w:rsid w:val="00761EE5"/>
    <w:rsid w:val="00762056"/>
    <w:rsid w:val="00762083"/>
    <w:rsid w:val="007620D6"/>
    <w:rsid w:val="00762139"/>
    <w:rsid w:val="0076214E"/>
    <w:rsid w:val="007622D5"/>
    <w:rsid w:val="007622E8"/>
    <w:rsid w:val="00762364"/>
    <w:rsid w:val="00762432"/>
    <w:rsid w:val="00762731"/>
    <w:rsid w:val="00762749"/>
    <w:rsid w:val="00762A93"/>
    <w:rsid w:val="00762C75"/>
    <w:rsid w:val="00762C85"/>
    <w:rsid w:val="00762D80"/>
    <w:rsid w:val="00762DBB"/>
    <w:rsid w:val="00762DBF"/>
    <w:rsid w:val="00762F72"/>
    <w:rsid w:val="007630D5"/>
    <w:rsid w:val="007631F5"/>
    <w:rsid w:val="007632B1"/>
    <w:rsid w:val="007632F1"/>
    <w:rsid w:val="00763437"/>
    <w:rsid w:val="007638FD"/>
    <w:rsid w:val="007639F7"/>
    <w:rsid w:val="00763A77"/>
    <w:rsid w:val="00763AE9"/>
    <w:rsid w:val="00763C6A"/>
    <w:rsid w:val="00763C70"/>
    <w:rsid w:val="00763D2A"/>
    <w:rsid w:val="00764024"/>
    <w:rsid w:val="0076424C"/>
    <w:rsid w:val="00764262"/>
    <w:rsid w:val="007642A6"/>
    <w:rsid w:val="007646B8"/>
    <w:rsid w:val="00764AC1"/>
    <w:rsid w:val="00764C1F"/>
    <w:rsid w:val="00764C55"/>
    <w:rsid w:val="00764D64"/>
    <w:rsid w:val="00764E68"/>
    <w:rsid w:val="00764F48"/>
    <w:rsid w:val="00765085"/>
    <w:rsid w:val="007651B3"/>
    <w:rsid w:val="007653F1"/>
    <w:rsid w:val="007655B4"/>
    <w:rsid w:val="0076560D"/>
    <w:rsid w:val="007656BF"/>
    <w:rsid w:val="007657FF"/>
    <w:rsid w:val="00765875"/>
    <w:rsid w:val="00765899"/>
    <w:rsid w:val="00765AC5"/>
    <w:rsid w:val="00765C2F"/>
    <w:rsid w:val="00765C64"/>
    <w:rsid w:val="00765CE1"/>
    <w:rsid w:val="007661F1"/>
    <w:rsid w:val="007662C7"/>
    <w:rsid w:val="007662DC"/>
    <w:rsid w:val="00766572"/>
    <w:rsid w:val="00766892"/>
    <w:rsid w:val="00766950"/>
    <w:rsid w:val="007669B0"/>
    <w:rsid w:val="00766B33"/>
    <w:rsid w:val="00766BEC"/>
    <w:rsid w:val="00766F2E"/>
    <w:rsid w:val="00767003"/>
    <w:rsid w:val="0076707E"/>
    <w:rsid w:val="00767263"/>
    <w:rsid w:val="00767293"/>
    <w:rsid w:val="00767369"/>
    <w:rsid w:val="00767419"/>
    <w:rsid w:val="0076763F"/>
    <w:rsid w:val="007676AA"/>
    <w:rsid w:val="0076785D"/>
    <w:rsid w:val="00767A5E"/>
    <w:rsid w:val="00767BEF"/>
    <w:rsid w:val="00767D53"/>
    <w:rsid w:val="00767E41"/>
    <w:rsid w:val="00767ED0"/>
    <w:rsid w:val="00767FB3"/>
    <w:rsid w:val="00767FFC"/>
    <w:rsid w:val="00770110"/>
    <w:rsid w:val="00770417"/>
    <w:rsid w:val="00770509"/>
    <w:rsid w:val="007706B4"/>
    <w:rsid w:val="0077072A"/>
    <w:rsid w:val="00770B52"/>
    <w:rsid w:val="00770C25"/>
    <w:rsid w:val="00770C3C"/>
    <w:rsid w:val="00770C98"/>
    <w:rsid w:val="00770DA0"/>
    <w:rsid w:val="00770FFD"/>
    <w:rsid w:val="0077106D"/>
    <w:rsid w:val="00771080"/>
    <w:rsid w:val="007712AA"/>
    <w:rsid w:val="007712C9"/>
    <w:rsid w:val="00771307"/>
    <w:rsid w:val="00771566"/>
    <w:rsid w:val="007715B4"/>
    <w:rsid w:val="00771656"/>
    <w:rsid w:val="0077165F"/>
    <w:rsid w:val="007719F5"/>
    <w:rsid w:val="00771A25"/>
    <w:rsid w:val="00771B17"/>
    <w:rsid w:val="00771BC8"/>
    <w:rsid w:val="00771D42"/>
    <w:rsid w:val="00771D4E"/>
    <w:rsid w:val="00771DAB"/>
    <w:rsid w:val="00771EDA"/>
    <w:rsid w:val="00771FD3"/>
    <w:rsid w:val="0077207D"/>
    <w:rsid w:val="007720A0"/>
    <w:rsid w:val="007720B7"/>
    <w:rsid w:val="00772137"/>
    <w:rsid w:val="007721C6"/>
    <w:rsid w:val="007721DB"/>
    <w:rsid w:val="0077221C"/>
    <w:rsid w:val="00772500"/>
    <w:rsid w:val="00772652"/>
    <w:rsid w:val="0077273B"/>
    <w:rsid w:val="007727E1"/>
    <w:rsid w:val="00772842"/>
    <w:rsid w:val="00772A5F"/>
    <w:rsid w:val="00772BBB"/>
    <w:rsid w:val="00773089"/>
    <w:rsid w:val="00773190"/>
    <w:rsid w:val="007732A6"/>
    <w:rsid w:val="0077399B"/>
    <w:rsid w:val="00773AD8"/>
    <w:rsid w:val="00773E41"/>
    <w:rsid w:val="00773E9E"/>
    <w:rsid w:val="00773F66"/>
    <w:rsid w:val="007740B0"/>
    <w:rsid w:val="007740D0"/>
    <w:rsid w:val="007740DA"/>
    <w:rsid w:val="007741EF"/>
    <w:rsid w:val="0077438D"/>
    <w:rsid w:val="007748AD"/>
    <w:rsid w:val="00774A16"/>
    <w:rsid w:val="00774A7F"/>
    <w:rsid w:val="00774BCA"/>
    <w:rsid w:val="00774BFB"/>
    <w:rsid w:val="00774C7F"/>
    <w:rsid w:val="00774D38"/>
    <w:rsid w:val="007750D8"/>
    <w:rsid w:val="007751D6"/>
    <w:rsid w:val="0077522B"/>
    <w:rsid w:val="00775326"/>
    <w:rsid w:val="00775553"/>
    <w:rsid w:val="007758CA"/>
    <w:rsid w:val="00775937"/>
    <w:rsid w:val="0077598A"/>
    <w:rsid w:val="007759A6"/>
    <w:rsid w:val="00775A58"/>
    <w:rsid w:val="00775A67"/>
    <w:rsid w:val="00775CCB"/>
    <w:rsid w:val="00775D1D"/>
    <w:rsid w:val="00775D45"/>
    <w:rsid w:val="00775F80"/>
    <w:rsid w:val="0077605B"/>
    <w:rsid w:val="00776091"/>
    <w:rsid w:val="007761BE"/>
    <w:rsid w:val="00776278"/>
    <w:rsid w:val="00776676"/>
    <w:rsid w:val="00776B1A"/>
    <w:rsid w:val="00776C66"/>
    <w:rsid w:val="00776C8A"/>
    <w:rsid w:val="00776D4C"/>
    <w:rsid w:val="00776DC4"/>
    <w:rsid w:val="00776E59"/>
    <w:rsid w:val="00776FEC"/>
    <w:rsid w:val="0077724D"/>
    <w:rsid w:val="00777505"/>
    <w:rsid w:val="007776AA"/>
    <w:rsid w:val="007777FD"/>
    <w:rsid w:val="00777936"/>
    <w:rsid w:val="007779FA"/>
    <w:rsid w:val="00777C8C"/>
    <w:rsid w:val="00777DCA"/>
    <w:rsid w:val="00777FA0"/>
    <w:rsid w:val="00777FC4"/>
    <w:rsid w:val="00780244"/>
    <w:rsid w:val="007804AC"/>
    <w:rsid w:val="007805B9"/>
    <w:rsid w:val="007805D8"/>
    <w:rsid w:val="00780675"/>
    <w:rsid w:val="007806B6"/>
    <w:rsid w:val="0078083E"/>
    <w:rsid w:val="00780BFF"/>
    <w:rsid w:val="00780C2A"/>
    <w:rsid w:val="00781216"/>
    <w:rsid w:val="007812A2"/>
    <w:rsid w:val="007813F2"/>
    <w:rsid w:val="00781593"/>
    <w:rsid w:val="007816F2"/>
    <w:rsid w:val="0078189D"/>
    <w:rsid w:val="007818CC"/>
    <w:rsid w:val="00781A14"/>
    <w:rsid w:val="00781B14"/>
    <w:rsid w:val="00781C7A"/>
    <w:rsid w:val="00781DB5"/>
    <w:rsid w:val="00781E1C"/>
    <w:rsid w:val="00781E36"/>
    <w:rsid w:val="00782009"/>
    <w:rsid w:val="00782242"/>
    <w:rsid w:val="00782248"/>
    <w:rsid w:val="007824D4"/>
    <w:rsid w:val="007824FF"/>
    <w:rsid w:val="007827A3"/>
    <w:rsid w:val="007828E6"/>
    <w:rsid w:val="00782967"/>
    <w:rsid w:val="00782D59"/>
    <w:rsid w:val="00782E09"/>
    <w:rsid w:val="00782F9F"/>
    <w:rsid w:val="00783095"/>
    <w:rsid w:val="007830ED"/>
    <w:rsid w:val="00783210"/>
    <w:rsid w:val="007833D5"/>
    <w:rsid w:val="007833FB"/>
    <w:rsid w:val="007834CE"/>
    <w:rsid w:val="00783727"/>
    <w:rsid w:val="00783782"/>
    <w:rsid w:val="00783A7B"/>
    <w:rsid w:val="00783B83"/>
    <w:rsid w:val="00783CE0"/>
    <w:rsid w:val="00783D41"/>
    <w:rsid w:val="00783DF5"/>
    <w:rsid w:val="00783F8C"/>
    <w:rsid w:val="00784304"/>
    <w:rsid w:val="007845D9"/>
    <w:rsid w:val="00784725"/>
    <w:rsid w:val="0078476C"/>
    <w:rsid w:val="0078489E"/>
    <w:rsid w:val="007848A9"/>
    <w:rsid w:val="007849C7"/>
    <w:rsid w:val="00784AA4"/>
    <w:rsid w:val="00784DDA"/>
    <w:rsid w:val="00784F45"/>
    <w:rsid w:val="00784F83"/>
    <w:rsid w:val="00785290"/>
    <w:rsid w:val="007852AD"/>
    <w:rsid w:val="007852C1"/>
    <w:rsid w:val="007854D5"/>
    <w:rsid w:val="007856D9"/>
    <w:rsid w:val="0078598D"/>
    <w:rsid w:val="00785C67"/>
    <w:rsid w:val="00785DE9"/>
    <w:rsid w:val="00785E88"/>
    <w:rsid w:val="00785F42"/>
    <w:rsid w:val="0078604C"/>
    <w:rsid w:val="007862D9"/>
    <w:rsid w:val="0078638A"/>
    <w:rsid w:val="007866CD"/>
    <w:rsid w:val="007867F5"/>
    <w:rsid w:val="00786871"/>
    <w:rsid w:val="007868A8"/>
    <w:rsid w:val="00786906"/>
    <w:rsid w:val="00786B57"/>
    <w:rsid w:val="00786BA1"/>
    <w:rsid w:val="00786C3F"/>
    <w:rsid w:val="00786C92"/>
    <w:rsid w:val="00786D56"/>
    <w:rsid w:val="0078717A"/>
    <w:rsid w:val="0078764C"/>
    <w:rsid w:val="007877DB"/>
    <w:rsid w:val="007878A9"/>
    <w:rsid w:val="00787986"/>
    <w:rsid w:val="007879A3"/>
    <w:rsid w:val="00787CBC"/>
    <w:rsid w:val="00787E3C"/>
    <w:rsid w:val="007900FC"/>
    <w:rsid w:val="0079010D"/>
    <w:rsid w:val="00790325"/>
    <w:rsid w:val="00790368"/>
    <w:rsid w:val="00790494"/>
    <w:rsid w:val="00790729"/>
    <w:rsid w:val="0079083A"/>
    <w:rsid w:val="007909EB"/>
    <w:rsid w:val="00790C40"/>
    <w:rsid w:val="00790E93"/>
    <w:rsid w:val="00790EAF"/>
    <w:rsid w:val="00790FD4"/>
    <w:rsid w:val="00790FDD"/>
    <w:rsid w:val="00791054"/>
    <w:rsid w:val="007911CF"/>
    <w:rsid w:val="007914D0"/>
    <w:rsid w:val="00791553"/>
    <w:rsid w:val="007917DE"/>
    <w:rsid w:val="00791899"/>
    <w:rsid w:val="0079194A"/>
    <w:rsid w:val="00791A8C"/>
    <w:rsid w:val="00791C37"/>
    <w:rsid w:val="00791C53"/>
    <w:rsid w:val="0079208B"/>
    <w:rsid w:val="00792246"/>
    <w:rsid w:val="00792263"/>
    <w:rsid w:val="007922E5"/>
    <w:rsid w:val="007924F9"/>
    <w:rsid w:val="007926A9"/>
    <w:rsid w:val="00792896"/>
    <w:rsid w:val="00792A35"/>
    <w:rsid w:val="00792F67"/>
    <w:rsid w:val="00793110"/>
    <w:rsid w:val="007931BE"/>
    <w:rsid w:val="00793555"/>
    <w:rsid w:val="00793572"/>
    <w:rsid w:val="00793629"/>
    <w:rsid w:val="0079367F"/>
    <w:rsid w:val="00793715"/>
    <w:rsid w:val="0079378E"/>
    <w:rsid w:val="0079388A"/>
    <w:rsid w:val="00793923"/>
    <w:rsid w:val="0079398A"/>
    <w:rsid w:val="00793B18"/>
    <w:rsid w:val="00793C22"/>
    <w:rsid w:val="00793E05"/>
    <w:rsid w:val="00793FA0"/>
    <w:rsid w:val="007940B3"/>
    <w:rsid w:val="007940C0"/>
    <w:rsid w:val="00794161"/>
    <w:rsid w:val="007945C7"/>
    <w:rsid w:val="007946C1"/>
    <w:rsid w:val="00794784"/>
    <w:rsid w:val="007947B9"/>
    <w:rsid w:val="007947BA"/>
    <w:rsid w:val="00794984"/>
    <w:rsid w:val="00794A0B"/>
    <w:rsid w:val="00794C14"/>
    <w:rsid w:val="00794D9A"/>
    <w:rsid w:val="00795018"/>
    <w:rsid w:val="00795037"/>
    <w:rsid w:val="00795122"/>
    <w:rsid w:val="007954AD"/>
    <w:rsid w:val="007954C7"/>
    <w:rsid w:val="007956D5"/>
    <w:rsid w:val="007956DF"/>
    <w:rsid w:val="0079576F"/>
    <w:rsid w:val="00795806"/>
    <w:rsid w:val="0079590D"/>
    <w:rsid w:val="00795BED"/>
    <w:rsid w:val="00795DED"/>
    <w:rsid w:val="00796139"/>
    <w:rsid w:val="00796199"/>
    <w:rsid w:val="0079627E"/>
    <w:rsid w:val="00796756"/>
    <w:rsid w:val="007968A0"/>
    <w:rsid w:val="00796B27"/>
    <w:rsid w:val="00796F76"/>
    <w:rsid w:val="00796F88"/>
    <w:rsid w:val="007970B4"/>
    <w:rsid w:val="007972BD"/>
    <w:rsid w:val="007972D0"/>
    <w:rsid w:val="007974E9"/>
    <w:rsid w:val="00797636"/>
    <w:rsid w:val="00797798"/>
    <w:rsid w:val="0079796F"/>
    <w:rsid w:val="00797A53"/>
    <w:rsid w:val="00797B60"/>
    <w:rsid w:val="00797CDB"/>
    <w:rsid w:val="00797E17"/>
    <w:rsid w:val="00797E35"/>
    <w:rsid w:val="007A0215"/>
    <w:rsid w:val="007A0275"/>
    <w:rsid w:val="007A069C"/>
    <w:rsid w:val="007A0B4D"/>
    <w:rsid w:val="007A0D5D"/>
    <w:rsid w:val="007A0DCF"/>
    <w:rsid w:val="007A109D"/>
    <w:rsid w:val="007A10E7"/>
    <w:rsid w:val="007A118B"/>
    <w:rsid w:val="007A1414"/>
    <w:rsid w:val="007A16F6"/>
    <w:rsid w:val="007A187D"/>
    <w:rsid w:val="007A196B"/>
    <w:rsid w:val="007A1B18"/>
    <w:rsid w:val="007A1B5E"/>
    <w:rsid w:val="007A1CBE"/>
    <w:rsid w:val="007A1D97"/>
    <w:rsid w:val="007A2028"/>
    <w:rsid w:val="007A2081"/>
    <w:rsid w:val="007A2084"/>
    <w:rsid w:val="007A20B4"/>
    <w:rsid w:val="007A2108"/>
    <w:rsid w:val="007A2220"/>
    <w:rsid w:val="007A2228"/>
    <w:rsid w:val="007A229C"/>
    <w:rsid w:val="007A237B"/>
    <w:rsid w:val="007A26BE"/>
    <w:rsid w:val="007A26FD"/>
    <w:rsid w:val="007A270F"/>
    <w:rsid w:val="007A2997"/>
    <w:rsid w:val="007A29ED"/>
    <w:rsid w:val="007A2B73"/>
    <w:rsid w:val="007A2BD2"/>
    <w:rsid w:val="007A2C9F"/>
    <w:rsid w:val="007A2F63"/>
    <w:rsid w:val="007A304A"/>
    <w:rsid w:val="007A319D"/>
    <w:rsid w:val="007A3428"/>
    <w:rsid w:val="007A35C2"/>
    <w:rsid w:val="007A3607"/>
    <w:rsid w:val="007A368F"/>
    <w:rsid w:val="007A3C42"/>
    <w:rsid w:val="007A3CE8"/>
    <w:rsid w:val="007A3D69"/>
    <w:rsid w:val="007A40E8"/>
    <w:rsid w:val="007A4130"/>
    <w:rsid w:val="007A423F"/>
    <w:rsid w:val="007A45D8"/>
    <w:rsid w:val="007A462C"/>
    <w:rsid w:val="007A46FD"/>
    <w:rsid w:val="007A49B7"/>
    <w:rsid w:val="007A4B16"/>
    <w:rsid w:val="007A4B34"/>
    <w:rsid w:val="007A4E76"/>
    <w:rsid w:val="007A4E9B"/>
    <w:rsid w:val="007A5030"/>
    <w:rsid w:val="007A503A"/>
    <w:rsid w:val="007A50E2"/>
    <w:rsid w:val="007A511A"/>
    <w:rsid w:val="007A52AC"/>
    <w:rsid w:val="007A5495"/>
    <w:rsid w:val="007A55D7"/>
    <w:rsid w:val="007A571B"/>
    <w:rsid w:val="007A58EE"/>
    <w:rsid w:val="007A591A"/>
    <w:rsid w:val="007A59BA"/>
    <w:rsid w:val="007A5A08"/>
    <w:rsid w:val="007A5F41"/>
    <w:rsid w:val="007A5FC1"/>
    <w:rsid w:val="007A6064"/>
    <w:rsid w:val="007A64A6"/>
    <w:rsid w:val="007A675C"/>
    <w:rsid w:val="007A6855"/>
    <w:rsid w:val="007A6A02"/>
    <w:rsid w:val="007A6A92"/>
    <w:rsid w:val="007A6D38"/>
    <w:rsid w:val="007A70AC"/>
    <w:rsid w:val="007A712E"/>
    <w:rsid w:val="007A71AD"/>
    <w:rsid w:val="007A7354"/>
    <w:rsid w:val="007A73BF"/>
    <w:rsid w:val="007A7511"/>
    <w:rsid w:val="007A751B"/>
    <w:rsid w:val="007A7590"/>
    <w:rsid w:val="007A7859"/>
    <w:rsid w:val="007A79F6"/>
    <w:rsid w:val="007A7A31"/>
    <w:rsid w:val="007A7AED"/>
    <w:rsid w:val="007A7B85"/>
    <w:rsid w:val="007A7C7F"/>
    <w:rsid w:val="007A7F31"/>
    <w:rsid w:val="007B0150"/>
    <w:rsid w:val="007B01C5"/>
    <w:rsid w:val="007B01F3"/>
    <w:rsid w:val="007B03D3"/>
    <w:rsid w:val="007B0432"/>
    <w:rsid w:val="007B0440"/>
    <w:rsid w:val="007B0476"/>
    <w:rsid w:val="007B05E5"/>
    <w:rsid w:val="007B07FB"/>
    <w:rsid w:val="007B0975"/>
    <w:rsid w:val="007B09EF"/>
    <w:rsid w:val="007B0AA8"/>
    <w:rsid w:val="007B0B6A"/>
    <w:rsid w:val="007B0BA6"/>
    <w:rsid w:val="007B0BDD"/>
    <w:rsid w:val="007B0FA9"/>
    <w:rsid w:val="007B1537"/>
    <w:rsid w:val="007B1614"/>
    <w:rsid w:val="007B162A"/>
    <w:rsid w:val="007B1B48"/>
    <w:rsid w:val="007B1B4E"/>
    <w:rsid w:val="007B1BB6"/>
    <w:rsid w:val="007B1BDE"/>
    <w:rsid w:val="007B1CB1"/>
    <w:rsid w:val="007B1D7B"/>
    <w:rsid w:val="007B2116"/>
    <w:rsid w:val="007B2179"/>
    <w:rsid w:val="007B22DA"/>
    <w:rsid w:val="007B26E3"/>
    <w:rsid w:val="007B2710"/>
    <w:rsid w:val="007B2884"/>
    <w:rsid w:val="007B296E"/>
    <w:rsid w:val="007B2A31"/>
    <w:rsid w:val="007B2FCA"/>
    <w:rsid w:val="007B324E"/>
    <w:rsid w:val="007B32E8"/>
    <w:rsid w:val="007B3789"/>
    <w:rsid w:val="007B388A"/>
    <w:rsid w:val="007B3CDC"/>
    <w:rsid w:val="007B3E8E"/>
    <w:rsid w:val="007B3EAD"/>
    <w:rsid w:val="007B401C"/>
    <w:rsid w:val="007B4159"/>
    <w:rsid w:val="007B428E"/>
    <w:rsid w:val="007B439E"/>
    <w:rsid w:val="007B43FF"/>
    <w:rsid w:val="007B454D"/>
    <w:rsid w:val="007B477F"/>
    <w:rsid w:val="007B47F5"/>
    <w:rsid w:val="007B49BF"/>
    <w:rsid w:val="007B49D4"/>
    <w:rsid w:val="007B4A77"/>
    <w:rsid w:val="007B4B5D"/>
    <w:rsid w:val="007B4DE3"/>
    <w:rsid w:val="007B4E34"/>
    <w:rsid w:val="007B4E9E"/>
    <w:rsid w:val="007B4FCB"/>
    <w:rsid w:val="007B4FD6"/>
    <w:rsid w:val="007B5392"/>
    <w:rsid w:val="007B579F"/>
    <w:rsid w:val="007B5B95"/>
    <w:rsid w:val="007B5DB0"/>
    <w:rsid w:val="007B5DB6"/>
    <w:rsid w:val="007B5E7D"/>
    <w:rsid w:val="007B60C3"/>
    <w:rsid w:val="007B61C0"/>
    <w:rsid w:val="007B6251"/>
    <w:rsid w:val="007B64CD"/>
    <w:rsid w:val="007B64D9"/>
    <w:rsid w:val="007B6529"/>
    <w:rsid w:val="007B661A"/>
    <w:rsid w:val="007B6654"/>
    <w:rsid w:val="007B689A"/>
    <w:rsid w:val="007B6C9D"/>
    <w:rsid w:val="007B6E5E"/>
    <w:rsid w:val="007B6FBC"/>
    <w:rsid w:val="007B6FC4"/>
    <w:rsid w:val="007B72C1"/>
    <w:rsid w:val="007B7469"/>
    <w:rsid w:val="007B75CB"/>
    <w:rsid w:val="007B760F"/>
    <w:rsid w:val="007B76ED"/>
    <w:rsid w:val="007B77A3"/>
    <w:rsid w:val="007B7C25"/>
    <w:rsid w:val="007B7D28"/>
    <w:rsid w:val="007B7E9D"/>
    <w:rsid w:val="007C0192"/>
    <w:rsid w:val="007C01FE"/>
    <w:rsid w:val="007C02A8"/>
    <w:rsid w:val="007C0455"/>
    <w:rsid w:val="007C05A0"/>
    <w:rsid w:val="007C0734"/>
    <w:rsid w:val="007C087E"/>
    <w:rsid w:val="007C0984"/>
    <w:rsid w:val="007C0D40"/>
    <w:rsid w:val="007C0E2B"/>
    <w:rsid w:val="007C0F84"/>
    <w:rsid w:val="007C1221"/>
    <w:rsid w:val="007C1349"/>
    <w:rsid w:val="007C1688"/>
    <w:rsid w:val="007C171E"/>
    <w:rsid w:val="007C17FD"/>
    <w:rsid w:val="007C18C9"/>
    <w:rsid w:val="007C1F9E"/>
    <w:rsid w:val="007C222F"/>
    <w:rsid w:val="007C2582"/>
    <w:rsid w:val="007C25AE"/>
    <w:rsid w:val="007C272B"/>
    <w:rsid w:val="007C292E"/>
    <w:rsid w:val="007C29B1"/>
    <w:rsid w:val="007C2B00"/>
    <w:rsid w:val="007C2BEF"/>
    <w:rsid w:val="007C2E3A"/>
    <w:rsid w:val="007C303C"/>
    <w:rsid w:val="007C3296"/>
    <w:rsid w:val="007C32B9"/>
    <w:rsid w:val="007C340E"/>
    <w:rsid w:val="007C349F"/>
    <w:rsid w:val="007C35EE"/>
    <w:rsid w:val="007C3729"/>
    <w:rsid w:val="007C37D2"/>
    <w:rsid w:val="007C39BA"/>
    <w:rsid w:val="007C3B28"/>
    <w:rsid w:val="007C3C17"/>
    <w:rsid w:val="007C3CDE"/>
    <w:rsid w:val="007C3E9A"/>
    <w:rsid w:val="007C3EA2"/>
    <w:rsid w:val="007C3F69"/>
    <w:rsid w:val="007C3F71"/>
    <w:rsid w:val="007C42B0"/>
    <w:rsid w:val="007C4697"/>
    <w:rsid w:val="007C476C"/>
    <w:rsid w:val="007C482E"/>
    <w:rsid w:val="007C4A5B"/>
    <w:rsid w:val="007C4BDB"/>
    <w:rsid w:val="007C4BF2"/>
    <w:rsid w:val="007C4C2D"/>
    <w:rsid w:val="007C4DAB"/>
    <w:rsid w:val="007C4EB5"/>
    <w:rsid w:val="007C519A"/>
    <w:rsid w:val="007C52D4"/>
    <w:rsid w:val="007C54CE"/>
    <w:rsid w:val="007C5760"/>
    <w:rsid w:val="007C589F"/>
    <w:rsid w:val="007C58BF"/>
    <w:rsid w:val="007C59E4"/>
    <w:rsid w:val="007C5A73"/>
    <w:rsid w:val="007C5A79"/>
    <w:rsid w:val="007C5E50"/>
    <w:rsid w:val="007C603C"/>
    <w:rsid w:val="007C62B9"/>
    <w:rsid w:val="007C66CB"/>
    <w:rsid w:val="007C674E"/>
    <w:rsid w:val="007C683B"/>
    <w:rsid w:val="007C6AB1"/>
    <w:rsid w:val="007C6AC0"/>
    <w:rsid w:val="007C6B07"/>
    <w:rsid w:val="007C6C95"/>
    <w:rsid w:val="007C6CAE"/>
    <w:rsid w:val="007C6CF3"/>
    <w:rsid w:val="007C6D1E"/>
    <w:rsid w:val="007C6D89"/>
    <w:rsid w:val="007C6E85"/>
    <w:rsid w:val="007C7025"/>
    <w:rsid w:val="007C7033"/>
    <w:rsid w:val="007C706A"/>
    <w:rsid w:val="007C72C3"/>
    <w:rsid w:val="007C731D"/>
    <w:rsid w:val="007C736F"/>
    <w:rsid w:val="007C7445"/>
    <w:rsid w:val="007C77C0"/>
    <w:rsid w:val="007C7880"/>
    <w:rsid w:val="007C7907"/>
    <w:rsid w:val="007C7A0F"/>
    <w:rsid w:val="007C7BC2"/>
    <w:rsid w:val="007C7C1C"/>
    <w:rsid w:val="007C7DE2"/>
    <w:rsid w:val="007C7FCE"/>
    <w:rsid w:val="007D0020"/>
    <w:rsid w:val="007D0082"/>
    <w:rsid w:val="007D0225"/>
    <w:rsid w:val="007D042E"/>
    <w:rsid w:val="007D0455"/>
    <w:rsid w:val="007D04C8"/>
    <w:rsid w:val="007D0505"/>
    <w:rsid w:val="007D051C"/>
    <w:rsid w:val="007D0577"/>
    <w:rsid w:val="007D05B4"/>
    <w:rsid w:val="007D073F"/>
    <w:rsid w:val="007D08FC"/>
    <w:rsid w:val="007D0AC0"/>
    <w:rsid w:val="007D0CB6"/>
    <w:rsid w:val="007D0D8D"/>
    <w:rsid w:val="007D0DD8"/>
    <w:rsid w:val="007D0EBB"/>
    <w:rsid w:val="007D0F32"/>
    <w:rsid w:val="007D1160"/>
    <w:rsid w:val="007D12B4"/>
    <w:rsid w:val="007D1356"/>
    <w:rsid w:val="007D138D"/>
    <w:rsid w:val="007D1636"/>
    <w:rsid w:val="007D1690"/>
    <w:rsid w:val="007D1777"/>
    <w:rsid w:val="007D17FC"/>
    <w:rsid w:val="007D18E6"/>
    <w:rsid w:val="007D1AF6"/>
    <w:rsid w:val="007D1AFC"/>
    <w:rsid w:val="007D1B13"/>
    <w:rsid w:val="007D1B2B"/>
    <w:rsid w:val="007D1D14"/>
    <w:rsid w:val="007D1DF2"/>
    <w:rsid w:val="007D1E6A"/>
    <w:rsid w:val="007D1EDE"/>
    <w:rsid w:val="007D1FBC"/>
    <w:rsid w:val="007D22A6"/>
    <w:rsid w:val="007D2305"/>
    <w:rsid w:val="007D231A"/>
    <w:rsid w:val="007D2405"/>
    <w:rsid w:val="007D2540"/>
    <w:rsid w:val="007D259C"/>
    <w:rsid w:val="007D2767"/>
    <w:rsid w:val="007D2846"/>
    <w:rsid w:val="007D2B57"/>
    <w:rsid w:val="007D2CCB"/>
    <w:rsid w:val="007D2D46"/>
    <w:rsid w:val="007D2D78"/>
    <w:rsid w:val="007D2F12"/>
    <w:rsid w:val="007D31CC"/>
    <w:rsid w:val="007D3269"/>
    <w:rsid w:val="007D348F"/>
    <w:rsid w:val="007D353F"/>
    <w:rsid w:val="007D383E"/>
    <w:rsid w:val="007D393C"/>
    <w:rsid w:val="007D3B07"/>
    <w:rsid w:val="007D3CB5"/>
    <w:rsid w:val="007D3D4C"/>
    <w:rsid w:val="007D3DEA"/>
    <w:rsid w:val="007D3E18"/>
    <w:rsid w:val="007D4277"/>
    <w:rsid w:val="007D4317"/>
    <w:rsid w:val="007D4331"/>
    <w:rsid w:val="007D4361"/>
    <w:rsid w:val="007D438F"/>
    <w:rsid w:val="007D4568"/>
    <w:rsid w:val="007D4673"/>
    <w:rsid w:val="007D47A0"/>
    <w:rsid w:val="007D47C7"/>
    <w:rsid w:val="007D483E"/>
    <w:rsid w:val="007D4898"/>
    <w:rsid w:val="007D4A21"/>
    <w:rsid w:val="007D4A7B"/>
    <w:rsid w:val="007D4C58"/>
    <w:rsid w:val="007D4D70"/>
    <w:rsid w:val="007D4E3F"/>
    <w:rsid w:val="007D5252"/>
    <w:rsid w:val="007D5262"/>
    <w:rsid w:val="007D543A"/>
    <w:rsid w:val="007D54DC"/>
    <w:rsid w:val="007D56DD"/>
    <w:rsid w:val="007D56E4"/>
    <w:rsid w:val="007D570C"/>
    <w:rsid w:val="007D57CF"/>
    <w:rsid w:val="007D5809"/>
    <w:rsid w:val="007D586E"/>
    <w:rsid w:val="007D5A00"/>
    <w:rsid w:val="007D5CB0"/>
    <w:rsid w:val="007D5FC3"/>
    <w:rsid w:val="007D6018"/>
    <w:rsid w:val="007D6112"/>
    <w:rsid w:val="007D6204"/>
    <w:rsid w:val="007D6297"/>
    <w:rsid w:val="007D6312"/>
    <w:rsid w:val="007D6333"/>
    <w:rsid w:val="007D63B6"/>
    <w:rsid w:val="007D6513"/>
    <w:rsid w:val="007D651D"/>
    <w:rsid w:val="007D66CD"/>
    <w:rsid w:val="007D66E7"/>
    <w:rsid w:val="007D6808"/>
    <w:rsid w:val="007D6968"/>
    <w:rsid w:val="007D6A61"/>
    <w:rsid w:val="007D6B2A"/>
    <w:rsid w:val="007D6BE9"/>
    <w:rsid w:val="007D6D27"/>
    <w:rsid w:val="007D6E5A"/>
    <w:rsid w:val="007D708C"/>
    <w:rsid w:val="007D7198"/>
    <w:rsid w:val="007D71A3"/>
    <w:rsid w:val="007D73C0"/>
    <w:rsid w:val="007D74F1"/>
    <w:rsid w:val="007D76F5"/>
    <w:rsid w:val="007D77BB"/>
    <w:rsid w:val="007D77DD"/>
    <w:rsid w:val="007D799A"/>
    <w:rsid w:val="007D79F4"/>
    <w:rsid w:val="007D7A40"/>
    <w:rsid w:val="007D7B2F"/>
    <w:rsid w:val="007D7B44"/>
    <w:rsid w:val="007D7C35"/>
    <w:rsid w:val="007D7C88"/>
    <w:rsid w:val="007E00AB"/>
    <w:rsid w:val="007E016A"/>
    <w:rsid w:val="007E0195"/>
    <w:rsid w:val="007E019A"/>
    <w:rsid w:val="007E02AE"/>
    <w:rsid w:val="007E03C1"/>
    <w:rsid w:val="007E06AC"/>
    <w:rsid w:val="007E09B1"/>
    <w:rsid w:val="007E0A62"/>
    <w:rsid w:val="007E0A7A"/>
    <w:rsid w:val="007E0B58"/>
    <w:rsid w:val="007E0EB9"/>
    <w:rsid w:val="007E0FF0"/>
    <w:rsid w:val="007E1099"/>
    <w:rsid w:val="007E1229"/>
    <w:rsid w:val="007E127A"/>
    <w:rsid w:val="007E13F2"/>
    <w:rsid w:val="007E1479"/>
    <w:rsid w:val="007E190B"/>
    <w:rsid w:val="007E19AE"/>
    <w:rsid w:val="007E1B42"/>
    <w:rsid w:val="007E1B73"/>
    <w:rsid w:val="007E1C98"/>
    <w:rsid w:val="007E1D58"/>
    <w:rsid w:val="007E1DF9"/>
    <w:rsid w:val="007E1EAF"/>
    <w:rsid w:val="007E2127"/>
    <w:rsid w:val="007E220A"/>
    <w:rsid w:val="007E2279"/>
    <w:rsid w:val="007E238A"/>
    <w:rsid w:val="007E243B"/>
    <w:rsid w:val="007E244E"/>
    <w:rsid w:val="007E2710"/>
    <w:rsid w:val="007E285C"/>
    <w:rsid w:val="007E2940"/>
    <w:rsid w:val="007E2A4A"/>
    <w:rsid w:val="007E2DA2"/>
    <w:rsid w:val="007E2DAF"/>
    <w:rsid w:val="007E2E56"/>
    <w:rsid w:val="007E2EB9"/>
    <w:rsid w:val="007E302B"/>
    <w:rsid w:val="007E316D"/>
    <w:rsid w:val="007E31A3"/>
    <w:rsid w:val="007E32FE"/>
    <w:rsid w:val="007E331B"/>
    <w:rsid w:val="007E3370"/>
    <w:rsid w:val="007E33F4"/>
    <w:rsid w:val="007E342F"/>
    <w:rsid w:val="007E3D1E"/>
    <w:rsid w:val="007E3F05"/>
    <w:rsid w:val="007E404B"/>
    <w:rsid w:val="007E41D0"/>
    <w:rsid w:val="007E4384"/>
    <w:rsid w:val="007E439E"/>
    <w:rsid w:val="007E43C9"/>
    <w:rsid w:val="007E43CA"/>
    <w:rsid w:val="007E44FA"/>
    <w:rsid w:val="007E4681"/>
    <w:rsid w:val="007E47F2"/>
    <w:rsid w:val="007E48EF"/>
    <w:rsid w:val="007E4AE3"/>
    <w:rsid w:val="007E4B30"/>
    <w:rsid w:val="007E4F1C"/>
    <w:rsid w:val="007E4FF7"/>
    <w:rsid w:val="007E5066"/>
    <w:rsid w:val="007E5111"/>
    <w:rsid w:val="007E517C"/>
    <w:rsid w:val="007E5303"/>
    <w:rsid w:val="007E535D"/>
    <w:rsid w:val="007E5468"/>
    <w:rsid w:val="007E5512"/>
    <w:rsid w:val="007E56CB"/>
    <w:rsid w:val="007E57ED"/>
    <w:rsid w:val="007E59C3"/>
    <w:rsid w:val="007E5AA1"/>
    <w:rsid w:val="007E5D78"/>
    <w:rsid w:val="007E5DFF"/>
    <w:rsid w:val="007E612E"/>
    <w:rsid w:val="007E6201"/>
    <w:rsid w:val="007E6427"/>
    <w:rsid w:val="007E659E"/>
    <w:rsid w:val="007E660A"/>
    <w:rsid w:val="007E6705"/>
    <w:rsid w:val="007E679F"/>
    <w:rsid w:val="007E68FE"/>
    <w:rsid w:val="007E69A2"/>
    <w:rsid w:val="007E6B6C"/>
    <w:rsid w:val="007E6CDA"/>
    <w:rsid w:val="007E6ECB"/>
    <w:rsid w:val="007E7004"/>
    <w:rsid w:val="007E7037"/>
    <w:rsid w:val="007E7239"/>
    <w:rsid w:val="007E7322"/>
    <w:rsid w:val="007E7492"/>
    <w:rsid w:val="007E74B7"/>
    <w:rsid w:val="007E7514"/>
    <w:rsid w:val="007E76A6"/>
    <w:rsid w:val="007E7AD8"/>
    <w:rsid w:val="007E7B33"/>
    <w:rsid w:val="007E7B91"/>
    <w:rsid w:val="007E7E3A"/>
    <w:rsid w:val="007E7F67"/>
    <w:rsid w:val="007F00F0"/>
    <w:rsid w:val="007F04BD"/>
    <w:rsid w:val="007F04CE"/>
    <w:rsid w:val="007F056F"/>
    <w:rsid w:val="007F06AC"/>
    <w:rsid w:val="007F07FB"/>
    <w:rsid w:val="007F0879"/>
    <w:rsid w:val="007F098B"/>
    <w:rsid w:val="007F0BD5"/>
    <w:rsid w:val="007F1083"/>
    <w:rsid w:val="007F13C4"/>
    <w:rsid w:val="007F13C6"/>
    <w:rsid w:val="007F151E"/>
    <w:rsid w:val="007F18F3"/>
    <w:rsid w:val="007F1B91"/>
    <w:rsid w:val="007F1BD3"/>
    <w:rsid w:val="007F1C66"/>
    <w:rsid w:val="007F1D6D"/>
    <w:rsid w:val="007F1DD8"/>
    <w:rsid w:val="007F2012"/>
    <w:rsid w:val="007F222B"/>
    <w:rsid w:val="007F240C"/>
    <w:rsid w:val="007F254F"/>
    <w:rsid w:val="007F25E6"/>
    <w:rsid w:val="007F26FF"/>
    <w:rsid w:val="007F2745"/>
    <w:rsid w:val="007F28F7"/>
    <w:rsid w:val="007F2912"/>
    <w:rsid w:val="007F2A93"/>
    <w:rsid w:val="007F2AFC"/>
    <w:rsid w:val="007F2EC9"/>
    <w:rsid w:val="007F2FEC"/>
    <w:rsid w:val="007F32FD"/>
    <w:rsid w:val="007F33E4"/>
    <w:rsid w:val="007F35A9"/>
    <w:rsid w:val="007F36AD"/>
    <w:rsid w:val="007F3882"/>
    <w:rsid w:val="007F39D1"/>
    <w:rsid w:val="007F3A0E"/>
    <w:rsid w:val="007F3CDF"/>
    <w:rsid w:val="007F3E6A"/>
    <w:rsid w:val="007F3F38"/>
    <w:rsid w:val="007F3F3C"/>
    <w:rsid w:val="007F437A"/>
    <w:rsid w:val="007F43D8"/>
    <w:rsid w:val="007F4567"/>
    <w:rsid w:val="007F4674"/>
    <w:rsid w:val="007F46D7"/>
    <w:rsid w:val="007F47DE"/>
    <w:rsid w:val="007F4806"/>
    <w:rsid w:val="007F4AF8"/>
    <w:rsid w:val="007F4B48"/>
    <w:rsid w:val="007F4D3C"/>
    <w:rsid w:val="007F4DBE"/>
    <w:rsid w:val="007F5489"/>
    <w:rsid w:val="007F555B"/>
    <w:rsid w:val="007F565F"/>
    <w:rsid w:val="007F5661"/>
    <w:rsid w:val="007F5731"/>
    <w:rsid w:val="007F586A"/>
    <w:rsid w:val="007F593E"/>
    <w:rsid w:val="007F5989"/>
    <w:rsid w:val="007F599A"/>
    <w:rsid w:val="007F5BC1"/>
    <w:rsid w:val="007F5D6A"/>
    <w:rsid w:val="007F5D83"/>
    <w:rsid w:val="007F5FA1"/>
    <w:rsid w:val="007F608A"/>
    <w:rsid w:val="007F6090"/>
    <w:rsid w:val="007F60CC"/>
    <w:rsid w:val="007F619D"/>
    <w:rsid w:val="007F64D0"/>
    <w:rsid w:val="007F663E"/>
    <w:rsid w:val="007F68E3"/>
    <w:rsid w:val="007F6CCE"/>
    <w:rsid w:val="007F6D28"/>
    <w:rsid w:val="007F6DF4"/>
    <w:rsid w:val="007F706B"/>
    <w:rsid w:val="007F725E"/>
    <w:rsid w:val="007F726D"/>
    <w:rsid w:val="007F72B9"/>
    <w:rsid w:val="007F737A"/>
    <w:rsid w:val="007F73B5"/>
    <w:rsid w:val="007F7651"/>
    <w:rsid w:val="007F7741"/>
    <w:rsid w:val="007F788E"/>
    <w:rsid w:val="007F7A20"/>
    <w:rsid w:val="007F7D2F"/>
    <w:rsid w:val="008000A5"/>
    <w:rsid w:val="008001CE"/>
    <w:rsid w:val="008001D6"/>
    <w:rsid w:val="008003C1"/>
    <w:rsid w:val="008003DB"/>
    <w:rsid w:val="0080075B"/>
    <w:rsid w:val="0080076F"/>
    <w:rsid w:val="00800786"/>
    <w:rsid w:val="008007CC"/>
    <w:rsid w:val="00800914"/>
    <w:rsid w:val="008009F6"/>
    <w:rsid w:val="00800B1B"/>
    <w:rsid w:val="00800B2B"/>
    <w:rsid w:val="00800BE9"/>
    <w:rsid w:val="008010FB"/>
    <w:rsid w:val="00801239"/>
    <w:rsid w:val="00801302"/>
    <w:rsid w:val="0080137C"/>
    <w:rsid w:val="008013D2"/>
    <w:rsid w:val="00801488"/>
    <w:rsid w:val="008016FF"/>
    <w:rsid w:val="00801760"/>
    <w:rsid w:val="00801787"/>
    <w:rsid w:val="008018F1"/>
    <w:rsid w:val="00801AD6"/>
    <w:rsid w:val="00801B3F"/>
    <w:rsid w:val="00801BEA"/>
    <w:rsid w:val="00801F81"/>
    <w:rsid w:val="008021EB"/>
    <w:rsid w:val="00802237"/>
    <w:rsid w:val="008025B0"/>
    <w:rsid w:val="00802987"/>
    <w:rsid w:val="00802A23"/>
    <w:rsid w:val="00802A37"/>
    <w:rsid w:val="00802C44"/>
    <w:rsid w:val="00802FC8"/>
    <w:rsid w:val="0080300A"/>
    <w:rsid w:val="00803021"/>
    <w:rsid w:val="00803252"/>
    <w:rsid w:val="0080328F"/>
    <w:rsid w:val="0080337C"/>
    <w:rsid w:val="0080337D"/>
    <w:rsid w:val="00803502"/>
    <w:rsid w:val="00803594"/>
    <w:rsid w:val="008035E3"/>
    <w:rsid w:val="00803615"/>
    <w:rsid w:val="008039B0"/>
    <w:rsid w:val="00803AE8"/>
    <w:rsid w:val="00803D8F"/>
    <w:rsid w:val="00803F9B"/>
    <w:rsid w:val="00803FBC"/>
    <w:rsid w:val="00804046"/>
    <w:rsid w:val="00804062"/>
    <w:rsid w:val="00804075"/>
    <w:rsid w:val="008045C7"/>
    <w:rsid w:val="00804735"/>
    <w:rsid w:val="00804879"/>
    <w:rsid w:val="008048F1"/>
    <w:rsid w:val="00804A62"/>
    <w:rsid w:val="00804A8E"/>
    <w:rsid w:val="00804A94"/>
    <w:rsid w:val="00804B4D"/>
    <w:rsid w:val="00804B82"/>
    <w:rsid w:val="00804CED"/>
    <w:rsid w:val="00804D58"/>
    <w:rsid w:val="00804F6D"/>
    <w:rsid w:val="008050BD"/>
    <w:rsid w:val="008050D9"/>
    <w:rsid w:val="00805245"/>
    <w:rsid w:val="00805557"/>
    <w:rsid w:val="00805937"/>
    <w:rsid w:val="008059C2"/>
    <w:rsid w:val="00805ABE"/>
    <w:rsid w:val="00805AE9"/>
    <w:rsid w:val="00805B53"/>
    <w:rsid w:val="00805B7D"/>
    <w:rsid w:val="00805CB2"/>
    <w:rsid w:val="00805D0E"/>
    <w:rsid w:val="00805DBE"/>
    <w:rsid w:val="00805EF5"/>
    <w:rsid w:val="00806144"/>
    <w:rsid w:val="00806209"/>
    <w:rsid w:val="008067A0"/>
    <w:rsid w:val="008067C3"/>
    <w:rsid w:val="008067DC"/>
    <w:rsid w:val="008067F5"/>
    <w:rsid w:val="008069B3"/>
    <w:rsid w:val="00806FCA"/>
    <w:rsid w:val="00806FE4"/>
    <w:rsid w:val="00806FF8"/>
    <w:rsid w:val="00807126"/>
    <w:rsid w:val="008073F3"/>
    <w:rsid w:val="00807405"/>
    <w:rsid w:val="00807528"/>
    <w:rsid w:val="0080752B"/>
    <w:rsid w:val="00807846"/>
    <w:rsid w:val="0080794B"/>
    <w:rsid w:val="00807C0E"/>
    <w:rsid w:val="00807C30"/>
    <w:rsid w:val="00807C40"/>
    <w:rsid w:val="0081045D"/>
    <w:rsid w:val="00810512"/>
    <w:rsid w:val="00810540"/>
    <w:rsid w:val="008106D5"/>
    <w:rsid w:val="00810829"/>
    <w:rsid w:val="008109D6"/>
    <w:rsid w:val="00810FB1"/>
    <w:rsid w:val="0081109B"/>
    <w:rsid w:val="008111A6"/>
    <w:rsid w:val="008112AE"/>
    <w:rsid w:val="008112B0"/>
    <w:rsid w:val="008113BC"/>
    <w:rsid w:val="008114F6"/>
    <w:rsid w:val="00811545"/>
    <w:rsid w:val="008115C7"/>
    <w:rsid w:val="008115FE"/>
    <w:rsid w:val="00811766"/>
    <w:rsid w:val="0081179F"/>
    <w:rsid w:val="0081180E"/>
    <w:rsid w:val="0081189C"/>
    <w:rsid w:val="00811907"/>
    <w:rsid w:val="00811934"/>
    <w:rsid w:val="00811A94"/>
    <w:rsid w:val="00811CCB"/>
    <w:rsid w:val="00811D4B"/>
    <w:rsid w:val="00811DA0"/>
    <w:rsid w:val="00811FFE"/>
    <w:rsid w:val="0081200D"/>
    <w:rsid w:val="00812234"/>
    <w:rsid w:val="008124C2"/>
    <w:rsid w:val="00812627"/>
    <w:rsid w:val="00812682"/>
    <w:rsid w:val="008126B5"/>
    <w:rsid w:val="0081271A"/>
    <w:rsid w:val="00812A43"/>
    <w:rsid w:val="00812AC2"/>
    <w:rsid w:val="00812B3C"/>
    <w:rsid w:val="00812B4D"/>
    <w:rsid w:val="00812C67"/>
    <w:rsid w:val="00812DB3"/>
    <w:rsid w:val="00812F9D"/>
    <w:rsid w:val="00813125"/>
    <w:rsid w:val="00813411"/>
    <w:rsid w:val="0081346E"/>
    <w:rsid w:val="00813506"/>
    <w:rsid w:val="0081353F"/>
    <w:rsid w:val="00813637"/>
    <w:rsid w:val="00813694"/>
    <w:rsid w:val="008136F9"/>
    <w:rsid w:val="008138D5"/>
    <w:rsid w:val="00813B8F"/>
    <w:rsid w:val="00813B91"/>
    <w:rsid w:val="00813C07"/>
    <w:rsid w:val="00813D19"/>
    <w:rsid w:val="00813D43"/>
    <w:rsid w:val="00814092"/>
    <w:rsid w:val="00814143"/>
    <w:rsid w:val="0081439E"/>
    <w:rsid w:val="00814425"/>
    <w:rsid w:val="00814B00"/>
    <w:rsid w:val="00814B18"/>
    <w:rsid w:val="00814B78"/>
    <w:rsid w:val="00814CB6"/>
    <w:rsid w:val="0081517A"/>
    <w:rsid w:val="0081521F"/>
    <w:rsid w:val="0081531E"/>
    <w:rsid w:val="0081542D"/>
    <w:rsid w:val="00815434"/>
    <w:rsid w:val="00815AE9"/>
    <w:rsid w:val="00815B73"/>
    <w:rsid w:val="00815D0B"/>
    <w:rsid w:val="00815D67"/>
    <w:rsid w:val="00815F34"/>
    <w:rsid w:val="00815FEA"/>
    <w:rsid w:val="0081633E"/>
    <w:rsid w:val="00816421"/>
    <w:rsid w:val="0081644D"/>
    <w:rsid w:val="0081671C"/>
    <w:rsid w:val="00816750"/>
    <w:rsid w:val="00816877"/>
    <w:rsid w:val="0081689F"/>
    <w:rsid w:val="00816B3F"/>
    <w:rsid w:val="00816D49"/>
    <w:rsid w:val="00816EBC"/>
    <w:rsid w:val="00816EBF"/>
    <w:rsid w:val="00816F43"/>
    <w:rsid w:val="00816F50"/>
    <w:rsid w:val="00816FD4"/>
    <w:rsid w:val="008171B2"/>
    <w:rsid w:val="00817501"/>
    <w:rsid w:val="00817582"/>
    <w:rsid w:val="0081758F"/>
    <w:rsid w:val="008175D8"/>
    <w:rsid w:val="00817643"/>
    <w:rsid w:val="0081775D"/>
    <w:rsid w:val="00817844"/>
    <w:rsid w:val="00817887"/>
    <w:rsid w:val="008178C2"/>
    <w:rsid w:val="00817A11"/>
    <w:rsid w:val="00817A7C"/>
    <w:rsid w:val="00817C6D"/>
    <w:rsid w:val="00817E0F"/>
    <w:rsid w:val="008200F2"/>
    <w:rsid w:val="0082043D"/>
    <w:rsid w:val="0082053C"/>
    <w:rsid w:val="00820625"/>
    <w:rsid w:val="008206B6"/>
    <w:rsid w:val="008206FB"/>
    <w:rsid w:val="00820950"/>
    <w:rsid w:val="00820951"/>
    <w:rsid w:val="00820964"/>
    <w:rsid w:val="00820D2E"/>
    <w:rsid w:val="00820D38"/>
    <w:rsid w:val="00820F11"/>
    <w:rsid w:val="00820FBE"/>
    <w:rsid w:val="008210D4"/>
    <w:rsid w:val="00821214"/>
    <w:rsid w:val="00821631"/>
    <w:rsid w:val="008217DD"/>
    <w:rsid w:val="0082196E"/>
    <w:rsid w:val="00821D06"/>
    <w:rsid w:val="00821D95"/>
    <w:rsid w:val="00821E4B"/>
    <w:rsid w:val="00821F56"/>
    <w:rsid w:val="00821F6A"/>
    <w:rsid w:val="00821FAE"/>
    <w:rsid w:val="00822092"/>
    <w:rsid w:val="00822379"/>
    <w:rsid w:val="008223E9"/>
    <w:rsid w:val="00822429"/>
    <w:rsid w:val="0082256A"/>
    <w:rsid w:val="0082258E"/>
    <w:rsid w:val="00822718"/>
    <w:rsid w:val="00822844"/>
    <w:rsid w:val="0082299B"/>
    <w:rsid w:val="00822C89"/>
    <w:rsid w:val="00822D37"/>
    <w:rsid w:val="00822D5F"/>
    <w:rsid w:val="00822E97"/>
    <w:rsid w:val="00822F70"/>
    <w:rsid w:val="00823127"/>
    <w:rsid w:val="00823178"/>
    <w:rsid w:val="0082341B"/>
    <w:rsid w:val="00823503"/>
    <w:rsid w:val="00823618"/>
    <w:rsid w:val="008236A4"/>
    <w:rsid w:val="008237E4"/>
    <w:rsid w:val="00823832"/>
    <w:rsid w:val="00823A9B"/>
    <w:rsid w:val="00823AC5"/>
    <w:rsid w:val="00823BED"/>
    <w:rsid w:val="00823BFA"/>
    <w:rsid w:val="00823C7E"/>
    <w:rsid w:val="00823D44"/>
    <w:rsid w:val="00823F34"/>
    <w:rsid w:val="00823FA2"/>
    <w:rsid w:val="00823FB0"/>
    <w:rsid w:val="00824088"/>
    <w:rsid w:val="0082409E"/>
    <w:rsid w:val="00824236"/>
    <w:rsid w:val="00824276"/>
    <w:rsid w:val="00824720"/>
    <w:rsid w:val="00824883"/>
    <w:rsid w:val="008249FD"/>
    <w:rsid w:val="00824C16"/>
    <w:rsid w:val="00824CD7"/>
    <w:rsid w:val="00824DA7"/>
    <w:rsid w:val="00824E96"/>
    <w:rsid w:val="00825161"/>
    <w:rsid w:val="0082545A"/>
    <w:rsid w:val="00825555"/>
    <w:rsid w:val="008256F7"/>
    <w:rsid w:val="008258DA"/>
    <w:rsid w:val="0082599E"/>
    <w:rsid w:val="008259CC"/>
    <w:rsid w:val="00825A27"/>
    <w:rsid w:val="00825A4B"/>
    <w:rsid w:val="00825B5F"/>
    <w:rsid w:val="00825C9B"/>
    <w:rsid w:val="00825E31"/>
    <w:rsid w:val="0082608B"/>
    <w:rsid w:val="00826118"/>
    <w:rsid w:val="008261DD"/>
    <w:rsid w:val="008265DD"/>
    <w:rsid w:val="00826611"/>
    <w:rsid w:val="0082667B"/>
    <w:rsid w:val="00826C92"/>
    <w:rsid w:val="00826CCA"/>
    <w:rsid w:val="00826ECB"/>
    <w:rsid w:val="008272D2"/>
    <w:rsid w:val="008274A8"/>
    <w:rsid w:val="008274A9"/>
    <w:rsid w:val="008274FF"/>
    <w:rsid w:val="00827875"/>
    <w:rsid w:val="008278E2"/>
    <w:rsid w:val="008279B2"/>
    <w:rsid w:val="00827AF6"/>
    <w:rsid w:val="00827AFD"/>
    <w:rsid w:val="008300BA"/>
    <w:rsid w:val="0083038F"/>
    <w:rsid w:val="00830432"/>
    <w:rsid w:val="00830458"/>
    <w:rsid w:val="00830B53"/>
    <w:rsid w:val="00830BF4"/>
    <w:rsid w:val="00830BFC"/>
    <w:rsid w:val="00830CB9"/>
    <w:rsid w:val="00830DF2"/>
    <w:rsid w:val="00830F80"/>
    <w:rsid w:val="0083111B"/>
    <w:rsid w:val="00831823"/>
    <w:rsid w:val="00831877"/>
    <w:rsid w:val="008319AD"/>
    <w:rsid w:val="00831BDE"/>
    <w:rsid w:val="00831C09"/>
    <w:rsid w:val="00831C34"/>
    <w:rsid w:val="00831C97"/>
    <w:rsid w:val="00831D78"/>
    <w:rsid w:val="00831DC1"/>
    <w:rsid w:val="00831E9B"/>
    <w:rsid w:val="00831ED1"/>
    <w:rsid w:val="00831ED2"/>
    <w:rsid w:val="0083204E"/>
    <w:rsid w:val="00832345"/>
    <w:rsid w:val="0083236F"/>
    <w:rsid w:val="00832521"/>
    <w:rsid w:val="008328A8"/>
    <w:rsid w:val="008328D3"/>
    <w:rsid w:val="008329DB"/>
    <w:rsid w:val="00832B65"/>
    <w:rsid w:val="00832B69"/>
    <w:rsid w:val="00832C3E"/>
    <w:rsid w:val="00832CEB"/>
    <w:rsid w:val="00832CF7"/>
    <w:rsid w:val="00832D7B"/>
    <w:rsid w:val="008331E7"/>
    <w:rsid w:val="008331F9"/>
    <w:rsid w:val="008332CA"/>
    <w:rsid w:val="00833395"/>
    <w:rsid w:val="00833640"/>
    <w:rsid w:val="0083367D"/>
    <w:rsid w:val="0083368D"/>
    <w:rsid w:val="00833938"/>
    <w:rsid w:val="00833B86"/>
    <w:rsid w:val="00833C53"/>
    <w:rsid w:val="00833DC7"/>
    <w:rsid w:val="00833E5A"/>
    <w:rsid w:val="00833F12"/>
    <w:rsid w:val="0083401F"/>
    <w:rsid w:val="008340E4"/>
    <w:rsid w:val="008342F4"/>
    <w:rsid w:val="00834950"/>
    <w:rsid w:val="00834A61"/>
    <w:rsid w:val="00834B4F"/>
    <w:rsid w:val="00834BE0"/>
    <w:rsid w:val="00834CE3"/>
    <w:rsid w:val="00834EAF"/>
    <w:rsid w:val="008350CA"/>
    <w:rsid w:val="008351AB"/>
    <w:rsid w:val="008352CB"/>
    <w:rsid w:val="0083547E"/>
    <w:rsid w:val="00835480"/>
    <w:rsid w:val="008355A8"/>
    <w:rsid w:val="00835787"/>
    <w:rsid w:val="00835788"/>
    <w:rsid w:val="0083580F"/>
    <w:rsid w:val="008358D3"/>
    <w:rsid w:val="0083597F"/>
    <w:rsid w:val="0083599C"/>
    <w:rsid w:val="00835BA3"/>
    <w:rsid w:val="0083602F"/>
    <w:rsid w:val="008367A5"/>
    <w:rsid w:val="008367AF"/>
    <w:rsid w:val="0083680E"/>
    <w:rsid w:val="008368BC"/>
    <w:rsid w:val="00836BB2"/>
    <w:rsid w:val="00836BC0"/>
    <w:rsid w:val="00836C6F"/>
    <w:rsid w:val="00836C7B"/>
    <w:rsid w:val="00836E86"/>
    <w:rsid w:val="00836EAB"/>
    <w:rsid w:val="00836F38"/>
    <w:rsid w:val="00836F3F"/>
    <w:rsid w:val="00837038"/>
    <w:rsid w:val="008370BB"/>
    <w:rsid w:val="008370EC"/>
    <w:rsid w:val="008371CE"/>
    <w:rsid w:val="0083725D"/>
    <w:rsid w:val="00837579"/>
    <w:rsid w:val="008377A1"/>
    <w:rsid w:val="00837929"/>
    <w:rsid w:val="00837939"/>
    <w:rsid w:val="00837956"/>
    <w:rsid w:val="00837A23"/>
    <w:rsid w:val="00837A49"/>
    <w:rsid w:val="00837A72"/>
    <w:rsid w:val="00837AF1"/>
    <w:rsid w:val="00837F9A"/>
    <w:rsid w:val="0084002A"/>
    <w:rsid w:val="0084033B"/>
    <w:rsid w:val="00840520"/>
    <w:rsid w:val="00840559"/>
    <w:rsid w:val="00840746"/>
    <w:rsid w:val="00840851"/>
    <w:rsid w:val="00840981"/>
    <w:rsid w:val="00840B8C"/>
    <w:rsid w:val="00840D52"/>
    <w:rsid w:val="00840DF2"/>
    <w:rsid w:val="00840F93"/>
    <w:rsid w:val="008413BD"/>
    <w:rsid w:val="008415E4"/>
    <w:rsid w:val="008415E8"/>
    <w:rsid w:val="00841611"/>
    <w:rsid w:val="0084193A"/>
    <w:rsid w:val="00841BCF"/>
    <w:rsid w:val="00841C05"/>
    <w:rsid w:val="00841CEC"/>
    <w:rsid w:val="00841D77"/>
    <w:rsid w:val="00842068"/>
    <w:rsid w:val="0084228A"/>
    <w:rsid w:val="008423B1"/>
    <w:rsid w:val="00842469"/>
    <w:rsid w:val="0084249B"/>
    <w:rsid w:val="0084254B"/>
    <w:rsid w:val="00842570"/>
    <w:rsid w:val="008425EE"/>
    <w:rsid w:val="00842761"/>
    <w:rsid w:val="008428EC"/>
    <w:rsid w:val="00842AF1"/>
    <w:rsid w:val="00842CF3"/>
    <w:rsid w:val="00842FE1"/>
    <w:rsid w:val="008434C6"/>
    <w:rsid w:val="008434D1"/>
    <w:rsid w:val="00843577"/>
    <w:rsid w:val="0084388D"/>
    <w:rsid w:val="00843957"/>
    <w:rsid w:val="00843979"/>
    <w:rsid w:val="00843BAD"/>
    <w:rsid w:val="00843C67"/>
    <w:rsid w:val="00843D94"/>
    <w:rsid w:val="00843DB2"/>
    <w:rsid w:val="00843E6E"/>
    <w:rsid w:val="00843EAB"/>
    <w:rsid w:val="00843F73"/>
    <w:rsid w:val="008441DB"/>
    <w:rsid w:val="00844254"/>
    <w:rsid w:val="0084426F"/>
    <w:rsid w:val="008442AC"/>
    <w:rsid w:val="0084440D"/>
    <w:rsid w:val="008446C1"/>
    <w:rsid w:val="00844965"/>
    <w:rsid w:val="00844AB2"/>
    <w:rsid w:val="00844B5E"/>
    <w:rsid w:val="00844B88"/>
    <w:rsid w:val="00844B99"/>
    <w:rsid w:val="00844C80"/>
    <w:rsid w:val="00844EF6"/>
    <w:rsid w:val="00845108"/>
    <w:rsid w:val="008453D9"/>
    <w:rsid w:val="0084565D"/>
    <w:rsid w:val="00845810"/>
    <w:rsid w:val="00845904"/>
    <w:rsid w:val="0084591D"/>
    <w:rsid w:val="00845A45"/>
    <w:rsid w:val="00845C51"/>
    <w:rsid w:val="00845CCF"/>
    <w:rsid w:val="00845F7F"/>
    <w:rsid w:val="00845FD0"/>
    <w:rsid w:val="0084600C"/>
    <w:rsid w:val="00846085"/>
    <w:rsid w:val="0084625F"/>
    <w:rsid w:val="008462A9"/>
    <w:rsid w:val="00846304"/>
    <w:rsid w:val="00846334"/>
    <w:rsid w:val="00846451"/>
    <w:rsid w:val="00846514"/>
    <w:rsid w:val="00846A71"/>
    <w:rsid w:val="00846C9A"/>
    <w:rsid w:val="00846DF7"/>
    <w:rsid w:val="00846F01"/>
    <w:rsid w:val="00847256"/>
    <w:rsid w:val="008472EA"/>
    <w:rsid w:val="00847379"/>
    <w:rsid w:val="00847456"/>
    <w:rsid w:val="0084767A"/>
    <w:rsid w:val="008477CD"/>
    <w:rsid w:val="0084785D"/>
    <w:rsid w:val="00847925"/>
    <w:rsid w:val="00847950"/>
    <w:rsid w:val="00847975"/>
    <w:rsid w:val="00847A5F"/>
    <w:rsid w:val="00847C1C"/>
    <w:rsid w:val="00847C37"/>
    <w:rsid w:val="00847E3F"/>
    <w:rsid w:val="00847E5C"/>
    <w:rsid w:val="00850159"/>
    <w:rsid w:val="0085018C"/>
    <w:rsid w:val="008501EE"/>
    <w:rsid w:val="00850287"/>
    <w:rsid w:val="00850381"/>
    <w:rsid w:val="00850460"/>
    <w:rsid w:val="00850511"/>
    <w:rsid w:val="00850555"/>
    <w:rsid w:val="0085084D"/>
    <w:rsid w:val="00850A4F"/>
    <w:rsid w:val="00850AFF"/>
    <w:rsid w:val="00850B7A"/>
    <w:rsid w:val="00850D1C"/>
    <w:rsid w:val="00850D47"/>
    <w:rsid w:val="00850DD2"/>
    <w:rsid w:val="00850E5A"/>
    <w:rsid w:val="00850F99"/>
    <w:rsid w:val="008512FA"/>
    <w:rsid w:val="00851334"/>
    <w:rsid w:val="00851460"/>
    <w:rsid w:val="008515F7"/>
    <w:rsid w:val="00851658"/>
    <w:rsid w:val="00851777"/>
    <w:rsid w:val="00851938"/>
    <w:rsid w:val="0085193C"/>
    <w:rsid w:val="00851B53"/>
    <w:rsid w:val="00851C58"/>
    <w:rsid w:val="00851C79"/>
    <w:rsid w:val="00851E49"/>
    <w:rsid w:val="00851E59"/>
    <w:rsid w:val="00851F7C"/>
    <w:rsid w:val="00851F7E"/>
    <w:rsid w:val="00852187"/>
    <w:rsid w:val="008522AC"/>
    <w:rsid w:val="008524AE"/>
    <w:rsid w:val="00852502"/>
    <w:rsid w:val="00852514"/>
    <w:rsid w:val="00852617"/>
    <w:rsid w:val="0085261C"/>
    <w:rsid w:val="008528AD"/>
    <w:rsid w:val="008528B3"/>
    <w:rsid w:val="008528B9"/>
    <w:rsid w:val="00852A28"/>
    <w:rsid w:val="00852BEF"/>
    <w:rsid w:val="00852DB2"/>
    <w:rsid w:val="00852DD6"/>
    <w:rsid w:val="00852E94"/>
    <w:rsid w:val="00852F4F"/>
    <w:rsid w:val="00852FE5"/>
    <w:rsid w:val="00853018"/>
    <w:rsid w:val="008530C2"/>
    <w:rsid w:val="0085320A"/>
    <w:rsid w:val="008534AB"/>
    <w:rsid w:val="00853803"/>
    <w:rsid w:val="00853806"/>
    <w:rsid w:val="00853841"/>
    <w:rsid w:val="00853870"/>
    <w:rsid w:val="00853A44"/>
    <w:rsid w:val="00853ADB"/>
    <w:rsid w:val="00853B1D"/>
    <w:rsid w:val="00853E00"/>
    <w:rsid w:val="00853FC7"/>
    <w:rsid w:val="00854100"/>
    <w:rsid w:val="0085420E"/>
    <w:rsid w:val="008543E2"/>
    <w:rsid w:val="008545C8"/>
    <w:rsid w:val="008545EC"/>
    <w:rsid w:val="00854789"/>
    <w:rsid w:val="0085490A"/>
    <w:rsid w:val="00854A2E"/>
    <w:rsid w:val="00854B4E"/>
    <w:rsid w:val="00854DE6"/>
    <w:rsid w:val="00854EEA"/>
    <w:rsid w:val="00854F5E"/>
    <w:rsid w:val="0085505E"/>
    <w:rsid w:val="0085550F"/>
    <w:rsid w:val="00855691"/>
    <w:rsid w:val="00855697"/>
    <w:rsid w:val="008556C1"/>
    <w:rsid w:val="0085573E"/>
    <w:rsid w:val="008558DE"/>
    <w:rsid w:val="00855965"/>
    <w:rsid w:val="00855B0D"/>
    <w:rsid w:val="00855BA6"/>
    <w:rsid w:val="00855D59"/>
    <w:rsid w:val="00855F18"/>
    <w:rsid w:val="00855F47"/>
    <w:rsid w:val="00855FF3"/>
    <w:rsid w:val="00856038"/>
    <w:rsid w:val="0085608D"/>
    <w:rsid w:val="0085611D"/>
    <w:rsid w:val="008561FC"/>
    <w:rsid w:val="0085626C"/>
    <w:rsid w:val="00856349"/>
    <w:rsid w:val="00856350"/>
    <w:rsid w:val="008563B6"/>
    <w:rsid w:val="008563E2"/>
    <w:rsid w:val="00856421"/>
    <w:rsid w:val="00856457"/>
    <w:rsid w:val="008565CF"/>
    <w:rsid w:val="008565E3"/>
    <w:rsid w:val="008566D5"/>
    <w:rsid w:val="008567A9"/>
    <w:rsid w:val="00856AFF"/>
    <w:rsid w:val="00856C3C"/>
    <w:rsid w:val="00856C52"/>
    <w:rsid w:val="00856F74"/>
    <w:rsid w:val="00856FEF"/>
    <w:rsid w:val="00857033"/>
    <w:rsid w:val="00857403"/>
    <w:rsid w:val="00857670"/>
    <w:rsid w:val="008576DD"/>
    <w:rsid w:val="00857AD7"/>
    <w:rsid w:val="00857B99"/>
    <w:rsid w:val="00857C86"/>
    <w:rsid w:val="00857E75"/>
    <w:rsid w:val="00857EDF"/>
    <w:rsid w:val="00857F1D"/>
    <w:rsid w:val="00857F74"/>
    <w:rsid w:val="00857FBC"/>
    <w:rsid w:val="00860037"/>
    <w:rsid w:val="00860051"/>
    <w:rsid w:val="008600B4"/>
    <w:rsid w:val="008600DD"/>
    <w:rsid w:val="00860340"/>
    <w:rsid w:val="008603C0"/>
    <w:rsid w:val="008604A1"/>
    <w:rsid w:val="00860509"/>
    <w:rsid w:val="00860609"/>
    <w:rsid w:val="00860683"/>
    <w:rsid w:val="008608E8"/>
    <w:rsid w:val="0086097F"/>
    <w:rsid w:val="008609A5"/>
    <w:rsid w:val="00860AD1"/>
    <w:rsid w:val="00860AF6"/>
    <w:rsid w:val="00860CCE"/>
    <w:rsid w:val="00860E72"/>
    <w:rsid w:val="008610E3"/>
    <w:rsid w:val="00861152"/>
    <w:rsid w:val="008611AE"/>
    <w:rsid w:val="008612C8"/>
    <w:rsid w:val="008616AF"/>
    <w:rsid w:val="008617AC"/>
    <w:rsid w:val="00861800"/>
    <w:rsid w:val="008618AE"/>
    <w:rsid w:val="008618D4"/>
    <w:rsid w:val="008618E0"/>
    <w:rsid w:val="00861942"/>
    <w:rsid w:val="00861977"/>
    <w:rsid w:val="008619FB"/>
    <w:rsid w:val="00861AAB"/>
    <w:rsid w:val="00861AD4"/>
    <w:rsid w:val="00861B63"/>
    <w:rsid w:val="00861C18"/>
    <w:rsid w:val="00861CA6"/>
    <w:rsid w:val="008623CF"/>
    <w:rsid w:val="008623F9"/>
    <w:rsid w:val="008624D4"/>
    <w:rsid w:val="008624F1"/>
    <w:rsid w:val="008625E9"/>
    <w:rsid w:val="008629A6"/>
    <w:rsid w:val="00862A3E"/>
    <w:rsid w:val="00862A7D"/>
    <w:rsid w:val="00862B42"/>
    <w:rsid w:val="00862B4C"/>
    <w:rsid w:val="00862B95"/>
    <w:rsid w:val="00862DC4"/>
    <w:rsid w:val="00862DDF"/>
    <w:rsid w:val="0086301C"/>
    <w:rsid w:val="008636A6"/>
    <w:rsid w:val="0086380A"/>
    <w:rsid w:val="00863A96"/>
    <w:rsid w:val="00863CF0"/>
    <w:rsid w:val="00864102"/>
    <w:rsid w:val="008648B5"/>
    <w:rsid w:val="008649F2"/>
    <w:rsid w:val="00864BDF"/>
    <w:rsid w:val="00864FC7"/>
    <w:rsid w:val="00864FD3"/>
    <w:rsid w:val="00865017"/>
    <w:rsid w:val="00865163"/>
    <w:rsid w:val="00865230"/>
    <w:rsid w:val="00865323"/>
    <w:rsid w:val="008653CF"/>
    <w:rsid w:val="0086540A"/>
    <w:rsid w:val="00865579"/>
    <w:rsid w:val="0086559A"/>
    <w:rsid w:val="0086569A"/>
    <w:rsid w:val="008656EC"/>
    <w:rsid w:val="00865773"/>
    <w:rsid w:val="00865A9D"/>
    <w:rsid w:val="00865B4F"/>
    <w:rsid w:val="00865DEA"/>
    <w:rsid w:val="00865E3A"/>
    <w:rsid w:val="008660C8"/>
    <w:rsid w:val="008661CA"/>
    <w:rsid w:val="0086625E"/>
    <w:rsid w:val="0086677B"/>
    <w:rsid w:val="008667A7"/>
    <w:rsid w:val="008669FC"/>
    <w:rsid w:val="00866AF1"/>
    <w:rsid w:val="00866B93"/>
    <w:rsid w:val="00866C7D"/>
    <w:rsid w:val="00866C85"/>
    <w:rsid w:val="00866C8B"/>
    <w:rsid w:val="00866D0C"/>
    <w:rsid w:val="00866D3F"/>
    <w:rsid w:val="008670C3"/>
    <w:rsid w:val="00867115"/>
    <w:rsid w:val="00867420"/>
    <w:rsid w:val="0086746A"/>
    <w:rsid w:val="008674AA"/>
    <w:rsid w:val="008677A6"/>
    <w:rsid w:val="0086780C"/>
    <w:rsid w:val="00867A30"/>
    <w:rsid w:val="00867A37"/>
    <w:rsid w:val="00867BB4"/>
    <w:rsid w:val="00867E6D"/>
    <w:rsid w:val="00870001"/>
    <w:rsid w:val="0087024F"/>
    <w:rsid w:val="008705FA"/>
    <w:rsid w:val="00870647"/>
    <w:rsid w:val="00870744"/>
    <w:rsid w:val="0087078A"/>
    <w:rsid w:val="008709B3"/>
    <w:rsid w:val="00870BBB"/>
    <w:rsid w:val="00871134"/>
    <w:rsid w:val="008713CB"/>
    <w:rsid w:val="008715BC"/>
    <w:rsid w:val="008718BF"/>
    <w:rsid w:val="008718D6"/>
    <w:rsid w:val="00871A15"/>
    <w:rsid w:val="00871C6B"/>
    <w:rsid w:val="00871CB2"/>
    <w:rsid w:val="00871EAF"/>
    <w:rsid w:val="0087204C"/>
    <w:rsid w:val="00872106"/>
    <w:rsid w:val="008724A7"/>
    <w:rsid w:val="00872533"/>
    <w:rsid w:val="00872622"/>
    <w:rsid w:val="0087276A"/>
    <w:rsid w:val="00872850"/>
    <w:rsid w:val="008729D4"/>
    <w:rsid w:val="00872A70"/>
    <w:rsid w:val="00872AD2"/>
    <w:rsid w:val="00872CBB"/>
    <w:rsid w:val="00872CCE"/>
    <w:rsid w:val="00872D4E"/>
    <w:rsid w:val="00873286"/>
    <w:rsid w:val="00873667"/>
    <w:rsid w:val="008736A1"/>
    <w:rsid w:val="00873701"/>
    <w:rsid w:val="00873780"/>
    <w:rsid w:val="00873795"/>
    <w:rsid w:val="00873ADC"/>
    <w:rsid w:val="00873B2C"/>
    <w:rsid w:val="00873C19"/>
    <w:rsid w:val="00873D59"/>
    <w:rsid w:val="0087401D"/>
    <w:rsid w:val="00874648"/>
    <w:rsid w:val="00874660"/>
    <w:rsid w:val="00874758"/>
    <w:rsid w:val="008747C0"/>
    <w:rsid w:val="00874AE7"/>
    <w:rsid w:val="00874BAC"/>
    <w:rsid w:val="00874BB1"/>
    <w:rsid w:val="00874C4D"/>
    <w:rsid w:val="00874C5E"/>
    <w:rsid w:val="00874DBB"/>
    <w:rsid w:val="00874EEA"/>
    <w:rsid w:val="00874F97"/>
    <w:rsid w:val="00875477"/>
    <w:rsid w:val="008755E0"/>
    <w:rsid w:val="008757A2"/>
    <w:rsid w:val="00875952"/>
    <w:rsid w:val="00875B47"/>
    <w:rsid w:val="00875D0F"/>
    <w:rsid w:val="00876033"/>
    <w:rsid w:val="00876082"/>
    <w:rsid w:val="008760A1"/>
    <w:rsid w:val="0087634F"/>
    <w:rsid w:val="008763A2"/>
    <w:rsid w:val="008763BE"/>
    <w:rsid w:val="0087649B"/>
    <w:rsid w:val="008764C1"/>
    <w:rsid w:val="0087664C"/>
    <w:rsid w:val="00876821"/>
    <w:rsid w:val="00876A2B"/>
    <w:rsid w:val="00876A34"/>
    <w:rsid w:val="00876E9A"/>
    <w:rsid w:val="0087708C"/>
    <w:rsid w:val="00877167"/>
    <w:rsid w:val="008772CE"/>
    <w:rsid w:val="0087738A"/>
    <w:rsid w:val="0087740B"/>
    <w:rsid w:val="00877510"/>
    <w:rsid w:val="008777A8"/>
    <w:rsid w:val="00877A4B"/>
    <w:rsid w:val="00877B10"/>
    <w:rsid w:val="00877B90"/>
    <w:rsid w:val="0088014A"/>
    <w:rsid w:val="008801EB"/>
    <w:rsid w:val="008802EA"/>
    <w:rsid w:val="008803A4"/>
    <w:rsid w:val="00880472"/>
    <w:rsid w:val="008805AF"/>
    <w:rsid w:val="008805F3"/>
    <w:rsid w:val="00880624"/>
    <w:rsid w:val="0088069C"/>
    <w:rsid w:val="008806EF"/>
    <w:rsid w:val="00880961"/>
    <w:rsid w:val="00880A64"/>
    <w:rsid w:val="00880D7E"/>
    <w:rsid w:val="00880FA5"/>
    <w:rsid w:val="00880FA8"/>
    <w:rsid w:val="008810D8"/>
    <w:rsid w:val="0088120D"/>
    <w:rsid w:val="0088174B"/>
    <w:rsid w:val="0088178D"/>
    <w:rsid w:val="0088180A"/>
    <w:rsid w:val="00881C26"/>
    <w:rsid w:val="00881FDA"/>
    <w:rsid w:val="008821A9"/>
    <w:rsid w:val="0088234D"/>
    <w:rsid w:val="00882467"/>
    <w:rsid w:val="00882726"/>
    <w:rsid w:val="00882959"/>
    <w:rsid w:val="00882966"/>
    <w:rsid w:val="00882B5F"/>
    <w:rsid w:val="00882FED"/>
    <w:rsid w:val="008831C9"/>
    <w:rsid w:val="0088337A"/>
    <w:rsid w:val="008833EF"/>
    <w:rsid w:val="00883468"/>
    <w:rsid w:val="00883686"/>
    <w:rsid w:val="00883691"/>
    <w:rsid w:val="0088370C"/>
    <w:rsid w:val="008837EE"/>
    <w:rsid w:val="00883A0A"/>
    <w:rsid w:val="00883ABA"/>
    <w:rsid w:val="00883AEA"/>
    <w:rsid w:val="00884044"/>
    <w:rsid w:val="00884140"/>
    <w:rsid w:val="008845E6"/>
    <w:rsid w:val="0088466C"/>
    <w:rsid w:val="00884845"/>
    <w:rsid w:val="00884AFF"/>
    <w:rsid w:val="00884B1F"/>
    <w:rsid w:val="00884DEF"/>
    <w:rsid w:val="00884F0C"/>
    <w:rsid w:val="0088501D"/>
    <w:rsid w:val="00885220"/>
    <w:rsid w:val="00885318"/>
    <w:rsid w:val="0088584C"/>
    <w:rsid w:val="00885907"/>
    <w:rsid w:val="00885979"/>
    <w:rsid w:val="00885A3E"/>
    <w:rsid w:val="00885AF8"/>
    <w:rsid w:val="00885D02"/>
    <w:rsid w:val="00886066"/>
    <w:rsid w:val="008860BC"/>
    <w:rsid w:val="0088634A"/>
    <w:rsid w:val="008864A5"/>
    <w:rsid w:val="00886620"/>
    <w:rsid w:val="00886A97"/>
    <w:rsid w:val="00886B46"/>
    <w:rsid w:val="00886B7B"/>
    <w:rsid w:val="00886B99"/>
    <w:rsid w:val="00886C95"/>
    <w:rsid w:val="00886DBD"/>
    <w:rsid w:val="00887249"/>
    <w:rsid w:val="0088727F"/>
    <w:rsid w:val="008872E4"/>
    <w:rsid w:val="00887451"/>
    <w:rsid w:val="008874B8"/>
    <w:rsid w:val="008876D2"/>
    <w:rsid w:val="0088785E"/>
    <w:rsid w:val="0088790F"/>
    <w:rsid w:val="00887ADA"/>
    <w:rsid w:val="00887BFA"/>
    <w:rsid w:val="00887FCF"/>
    <w:rsid w:val="00890008"/>
    <w:rsid w:val="008904AA"/>
    <w:rsid w:val="00890501"/>
    <w:rsid w:val="00890653"/>
    <w:rsid w:val="008906FB"/>
    <w:rsid w:val="00890861"/>
    <w:rsid w:val="00890892"/>
    <w:rsid w:val="00890CA2"/>
    <w:rsid w:val="00891106"/>
    <w:rsid w:val="00891345"/>
    <w:rsid w:val="00891686"/>
    <w:rsid w:val="008918B2"/>
    <w:rsid w:val="008918E3"/>
    <w:rsid w:val="00891C84"/>
    <w:rsid w:val="00891D48"/>
    <w:rsid w:val="00891E51"/>
    <w:rsid w:val="00892046"/>
    <w:rsid w:val="008920F0"/>
    <w:rsid w:val="00892122"/>
    <w:rsid w:val="0089232C"/>
    <w:rsid w:val="00892344"/>
    <w:rsid w:val="0089266C"/>
    <w:rsid w:val="008926B5"/>
    <w:rsid w:val="00892BBB"/>
    <w:rsid w:val="00892CFA"/>
    <w:rsid w:val="00892DD4"/>
    <w:rsid w:val="00892FAC"/>
    <w:rsid w:val="00893070"/>
    <w:rsid w:val="008931E6"/>
    <w:rsid w:val="008932EF"/>
    <w:rsid w:val="0089366A"/>
    <w:rsid w:val="00893985"/>
    <w:rsid w:val="00893E82"/>
    <w:rsid w:val="00894145"/>
    <w:rsid w:val="008941C9"/>
    <w:rsid w:val="0089431A"/>
    <w:rsid w:val="008944A5"/>
    <w:rsid w:val="00894680"/>
    <w:rsid w:val="008947C1"/>
    <w:rsid w:val="00894A7D"/>
    <w:rsid w:val="00894D0A"/>
    <w:rsid w:val="00894D69"/>
    <w:rsid w:val="00894E45"/>
    <w:rsid w:val="00894F28"/>
    <w:rsid w:val="00895054"/>
    <w:rsid w:val="00895095"/>
    <w:rsid w:val="00895168"/>
    <w:rsid w:val="008955B2"/>
    <w:rsid w:val="008955D5"/>
    <w:rsid w:val="008959F7"/>
    <w:rsid w:val="00895BCB"/>
    <w:rsid w:val="00895D5A"/>
    <w:rsid w:val="00895D74"/>
    <w:rsid w:val="00895D83"/>
    <w:rsid w:val="00895F08"/>
    <w:rsid w:val="00896009"/>
    <w:rsid w:val="008960A9"/>
    <w:rsid w:val="008961AD"/>
    <w:rsid w:val="008967DC"/>
    <w:rsid w:val="0089695F"/>
    <w:rsid w:val="00896C81"/>
    <w:rsid w:val="00896DB5"/>
    <w:rsid w:val="00896E2C"/>
    <w:rsid w:val="00896F1D"/>
    <w:rsid w:val="00896FE3"/>
    <w:rsid w:val="00897115"/>
    <w:rsid w:val="008971A5"/>
    <w:rsid w:val="008972F5"/>
    <w:rsid w:val="00897387"/>
    <w:rsid w:val="00897433"/>
    <w:rsid w:val="00897511"/>
    <w:rsid w:val="00897734"/>
    <w:rsid w:val="00897870"/>
    <w:rsid w:val="008978B8"/>
    <w:rsid w:val="00897909"/>
    <w:rsid w:val="0089791D"/>
    <w:rsid w:val="00897A36"/>
    <w:rsid w:val="00897B4A"/>
    <w:rsid w:val="00897B68"/>
    <w:rsid w:val="00897F7B"/>
    <w:rsid w:val="008A011D"/>
    <w:rsid w:val="008A01BB"/>
    <w:rsid w:val="008A0255"/>
    <w:rsid w:val="008A06A3"/>
    <w:rsid w:val="008A082C"/>
    <w:rsid w:val="008A0A45"/>
    <w:rsid w:val="008A0A91"/>
    <w:rsid w:val="008A0C57"/>
    <w:rsid w:val="008A0CB3"/>
    <w:rsid w:val="008A0DB2"/>
    <w:rsid w:val="008A0F5A"/>
    <w:rsid w:val="008A1027"/>
    <w:rsid w:val="008A10D3"/>
    <w:rsid w:val="008A121B"/>
    <w:rsid w:val="008A1289"/>
    <w:rsid w:val="008A12D5"/>
    <w:rsid w:val="008A1333"/>
    <w:rsid w:val="008A13AA"/>
    <w:rsid w:val="008A156E"/>
    <w:rsid w:val="008A169A"/>
    <w:rsid w:val="008A17E0"/>
    <w:rsid w:val="008A188F"/>
    <w:rsid w:val="008A1933"/>
    <w:rsid w:val="008A19EB"/>
    <w:rsid w:val="008A1A02"/>
    <w:rsid w:val="008A1E9B"/>
    <w:rsid w:val="008A1F71"/>
    <w:rsid w:val="008A1FD7"/>
    <w:rsid w:val="008A2226"/>
    <w:rsid w:val="008A2382"/>
    <w:rsid w:val="008A2571"/>
    <w:rsid w:val="008A274E"/>
    <w:rsid w:val="008A2783"/>
    <w:rsid w:val="008A28E1"/>
    <w:rsid w:val="008A28F1"/>
    <w:rsid w:val="008A2F4B"/>
    <w:rsid w:val="008A3103"/>
    <w:rsid w:val="008A32DA"/>
    <w:rsid w:val="008A3393"/>
    <w:rsid w:val="008A3A64"/>
    <w:rsid w:val="008A3B17"/>
    <w:rsid w:val="008A3D28"/>
    <w:rsid w:val="008A4116"/>
    <w:rsid w:val="008A42B4"/>
    <w:rsid w:val="008A431D"/>
    <w:rsid w:val="008A4321"/>
    <w:rsid w:val="008A4324"/>
    <w:rsid w:val="008A439B"/>
    <w:rsid w:val="008A4469"/>
    <w:rsid w:val="008A4548"/>
    <w:rsid w:val="008A4944"/>
    <w:rsid w:val="008A4E3A"/>
    <w:rsid w:val="008A4E5A"/>
    <w:rsid w:val="008A501F"/>
    <w:rsid w:val="008A517E"/>
    <w:rsid w:val="008A520A"/>
    <w:rsid w:val="008A52A7"/>
    <w:rsid w:val="008A5323"/>
    <w:rsid w:val="008A54FA"/>
    <w:rsid w:val="008A562B"/>
    <w:rsid w:val="008A56ED"/>
    <w:rsid w:val="008A57B4"/>
    <w:rsid w:val="008A57D0"/>
    <w:rsid w:val="008A5802"/>
    <w:rsid w:val="008A5893"/>
    <w:rsid w:val="008A5958"/>
    <w:rsid w:val="008A60B5"/>
    <w:rsid w:val="008A6290"/>
    <w:rsid w:val="008A661E"/>
    <w:rsid w:val="008A67A9"/>
    <w:rsid w:val="008A69DB"/>
    <w:rsid w:val="008A6A30"/>
    <w:rsid w:val="008A6B93"/>
    <w:rsid w:val="008A6C1C"/>
    <w:rsid w:val="008A6C75"/>
    <w:rsid w:val="008A6DBC"/>
    <w:rsid w:val="008A7014"/>
    <w:rsid w:val="008A7169"/>
    <w:rsid w:val="008A72E2"/>
    <w:rsid w:val="008A72FC"/>
    <w:rsid w:val="008A7376"/>
    <w:rsid w:val="008A7570"/>
    <w:rsid w:val="008A7CD7"/>
    <w:rsid w:val="008A7EAF"/>
    <w:rsid w:val="008A7F25"/>
    <w:rsid w:val="008B06D0"/>
    <w:rsid w:val="008B0736"/>
    <w:rsid w:val="008B07BF"/>
    <w:rsid w:val="008B0943"/>
    <w:rsid w:val="008B0AF4"/>
    <w:rsid w:val="008B0DCD"/>
    <w:rsid w:val="008B0E5B"/>
    <w:rsid w:val="008B0F39"/>
    <w:rsid w:val="008B106C"/>
    <w:rsid w:val="008B1403"/>
    <w:rsid w:val="008B1439"/>
    <w:rsid w:val="008B14CF"/>
    <w:rsid w:val="008B16D8"/>
    <w:rsid w:val="008B1732"/>
    <w:rsid w:val="008B199B"/>
    <w:rsid w:val="008B1B8E"/>
    <w:rsid w:val="008B1CD6"/>
    <w:rsid w:val="008B1D26"/>
    <w:rsid w:val="008B1DEB"/>
    <w:rsid w:val="008B1DED"/>
    <w:rsid w:val="008B1EF3"/>
    <w:rsid w:val="008B1F9D"/>
    <w:rsid w:val="008B2096"/>
    <w:rsid w:val="008B20E9"/>
    <w:rsid w:val="008B2121"/>
    <w:rsid w:val="008B21B9"/>
    <w:rsid w:val="008B2310"/>
    <w:rsid w:val="008B236C"/>
    <w:rsid w:val="008B2375"/>
    <w:rsid w:val="008B2447"/>
    <w:rsid w:val="008B247D"/>
    <w:rsid w:val="008B254F"/>
    <w:rsid w:val="008B25DA"/>
    <w:rsid w:val="008B2880"/>
    <w:rsid w:val="008B2A2C"/>
    <w:rsid w:val="008B2A3D"/>
    <w:rsid w:val="008B2EB2"/>
    <w:rsid w:val="008B2F1E"/>
    <w:rsid w:val="008B30A3"/>
    <w:rsid w:val="008B3168"/>
    <w:rsid w:val="008B326C"/>
    <w:rsid w:val="008B327D"/>
    <w:rsid w:val="008B3287"/>
    <w:rsid w:val="008B3361"/>
    <w:rsid w:val="008B3497"/>
    <w:rsid w:val="008B3520"/>
    <w:rsid w:val="008B36C3"/>
    <w:rsid w:val="008B38E3"/>
    <w:rsid w:val="008B3962"/>
    <w:rsid w:val="008B399F"/>
    <w:rsid w:val="008B3A6E"/>
    <w:rsid w:val="008B3C70"/>
    <w:rsid w:val="008B3F88"/>
    <w:rsid w:val="008B4044"/>
    <w:rsid w:val="008B407A"/>
    <w:rsid w:val="008B40E6"/>
    <w:rsid w:val="008B4284"/>
    <w:rsid w:val="008B4552"/>
    <w:rsid w:val="008B4614"/>
    <w:rsid w:val="008B464E"/>
    <w:rsid w:val="008B465F"/>
    <w:rsid w:val="008B46B4"/>
    <w:rsid w:val="008B4715"/>
    <w:rsid w:val="008B4772"/>
    <w:rsid w:val="008B4B26"/>
    <w:rsid w:val="008B4C33"/>
    <w:rsid w:val="008B4C6D"/>
    <w:rsid w:val="008B4CD0"/>
    <w:rsid w:val="008B4EFC"/>
    <w:rsid w:val="008B5071"/>
    <w:rsid w:val="008B50B6"/>
    <w:rsid w:val="008B5274"/>
    <w:rsid w:val="008B530F"/>
    <w:rsid w:val="008B55F3"/>
    <w:rsid w:val="008B5630"/>
    <w:rsid w:val="008B572E"/>
    <w:rsid w:val="008B5BAD"/>
    <w:rsid w:val="008B5BCF"/>
    <w:rsid w:val="008B5BD5"/>
    <w:rsid w:val="008B5BEF"/>
    <w:rsid w:val="008B5CC7"/>
    <w:rsid w:val="008B5E5D"/>
    <w:rsid w:val="008B5EC6"/>
    <w:rsid w:val="008B60C0"/>
    <w:rsid w:val="008B61F4"/>
    <w:rsid w:val="008B61F7"/>
    <w:rsid w:val="008B623A"/>
    <w:rsid w:val="008B6609"/>
    <w:rsid w:val="008B673D"/>
    <w:rsid w:val="008B67AC"/>
    <w:rsid w:val="008B6C6C"/>
    <w:rsid w:val="008B6DC4"/>
    <w:rsid w:val="008B6DDA"/>
    <w:rsid w:val="008B6E85"/>
    <w:rsid w:val="008B6ED2"/>
    <w:rsid w:val="008B7367"/>
    <w:rsid w:val="008B7369"/>
    <w:rsid w:val="008B753F"/>
    <w:rsid w:val="008B76D6"/>
    <w:rsid w:val="008B7969"/>
    <w:rsid w:val="008B79CC"/>
    <w:rsid w:val="008B79F1"/>
    <w:rsid w:val="008B7A5C"/>
    <w:rsid w:val="008B7D19"/>
    <w:rsid w:val="008B7D46"/>
    <w:rsid w:val="008B7DAB"/>
    <w:rsid w:val="008C00E8"/>
    <w:rsid w:val="008C02C3"/>
    <w:rsid w:val="008C051D"/>
    <w:rsid w:val="008C064D"/>
    <w:rsid w:val="008C065D"/>
    <w:rsid w:val="008C06FD"/>
    <w:rsid w:val="008C0982"/>
    <w:rsid w:val="008C0A33"/>
    <w:rsid w:val="008C0AD1"/>
    <w:rsid w:val="008C0BFA"/>
    <w:rsid w:val="008C1059"/>
    <w:rsid w:val="008C105D"/>
    <w:rsid w:val="008C112F"/>
    <w:rsid w:val="008C1441"/>
    <w:rsid w:val="008C1586"/>
    <w:rsid w:val="008C1640"/>
    <w:rsid w:val="008C1790"/>
    <w:rsid w:val="008C17D7"/>
    <w:rsid w:val="008C1896"/>
    <w:rsid w:val="008C18C0"/>
    <w:rsid w:val="008C18FD"/>
    <w:rsid w:val="008C1A92"/>
    <w:rsid w:val="008C1E6C"/>
    <w:rsid w:val="008C1E7A"/>
    <w:rsid w:val="008C2003"/>
    <w:rsid w:val="008C227C"/>
    <w:rsid w:val="008C2323"/>
    <w:rsid w:val="008C2421"/>
    <w:rsid w:val="008C2563"/>
    <w:rsid w:val="008C26C6"/>
    <w:rsid w:val="008C26D9"/>
    <w:rsid w:val="008C27B4"/>
    <w:rsid w:val="008C28E7"/>
    <w:rsid w:val="008C2B58"/>
    <w:rsid w:val="008C2B61"/>
    <w:rsid w:val="008C2D68"/>
    <w:rsid w:val="008C2D6C"/>
    <w:rsid w:val="008C2EF5"/>
    <w:rsid w:val="008C2F79"/>
    <w:rsid w:val="008C3024"/>
    <w:rsid w:val="008C307B"/>
    <w:rsid w:val="008C32C9"/>
    <w:rsid w:val="008C35B5"/>
    <w:rsid w:val="008C3A74"/>
    <w:rsid w:val="008C3A9C"/>
    <w:rsid w:val="008C3B39"/>
    <w:rsid w:val="008C3BFC"/>
    <w:rsid w:val="008C3D93"/>
    <w:rsid w:val="008C3ECD"/>
    <w:rsid w:val="008C421A"/>
    <w:rsid w:val="008C4226"/>
    <w:rsid w:val="008C4320"/>
    <w:rsid w:val="008C4868"/>
    <w:rsid w:val="008C4C50"/>
    <w:rsid w:val="008C4D60"/>
    <w:rsid w:val="008C4F8F"/>
    <w:rsid w:val="008C505D"/>
    <w:rsid w:val="008C51B7"/>
    <w:rsid w:val="008C539A"/>
    <w:rsid w:val="008C551F"/>
    <w:rsid w:val="008C5628"/>
    <w:rsid w:val="008C58F3"/>
    <w:rsid w:val="008C5AD8"/>
    <w:rsid w:val="008C5C24"/>
    <w:rsid w:val="008C5C35"/>
    <w:rsid w:val="008C5E9F"/>
    <w:rsid w:val="008C5EFA"/>
    <w:rsid w:val="008C5F30"/>
    <w:rsid w:val="008C60B0"/>
    <w:rsid w:val="008C60BC"/>
    <w:rsid w:val="008C6116"/>
    <w:rsid w:val="008C61C4"/>
    <w:rsid w:val="008C6573"/>
    <w:rsid w:val="008C6696"/>
    <w:rsid w:val="008C69CB"/>
    <w:rsid w:val="008C6AAD"/>
    <w:rsid w:val="008C6B2E"/>
    <w:rsid w:val="008C6C4D"/>
    <w:rsid w:val="008C6C6C"/>
    <w:rsid w:val="008C6D03"/>
    <w:rsid w:val="008C6D58"/>
    <w:rsid w:val="008C6DFF"/>
    <w:rsid w:val="008C6EA3"/>
    <w:rsid w:val="008C6F54"/>
    <w:rsid w:val="008C6F79"/>
    <w:rsid w:val="008C7144"/>
    <w:rsid w:val="008C779F"/>
    <w:rsid w:val="008C77AA"/>
    <w:rsid w:val="008C7836"/>
    <w:rsid w:val="008C7874"/>
    <w:rsid w:val="008C7924"/>
    <w:rsid w:val="008C7947"/>
    <w:rsid w:val="008C7B26"/>
    <w:rsid w:val="008C7B66"/>
    <w:rsid w:val="008C7C83"/>
    <w:rsid w:val="008C7E7A"/>
    <w:rsid w:val="008C7ECA"/>
    <w:rsid w:val="008D00AF"/>
    <w:rsid w:val="008D00FD"/>
    <w:rsid w:val="008D0370"/>
    <w:rsid w:val="008D043B"/>
    <w:rsid w:val="008D04F4"/>
    <w:rsid w:val="008D04FD"/>
    <w:rsid w:val="008D0508"/>
    <w:rsid w:val="008D0599"/>
    <w:rsid w:val="008D0600"/>
    <w:rsid w:val="008D07EF"/>
    <w:rsid w:val="008D0861"/>
    <w:rsid w:val="008D09CB"/>
    <w:rsid w:val="008D0B6E"/>
    <w:rsid w:val="008D0D96"/>
    <w:rsid w:val="008D0E8E"/>
    <w:rsid w:val="008D0FB0"/>
    <w:rsid w:val="008D13B4"/>
    <w:rsid w:val="008D13FC"/>
    <w:rsid w:val="008D1435"/>
    <w:rsid w:val="008D1460"/>
    <w:rsid w:val="008D1584"/>
    <w:rsid w:val="008D15B6"/>
    <w:rsid w:val="008D184D"/>
    <w:rsid w:val="008D1912"/>
    <w:rsid w:val="008D199D"/>
    <w:rsid w:val="008D1B25"/>
    <w:rsid w:val="008D1B43"/>
    <w:rsid w:val="008D1BFA"/>
    <w:rsid w:val="008D1F1D"/>
    <w:rsid w:val="008D1F5F"/>
    <w:rsid w:val="008D2110"/>
    <w:rsid w:val="008D2431"/>
    <w:rsid w:val="008D2502"/>
    <w:rsid w:val="008D25B1"/>
    <w:rsid w:val="008D260C"/>
    <w:rsid w:val="008D262F"/>
    <w:rsid w:val="008D2738"/>
    <w:rsid w:val="008D282F"/>
    <w:rsid w:val="008D2873"/>
    <w:rsid w:val="008D28C4"/>
    <w:rsid w:val="008D29BC"/>
    <w:rsid w:val="008D2AB2"/>
    <w:rsid w:val="008D2B99"/>
    <w:rsid w:val="008D2CF2"/>
    <w:rsid w:val="008D30E0"/>
    <w:rsid w:val="008D3145"/>
    <w:rsid w:val="008D34C3"/>
    <w:rsid w:val="008D360E"/>
    <w:rsid w:val="008D3664"/>
    <w:rsid w:val="008D36AB"/>
    <w:rsid w:val="008D370D"/>
    <w:rsid w:val="008D3898"/>
    <w:rsid w:val="008D38E4"/>
    <w:rsid w:val="008D3BDF"/>
    <w:rsid w:val="008D3E2C"/>
    <w:rsid w:val="008D40F5"/>
    <w:rsid w:val="008D4173"/>
    <w:rsid w:val="008D42FB"/>
    <w:rsid w:val="008D4392"/>
    <w:rsid w:val="008D4759"/>
    <w:rsid w:val="008D497D"/>
    <w:rsid w:val="008D4E85"/>
    <w:rsid w:val="008D50DD"/>
    <w:rsid w:val="008D526A"/>
    <w:rsid w:val="008D5330"/>
    <w:rsid w:val="008D55CC"/>
    <w:rsid w:val="008D55E0"/>
    <w:rsid w:val="008D570E"/>
    <w:rsid w:val="008D5952"/>
    <w:rsid w:val="008D59FB"/>
    <w:rsid w:val="008D5C73"/>
    <w:rsid w:val="008D5CCE"/>
    <w:rsid w:val="008D5CEB"/>
    <w:rsid w:val="008D5CFD"/>
    <w:rsid w:val="008D5D68"/>
    <w:rsid w:val="008D5FCA"/>
    <w:rsid w:val="008D6006"/>
    <w:rsid w:val="008D61A5"/>
    <w:rsid w:val="008D6324"/>
    <w:rsid w:val="008D633D"/>
    <w:rsid w:val="008D65E4"/>
    <w:rsid w:val="008D6651"/>
    <w:rsid w:val="008D6680"/>
    <w:rsid w:val="008D6763"/>
    <w:rsid w:val="008D677B"/>
    <w:rsid w:val="008D6797"/>
    <w:rsid w:val="008D6B37"/>
    <w:rsid w:val="008D6C25"/>
    <w:rsid w:val="008D6C68"/>
    <w:rsid w:val="008D6EF5"/>
    <w:rsid w:val="008D6F2B"/>
    <w:rsid w:val="008D72DC"/>
    <w:rsid w:val="008D740D"/>
    <w:rsid w:val="008D7755"/>
    <w:rsid w:val="008D779A"/>
    <w:rsid w:val="008D7854"/>
    <w:rsid w:val="008D78FE"/>
    <w:rsid w:val="008D794A"/>
    <w:rsid w:val="008D7967"/>
    <w:rsid w:val="008D79B4"/>
    <w:rsid w:val="008D79BD"/>
    <w:rsid w:val="008D7ACC"/>
    <w:rsid w:val="008E0142"/>
    <w:rsid w:val="008E0273"/>
    <w:rsid w:val="008E047F"/>
    <w:rsid w:val="008E0645"/>
    <w:rsid w:val="008E0727"/>
    <w:rsid w:val="008E07AB"/>
    <w:rsid w:val="008E08D2"/>
    <w:rsid w:val="008E08D7"/>
    <w:rsid w:val="008E0AF5"/>
    <w:rsid w:val="008E0C72"/>
    <w:rsid w:val="008E0D05"/>
    <w:rsid w:val="008E0D29"/>
    <w:rsid w:val="008E0DEB"/>
    <w:rsid w:val="008E0E3F"/>
    <w:rsid w:val="008E0E56"/>
    <w:rsid w:val="008E0E60"/>
    <w:rsid w:val="008E0F17"/>
    <w:rsid w:val="008E10A0"/>
    <w:rsid w:val="008E113C"/>
    <w:rsid w:val="008E11FE"/>
    <w:rsid w:val="008E12DD"/>
    <w:rsid w:val="008E14BA"/>
    <w:rsid w:val="008E15B1"/>
    <w:rsid w:val="008E1816"/>
    <w:rsid w:val="008E1881"/>
    <w:rsid w:val="008E1A4E"/>
    <w:rsid w:val="008E1AF3"/>
    <w:rsid w:val="008E1BBE"/>
    <w:rsid w:val="008E1BEC"/>
    <w:rsid w:val="008E1EC7"/>
    <w:rsid w:val="008E1EEE"/>
    <w:rsid w:val="008E1F1E"/>
    <w:rsid w:val="008E2216"/>
    <w:rsid w:val="008E2301"/>
    <w:rsid w:val="008E23EC"/>
    <w:rsid w:val="008E247A"/>
    <w:rsid w:val="008E24BA"/>
    <w:rsid w:val="008E24E4"/>
    <w:rsid w:val="008E24FF"/>
    <w:rsid w:val="008E2624"/>
    <w:rsid w:val="008E2638"/>
    <w:rsid w:val="008E2867"/>
    <w:rsid w:val="008E287D"/>
    <w:rsid w:val="008E28A1"/>
    <w:rsid w:val="008E291C"/>
    <w:rsid w:val="008E2956"/>
    <w:rsid w:val="008E2965"/>
    <w:rsid w:val="008E2AC1"/>
    <w:rsid w:val="008E2AE2"/>
    <w:rsid w:val="008E2AEC"/>
    <w:rsid w:val="008E2B8C"/>
    <w:rsid w:val="008E2ED8"/>
    <w:rsid w:val="008E2FBF"/>
    <w:rsid w:val="008E3010"/>
    <w:rsid w:val="008E30A0"/>
    <w:rsid w:val="008E31C9"/>
    <w:rsid w:val="008E328F"/>
    <w:rsid w:val="008E34C2"/>
    <w:rsid w:val="008E36FB"/>
    <w:rsid w:val="008E3770"/>
    <w:rsid w:val="008E3AEB"/>
    <w:rsid w:val="008E3C84"/>
    <w:rsid w:val="008E3CBD"/>
    <w:rsid w:val="008E3DCC"/>
    <w:rsid w:val="008E3E1E"/>
    <w:rsid w:val="008E3ED7"/>
    <w:rsid w:val="008E3FCA"/>
    <w:rsid w:val="008E41AF"/>
    <w:rsid w:val="008E41C5"/>
    <w:rsid w:val="008E424F"/>
    <w:rsid w:val="008E42A8"/>
    <w:rsid w:val="008E43BA"/>
    <w:rsid w:val="008E4469"/>
    <w:rsid w:val="008E4548"/>
    <w:rsid w:val="008E458C"/>
    <w:rsid w:val="008E4657"/>
    <w:rsid w:val="008E467A"/>
    <w:rsid w:val="008E492D"/>
    <w:rsid w:val="008E4935"/>
    <w:rsid w:val="008E4961"/>
    <w:rsid w:val="008E4AE1"/>
    <w:rsid w:val="008E4C45"/>
    <w:rsid w:val="008E4E0F"/>
    <w:rsid w:val="008E4F05"/>
    <w:rsid w:val="008E50A4"/>
    <w:rsid w:val="008E51CC"/>
    <w:rsid w:val="008E5348"/>
    <w:rsid w:val="008E54D5"/>
    <w:rsid w:val="008E54D9"/>
    <w:rsid w:val="008E57EA"/>
    <w:rsid w:val="008E58DA"/>
    <w:rsid w:val="008E58E5"/>
    <w:rsid w:val="008E594F"/>
    <w:rsid w:val="008E598C"/>
    <w:rsid w:val="008E5BB9"/>
    <w:rsid w:val="008E5C9E"/>
    <w:rsid w:val="008E5EE2"/>
    <w:rsid w:val="008E5FC7"/>
    <w:rsid w:val="008E6027"/>
    <w:rsid w:val="008E61BD"/>
    <w:rsid w:val="008E63D8"/>
    <w:rsid w:val="008E673D"/>
    <w:rsid w:val="008E67AB"/>
    <w:rsid w:val="008E699F"/>
    <w:rsid w:val="008E6C12"/>
    <w:rsid w:val="008E6D2D"/>
    <w:rsid w:val="008E6F9C"/>
    <w:rsid w:val="008E745B"/>
    <w:rsid w:val="008E75D9"/>
    <w:rsid w:val="008E7773"/>
    <w:rsid w:val="008E7B07"/>
    <w:rsid w:val="008E7D86"/>
    <w:rsid w:val="008E7E27"/>
    <w:rsid w:val="008F0319"/>
    <w:rsid w:val="008F03A7"/>
    <w:rsid w:val="008F03F7"/>
    <w:rsid w:val="008F0892"/>
    <w:rsid w:val="008F0DDB"/>
    <w:rsid w:val="008F0DED"/>
    <w:rsid w:val="008F0E4C"/>
    <w:rsid w:val="008F1054"/>
    <w:rsid w:val="008F10DD"/>
    <w:rsid w:val="008F1165"/>
    <w:rsid w:val="008F1755"/>
    <w:rsid w:val="008F1786"/>
    <w:rsid w:val="008F178F"/>
    <w:rsid w:val="008F187F"/>
    <w:rsid w:val="008F1AFF"/>
    <w:rsid w:val="008F1B24"/>
    <w:rsid w:val="008F1C24"/>
    <w:rsid w:val="008F1D9E"/>
    <w:rsid w:val="008F1DBF"/>
    <w:rsid w:val="008F20CC"/>
    <w:rsid w:val="008F2183"/>
    <w:rsid w:val="008F22E7"/>
    <w:rsid w:val="008F24AA"/>
    <w:rsid w:val="008F253C"/>
    <w:rsid w:val="008F2683"/>
    <w:rsid w:val="008F2832"/>
    <w:rsid w:val="008F2965"/>
    <w:rsid w:val="008F29C4"/>
    <w:rsid w:val="008F2BCC"/>
    <w:rsid w:val="008F2C71"/>
    <w:rsid w:val="008F2DBE"/>
    <w:rsid w:val="008F2E5B"/>
    <w:rsid w:val="008F2ED5"/>
    <w:rsid w:val="008F2FF2"/>
    <w:rsid w:val="008F32D5"/>
    <w:rsid w:val="008F332B"/>
    <w:rsid w:val="008F33E4"/>
    <w:rsid w:val="008F3502"/>
    <w:rsid w:val="008F38E0"/>
    <w:rsid w:val="008F3977"/>
    <w:rsid w:val="008F39A9"/>
    <w:rsid w:val="008F3A8D"/>
    <w:rsid w:val="008F3AD2"/>
    <w:rsid w:val="008F3B87"/>
    <w:rsid w:val="008F438A"/>
    <w:rsid w:val="008F44E5"/>
    <w:rsid w:val="008F45DB"/>
    <w:rsid w:val="008F4895"/>
    <w:rsid w:val="008F497A"/>
    <w:rsid w:val="008F4B65"/>
    <w:rsid w:val="008F4C46"/>
    <w:rsid w:val="008F4CBE"/>
    <w:rsid w:val="008F4CDB"/>
    <w:rsid w:val="008F4D5E"/>
    <w:rsid w:val="008F4EC1"/>
    <w:rsid w:val="008F4FA3"/>
    <w:rsid w:val="008F5184"/>
    <w:rsid w:val="008F5513"/>
    <w:rsid w:val="008F557D"/>
    <w:rsid w:val="008F579B"/>
    <w:rsid w:val="008F595A"/>
    <w:rsid w:val="008F5ADD"/>
    <w:rsid w:val="008F5CF8"/>
    <w:rsid w:val="008F5DAF"/>
    <w:rsid w:val="008F6146"/>
    <w:rsid w:val="008F6244"/>
    <w:rsid w:val="008F635A"/>
    <w:rsid w:val="008F6891"/>
    <w:rsid w:val="008F6918"/>
    <w:rsid w:val="008F69DC"/>
    <w:rsid w:val="008F6A61"/>
    <w:rsid w:val="008F6BDF"/>
    <w:rsid w:val="008F6CF6"/>
    <w:rsid w:val="008F6D16"/>
    <w:rsid w:val="008F6D1C"/>
    <w:rsid w:val="008F6E9C"/>
    <w:rsid w:val="008F7040"/>
    <w:rsid w:val="008F70EB"/>
    <w:rsid w:val="008F7109"/>
    <w:rsid w:val="008F733D"/>
    <w:rsid w:val="008F7437"/>
    <w:rsid w:val="008F7560"/>
    <w:rsid w:val="008F7590"/>
    <w:rsid w:val="008F75EF"/>
    <w:rsid w:val="008F760C"/>
    <w:rsid w:val="008F77A0"/>
    <w:rsid w:val="008F7836"/>
    <w:rsid w:val="008F784D"/>
    <w:rsid w:val="008F78F8"/>
    <w:rsid w:val="008F791A"/>
    <w:rsid w:val="008F7A4E"/>
    <w:rsid w:val="008F7A75"/>
    <w:rsid w:val="008F7C52"/>
    <w:rsid w:val="008F7D2E"/>
    <w:rsid w:val="008F7E16"/>
    <w:rsid w:val="008F7E5A"/>
    <w:rsid w:val="008F7F71"/>
    <w:rsid w:val="008F7FED"/>
    <w:rsid w:val="008F7FF2"/>
    <w:rsid w:val="009006BC"/>
    <w:rsid w:val="00900704"/>
    <w:rsid w:val="0090072B"/>
    <w:rsid w:val="00900748"/>
    <w:rsid w:val="0090075B"/>
    <w:rsid w:val="009009A5"/>
    <w:rsid w:val="00900C44"/>
    <w:rsid w:val="00900D5C"/>
    <w:rsid w:val="00900DF4"/>
    <w:rsid w:val="0090109F"/>
    <w:rsid w:val="0090135A"/>
    <w:rsid w:val="00901372"/>
    <w:rsid w:val="0090194C"/>
    <w:rsid w:val="009019DA"/>
    <w:rsid w:val="00901B6A"/>
    <w:rsid w:val="00901C7A"/>
    <w:rsid w:val="009020F3"/>
    <w:rsid w:val="0090249E"/>
    <w:rsid w:val="00902584"/>
    <w:rsid w:val="0090265F"/>
    <w:rsid w:val="00902786"/>
    <w:rsid w:val="00902861"/>
    <w:rsid w:val="0090292B"/>
    <w:rsid w:val="00902B5E"/>
    <w:rsid w:val="00902B9F"/>
    <w:rsid w:val="00902C02"/>
    <w:rsid w:val="00902CAB"/>
    <w:rsid w:val="00902D94"/>
    <w:rsid w:val="00902E10"/>
    <w:rsid w:val="00902EB9"/>
    <w:rsid w:val="00902EE1"/>
    <w:rsid w:val="00903302"/>
    <w:rsid w:val="00903590"/>
    <w:rsid w:val="009035AF"/>
    <w:rsid w:val="00903694"/>
    <w:rsid w:val="009036AF"/>
    <w:rsid w:val="009037DF"/>
    <w:rsid w:val="009039CB"/>
    <w:rsid w:val="00903CBA"/>
    <w:rsid w:val="00903CFB"/>
    <w:rsid w:val="00903DD8"/>
    <w:rsid w:val="00903F58"/>
    <w:rsid w:val="00903FA7"/>
    <w:rsid w:val="009040A0"/>
    <w:rsid w:val="009042B8"/>
    <w:rsid w:val="00904466"/>
    <w:rsid w:val="00904564"/>
    <w:rsid w:val="00904840"/>
    <w:rsid w:val="009049C3"/>
    <w:rsid w:val="00904B46"/>
    <w:rsid w:val="00904C53"/>
    <w:rsid w:val="00904DCD"/>
    <w:rsid w:val="00904EAD"/>
    <w:rsid w:val="00904FB4"/>
    <w:rsid w:val="0090511A"/>
    <w:rsid w:val="0090530F"/>
    <w:rsid w:val="0090537F"/>
    <w:rsid w:val="009053E9"/>
    <w:rsid w:val="009055CC"/>
    <w:rsid w:val="00905681"/>
    <w:rsid w:val="00905701"/>
    <w:rsid w:val="009057E7"/>
    <w:rsid w:val="0090587F"/>
    <w:rsid w:val="00905938"/>
    <w:rsid w:val="00905ABC"/>
    <w:rsid w:val="00905D49"/>
    <w:rsid w:val="00905D92"/>
    <w:rsid w:val="00905E8F"/>
    <w:rsid w:val="00905EC6"/>
    <w:rsid w:val="00905F8C"/>
    <w:rsid w:val="0090622D"/>
    <w:rsid w:val="00906270"/>
    <w:rsid w:val="009062BC"/>
    <w:rsid w:val="0090636F"/>
    <w:rsid w:val="009064BC"/>
    <w:rsid w:val="00906513"/>
    <w:rsid w:val="00906772"/>
    <w:rsid w:val="0090688E"/>
    <w:rsid w:val="009068A9"/>
    <w:rsid w:val="00906AA9"/>
    <w:rsid w:val="00906ACC"/>
    <w:rsid w:val="00906C17"/>
    <w:rsid w:val="00907006"/>
    <w:rsid w:val="00907404"/>
    <w:rsid w:val="009075EF"/>
    <w:rsid w:val="009078EA"/>
    <w:rsid w:val="00907D49"/>
    <w:rsid w:val="00907FB5"/>
    <w:rsid w:val="0091005C"/>
    <w:rsid w:val="0091011A"/>
    <w:rsid w:val="009101A1"/>
    <w:rsid w:val="00910381"/>
    <w:rsid w:val="009106F7"/>
    <w:rsid w:val="00910B35"/>
    <w:rsid w:val="00910C21"/>
    <w:rsid w:val="00910D62"/>
    <w:rsid w:val="00911005"/>
    <w:rsid w:val="00911084"/>
    <w:rsid w:val="009110BB"/>
    <w:rsid w:val="00911231"/>
    <w:rsid w:val="0091137C"/>
    <w:rsid w:val="0091149F"/>
    <w:rsid w:val="00911564"/>
    <w:rsid w:val="0091167B"/>
    <w:rsid w:val="009118BC"/>
    <w:rsid w:val="00911A16"/>
    <w:rsid w:val="00911B46"/>
    <w:rsid w:val="00911BC5"/>
    <w:rsid w:val="00911D4E"/>
    <w:rsid w:val="00911DB1"/>
    <w:rsid w:val="00911DF1"/>
    <w:rsid w:val="009120BB"/>
    <w:rsid w:val="00912359"/>
    <w:rsid w:val="009123DC"/>
    <w:rsid w:val="00912485"/>
    <w:rsid w:val="009124C7"/>
    <w:rsid w:val="009125FE"/>
    <w:rsid w:val="00912642"/>
    <w:rsid w:val="009126BF"/>
    <w:rsid w:val="009126D2"/>
    <w:rsid w:val="009127A6"/>
    <w:rsid w:val="009128AA"/>
    <w:rsid w:val="009128BE"/>
    <w:rsid w:val="00912D29"/>
    <w:rsid w:val="0091300D"/>
    <w:rsid w:val="009132C4"/>
    <w:rsid w:val="009132F2"/>
    <w:rsid w:val="00913475"/>
    <w:rsid w:val="00913822"/>
    <w:rsid w:val="00913946"/>
    <w:rsid w:val="0091394E"/>
    <w:rsid w:val="00913A2C"/>
    <w:rsid w:val="00913A4E"/>
    <w:rsid w:val="00913E1B"/>
    <w:rsid w:val="00913FF5"/>
    <w:rsid w:val="009143F0"/>
    <w:rsid w:val="0091444D"/>
    <w:rsid w:val="00914461"/>
    <w:rsid w:val="0091455D"/>
    <w:rsid w:val="009148D4"/>
    <w:rsid w:val="00914DA6"/>
    <w:rsid w:val="00915044"/>
    <w:rsid w:val="009151B5"/>
    <w:rsid w:val="00915368"/>
    <w:rsid w:val="009156BE"/>
    <w:rsid w:val="00915757"/>
    <w:rsid w:val="00915A8A"/>
    <w:rsid w:val="00915AD0"/>
    <w:rsid w:val="00915C06"/>
    <w:rsid w:val="00915D26"/>
    <w:rsid w:val="00915F4E"/>
    <w:rsid w:val="00915F60"/>
    <w:rsid w:val="00915FBE"/>
    <w:rsid w:val="00915FCF"/>
    <w:rsid w:val="00916200"/>
    <w:rsid w:val="009162AF"/>
    <w:rsid w:val="0091645D"/>
    <w:rsid w:val="00916499"/>
    <w:rsid w:val="009165DA"/>
    <w:rsid w:val="0091669A"/>
    <w:rsid w:val="00916757"/>
    <w:rsid w:val="00916846"/>
    <w:rsid w:val="00916A7A"/>
    <w:rsid w:val="00916C59"/>
    <w:rsid w:val="00916E71"/>
    <w:rsid w:val="00916F1E"/>
    <w:rsid w:val="00917072"/>
    <w:rsid w:val="0091710D"/>
    <w:rsid w:val="0091719A"/>
    <w:rsid w:val="009171A4"/>
    <w:rsid w:val="0091743A"/>
    <w:rsid w:val="009175BB"/>
    <w:rsid w:val="009176B6"/>
    <w:rsid w:val="009177AA"/>
    <w:rsid w:val="00917842"/>
    <w:rsid w:val="009179DF"/>
    <w:rsid w:val="00917BA8"/>
    <w:rsid w:val="00917C27"/>
    <w:rsid w:val="00917D22"/>
    <w:rsid w:val="00917F88"/>
    <w:rsid w:val="00917FFE"/>
    <w:rsid w:val="00920010"/>
    <w:rsid w:val="009202D1"/>
    <w:rsid w:val="009202E8"/>
    <w:rsid w:val="009204E3"/>
    <w:rsid w:val="009205A2"/>
    <w:rsid w:val="009206B8"/>
    <w:rsid w:val="009208E9"/>
    <w:rsid w:val="009209EE"/>
    <w:rsid w:val="00920A5E"/>
    <w:rsid w:val="00920BED"/>
    <w:rsid w:val="00920F70"/>
    <w:rsid w:val="009210E4"/>
    <w:rsid w:val="00921351"/>
    <w:rsid w:val="00921381"/>
    <w:rsid w:val="00921636"/>
    <w:rsid w:val="00921A10"/>
    <w:rsid w:val="00921AAD"/>
    <w:rsid w:val="00921C09"/>
    <w:rsid w:val="00921D0E"/>
    <w:rsid w:val="00921ECC"/>
    <w:rsid w:val="00921FDA"/>
    <w:rsid w:val="009223A2"/>
    <w:rsid w:val="009225A9"/>
    <w:rsid w:val="00922716"/>
    <w:rsid w:val="009227DD"/>
    <w:rsid w:val="0092295D"/>
    <w:rsid w:val="009229E5"/>
    <w:rsid w:val="00922A64"/>
    <w:rsid w:val="00922AA3"/>
    <w:rsid w:val="00922B3B"/>
    <w:rsid w:val="00922BF4"/>
    <w:rsid w:val="00922C71"/>
    <w:rsid w:val="00922C96"/>
    <w:rsid w:val="00922D43"/>
    <w:rsid w:val="00922D5E"/>
    <w:rsid w:val="00922EE4"/>
    <w:rsid w:val="00922F31"/>
    <w:rsid w:val="009231DF"/>
    <w:rsid w:val="0092328A"/>
    <w:rsid w:val="009233A4"/>
    <w:rsid w:val="00923495"/>
    <w:rsid w:val="0092365F"/>
    <w:rsid w:val="009239CF"/>
    <w:rsid w:val="00923E16"/>
    <w:rsid w:val="009240A4"/>
    <w:rsid w:val="009240ED"/>
    <w:rsid w:val="00924112"/>
    <w:rsid w:val="009241A2"/>
    <w:rsid w:val="00924466"/>
    <w:rsid w:val="00924477"/>
    <w:rsid w:val="00924618"/>
    <w:rsid w:val="00924630"/>
    <w:rsid w:val="009246C5"/>
    <w:rsid w:val="009247A4"/>
    <w:rsid w:val="009247C8"/>
    <w:rsid w:val="009247F0"/>
    <w:rsid w:val="00924DE7"/>
    <w:rsid w:val="00924E4A"/>
    <w:rsid w:val="00925128"/>
    <w:rsid w:val="00925487"/>
    <w:rsid w:val="0092554E"/>
    <w:rsid w:val="009255E6"/>
    <w:rsid w:val="0092578D"/>
    <w:rsid w:val="00925AA4"/>
    <w:rsid w:val="00925AFF"/>
    <w:rsid w:val="00925B15"/>
    <w:rsid w:val="00925C92"/>
    <w:rsid w:val="00925D2E"/>
    <w:rsid w:val="009260C8"/>
    <w:rsid w:val="00926366"/>
    <w:rsid w:val="009265CB"/>
    <w:rsid w:val="009266AC"/>
    <w:rsid w:val="009266C1"/>
    <w:rsid w:val="00926808"/>
    <w:rsid w:val="0092694E"/>
    <w:rsid w:val="00927271"/>
    <w:rsid w:val="00927288"/>
    <w:rsid w:val="00927670"/>
    <w:rsid w:val="0092769C"/>
    <w:rsid w:val="00927715"/>
    <w:rsid w:val="00927A79"/>
    <w:rsid w:val="00927C7E"/>
    <w:rsid w:val="00927EDA"/>
    <w:rsid w:val="00927FA0"/>
    <w:rsid w:val="00930036"/>
    <w:rsid w:val="009300FC"/>
    <w:rsid w:val="00930100"/>
    <w:rsid w:val="0093013B"/>
    <w:rsid w:val="0093013E"/>
    <w:rsid w:val="00930297"/>
    <w:rsid w:val="009303B8"/>
    <w:rsid w:val="009303BC"/>
    <w:rsid w:val="00930465"/>
    <w:rsid w:val="00930508"/>
    <w:rsid w:val="0093062B"/>
    <w:rsid w:val="009306E1"/>
    <w:rsid w:val="00930721"/>
    <w:rsid w:val="00930880"/>
    <w:rsid w:val="009308EB"/>
    <w:rsid w:val="0093096B"/>
    <w:rsid w:val="00930B22"/>
    <w:rsid w:val="00930BE3"/>
    <w:rsid w:val="00930D95"/>
    <w:rsid w:val="00930E4B"/>
    <w:rsid w:val="0093139E"/>
    <w:rsid w:val="00931403"/>
    <w:rsid w:val="009314F3"/>
    <w:rsid w:val="009316CC"/>
    <w:rsid w:val="0093171E"/>
    <w:rsid w:val="009317B7"/>
    <w:rsid w:val="0093195F"/>
    <w:rsid w:val="00931B13"/>
    <w:rsid w:val="00931B7D"/>
    <w:rsid w:val="00931EE2"/>
    <w:rsid w:val="009322A7"/>
    <w:rsid w:val="009324C5"/>
    <w:rsid w:val="00932516"/>
    <w:rsid w:val="00932904"/>
    <w:rsid w:val="00932AEB"/>
    <w:rsid w:val="00932B6A"/>
    <w:rsid w:val="00932BF6"/>
    <w:rsid w:val="00932C09"/>
    <w:rsid w:val="00932C34"/>
    <w:rsid w:val="00932D18"/>
    <w:rsid w:val="00933472"/>
    <w:rsid w:val="0093354E"/>
    <w:rsid w:val="0093358B"/>
    <w:rsid w:val="009335B9"/>
    <w:rsid w:val="00933674"/>
    <w:rsid w:val="009336D8"/>
    <w:rsid w:val="00933770"/>
    <w:rsid w:val="0093383A"/>
    <w:rsid w:val="0093393B"/>
    <w:rsid w:val="00933C5C"/>
    <w:rsid w:val="00933CFA"/>
    <w:rsid w:val="00933DAD"/>
    <w:rsid w:val="00933FE9"/>
    <w:rsid w:val="0093431C"/>
    <w:rsid w:val="0093437A"/>
    <w:rsid w:val="0093450C"/>
    <w:rsid w:val="0093459D"/>
    <w:rsid w:val="00934636"/>
    <w:rsid w:val="0093479C"/>
    <w:rsid w:val="00934AC7"/>
    <w:rsid w:val="00934ACE"/>
    <w:rsid w:val="00934AF8"/>
    <w:rsid w:val="00934F04"/>
    <w:rsid w:val="00934F45"/>
    <w:rsid w:val="00934F85"/>
    <w:rsid w:val="00935122"/>
    <w:rsid w:val="00935315"/>
    <w:rsid w:val="0093539C"/>
    <w:rsid w:val="00935778"/>
    <w:rsid w:val="009357EC"/>
    <w:rsid w:val="0093589B"/>
    <w:rsid w:val="00935AE3"/>
    <w:rsid w:val="00935C51"/>
    <w:rsid w:val="00935C78"/>
    <w:rsid w:val="00935EE6"/>
    <w:rsid w:val="00935FA2"/>
    <w:rsid w:val="00936067"/>
    <w:rsid w:val="00936469"/>
    <w:rsid w:val="0093646D"/>
    <w:rsid w:val="0093647C"/>
    <w:rsid w:val="009364F3"/>
    <w:rsid w:val="00936734"/>
    <w:rsid w:val="009368C4"/>
    <w:rsid w:val="00936C73"/>
    <w:rsid w:val="00936D17"/>
    <w:rsid w:val="00936E1E"/>
    <w:rsid w:val="00936F8A"/>
    <w:rsid w:val="009370A7"/>
    <w:rsid w:val="009370C7"/>
    <w:rsid w:val="009376AA"/>
    <w:rsid w:val="009376B1"/>
    <w:rsid w:val="009376F5"/>
    <w:rsid w:val="0093771C"/>
    <w:rsid w:val="00937A82"/>
    <w:rsid w:val="00937D1C"/>
    <w:rsid w:val="00940347"/>
    <w:rsid w:val="00940458"/>
    <w:rsid w:val="00940674"/>
    <w:rsid w:val="00940AD4"/>
    <w:rsid w:val="00940B23"/>
    <w:rsid w:val="00940DDD"/>
    <w:rsid w:val="00940E07"/>
    <w:rsid w:val="009410EB"/>
    <w:rsid w:val="0094110A"/>
    <w:rsid w:val="00941187"/>
    <w:rsid w:val="0094127C"/>
    <w:rsid w:val="00941406"/>
    <w:rsid w:val="00941422"/>
    <w:rsid w:val="0094147A"/>
    <w:rsid w:val="0094151C"/>
    <w:rsid w:val="00941845"/>
    <w:rsid w:val="00941A63"/>
    <w:rsid w:val="00941BCE"/>
    <w:rsid w:val="00941DCC"/>
    <w:rsid w:val="00941E87"/>
    <w:rsid w:val="009420E0"/>
    <w:rsid w:val="00942272"/>
    <w:rsid w:val="0094229D"/>
    <w:rsid w:val="009423A1"/>
    <w:rsid w:val="009423A8"/>
    <w:rsid w:val="0094250A"/>
    <w:rsid w:val="009425E8"/>
    <w:rsid w:val="009428D6"/>
    <w:rsid w:val="00942A30"/>
    <w:rsid w:val="00942A49"/>
    <w:rsid w:val="00942D27"/>
    <w:rsid w:val="00942E78"/>
    <w:rsid w:val="00942FF2"/>
    <w:rsid w:val="009430B7"/>
    <w:rsid w:val="009433B6"/>
    <w:rsid w:val="0094359F"/>
    <w:rsid w:val="009435B1"/>
    <w:rsid w:val="0094367E"/>
    <w:rsid w:val="0094369A"/>
    <w:rsid w:val="009437F3"/>
    <w:rsid w:val="00943B94"/>
    <w:rsid w:val="00943C00"/>
    <w:rsid w:val="00943C9F"/>
    <w:rsid w:val="00943DBE"/>
    <w:rsid w:val="00943F21"/>
    <w:rsid w:val="00943F72"/>
    <w:rsid w:val="00943F83"/>
    <w:rsid w:val="00944154"/>
    <w:rsid w:val="009444D7"/>
    <w:rsid w:val="009444F9"/>
    <w:rsid w:val="009445D4"/>
    <w:rsid w:val="0094460E"/>
    <w:rsid w:val="00944819"/>
    <w:rsid w:val="009448FC"/>
    <w:rsid w:val="00944969"/>
    <w:rsid w:val="00944AF2"/>
    <w:rsid w:val="00944C97"/>
    <w:rsid w:val="00944DD6"/>
    <w:rsid w:val="00944E5D"/>
    <w:rsid w:val="009450FE"/>
    <w:rsid w:val="0094510B"/>
    <w:rsid w:val="0094512A"/>
    <w:rsid w:val="00945163"/>
    <w:rsid w:val="009452AB"/>
    <w:rsid w:val="009453F8"/>
    <w:rsid w:val="0094563F"/>
    <w:rsid w:val="0094588A"/>
    <w:rsid w:val="009458D2"/>
    <w:rsid w:val="00945A5C"/>
    <w:rsid w:val="00945AA4"/>
    <w:rsid w:val="00945B30"/>
    <w:rsid w:val="00945D86"/>
    <w:rsid w:val="00945E23"/>
    <w:rsid w:val="00945F09"/>
    <w:rsid w:val="0094605A"/>
    <w:rsid w:val="00946203"/>
    <w:rsid w:val="00946269"/>
    <w:rsid w:val="0094629D"/>
    <w:rsid w:val="00946633"/>
    <w:rsid w:val="009466F5"/>
    <w:rsid w:val="009469FA"/>
    <w:rsid w:val="00946B32"/>
    <w:rsid w:val="00946BEC"/>
    <w:rsid w:val="00946C3A"/>
    <w:rsid w:val="00946DA0"/>
    <w:rsid w:val="00946DEA"/>
    <w:rsid w:val="00946DEE"/>
    <w:rsid w:val="00946E1C"/>
    <w:rsid w:val="00946E9E"/>
    <w:rsid w:val="00946F3E"/>
    <w:rsid w:val="00947264"/>
    <w:rsid w:val="0094738B"/>
    <w:rsid w:val="009474C7"/>
    <w:rsid w:val="00947692"/>
    <w:rsid w:val="009476B5"/>
    <w:rsid w:val="00947761"/>
    <w:rsid w:val="0094794B"/>
    <w:rsid w:val="00947CCE"/>
    <w:rsid w:val="00947D2B"/>
    <w:rsid w:val="00947DAC"/>
    <w:rsid w:val="00947E26"/>
    <w:rsid w:val="00947FC6"/>
    <w:rsid w:val="009500F3"/>
    <w:rsid w:val="009504B1"/>
    <w:rsid w:val="009504C4"/>
    <w:rsid w:val="009507BA"/>
    <w:rsid w:val="0095092E"/>
    <w:rsid w:val="00950A3C"/>
    <w:rsid w:val="00950B0D"/>
    <w:rsid w:val="00950D76"/>
    <w:rsid w:val="00950F61"/>
    <w:rsid w:val="00951051"/>
    <w:rsid w:val="0095105D"/>
    <w:rsid w:val="0095107D"/>
    <w:rsid w:val="00951257"/>
    <w:rsid w:val="009513B3"/>
    <w:rsid w:val="00951455"/>
    <w:rsid w:val="00951462"/>
    <w:rsid w:val="009514E6"/>
    <w:rsid w:val="009515A4"/>
    <w:rsid w:val="009516EF"/>
    <w:rsid w:val="00951977"/>
    <w:rsid w:val="00951BC5"/>
    <w:rsid w:val="00951BFD"/>
    <w:rsid w:val="00951CF7"/>
    <w:rsid w:val="00951E17"/>
    <w:rsid w:val="00951E1A"/>
    <w:rsid w:val="00951E23"/>
    <w:rsid w:val="009522FB"/>
    <w:rsid w:val="009524D6"/>
    <w:rsid w:val="0095251C"/>
    <w:rsid w:val="00952669"/>
    <w:rsid w:val="00952861"/>
    <w:rsid w:val="00952A3C"/>
    <w:rsid w:val="00952EBA"/>
    <w:rsid w:val="009531DF"/>
    <w:rsid w:val="009533D9"/>
    <w:rsid w:val="009534C3"/>
    <w:rsid w:val="00953548"/>
    <w:rsid w:val="00953590"/>
    <w:rsid w:val="0095359F"/>
    <w:rsid w:val="00953639"/>
    <w:rsid w:val="00953735"/>
    <w:rsid w:val="0095378B"/>
    <w:rsid w:val="0095379B"/>
    <w:rsid w:val="009537E8"/>
    <w:rsid w:val="009538A5"/>
    <w:rsid w:val="00953B02"/>
    <w:rsid w:val="00953CB6"/>
    <w:rsid w:val="00954036"/>
    <w:rsid w:val="00954073"/>
    <w:rsid w:val="00954211"/>
    <w:rsid w:val="009543C3"/>
    <w:rsid w:val="009543FC"/>
    <w:rsid w:val="00954444"/>
    <w:rsid w:val="00954663"/>
    <w:rsid w:val="00954673"/>
    <w:rsid w:val="0095495D"/>
    <w:rsid w:val="00954B47"/>
    <w:rsid w:val="00954EA6"/>
    <w:rsid w:val="00954EE3"/>
    <w:rsid w:val="00955004"/>
    <w:rsid w:val="0095506D"/>
    <w:rsid w:val="00955240"/>
    <w:rsid w:val="00955242"/>
    <w:rsid w:val="00955375"/>
    <w:rsid w:val="00955380"/>
    <w:rsid w:val="009555EB"/>
    <w:rsid w:val="0095562C"/>
    <w:rsid w:val="00955A8A"/>
    <w:rsid w:val="00955E61"/>
    <w:rsid w:val="00955F5E"/>
    <w:rsid w:val="00955FCD"/>
    <w:rsid w:val="00956178"/>
    <w:rsid w:val="009561F0"/>
    <w:rsid w:val="009562EF"/>
    <w:rsid w:val="00956330"/>
    <w:rsid w:val="009563DE"/>
    <w:rsid w:val="0095644C"/>
    <w:rsid w:val="0095659D"/>
    <w:rsid w:val="009565D6"/>
    <w:rsid w:val="00956715"/>
    <w:rsid w:val="00956922"/>
    <w:rsid w:val="00956B7B"/>
    <w:rsid w:val="00956C16"/>
    <w:rsid w:val="00956C50"/>
    <w:rsid w:val="00956D0F"/>
    <w:rsid w:val="00956FF9"/>
    <w:rsid w:val="00957006"/>
    <w:rsid w:val="00957007"/>
    <w:rsid w:val="0095717A"/>
    <w:rsid w:val="00957251"/>
    <w:rsid w:val="0095727A"/>
    <w:rsid w:val="009572AA"/>
    <w:rsid w:val="009573C3"/>
    <w:rsid w:val="009574EF"/>
    <w:rsid w:val="00957590"/>
    <w:rsid w:val="00957998"/>
    <w:rsid w:val="00957B26"/>
    <w:rsid w:val="00957BC0"/>
    <w:rsid w:val="00957BCD"/>
    <w:rsid w:val="00957C5B"/>
    <w:rsid w:val="00957CC7"/>
    <w:rsid w:val="00957D6D"/>
    <w:rsid w:val="00957D78"/>
    <w:rsid w:val="00957DA8"/>
    <w:rsid w:val="00957F21"/>
    <w:rsid w:val="00957F47"/>
    <w:rsid w:val="00960190"/>
    <w:rsid w:val="00960879"/>
    <w:rsid w:val="00960AA1"/>
    <w:rsid w:val="00960B75"/>
    <w:rsid w:val="00960B7D"/>
    <w:rsid w:val="00960B9A"/>
    <w:rsid w:val="00960D80"/>
    <w:rsid w:val="00960D8E"/>
    <w:rsid w:val="00960E69"/>
    <w:rsid w:val="00960F55"/>
    <w:rsid w:val="00960FA3"/>
    <w:rsid w:val="00960FD7"/>
    <w:rsid w:val="00961100"/>
    <w:rsid w:val="0096155E"/>
    <w:rsid w:val="009615A6"/>
    <w:rsid w:val="009615A9"/>
    <w:rsid w:val="00961632"/>
    <w:rsid w:val="0096166F"/>
    <w:rsid w:val="009616C4"/>
    <w:rsid w:val="00961816"/>
    <w:rsid w:val="00961998"/>
    <w:rsid w:val="00961B8F"/>
    <w:rsid w:val="00961C72"/>
    <w:rsid w:val="00961EE7"/>
    <w:rsid w:val="009620F2"/>
    <w:rsid w:val="00962127"/>
    <w:rsid w:val="0096213E"/>
    <w:rsid w:val="00962401"/>
    <w:rsid w:val="00962514"/>
    <w:rsid w:val="00962542"/>
    <w:rsid w:val="0096259B"/>
    <w:rsid w:val="00962666"/>
    <w:rsid w:val="009627E9"/>
    <w:rsid w:val="00962905"/>
    <w:rsid w:val="00962A9D"/>
    <w:rsid w:val="00962C34"/>
    <w:rsid w:val="00962F20"/>
    <w:rsid w:val="00963404"/>
    <w:rsid w:val="009636EE"/>
    <w:rsid w:val="0096374C"/>
    <w:rsid w:val="00963863"/>
    <w:rsid w:val="009639C2"/>
    <w:rsid w:val="00963B1A"/>
    <w:rsid w:val="00963B1E"/>
    <w:rsid w:val="00963CF0"/>
    <w:rsid w:val="00963D10"/>
    <w:rsid w:val="00963EE9"/>
    <w:rsid w:val="0096400D"/>
    <w:rsid w:val="009644C3"/>
    <w:rsid w:val="00964576"/>
    <w:rsid w:val="009647D6"/>
    <w:rsid w:val="00964855"/>
    <w:rsid w:val="009649A9"/>
    <w:rsid w:val="00964AE8"/>
    <w:rsid w:val="00964AFA"/>
    <w:rsid w:val="00964B05"/>
    <w:rsid w:val="00964B13"/>
    <w:rsid w:val="00964E3A"/>
    <w:rsid w:val="00964F13"/>
    <w:rsid w:val="00964F92"/>
    <w:rsid w:val="009650E0"/>
    <w:rsid w:val="00965150"/>
    <w:rsid w:val="0096526F"/>
    <w:rsid w:val="00965372"/>
    <w:rsid w:val="009653F3"/>
    <w:rsid w:val="00965424"/>
    <w:rsid w:val="009654CD"/>
    <w:rsid w:val="0096565E"/>
    <w:rsid w:val="009656AC"/>
    <w:rsid w:val="009656BF"/>
    <w:rsid w:val="0096574C"/>
    <w:rsid w:val="009658CC"/>
    <w:rsid w:val="0096594D"/>
    <w:rsid w:val="00965981"/>
    <w:rsid w:val="00965A2C"/>
    <w:rsid w:val="00965BD1"/>
    <w:rsid w:val="00965FC4"/>
    <w:rsid w:val="0096601F"/>
    <w:rsid w:val="00966075"/>
    <w:rsid w:val="009660B6"/>
    <w:rsid w:val="00966234"/>
    <w:rsid w:val="00966259"/>
    <w:rsid w:val="0096628D"/>
    <w:rsid w:val="0096631C"/>
    <w:rsid w:val="009663F4"/>
    <w:rsid w:val="009664FF"/>
    <w:rsid w:val="0096663A"/>
    <w:rsid w:val="00966640"/>
    <w:rsid w:val="0096675A"/>
    <w:rsid w:val="009669AE"/>
    <w:rsid w:val="00966BCF"/>
    <w:rsid w:val="00966D8F"/>
    <w:rsid w:val="00966DAE"/>
    <w:rsid w:val="00966F49"/>
    <w:rsid w:val="00967047"/>
    <w:rsid w:val="00967392"/>
    <w:rsid w:val="0096741D"/>
    <w:rsid w:val="00967768"/>
    <w:rsid w:val="00967A62"/>
    <w:rsid w:val="00967C1E"/>
    <w:rsid w:val="00967C23"/>
    <w:rsid w:val="0097007A"/>
    <w:rsid w:val="009701D3"/>
    <w:rsid w:val="00970DA9"/>
    <w:rsid w:val="00970ECA"/>
    <w:rsid w:val="00970FBE"/>
    <w:rsid w:val="00971088"/>
    <w:rsid w:val="009710B3"/>
    <w:rsid w:val="00971133"/>
    <w:rsid w:val="00971396"/>
    <w:rsid w:val="00971427"/>
    <w:rsid w:val="009715D2"/>
    <w:rsid w:val="00971670"/>
    <w:rsid w:val="009718CE"/>
    <w:rsid w:val="009719B4"/>
    <w:rsid w:val="00971CEB"/>
    <w:rsid w:val="00971F11"/>
    <w:rsid w:val="00971F92"/>
    <w:rsid w:val="0097236E"/>
    <w:rsid w:val="00972694"/>
    <w:rsid w:val="0097290C"/>
    <w:rsid w:val="00972C45"/>
    <w:rsid w:val="00972EAB"/>
    <w:rsid w:val="009731CF"/>
    <w:rsid w:val="009732BC"/>
    <w:rsid w:val="009733C1"/>
    <w:rsid w:val="0097348C"/>
    <w:rsid w:val="0097360A"/>
    <w:rsid w:val="00973752"/>
    <w:rsid w:val="0097385C"/>
    <w:rsid w:val="009738AC"/>
    <w:rsid w:val="0097396C"/>
    <w:rsid w:val="00973AB8"/>
    <w:rsid w:val="00973B45"/>
    <w:rsid w:val="00973C1A"/>
    <w:rsid w:val="00973D8C"/>
    <w:rsid w:val="00973F44"/>
    <w:rsid w:val="00973F7D"/>
    <w:rsid w:val="00974233"/>
    <w:rsid w:val="00974444"/>
    <w:rsid w:val="0097448E"/>
    <w:rsid w:val="00974982"/>
    <w:rsid w:val="009749A4"/>
    <w:rsid w:val="009749AE"/>
    <w:rsid w:val="00974BE6"/>
    <w:rsid w:val="00975246"/>
    <w:rsid w:val="009753C6"/>
    <w:rsid w:val="009754D6"/>
    <w:rsid w:val="009756EB"/>
    <w:rsid w:val="00975802"/>
    <w:rsid w:val="00975893"/>
    <w:rsid w:val="0097599D"/>
    <w:rsid w:val="009759A5"/>
    <w:rsid w:val="00975D87"/>
    <w:rsid w:val="00975F56"/>
    <w:rsid w:val="009760A6"/>
    <w:rsid w:val="009760E7"/>
    <w:rsid w:val="0097611E"/>
    <w:rsid w:val="0097617D"/>
    <w:rsid w:val="009761AF"/>
    <w:rsid w:val="00976A0C"/>
    <w:rsid w:val="00976CB2"/>
    <w:rsid w:val="00976CB8"/>
    <w:rsid w:val="00976E37"/>
    <w:rsid w:val="00976F9B"/>
    <w:rsid w:val="00976FC4"/>
    <w:rsid w:val="00977147"/>
    <w:rsid w:val="00977692"/>
    <w:rsid w:val="00977722"/>
    <w:rsid w:val="00977898"/>
    <w:rsid w:val="009778D7"/>
    <w:rsid w:val="00977B8B"/>
    <w:rsid w:val="00977D06"/>
    <w:rsid w:val="00977F70"/>
    <w:rsid w:val="00980058"/>
    <w:rsid w:val="009800E6"/>
    <w:rsid w:val="00980279"/>
    <w:rsid w:val="009802ED"/>
    <w:rsid w:val="00980421"/>
    <w:rsid w:val="009804D9"/>
    <w:rsid w:val="009804DE"/>
    <w:rsid w:val="009807B3"/>
    <w:rsid w:val="00980A46"/>
    <w:rsid w:val="00980B2A"/>
    <w:rsid w:val="00980D42"/>
    <w:rsid w:val="00981081"/>
    <w:rsid w:val="0098113A"/>
    <w:rsid w:val="00981405"/>
    <w:rsid w:val="0098146C"/>
    <w:rsid w:val="00981470"/>
    <w:rsid w:val="00981623"/>
    <w:rsid w:val="0098174B"/>
    <w:rsid w:val="009817E0"/>
    <w:rsid w:val="009818FD"/>
    <w:rsid w:val="0098190B"/>
    <w:rsid w:val="009819BD"/>
    <w:rsid w:val="00981AF6"/>
    <w:rsid w:val="00981DF0"/>
    <w:rsid w:val="00981F7F"/>
    <w:rsid w:val="00981F9F"/>
    <w:rsid w:val="00982010"/>
    <w:rsid w:val="00982182"/>
    <w:rsid w:val="0098220B"/>
    <w:rsid w:val="00982713"/>
    <w:rsid w:val="0098276F"/>
    <w:rsid w:val="00982837"/>
    <w:rsid w:val="0098293A"/>
    <w:rsid w:val="00982A2D"/>
    <w:rsid w:val="00982B0D"/>
    <w:rsid w:val="00982DA3"/>
    <w:rsid w:val="00982E64"/>
    <w:rsid w:val="00982F5E"/>
    <w:rsid w:val="009831D8"/>
    <w:rsid w:val="0098356B"/>
    <w:rsid w:val="0098376D"/>
    <w:rsid w:val="009839DC"/>
    <w:rsid w:val="00983BCE"/>
    <w:rsid w:val="00983C3A"/>
    <w:rsid w:val="00983C60"/>
    <w:rsid w:val="00983C71"/>
    <w:rsid w:val="00983D06"/>
    <w:rsid w:val="00983D1B"/>
    <w:rsid w:val="00983D9E"/>
    <w:rsid w:val="00983E58"/>
    <w:rsid w:val="00983EAC"/>
    <w:rsid w:val="00983FA3"/>
    <w:rsid w:val="00984057"/>
    <w:rsid w:val="0098406D"/>
    <w:rsid w:val="009840D3"/>
    <w:rsid w:val="00984112"/>
    <w:rsid w:val="009841E3"/>
    <w:rsid w:val="0098439C"/>
    <w:rsid w:val="0098441D"/>
    <w:rsid w:val="009845D4"/>
    <w:rsid w:val="00984615"/>
    <w:rsid w:val="0098466F"/>
    <w:rsid w:val="00984900"/>
    <w:rsid w:val="00984A22"/>
    <w:rsid w:val="00984B26"/>
    <w:rsid w:val="00984B75"/>
    <w:rsid w:val="00984D5E"/>
    <w:rsid w:val="00985006"/>
    <w:rsid w:val="0098542C"/>
    <w:rsid w:val="00985430"/>
    <w:rsid w:val="0098566E"/>
    <w:rsid w:val="0098580C"/>
    <w:rsid w:val="00985A45"/>
    <w:rsid w:val="00985A9F"/>
    <w:rsid w:val="00985AC3"/>
    <w:rsid w:val="00985B36"/>
    <w:rsid w:val="00985BA2"/>
    <w:rsid w:val="00985FC0"/>
    <w:rsid w:val="00985FD2"/>
    <w:rsid w:val="009860AD"/>
    <w:rsid w:val="00986276"/>
    <w:rsid w:val="009864F5"/>
    <w:rsid w:val="00986806"/>
    <w:rsid w:val="009868C9"/>
    <w:rsid w:val="009868E4"/>
    <w:rsid w:val="00987092"/>
    <w:rsid w:val="00987097"/>
    <w:rsid w:val="009871D4"/>
    <w:rsid w:val="0098720F"/>
    <w:rsid w:val="009872D6"/>
    <w:rsid w:val="00987405"/>
    <w:rsid w:val="00987660"/>
    <w:rsid w:val="00987744"/>
    <w:rsid w:val="00987B78"/>
    <w:rsid w:val="00987D6F"/>
    <w:rsid w:val="00987FDF"/>
    <w:rsid w:val="00987FF5"/>
    <w:rsid w:val="009901CD"/>
    <w:rsid w:val="00990207"/>
    <w:rsid w:val="009902DF"/>
    <w:rsid w:val="009903EF"/>
    <w:rsid w:val="00990489"/>
    <w:rsid w:val="00990492"/>
    <w:rsid w:val="0099083A"/>
    <w:rsid w:val="009909AF"/>
    <w:rsid w:val="00990BBD"/>
    <w:rsid w:val="00990F5D"/>
    <w:rsid w:val="00991196"/>
    <w:rsid w:val="0099141F"/>
    <w:rsid w:val="00991427"/>
    <w:rsid w:val="009915B8"/>
    <w:rsid w:val="009915EF"/>
    <w:rsid w:val="00991644"/>
    <w:rsid w:val="009917E5"/>
    <w:rsid w:val="00991832"/>
    <w:rsid w:val="009918E4"/>
    <w:rsid w:val="00991A34"/>
    <w:rsid w:val="00991A45"/>
    <w:rsid w:val="00991B0F"/>
    <w:rsid w:val="00991D45"/>
    <w:rsid w:val="00991DA6"/>
    <w:rsid w:val="009920F9"/>
    <w:rsid w:val="00992484"/>
    <w:rsid w:val="00992A80"/>
    <w:rsid w:val="00992ACA"/>
    <w:rsid w:val="00992C59"/>
    <w:rsid w:val="00992E3B"/>
    <w:rsid w:val="00992F66"/>
    <w:rsid w:val="00992F76"/>
    <w:rsid w:val="00992FEE"/>
    <w:rsid w:val="00993240"/>
    <w:rsid w:val="00993317"/>
    <w:rsid w:val="009933DA"/>
    <w:rsid w:val="00993468"/>
    <w:rsid w:val="00993554"/>
    <w:rsid w:val="009935EB"/>
    <w:rsid w:val="00993638"/>
    <w:rsid w:val="009936C1"/>
    <w:rsid w:val="0099379F"/>
    <w:rsid w:val="009937CB"/>
    <w:rsid w:val="00993902"/>
    <w:rsid w:val="00993BD7"/>
    <w:rsid w:val="00993C75"/>
    <w:rsid w:val="00993DA1"/>
    <w:rsid w:val="00993FAC"/>
    <w:rsid w:val="0099403F"/>
    <w:rsid w:val="0099410B"/>
    <w:rsid w:val="00994130"/>
    <w:rsid w:val="0099456B"/>
    <w:rsid w:val="0099475D"/>
    <w:rsid w:val="009947DA"/>
    <w:rsid w:val="0099482E"/>
    <w:rsid w:val="00994A5F"/>
    <w:rsid w:val="00994A84"/>
    <w:rsid w:val="00994B25"/>
    <w:rsid w:val="00994B69"/>
    <w:rsid w:val="00994B80"/>
    <w:rsid w:val="00994CEE"/>
    <w:rsid w:val="00994DF6"/>
    <w:rsid w:val="00994FCD"/>
    <w:rsid w:val="00995294"/>
    <w:rsid w:val="0099552C"/>
    <w:rsid w:val="0099557F"/>
    <w:rsid w:val="00995595"/>
    <w:rsid w:val="0099566C"/>
    <w:rsid w:val="00995679"/>
    <w:rsid w:val="00995717"/>
    <w:rsid w:val="00995743"/>
    <w:rsid w:val="00995783"/>
    <w:rsid w:val="00995AA5"/>
    <w:rsid w:val="00995C3A"/>
    <w:rsid w:val="00995DFA"/>
    <w:rsid w:val="00995E28"/>
    <w:rsid w:val="00995E2F"/>
    <w:rsid w:val="00995F83"/>
    <w:rsid w:val="00995FEE"/>
    <w:rsid w:val="00995FFD"/>
    <w:rsid w:val="00996076"/>
    <w:rsid w:val="00996222"/>
    <w:rsid w:val="00996254"/>
    <w:rsid w:val="009964E0"/>
    <w:rsid w:val="00996612"/>
    <w:rsid w:val="0099661F"/>
    <w:rsid w:val="0099668A"/>
    <w:rsid w:val="00996690"/>
    <w:rsid w:val="009968A7"/>
    <w:rsid w:val="009968E5"/>
    <w:rsid w:val="00996B40"/>
    <w:rsid w:val="00996BAE"/>
    <w:rsid w:val="00996BD0"/>
    <w:rsid w:val="00996C67"/>
    <w:rsid w:val="00996CDC"/>
    <w:rsid w:val="00996DCE"/>
    <w:rsid w:val="00996F5C"/>
    <w:rsid w:val="00996FC1"/>
    <w:rsid w:val="00997445"/>
    <w:rsid w:val="0099755B"/>
    <w:rsid w:val="00997560"/>
    <w:rsid w:val="00997651"/>
    <w:rsid w:val="00997676"/>
    <w:rsid w:val="0099777F"/>
    <w:rsid w:val="009977C3"/>
    <w:rsid w:val="00997806"/>
    <w:rsid w:val="009979AD"/>
    <w:rsid w:val="00997EAC"/>
    <w:rsid w:val="00997F0F"/>
    <w:rsid w:val="00997FFE"/>
    <w:rsid w:val="009A0219"/>
    <w:rsid w:val="009A032F"/>
    <w:rsid w:val="009A0342"/>
    <w:rsid w:val="009A0509"/>
    <w:rsid w:val="009A09D1"/>
    <w:rsid w:val="009A0A54"/>
    <w:rsid w:val="009A0ACA"/>
    <w:rsid w:val="009A0AD9"/>
    <w:rsid w:val="009A0BE1"/>
    <w:rsid w:val="009A0DE8"/>
    <w:rsid w:val="009A10D9"/>
    <w:rsid w:val="009A13CA"/>
    <w:rsid w:val="009A1408"/>
    <w:rsid w:val="009A16FC"/>
    <w:rsid w:val="009A1706"/>
    <w:rsid w:val="009A1801"/>
    <w:rsid w:val="009A185D"/>
    <w:rsid w:val="009A192E"/>
    <w:rsid w:val="009A1C70"/>
    <w:rsid w:val="009A1CDC"/>
    <w:rsid w:val="009A1D79"/>
    <w:rsid w:val="009A1DA7"/>
    <w:rsid w:val="009A2066"/>
    <w:rsid w:val="009A2096"/>
    <w:rsid w:val="009A20A9"/>
    <w:rsid w:val="009A21A4"/>
    <w:rsid w:val="009A2296"/>
    <w:rsid w:val="009A22D7"/>
    <w:rsid w:val="009A2368"/>
    <w:rsid w:val="009A245D"/>
    <w:rsid w:val="009A27EC"/>
    <w:rsid w:val="009A2946"/>
    <w:rsid w:val="009A2BD2"/>
    <w:rsid w:val="009A2C9C"/>
    <w:rsid w:val="009A2D30"/>
    <w:rsid w:val="009A2D94"/>
    <w:rsid w:val="009A2E79"/>
    <w:rsid w:val="009A2F33"/>
    <w:rsid w:val="009A31A2"/>
    <w:rsid w:val="009A32DD"/>
    <w:rsid w:val="009A3329"/>
    <w:rsid w:val="009A3462"/>
    <w:rsid w:val="009A36BB"/>
    <w:rsid w:val="009A36FD"/>
    <w:rsid w:val="009A37D6"/>
    <w:rsid w:val="009A37F9"/>
    <w:rsid w:val="009A38AF"/>
    <w:rsid w:val="009A3C00"/>
    <w:rsid w:val="009A3D6E"/>
    <w:rsid w:val="009A3D82"/>
    <w:rsid w:val="009A3E0E"/>
    <w:rsid w:val="009A4322"/>
    <w:rsid w:val="009A4414"/>
    <w:rsid w:val="009A4434"/>
    <w:rsid w:val="009A4641"/>
    <w:rsid w:val="009A4755"/>
    <w:rsid w:val="009A4779"/>
    <w:rsid w:val="009A4977"/>
    <w:rsid w:val="009A4A1E"/>
    <w:rsid w:val="009A4B7C"/>
    <w:rsid w:val="009A4E57"/>
    <w:rsid w:val="009A5058"/>
    <w:rsid w:val="009A532D"/>
    <w:rsid w:val="009A545C"/>
    <w:rsid w:val="009A54EB"/>
    <w:rsid w:val="009A57E6"/>
    <w:rsid w:val="009A5803"/>
    <w:rsid w:val="009A5A4D"/>
    <w:rsid w:val="009A5A73"/>
    <w:rsid w:val="009A5B2A"/>
    <w:rsid w:val="009A5BE5"/>
    <w:rsid w:val="009A5CFE"/>
    <w:rsid w:val="009A5E48"/>
    <w:rsid w:val="009A5FCD"/>
    <w:rsid w:val="009A5FD3"/>
    <w:rsid w:val="009A5FE4"/>
    <w:rsid w:val="009A6270"/>
    <w:rsid w:val="009A6393"/>
    <w:rsid w:val="009A63BD"/>
    <w:rsid w:val="009A655A"/>
    <w:rsid w:val="009A6591"/>
    <w:rsid w:val="009A65D9"/>
    <w:rsid w:val="009A6763"/>
    <w:rsid w:val="009A68F6"/>
    <w:rsid w:val="009A6B75"/>
    <w:rsid w:val="009A6D45"/>
    <w:rsid w:val="009A6DD9"/>
    <w:rsid w:val="009A7040"/>
    <w:rsid w:val="009A737C"/>
    <w:rsid w:val="009A744C"/>
    <w:rsid w:val="009A7466"/>
    <w:rsid w:val="009A766A"/>
    <w:rsid w:val="009A77A2"/>
    <w:rsid w:val="009A7811"/>
    <w:rsid w:val="009A789C"/>
    <w:rsid w:val="009A78C4"/>
    <w:rsid w:val="009A7992"/>
    <w:rsid w:val="009A7C1E"/>
    <w:rsid w:val="009A7C2C"/>
    <w:rsid w:val="009A7CB1"/>
    <w:rsid w:val="009A7EDF"/>
    <w:rsid w:val="009B0097"/>
    <w:rsid w:val="009B034D"/>
    <w:rsid w:val="009B03EA"/>
    <w:rsid w:val="009B04A1"/>
    <w:rsid w:val="009B0635"/>
    <w:rsid w:val="009B0868"/>
    <w:rsid w:val="009B08AD"/>
    <w:rsid w:val="009B08C8"/>
    <w:rsid w:val="009B0955"/>
    <w:rsid w:val="009B0B08"/>
    <w:rsid w:val="009B0B32"/>
    <w:rsid w:val="009B0C7A"/>
    <w:rsid w:val="009B0E0F"/>
    <w:rsid w:val="009B0F66"/>
    <w:rsid w:val="009B1189"/>
    <w:rsid w:val="009B125D"/>
    <w:rsid w:val="009B1272"/>
    <w:rsid w:val="009B1518"/>
    <w:rsid w:val="009B1765"/>
    <w:rsid w:val="009B18A6"/>
    <w:rsid w:val="009B1D0A"/>
    <w:rsid w:val="009B1E68"/>
    <w:rsid w:val="009B1F80"/>
    <w:rsid w:val="009B21FE"/>
    <w:rsid w:val="009B2241"/>
    <w:rsid w:val="009B23A5"/>
    <w:rsid w:val="009B271A"/>
    <w:rsid w:val="009B28A2"/>
    <w:rsid w:val="009B2A58"/>
    <w:rsid w:val="009B2AA9"/>
    <w:rsid w:val="009B2AAE"/>
    <w:rsid w:val="009B2B88"/>
    <w:rsid w:val="009B2DDC"/>
    <w:rsid w:val="009B2E1E"/>
    <w:rsid w:val="009B2E52"/>
    <w:rsid w:val="009B2F17"/>
    <w:rsid w:val="009B3096"/>
    <w:rsid w:val="009B33B0"/>
    <w:rsid w:val="009B35F1"/>
    <w:rsid w:val="009B37FB"/>
    <w:rsid w:val="009B382F"/>
    <w:rsid w:val="009B3897"/>
    <w:rsid w:val="009B3B43"/>
    <w:rsid w:val="009B3D03"/>
    <w:rsid w:val="009B3F20"/>
    <w:rsid w:val="009B4149"/>
    <w:rsid w:val="009B4223"/>
    <w:rsid w:val="009B424B"/>
    <w:rsid w:val="009B426A"/>
    <w:rsid w:val="009B426B"/>
    <w:rsid w:val="009B438A"/>
    <w:rsid w:val="009B440F"/>
    <w:rsid w:val="009B4445"/>
    <w:rsid w:val="009B44B6"/>
    <w:rsid w:val="009B4660"/>
    <w:rsid w:val="009B47D3"/>
    <w:rsid w:val="009B48BB"/>
    <w:rsid w:val="009B4C1F"/>
    <w:rsid w:val="009B50DF"/>
    <w:rsid w:val="009B5218"/>
    <w:rsid w:val="009B526E"/>
    <w:rsid w:val="009B5333"/>
    <w:rsid w:val="009B53C5"/>
    <w:rsid w:val="009B5531"/>
    <w:rsid w:val="009B56DD"/>
    <w:rsid w:val="009B56E1"/>
    <w:rsid w:val="009B5721"/>
    <w:rsid w:val="009B581E"/>
    <w:rsid w:val="009B58B7"/>
    <w:rsid w:val="009B59C1"/>
    <w:rsid w:val="009B5AB7"/>
    <w:rsid w:val="009B5B2F"/>
    <w:rsid w:val="009B5C4A"/>
    <w:rsid w:val="009B5C99"/>
    <w:rsid w:val="009B5C9A"/>
    <w:rsid w:val="009B5CF0"/>
    <w:rsid w:val="009B5D18"/>
    <w:rsid w:val="009B5DC4"/>
    <w:rsid w:val="009B60B7"/>
    <w:rsid w:val="009B6244"/>
    <w:rsid w:val="009B626B"/>
    <w:rsid w:val="009B62BA"/>
    <w:rsid w:val="009B62DB"/>
    <w:rsid w:val="009B6327"/>
    <w:rsid w:val="009B662F"/>
    <w:rsid w:val="009B6741"/>
    <w:rsid w:val="009B676B"/>
    <w:rsid w:val="009B680F"/>
    <w:rsid w:val="009B6910"/>
    <w:rsid w:val="009B6A81"/>
    <w:rsid w:val="009B6B14"/>
    <w:rsid w:val="009B6C0E"/>
    <w:rsid w:val="009B6CA3"/>
    <w:rsid w:val="009B6D47"/>
    <w:rsid w:val="009B6DF7"/>
    <w:rsid w:val="009B6E96"/>
    <w:rsid w:val="009B6FA9"/>
    <w:rsid w:val="009B6FAE"/>
    <w:rsid w:val="009B7140"/>
    <w:rsid w:val="009B728D"/>
    <w:rsid w:val="009B73D3"/>
    <w:rsid w:val="009B770F"/>
    <w:rsid w:val="009B7711"/>
    <w:rsid w:val="009B7ED1"/>
    <w:rsid w:val="009C0258"/>
    <w:rsid w:val="009C02E9"/>
    <w:rsid w:val="009C068C"/>
    <w:rsid w:val="009C0A18"/>
    <w:rsid w:val="009C0A6E"/>
    <w:rsid w:val="009C0C01"/>
    <w:rsid w:val="009C0EA1"/>
    <w:rsid w:val="009C1066"/>
    <w:rsid w:val="009C117C"/>
    <w:rsid w:val="009C14CA"/>
    <w:rsid w:val="009C1AE6"/>
    <w:rsid w:val="009C1BB6"/>
    <w:rsid w:val="009C1C43"/>
    <w:rsid w:val="009C1C82"/>
    <w:rsid w:val="009C1EEC"/>
    <w:rsid w:val="009C1FD8"/>
    <w:rsid w:val="009C1FFA"/>
    <w:rsid w:val="009C2067"/>
    <w:rsid w:val="009C20C9"/>
    <w:rsid w:val="009C20DF"/>
    <w:rsid w:val="009C2119"/>
    <w:rsid w:val="009C2231"/>
    <w:rsid w:val="009C233C"/>
    <w:rsid w:val="009C2348"/>
    <w:rsid w:val="009C236C"/>
    <w:rsid w:val="009C2563"/>
    <w:rsid w:val="009C2585"/>
    <w:rsid w:val="009C2639"/>
    <w:rsid w:val="009C2827"/>
    <w:rsid w:val="009C2894"/>
    <w:rsid w:val="009C28DA"/>
    <w:rsid w:val="009C2CC9"/>
    <w:rsid w:val="009C2D07"/>
    <w:rsid w:val="009C2E2B"/>
    <w:rsid w:val="009C2E63"/>
    <w:rsid w:val="009C3382"/>
    <w:rsid w:val="009C3542"/>
    <w:rsid w:val="009C379C"/>
    <w:rsid w:val="009C37A8"/>
    <w:rsid w:val="009C386B"/>
    <w:rsid w:val="009C386E"/>
    <w:rsid w:val="009C3932"/>
    <w:rsid w:val="009C39C8"/>
    <w:rsid w:val="009C3A32"/>
    <w:rsid w:val="009C3A55"/>
    <w:rsid w:val="009C3A7F"/>
    <w:rsid w:val="009C3B2A"/>
    <w:rsid w:val="009C3BD6"/>
    <w:rsid w:val="009C3C20"/>
    <w:rsid w:val="009C3E45"/>
    <w:rsid w:val="009C3EB7"/>
    <w:rsid w:val="009C3EF3"/>
    <w:rsid w:val="009C3F13"/>
    <w:rsid w:val="009C3FD7"/>
    <w:rsid w:val="009C4187"/>
    <w:rsid w:val="009C437B"/>
    <w:rsid w:val="009C445A"/>
    <w:rsid w:val="009C4715"/>
    <w:rsid w:val="009C4949"/>
    <w:rsid w:val="009C4965"/>
    <w:rsid w:val="009C4A12"/>
    <w:rsid w:val="009C4CAF"/>
    <w:rsid w:val="009C4D6F"/>
    <w:rsid w:val="009C4D76"/>
    <w:rsid w:val="009C4F31"/>
    <w:rsid w:val="009C5006"/>
    <w:rsid w:val="009C50EB"/>
    <w:rsid w:val="009C5204"/>
    <w:rsid w:val="009C561E"/>
    <w:rsid w:val="009C56F4"/>
    <w:rsid w:val="009C57B4"/>
    <w:rsid w:val="009C5A70"/>
    <w:rsid w:val="009C5ACE"/>
    <w:rsid w:val="009C5EF3"/>
    <w:rsid w:val="009C5F64"/>
    <w:rsid w:val="009C628F"/>
    <w:rsid w:val="009C62F4"/>
    <w:rsid w:val="009C64A7"/>
    <w:rsid w:val="009C64EF"/>
    <w:rsid w:val="009C66D3"/>
    <w:rsid w:val="009C6BB7"/>
    <w:rsid w:val="009C6C92"/>
    <w:rsid w:val="009C6D05"/>
    <w:rsid w:val="009C6D3A"/>
    <w:rsid w:val="009C70D8"/>
    <w:rsid w:val="009C71AF"/>
    <w:rsid w:val="009C71D4"/>
    <w:rsid w:val="009C75FF"/>
    <w:rsid w:val="009C760C"/>
    <w:rsid w:val="009C7678"/>
    <w:rsid w:val="009C7CB3"/>
    <w:rsid w:val="009C7E4A"/>
    <w:rsid w:val="009C7E5B"/>
    <w:rsid w:val="009C7F1F"/>
    <w:rsid w:val="009D023A"/>
    <w:rsid w:val="009D036B"/>
    <w:rsid w:val="009D0559"/>
    <w:rsid w:val="009D05CC"/>
    <w:rsid w:val="009D05FB"/>
    <w:rsid w:val="009D0692"/>
    <w:rsid w:val="009D0819"/>
    <w:rsid w:val="009D0873"/>
    <w:rsid w:val="009D09F2"/>
    <w:rsid w:val="009D0A60"/>
    <w:rsid w:val="009D0B27"/>
    <w:rsid w:val="009D0F6F"/>
    <w:rsid w:val="009D0FF6"/>
    <w:rsid w:val="009D1325"/>
    <w:rsid w:val="009D1447"/>
    <w:rsid w:val="009D149E"/>
    <w:rsid w:val="009D1542"/>
    <w:rsid w:val="009D15B1"/>
    <w:rsid w:val="009D164F"/>
    <w:rsid w:val="009D1944"/>
    <w:rsid w:val="009D2082"/>
    <w:rsid w:val="009D2247"/>
    <w:rsid w:val="009D24B2"/>
    <w:rsid w:val="009D251D"/>
    <w:rsid w:val="009D25A7"/>
    <w:rsid w:val="009D281F"/>
    <w:rsid w:val="009D296C"/>
    <w:rsid w:val="009D2A77"/>
    <w:rsid w:val="009D2ABD"/>
    <w:rsid w:val="009D2D16"/>
    <w:rsid w:val="009D2E0D"/>
    <w:rsid w:val="009D2F4D"/>
    <w:rsid w:val="009D33CE"/>
    <w:rsid w:val="009D34B1"/>
    <w:rsid w:val="009D36F8"/>
    <w:rsid w:val="009D3856"/>
    <w:rsid w:val="009D3A48"/>
    <w:rsid w:val="009D3C51"/>
    <w:rsid w:val="009D3E17"/>
    <w:rsid w:val="009D4290"/>
    <w:rsid w:val="009D4358"/>
    <w:rsid w:val="009D4523"/>
    <w:rsid w:val="009D4532"/>
    <w:rsid w:val="009D46C0"/>
    <w:rsid w:val="009D4874"/>
    <w:rsid w:val="009D4B91"/>
    <w:rsid w:val="009D506F"/>
    <w:rsid w:val="009D5096"/>
    <w:rsid w:val="009D5188"/>
    <w:rsid w:val="009D5404"/>
    <w:rsid w:val="009D55C3"/>
    <w:rsid w:val="009D56AF"/>
    <w:rsid w:val="009D56B1"/>
    <w:rsid w:val="009D57BB"/>
    <w:rsid w:val="009D5A72"/>
    <w:rsid w:val="009D5AB9"/>
    <w:rsid w:val="009D5B20"/>
    <w:rsid w:val="009D5B62"/>
    <w:rsid w:val="009D5C05"/>
    <w:rsid w:val="009D5D55"/>
    <w:rsid w:val="009D5E48"/>
    <w:rsid w:val="009D605C"/>
    <w:rsid w:val="009D60F7"/>
    <w:rsid w:val="009D620D"/>
    <w:rsid w:val="009D64B5"/>
    <w:rsid w:val="009D6591"/>
    <w:rsid w:val="009D69FF"/>
    <w:rsid w:val="009D6AE1"/>
    <w:rsid w:val="009D6B00"/>
    <w:rsid w:val="009D6B42"/>
    <w:rsid w:val="009D6D24"/>
    <w:rsid w:val="009D6F93"/>
    <w:rsid w:val="009D7418"/>
    <w:rsid w:val="009D7588"/>
    <w:rsid w:val="009D7858"/>
    <w:rsid w:val="009D7B3B"/>
    <w:rsid w:val="009D7B85"/>
    <w:rsid w:val="009D7BB3"/>
    <w:rsid w:val="009D7C6D"/>
    <w:rsid w:val="009D7D80"/>
    <w:rsid w:val="009D7DDB"/>
    <w:rsid w:val="009D7F48"/>
    <w:rsid w:val="009E0041"/>
    <w:rsid w:val="009E01BD"/>
    <w:rsid w:val="009E0207"/>
    <w:rsid w:val="009E026E"/>
    <w:rsid w:val="009E02C2"/>
    <w:rsid w:val="009E0393"/>
    <w:rsid w:val="009E05CB"/>
    <w:rsid w:val="009E05F7"/>
    <w:rsid w:val="009E0785"/>
    <w:rsid w:val="009E0856"/>
    <w:rsid w:val="009E0C19"/>
    <w:rsid w:val="009E0D0F"/>
    <w:rsid w:val="009E0DCA"/>
    <w:rsid w:val="009E106E"/>
    <w:rsid w:val="009E12CD"/>
    <w:rsid w:val="009E13E4"/>
    <w:rsid w:val="009E1406"/>
    <w:rsid w:val="009E144B"/>
    <w:rsid w:val="009E1889"/>
    <w:rsid w:val="009E18EB"/>
    <w:rsid w:val="009E1AF8"/>
    <w:rsid w:val="009E1BC7"/>
    <w:rsid w:val="009E1F36"/>
    <w:rsid w:val="009E21B2"/>
    <w:rsid w:val="009E23E1"/>
    <w:rsid w:val="009E2578"/>
    <w:rsid w:val="009E258E"/>
    <w:rsid w:val="009E26B1"/>
    <w:rsid w:val="009E26C2"/>
    <w:rsid w:val="009E29B2"/>
    <w:rsid w:val="009E2C6C"/>
    <w:rsid w:val="009E2CD7"/>
    <w:rsid w:val="009E2D23"/>
    <w:rsid w:val="009E2DE8"/>
    <w:rsid w:val="009E2E41"/>
    <w:rsid w:val="009E2F65"/>
    <w:rsid w:val="009E2F99"/>
    <w:rsid w:val="009E36BE"/>
    <w:rsid w:val="009E37DE"/>
    <w:rsid w:val="009E382D"/>
    <w:rsid w:val="009E39E3"/>
    <w:rsid w:val="009E3A80"/>
    <w:rsid w:val="009E3B30"/>
    <w:rsid w:val="009E3B90"/>
    <w:rsid w:val="009E3BD4"/>
    <w:rsid w:val="009E3D31"/>
    <w:rsid w:val="009E3D45"/>
    <w:rsid w:val="009E3DB5"/>
    <w:rsid w:val="009E3E71"/>
    <w:rsid w:val="009E4406"/>
    <w:rsid w:val="009E441E"/>
    <w:rsid w:val="009E4608"/>
    <w:rsid w:val="009E4765"/>
    <w:rsid w:val="009E4775"/>
    <w:rsid w:val="009E4AFA"/>
    <w:rsid w:val="009E4B18"/>
    <w:rsid w:val="009E4BBC"/>
    <w:rsid w:val="009E4CA6"/>
    <w:rsid w:val="009E4E57"/>
    <w:rsid w:val="009E4E8C"/>
    <w:rsid w:val="009E4ED6"/>
    <w:rsid w:val="009E4FC5"/>
    <w:rsid w:val="009E507A"/>
    <w:rsid w:val="009E5365"/>
    <w:rsid w:val="009E53A1"/>
    <w:rsid w:val="009E58CE"/>
    <w:rsid w:val="009E59BF"/>
    <w:rsid w:val="009E5B36"/>
    <w:rsid w:val="009E5BD7"/>
    <w:rsid w:val="009E5EBB"/>
    <w:rsid w:val="009E5FC9"/>
    <w:rsid w:val="009E6087"/>
    <w:rsid w:val="009E6102"/>
    <w:rsid w:val="009E6121"/>
    <w:rsid w:val="009E612D"/>
    <w:rsid w:val="009E6293"/>
    <w:rsid w:val="009E6306"/>
    <w:rsid w:val="009E634B"/>
    <w:rsid w:val="009E63E6"/>
    <w:rsid w:val="009E6451"/>
    <w:rsid w:val="009E6475"/>
    <w:rsid w:val="009E677D"/>
    <w:rsid w:val="009E67FA"/>
    <w:rsid w:val="009E69B8"/>
    <w:rsid w:val="009E6A60"/>
    <w:rsid w:val="009E6C7E"/>
    <w:rsid w:val="009E6C8E"/>
    <w:rsid w:val="009E6CB5"/>
    <w:rsid w:val="009E6CC5"/>
    <w:rsid w:val="009E6D95"/>
    <w:rsid w:val="009E6DA6"/>
    <w:rsid w:val="009E6EE5"/>
    <w:rsid w:val="009E6FEE"/>
    <w:rsid w:val="009E70C8"/>
    <w:rsid w:val="009E7197"/>
    <w:rsid w:val="009E723A"/>
    <w:rsid w:val="009E7537"/>
    <w:rsid w:val="009E762F"/>
    <w:rsid w:val="009E763F"/>
    <w:rsid w:val="009E77BC"/>
    <w:rsid w:val="009E788E"/>
    <w:rsid w:val="009E798A"/>
    <w:rsid w:val="009E799B"/>
    <w:rsid w:val="009E7A47"/>
    <w:rsid w:val="009E7AAE"/>
    <w:rsid w:val="009E7C09"/>
    <w:rsid w:val="009E7D03"/>
    <w:rsid w:val="009E7DB3"/>
    <w:rsid w:val="009E7E02"/>
    <w:rsid w:val="009E7E52"/>
    <w:rsid w:val="009E7E98"/>
    <w:rsid w:val="009E7F0B"/>
    <w:rsid w:val="009E7FA3"/>
    <w:rsid w:val="009F007E"/>
    <w:rsid w:val="009F0204"/>
    <w:rsid w:val="009F0224"/>
    <w:rsid w:val="009F02B9"/>
    <w:rsid w:val="009F032F"/>
    <w:rsid w:val="009F04B3"/>
    <w:rsid w:val="009F07BD"/>
    <w:rsid w:val="009F08F4"/>
    <w:rsid w:val="009F091A"/>
    <w:rsid w:val="009F091F"/>
    <w:rsid w:val="009F0994"/>
    <w:rsid w:val="009F0A12"/>
    <w:rsid w:val="009F0CA2"/>
    <w:rsid w:val="009F0CAF"/>
    <w:rsid w:val="009F0D1A"/>
    <w:rsid w:val="009F0E61"/>
    <w:rsid w:val="009F1034"/>
    <w:rsid w:val="009F10D2"/>
    <w:rsid w:val="009F13DA"/>
    <w:rsid w:val="009F1497"/>
    <w:rsid w:val="009F16E4"/>
    <w:rsid w:val="009F1740"/>
    <w:rsid w:val="009F188A"/>
    <w:rsid w:val="009F18D0"/>
    <w:rsid w:val="009F18F6"/>
    <w:rsid w:val="009F19DF"/>
    <w:rsid w:val="009F1A5F"/>
    <w:rsid w:val="009F22E7"/>
    <w:rsid w:val="009F25D8"/>
    <w:rsid w:val="009F261B"/>
    <w:rsid w:val="009F26DE"/>
    <w:rsid w:val="009F2A4A"/>
    <w:rsid w:val="009F2A7D"/>
    <w:rsid w:val="009F2C75"/>
    <w:rsid w:val="009F2DD8"/>
    <w:rsid w:val="009F2DDF"/>
    <w:rsid w:val="009F35DB"/>
    <w:rsid w:val="009F36BD"/>
    <w:rsid w:val="009F3820"/>
    <w:rsid w:val="009F38B4"/>
    <w:rsid w:val="009F39C6"/>
    <w:rsid w:val="009F3A8A"/>
    <w:rsid w:val="009F3E62"/>
    <w:rsid w:val="009F42BB"/>
    <w:rsid w:val="009F43F7"/>
    <w:rsid w:val="009F4412"/>
    <w:rsid w:val="009F446E"/>
    <w:rsid w:val="009F4488"/>
    <w:rsid w:val="009F4587"/>
    <w:rsid w:val="009F47BB"/>
    <w:rsid w:val="009F4918"/>
    <w:rsid w:val="009F4963"/>
    <w:rsid w:val="009F4992"/>
    <w:rsid w:val="009F4A1B"/>
    <w:rsid w:val="009F4C65"/>
    <w:rsid w:val="009F4F71"/>
    <w:rsid w:val="009F50D3"/>
    <w:rsid w:val="009F511D"/>
    <w:rsid w:val="009F5467"/>
    <w:rsid w:val="009F5568"/>
    <w:rsid w:val="009F55A4"/>
    <w:rsid w:val="009F565A"/>
    <w:rsid w:val="009F5845"/>
    <w:rsid w:val="009F58DF"/>
    <w:rsid w:val="009F591B"/>
    <w:rsid w:val="009F59DC"/>
    <w:rsid w:val="009F5C0A"/>
    <w:rsid w:val="009F5E6C"/>
    <w:rsid w:val="009F5F3C"/>
    <w:rsid w:val="009F604A"/>
    <w:rsid w:val="009F612A"/>
    <w:rsid w:val="009F612E"/>
    <w:rsid w:val="009F61D1"/>
    <w:rsid w:val="009F6332"/>
    <w:rsid w:val="009F643C"/>
    <w:rsid w:val="009F647C"/>
    <w:rsid w:val="009F64D2"/>
    <w:rsid w:val="009F6684"/>
    <w:rsid w:val="009F6730"/>
    <w:rsid w:val="009F6B69"/>
    <w:rsid w:val="009F6E39"/>
    <w:rsid w:val="009F6E89"/>
    <w:rsid w:val="009F6EB6"/>
    <w:rsid w:val="009F6EFB"/>
    <w:rsid w:val="009F6FCC"/>
    <w:rsid w:val="009F7085"/>
    <w:rsid w:val="009F70A7"/>
    <w:rsid w:val="009F715C"/>
    <w:rsid w:val="009F7179"/>
    <w:rsid w:val="009F7497"/>
    <w:rsid w:val="009F7603"/>
    <w:rsid w:val="009F7690"/>
    <w:rsid w:val="009F76D4"/>
    <w:rsid w:val="009F7766"/>
    <w:rsid w:val="009F794E"/>
    <w:rsid w:val="009F7B39"/>
    <w:rsid w:val="009F7B73"/>
    <w:rsid w:val="009F7E68"/>
    <w:rsid w:val="009F7EF1"/>
    <w:rsid w:val="00A00327"/>
    <w:rsid w:val="00A003E7"/>
    <w:rsid w:val="00A005C8"/>
    <w:rsid w:val="00A007B0"/>
    <w:rsid w:val="00A00988"/>
    <w:rsid w:val="00A00BFC"/>
    <w:rsid w:val="00A00CB8"/>
    <w:rsid w:val="00A00DB3"/>
    <w:rsid w:val="00A00ECB"/>
    <w:rsid w:val="00A00FBE"/>
    <w:rsid w:val="00A013A1"/>
    <w:rsid w:val="00A01533"/>
    <w:rsid w:val="00A016DB"/>
    <w:rsid w:val="00A016EB"/>
    <w:rsid w:val="00A01757"/>
    <w:rsid w:val="00A018CA"/>
    <w:rsid w:val="00A01B76"/>
    <w:rsid w:val="00A01BA2"/>
    <w:rsid w:val="00A01D21"/>
    <w:rsid w:val="00A01DB1"/>
    <w:rsid w:val="00A01E63"/>
    <w:rsid w:val="00A01E9D"/>
    <w:rsid w:val="00A01FBC"/>
    <w:rsid w:val="00A02025"/>
    <w:rsid w:val="00A02095"/>
    <w:rsid w:val="00A02103"/>
    <w:rsid w:val="00A02353"/>
    <w:rsid w:val="00A0257B"/>
    <w:rsid w:val="00A025D0"/>
    <w:rsid w:val="00A028D6"/>
    <w:rsid w:val="00A02941"/>
    <w:rsid w:val="00A029B3"/>
    <w:rsid w:val="00A02B6B"/>
    <w:rsid w:val="00A02D41"/>
    <w:rsid w:val="00A02ECB"/>
    <w:rsid w:val="00A0306E"/>
    <w:rsid w:val="00A03162"/>
    <w:rsid w:val="00A031E7"/>
    <w:rsid w:val="00A032CC"/>
    <w:rsid w:val="00A03306"/>
    <w:rsid w:val="00A03616"/>
    <w:rsid w:val="00A037B0"/>
    <w:rsid w:val="00A03876"/>
    <w:rsid w:val="00A038E5"/>
    <w:rsid w:val="00A03A77"/>
    <w:rsid w:val="00A03BEC"/>
    <w:rsid w:val="00A03C7A"/>
    <w:rsid w:val="00A04072"/>
    <w:rsid w:val="00A042C2"/>
    <w:rsid w:val="00A0430A"/>
    <w:rsid w:val="00A0459D"/>
    <w:rsid w:val="00A0469A"/>
    <w:rsid w:val="00A0469F"/>
    <w:rsid w:val="00A04795"/>
    <w:rsid w:val="00A047D2"/>
    <w:rsid w:val="00A04A8B"/>
    <w:rsid w:val="00A04D26"/>
    <w:rsid w:val="00A05151"/>
    <w:rsid w:val="00A051A8"/>
    <w:rsid w:val="00A051BD"/>
    <w:rsid w:val="00A051EB"/>
    <w:rsid w:val="00A05310"/>
    <w:rsid w:val="00A0536C"/>
    <w:rsid w:val="00A053A5"/>
    <w:rsid w:val="00A053DB"/>
    <w:rsid w:val="00A0542B"/>
    <w:rsid w:val="00A054F3"/>
    <w:rsid w:val="00A05670"/>
    <w:rsid w:val="00A0575F"/>
    <w:rsid w:val="00A05773"/>
    <w:rsid w:val="00A05856"/>
    <w:rsid w:val="00A058BC"/>
    <w:rsid w:val="00A05C34"/>
    <w:rsid w:val="00A05D60"/>
    <w:rsid w:val="00A05E07"/>
    <w:rsid w:val="00A05F9A"/>
    <w:rsid w:val="00A060CA"/>
    <w:rsid w:val="00A061CF"/>
    <w:rsid w:val="00A06206"/>
    <w:rsid w:val="00A0624D"/>
    <w:rsid w:val="00A0628D"/>
    <w:rsid w:val="00A06389"/>
    <w:rsid w:val="00A064C9"/>
    <w:rsid w:val="00A06A39"/>
    <w:rsid w:val="00A06C9C"/>
    <w:rsid w:val="00A06CDF"/>
    <w:rsid w:val="00A06D5D"/>
    <w:rsid w:val="00A06E89"/>
    <w:rsid w:val="00A06F84"/>
    <w:rsid w:val="00A06FCA"/>
    <w:rsid w:val="00A06FCD"/>
    <w:rsid w:val="00A06FF2"/>
    <w:rsid w:val="00A06FF4"/>
    <w:rsid w:val="00A0712A"/>
    <w:rsid w:val="00A07307"/>
    <w:rsid w:val="00A0737C"/>
    <w:rsid w:val="00A07448"/>
    <w:rsid w:val="00A0793E"/>
    <w:rsid w:val="00A079CB"/>
    <w:rsid w:val="00A07C08"/>
    <w:rsid w:val="00A07F3D"/>
    <w:rsid w:val="00A07FC1"/>
    <w:rsid w:val="00A100C1"/>
    <w:rsid w:val="00A100F9"/>
    <w:rsid w:val="00A1035C"/>
    <w:rsid w:val="00A10387"/>
    <w:rsid w:val="00A10577"/>
    <w:rsid w:val="00A10747"/>
    <w:rsid w:val="00A10779"/>
    <w:rsid w:val="00A107E9"/>
    <w:rsid w:val="00A108E6"/>
    <w:rsid w:val="00A10A15"/>
    <w:rsid w:val="00A10A3E"/>
    <w:rsid w:val="00A10B8F"/>
    <w:rsid w:val="00A10D71"/>
    <w:rsid w:val="00A10EB1"/>
    <w:rsid w:val="00A1107B"/>
    <w:rsid w:val="00A110F4"/>
    <w:rsid w:val="00A11146"/>
    <w:rsid w:val="00A111AD"/>
    <w:rsid w:val="00A112C0"/>
    <w:rsid w:val="00A11664"/>
    <w:rsid w:val="00A11766"/>
    <w:rsid w:val="00A117B9"/>
    <w:rsid w:val="00A11925"/>
    <w:rsid w:val="00A11A06"/>
    <w:rsid w:val="00A11A3A"/>
    <w:rsid w:val="00A11BF6"/>
    <w:rsid w:val="00A11D00"/>
    <w:rsid w:val="00A11DA7"/>
    <w:rsid w:val="00A11E8F"/>
    <w:rsid w:val="00A11FD1"/>
    <w:rsid w:val="00A12096"/>
    <w:rsid w:val="00A120C8"/>
    <w:rsid w:val="00A121C9"/>
    <w:rsid w:val="00A12840"/>
    <w:rsid w:val="00A1291F"/>
    <w:rsid w:val="00A12971"/>
    <w:rsid w:val="00A12CE6"/>
    <w:rsid w:val="00A12D43"/>
    <w:rsid w:val="00A131B8"/>
    <w:rsid w:val="00A13292"/>
    <w:rsid w:val="00A1373A"/>
    <w:rsid w:val="00A13762"/>
    <w:rsid w:val="00A13780"/>
    <w:rsid w:val="00A138E5"/>
    <w:rsid w:val="00A1398E"/>
    <w:rsid w:val="00A13A1B"/>
    <w:rsid w:val="00A13A78"/>
    <w:rsid w:val="00A13A7F"/>
    <w:rsid w:val="00A13B7D"/>
    <w:rsid w:val="00A13BE6"/>
    <w:rsid w:val="00A13C22"/>
    <w:rsid w:val="00A13D44"/>
    <w:rsid w:val="00A143D8"/>
    <w:rsid w:val="00A144C5"/>
    <w:rsid w:val="00A1468E"/>
    <w:rsid w:val="00A1479B"/>
    <w:rsid w:val="00A14AA6"/>
    <w:rsid w:val="00A14B21"/>
    <w:rsid w:val="00A14BA9"/>
    <w:rsid w:val="00A15231"/>
    <w:rsid w:val="00A15250"/>
    <w:rsid w:val="00A1526B"/>
    <w:rsid w:val="00A15368"/>
    <w:rsid w:val="00A1541E"/>
    <w:rsid w:val="00A1566A"/>
    <w:rsid w:val="00A156F3"/>
    <w:rsid w:val="00A1574A"/>
    <w:rsid w:val="00A157BF"/>
    <w:rsid w:val="00A158AE"/>
    <w:rsid w:val="00A15945"/>
    <w:rsid w:val="00A15BBF"/>
    <w:rsid w:val="00A161A9"/>
    <w:rsid w:val="00A16486"/>
    <w:rsid w:val="00A164A0"/>
    <w:rsid w:val="00A16688"/>
    <w:rsid w:val="00A167E5"/>
    <w:rsid w:val="00A16868"/>
    <w:rsid w:val="00A16B3A"/>
    <w:rsid w:val="00A16EB2"/>
    <w:rsid w:val="00A1703A"/>
    <w:rsid w:val="00A1732E"/>
    <w:rsid w:val="00A17347"/>
    <w:rsid w:val="00A175BC"/>
    <w:rsid w:val="00A176B7"/>
    <w:rsid w:val="00A17B09"/>
    <w:rsid w:val="00A17B2D"/>
    <w:rsid w:val="00A17CCD"/>
    <w:rsid w:val="00A17CF8"/>
    <w:rsid w:val="00A17EC7"/>
    <w:rsid w:val="00A20016"/>
    <w:rsid w:val="00A20184"/>
    <w:rsid w:val="00A202E5"/>
    <w:rsid w:val="00A2030B"/>
    <w:rsid w:val="00A204DD"/>
    <w:rsid w:val="00A20823"/>
    <w:rsid w:val="00A20CF7"/>
    <w:rsid w:val="00A20D82"/>
    <w:rsid w:val="00A20E56"/>
    <w:rsid w:val="00A20FD3"/>
    <w:rsid w:val="00A21271"/>
    <w:rsid w:val="00A212AA"/>
    <w:rsid w:val="00A212CC"/>
    <w:rsid w:val="00A21315"/>
    <w:rsid w:val="00A2140D"/>
    <w:rsid w:val="00A2154E"/>
    <w:rsid w:val="00A2156E"/>
    <w:rsid w:val="00A2163A"/>
    <w:rsid w:val="00A2176F"/>
    <w:rsid w:val="00A217D6"/>
    <w:rsid w:val="00A218AC"/>
    <w:rsid w:val="00A219D1"/>
    <w:rsid w:val="00A21A20"/>
    <w:rsid w:val="00A21AA4"/>
    <w:rsid w:val="00A21AFB"/>
    <w:rsid w:val="00A221A5"/>
    <w:rsid w:val="00A22257"/>
    <w:rsid w:val="00A225B5"/>
    <w:rsid w:val="00A2261D"/>
    <w:rsid w:val="00A2267E"/>
    <w:rsid w:val="00A2273C"/>
    <w:rsid w:val="00A22747"/>
    <w:rsid w:val="00A2299E"/>
    <w:rsid w:val="00A22CCF"/>
    <w:rsid w:val="00A22E59"/>
    <w:rsid w:val="00A22F7E"/>
    <w:rsid w:val="00A22F80"/>
    <w:rsid w:val="00A22FDE"/>
    <w:rsid w:val="00A23069"/>
    <w:rsid w:val="00A231C7"/>
    <w:rsid w:val="00A231DF"/>
    <w:rsid w:val="00A235F6"/>
    <w:rsid w:val="00A235FC"/>
    <w:rsid w:val="00A23650"/>
    <w:rsid w:val="00A23B4B"/>
    <w:rsid w:val="00A23C23"/>
    <w:rsid w:val="00A23D14"/>
    <w:rsid w:val="00A23F8A"/>
    <w:rsid w:val="00A23FF3"/>
    <w:rsid w:val="00A240CB"/>
    <w:rsid w:val="00A2436A"/>
    <w:rsid w:val="00A243F3"/>
    <w:rsid w:val="00A2457C"/>
    <w:rsid w:val="00A246D9"/>
    <w:rsid w:val="00A247D3"/>
    <w:rsid w:val="00A24920"/>
    <w:rsid w:val="00A24B4F"/>
    <w:rsid w:val="00A24BE4"/>
    <w:rsid w:val="00A24C45"/>
    <w:rsid w:val="00A24E91"/>
    <w:rsid w:val="00A24F3C"/>
    <w:rsid w:val="00A2551A"/>
    <w:rsid w:val="00A2553B"/>
    <w:rsid w:val="00A25909"/>
    <w:rsid w:val="00A25A6E"/>
    <w:rsid w:val="00A25CF0"/>
    <w:rsid w:val="00A25FFF"/>
    <w:rsid w:val="00A26162"/>
    <w:rsid w:val="00A261C2"/>
    <w:rsid w:val="00A26219"/>
    <w:rsid w:val="00A262B4"/>
    <w:rsid w:val="00A262FE"/>
    <w:rsid w:val="00A26337"/>
    <w:rsid w:val="00A26428"/>
    <w:rsid w:val="00A2645C"/>
    <w:rsid w:val="00A26529"/>
    <w:rsid w:val="00A2658A"/>
    <w:rsid w:val="00A26642"/>
    <w:rsid w:val="00A266AF"/>
    <w:rsid w:val="00A266BF"/>
    <w:rsid w:val="00A26AA9"/>
    <w:rsid w:val="00A26E11"/>
    <w:rsid w:val="00A26E8C"/>
    <w:rsid w:val="00A26EA7"/>
    <w:rsid w:val="00A26EB6"/>
    <w:rsid w:val="00A27019"/>
    <w:rsid w:val="00A270D0"/>
    <w:rsid w:val="00A27151"/>
    <w:rsid w:val="00A27256"/>
    <w:rsid w:val="00A273FA"/>
    <w:rsid w:val="00A275B3"/>
    <w:rsid w:val="00A27752"/>
    <w:rsid w:val="00A278D4"/>
    <w:rsid w:val="00A27917"/>
    <w:rsid w:val="00A27AAE"/>
    <w:rsid w:val="00A27BD4"/>
    <w:rsid w:val="00A27D9C"/>
    <w:rsid w:val="00A27DB3"/>
    <w:rsid w:val="00A27E01"/>
    <w:rsid w:val="00A27F59"/>
    <w:rsid w:val="00A27F6A"/>
    <w:rsid w:val="00A27FB8"/>
    <w:rsid w:val="00A300DF"/>
    <w:rsid w:val="00A300E8"/>
    <w:rsid w:val="00A3026C"/>
    <w:rsid w:val="00A304B2"/>
    <w:rsid w:val="00A304E9"/>
    <w:rsid w:val="00A3056E"/>
    <w:rsid w:val="00A30642"/>
    <w:rsid w:val="00A306C2"/>
    <w:rsid w:val="00A30C59"/>
    <w:rsid w:val="00A30D93"/>
    <w:rsid w:val="00A30E0A"/>
    <w:rsid w:val="00A31014"/>
    <w:rsid w:val="00A31225"/>
    <w:rsid w:val="00A3123F"/>
    <w:rsid w:val="00A31257"/>
    <w:rsid w:val="00A31396"/>
    <w:rsid w:val="00A313E8"/>
    <w:rsid w:val="00A315BE"/>
    <w:rsid w:val="00A3162A"/>
    <w:rsid w:val="00A31740"/>
    <w:rsid w:val="00A31862"/>
    <w:rsid w:val="00A31A32"/>
    <w:rsid w:val="00A31B86"/>
    <w:rsid w:val="00A31BC6"/>
    <w:rsid w:val="00A31D07"/>
    <w:rsid w:val="00A31D0E"/>
    <w:rsid w:val="00A31DD9"/>
    <w:rsid w:val="00A32E7B"/>
    <w:rsid w:val="00A3324A"/>
    <w:rsid w:val="00A3328E"/>
    <w:rsid w:val="00A33293"/>
    <w:rsid w:val="00A33560"/>
    <w:rsid w:val="00A336E9"/>
    <w:rsid w:val="00A33767"/>
    <w:rsid w:val="00A337F4"/>
    <w:rsid w:val="00A33D45"/>
    <w:rsid w:val="00A33FD6"/>
    <w:rsid w:val="00A33FFF"/>
    <w:rsid w:val="00A3418F"/>
    <w:rsid w:val="00A34392"/>
    <w:rsid w:val="00A34648"/>
    <w:rsid w:val="00A3475F"/>
    <w:rsid w:val="00A34776"/>
    <w:rsid w:val="00A34867"/>
    <w:rsid w:val="00A349CA"/>
    <w:rsid w:val="00A34B39"/>
    <w:rsid w:val="00A34FA7"/>
    <w:rsid w:val="00A3555C"/>
    <w:rsid w:val="00A35862"/>
    <w:rsid w:val="00A359CE"/>
    <w:rsid w:val="00A359EE"/>
    <w:rsid w:val="00A35B79"/>
    <w:rsid w:val="00A35BB9"/>
    <w:rsid w:val="00A35BBD"/>
    <w:rsid w:val="00A3602D"/>
    <w:rsid w:val="00A36053"/>
    <w:rsid w:val="00A36100"/>
    <w:rsid w:val="00A366BA"/>
    <w:rsid w:val="00A368FB"/>
    <w:rsid w:val="00A36CB9"/>
    <w:rsid w:val="00A36CEA"/>
    <w:rsid w:val="00A37103"/>
    <w:rsid w:val="00A371E1"/>
    <w:rsid w:val="00A37383"/>
    <w:rsid w:val="00A37C6D"/>
    <w:rsid w:val="00A37CB3"/>
    <w:rsid w:val="00A37DF1"/>
    <w:rsid w:val="00A37EB1"/>
    <w:rsid w:val="00A37F24"/>
    <w:rsid w:val="00A37F4E"/>
    <w:rsid w:val="00A40277"/>
    <w:rsid w:val="00A403D7"/>
    <w:rsid w:val="00A405CC"/>
    <w:rsid w:val="00A4065A"/>
    <w:rsid w:val="00A4069A"/>
    <w:rsid w:val="00A40739"/>
    <w:rsid w:val="00A4092C"/>
    <w:rsid w:val="00A409BE"/>
    <w:rsid w:val="00A40A5D"/>
    <w:rsid w:val="00A40A9E"/>
    <w:rsid w:val="00A40BA5"/>
    <w:rsid w:val="00A40C1F"/>
    <w:rsid w:val="00A40C28"/>
    <w:rsid w:val="00A40CD3"/>
    <w:rsid w:val="00A40D5F"/>
    <w:rsid w:val="00A40D8F"/>
    <w:rsid w:val="00A40E5E"/>
    <w:rsid w:val="00A41002"/>
    <w:rsid w:val="00A41076"/>
    <w:rsid w:val="00A410A4"/>
    <w:rsid w:val="00A41140"/>
    <w:rsid w:val="00A411D8"/>
    <w:rsid w:val="00A414B1"/>
    <w:rsid w:val="00A415ED"/>
    <w:rsid w:val="00A41854"/>
    <w:rsid w:val="00A41983"/>
    <w:rsid w:val="00A41B12"/>
    <w:rsid w:val="00A41B2B"/>
    <w:rsid w:val="00A41B6E"/>
    <w:rsid w:val="00A41C75"/>
    <w:rsid w:val="00A41C84"/>
    <w:rsid w:val="00A41DD9"/>
    <w:rsid w:val="00A41F48"/>
    <w:rsid w:val="00A420B2"/>
    <w:rsid w:val="00A4213B"/>
    <w:rsid w:val="00A4213D"/>
    <w:rsid w:val="00A4247A"/>
    <w:rsid w:val="00A425A8"/>
    <w:rsid w:val="00A428CA"/>
    <w:rsid w:val="00A42A27"/>
    <w:rsid w:val="00A42AF1"/>
    <w:rsid w:val="00A42B85"/>
    <w:rsid w:val="00A42BD3"/>
    <w:rsid w:val="00A42BDE"/>
    <w:rsid w:val="00A42C0C"/>
    <w:rsid w:val="00A42DF0"/>
    <w:rsid w:val="00A42F75"/>
    <w:rsid w:val="00A431E9"/>
    <w:rsid w:val="00A4331A"/>
    <w:rsid w:val="00A433B0"/>
    <w:rsid w:val="00A433C3"/>
    <w:rsid w:val="00A4342A"/>
    <w:rsid w:val="00A435BE"/>
    <w:rsid w:val="00A43629"/>
    <w:rsid w:val="00A437AA"/>
    <w:rsid w:val="00A43E34"/>
    <w:rsid w:val="00A43F9C"/>
    <w:rsid w:val="00A43FA5"/>
    <w:rsid w:val="00A4401E"/>
    <w:rsid w:val="00A44213"/>
    <w:rsid w:val="00A44234"/>
    <w:rsid w:val="00A44579"/>
    <w:rsid w:val="00A44584"/>
    <w:rsid w:val="00A4485A"/>
    <w:rsid w:val="00A4485D"/>
    <w:rsid w:val="00A44ADC"/>
    <w:rsid w:val="00A44B6A"/>
    <w:rsid w:val="00A44BA7"/>
    <w:rsid w:val="00A44DEC"/>
    <w:rsid w:val="00A44F4A"/>
    <w:rsid w:val="00A44FF9"/>
    <w:rsid w:val="00A455A1"/>
    <w:rsid w:val="00A45635"/>
    <w:rsid w:val="00A456CF"/>
    <w:rsid w:val="00A45A62"/>
    <w:rsid w:val="00A45AD0"/>
    <w:rsid w:val="00A45CC5"/>
    <w:rsid w:val="00A45CC7"/>
    <w:rsid w:val="00A462CA"/>
    <w:rsid w:val="00A46756"/>
    <w:rsid w:val="00A4677D"/>
    <w:rsid w:val="00A4687A"/>
    <w:rsid w:val="00A46898"/>
    <w:rsid w:val="00A46921"/>
    <w:rsid w:val="00A469AE"/>
    <w:rsid w:val="00A469FE"/>
    <w:rsid w:val="00A46A4C"/>
    <w:rsid w:val="00A46BC1"/>
    <w:rsid w:val="00A46C4E"/>
    <w:rsid w:val="00A46ED1"/>
    <w:rsid w:val="00A46FFE"/>
    <w:rsid w:val="00A4704B"/>
    <w:rsid w:val="00A47484"/>
    <w:rsid w:val="00A4756D"/>
    <w:rsid w:val="00A476B2"/>
    <w:rsid w:val="00A47788"/>
    <w:rsid w:val="00A477D0"/>
    <w:rsid w:val="00A477E9"/>
    <w:rsid w:val="00A47AC9"/>
    <w:rsid w:val="00A47AE4"/>
    <w:rsid w:val="00A47B85"/>
    <w:rsid w:val="00A47BBB"/>
    <w:rsid w:val="00A47BC3"/>
    <w:rsid w:val="00A47D8A"/>
    <w:rsid w:val="00A47DA4"/>
    <w:rsid w:val="00A47E94"/>
    <w:rsid w:val="00A501A6"/>
    <w:rsid w:val="00A501FD"/>
    <w:rsid w:val="00A50355"/>
    <w:rsid w:val="00A504A8"/>
    <w:rsid w:val="00A50506"/>
    <w:rsid w:val="00A505DA"/>
    <w:rsid w:val="00A507B2"/>
    <w:rsid w:val="00A507E5"/>
    <w:rsid w:val="00A507FE"/>
    <w:rsid w:val="00A50808"/>
    <w:rsid w:val="00A508A5"/>
    <w:rsid w:val="00A509AE"/>
    <w:rsid w:val="00A509B4"/>
    <w:rsid w:val="00A50B01"/>
    <w:rsid w:val="00A50D26"/>
    <w:rsid w:val="00A50D6E"/>
    <w:rsid w:val="00A50E1F"/>
    <w:rsid w:val="00A50E29"/>
    <w:rsid w:val="00A50EA0"/>
    <w:rsid w:val="00A51083"/>
    <w:rsid w:val="00A5108B"/>
    <w:rsid w:val="00A510A1"/>
    <w:rsid w:val="00A5128E"/>
    <w:rsid w:val="00A5146F"/>
    <w:rsid w:val="00A5164F"/>
    <w:rsid w:val="00A51673"/>
    <w:rsid w:val="00A51A7C"/>
    <w:rsid w:val="00A51A8A"/>
    <w:rsid w:val="00A51BD9"/>
    <w:rsid w:val="00A52142"/>
    <w:rsid w:val="00A523C9"/>
    <w:rsid w:val="00A524A9"/>
    <w:rsid w:val="00A5267C"/>
    <w:rsid w:val="00A52855"/>
    <w:rsid w:val="00A52D86"/>
    <w:rsid w:val="00A52DB2"/>
    <w:rsid w:val="00A53084"/>
    <w:rsid w:val="00A5309B"/>
    <w:rsid w:val="00A532FB"/>
    <w:rsid w:val="00A535B2"/>
    <w:rsid w:val="00A536A3"/>
    <w:rsid w:val="00A5376B"/>
    <w:rsid w:val="00A5397D"/>
    <w:rsid w:val="00A53A66"/>
    <w:rsid w:val="00A53C6C"/>
    <w:rsid w:val="00A53EAE"/>
    <w:rsid w:val="00A53F10"/>
    <w:rsid w:val="00A54189"/>
    <w:rsid w:val="00A547D6"/>
    <w:rsid w:val="00A54951"/>
    <w:rsid w:val="00A54B84"/>
    <w:rsid w:val="00A54E5E"/>
    <w:rsid w:val="00A54F69"/>
    <w:rsid w:val="00A554C0"/>
    <w:rsid w:val="00A55676"/>
    <w:rsid w:val="00A556FA"/>
    <w:rsid w:val="00A56008"/>
    <w:rsid w:val="00A5606B"/>
    <w:rsid w:val="00A56308"/>
    <w:rsid w:val="00A563A6"/>
    <w:rsid w:val="00A565EC"/>
    <w:rsid w:val="00A5681F"/>
    <w:rsid w:val="00A56902"/>
    <w:rsid w:val="00A56960"/>
    <w:rsid w:val="00A569A8"/>
    <w:rsid w:val="00A56B45"/>
    <w:rsid w:val="00A56C0C"/>
    <w:rsid w:val="00A5702C"/>
    <w:rsid w:val="00A5703E"/>
    <w:rsid w:val="00A570B4"/>
    <w:rsid w:val="00A571CC"/>
    <w:rsid w:val="00A57292"/>
    <w:rsid w:val="00A57693"/>
    <w:rsid w:val="00A577AB"/>
    <w:rsid w:val="00A57949"/>
    <w:rsid w:val="00A57C1C"/>
    <w:rsid w:val="00A57CD2"/>
    <w:rsid w:val="00A57D96"/>
    <w:rsid w:val="00A60077"/>
    <w:rsid w:val="00A60222"/>
    <w:rsid w:val="00A60295"/>
    <w:rsid w:val="00A6045C"/>
    <w:rsid w:val="00A60500"/>
    <w:rsid w:val="00A6077D"/>
    <w:rsid w:val="00A6084D"/>
    <w:rsid w:val="00A6095A"/>
    <w:rsid w:val="00A60A1C"/>
    <w:rsid w:val="00A60A25"/>
    <w:rsid w:val="00A60BF4"/>
    <w:rsid w:val="00A6101B"/>
    <w:rsid w:val="00A6147F"/>
    <w:rsid w:val="00A6148D"/>
    <w:rsid w:val="00A61B86"/>
    <w:rsid w:val="00A61BC3"/>
    <w:rsid w:val="00A6201C"/>
    <w:rsid w:val="00A62030"/>
    <w:rsid w:val="00A622B5"/>
    <w:rsid w:val="00A62477"/>
    <w:rsid w:val="00A62794"/>
    <w:rsid w:val="00A62798"/>
    <w:rsid w:val="00A62821"/>
    <w:rsid w:val="00A62D54"/>
    <w:rsid w:val="00A62E88"/>
    <w:rsid w:val="00A62FE6"/>
    <w:rsid w:val="00A630D3"/>
    <w:rsid w:val="00A6375E"/>
    <w:rsid w:val="00A637F0"/>
    <w:rsid w:val="00A63945"/>
    <w:rsid w:val="00A63A0B"/>
    <w:rsid w:val="00A63AAC"/>
    <w:rsid w:val="00A63D14"/>
    <w:rsid w:val="00A63E5B"/>
    <w:rsid w:val="00A63F2E"/>
    <w:rsid w:val="00A6404D"/>
    <w:rsid w:val="00A640C5"/>
    <w:rsid w:val="00A64216"/>
    <w:rsid w:val="00A64444"/>
    <w:rsid w:val="00A6461E"/>
    <w:rsid w:val="00A64702"/>
    <w:rsid w:val="00A64735"/>
    <w:rsid w:val="00A6489B"/>
    <w:rsid w:val="00A64C5D"/>
    <w:rsid w:val="00A64EBB"/>
    <w:rsid w:val="00A64F1C"/>
    <w:rsid w:val="00A64FDC"/>
    <w:rsid w:val="00A65016"/>
    <w:rsid w:val="00A65058"/>
    <w:rsid w:val="00A650C6"/>
    <w:rsid w:val="00A65273"/>
    <w:rsid w:val="00A65449"/>
    <w:rsid w:val="00A654FE"/>
    <w:rsid w:val="00A65506"/>
    <w:rsid w:val="00A65624"/>
    <w:rsid w:val="00A65638"/>
    <w:rsid w:val="00A65756"/>
    <w:rsid w:val="00A658B2"/>
    <w:rsid w:val="00A65A73"/>
    <w:rsid w:val="00A65AD2"/>
    <w:rsid w:val="00A65D2D"/>
    <w:rsid w:val="00A65D50"/>
    <w:rsid w:val="00A65E43"/>
    <w:rsid w:val="00A65E88"/>
    <w:rsid w:val="00A660FA"/>
    <w:rsid w:val="00A661A3"/>
    <w:rsid w:val="00A66606"/>
    <w:rsid w:val="00A66626"/>
    <w:rsid w:val="00A66C0F"/>
    <w:rsid w:val="00A670CA"/>
    <w:rsid w:val="00A6721B"/>
    <w:rsid w:val="00A672C3"/>
    <w:rsid w:val="00A672E9"/>
    <w:rsid w:val="00A6749F"/>
    <w:rsid w:val="00A67921"/>
    <w:rsid w:val="00A67A9C"/>
    <w:rsid w:val="00A67B0E"/>
    <w:rsid w:val="00A67F67"/>
    <w:rsid w:val="00A67FDA"/>
    <w:rsid w:val="00A701FA"/>
    <w:rsid w:val="00A70347"/>
    <w:rsid w:val="00A70393"/>
    <w:rsid w:val="00A703C3"/>
    <w:rsid w:val="00A70408"/>
    <w:rsid w:val="00A7045D"/>
    <w:rsid w:val="00A70562"/>
    <w:rsid w:val="00A705E0"/>
    <w:rsid w:val="00A706C6"/>
    <w:rsid w:val="00A70709"/>
    <w:rsid w:val="00A70894"/>
    <w:rsid w:val="00A70A83"/>
    <w:rsid w:val="00A70BAD"/>
    <w:rsid w:val="00A70D4D"/>
    <w:rsid w:val="00A713C4"/>
    <w:rsid w:val="00A713FE"/>
    <w:rsid w:val="00A7145A"/>
    <w:rsid w:val="00A714D0"/>
    <w:rsid w:val="00A71507"/>
    <w:rsid w:val="00A71652"/>
    <w:rsid w:val="00A716C8"/>
    <w:rsid w:val="00A7174C"/>
    <w:rsid w:val="00A71802"/>
    <w:rsid w:val="00A7191B"/>
    <w:rsid w:val="00A71B68"/>
    <w:rsid w:val="00A71BB2"/>
    <w:rsid w:val="00A71E09"/>
    <w:rsid w:val="00A720B8"/>
    <w:rsid w:val="00A7213F"/>
    <w:rsid w:val="00A72300"/>
    <w:rsid w:val="00A72334"/>
    <w:rsid w:val="00A72525"/>
    <w:rsid w:val="00A726AE"/>
    <w:rsid w:val="00A727DE"/>
    <w:rsid w:val="00A7287A"/>
    <w:rsid w:val="00A72A4E"/>
    <w:rsid w:val="00A72D6E"/>
    <w:rsid w:val="00A72DF9"/>
    <w:rsid w:val="00A72E7B"/>
    <w:rsid w:val="00A72E95"/>
    <w:rsid w:val="00A72EA9"/>
    <w:rsid w:val="00A72ED0"/>
    <w:rsid w:val="00A73332"/>
    <w:rsid w:val="00A736A6"/>
    <w:rsid w:val="00A73847"/>
    <w:rsid w:val="00A739B8"/>
    <w:rsid w:val="00A73BF7"/>
    <w:rsid w:val="00A73CF7"/>
    <w:rsid w:val="00A73D01"/>
    <w:rsid w:val="00A73EA9"/>
    <w:rsid w:val="00A73F46"/>
    <w:rsid w:val="00A740C3"/>
    <w:rsid w:val="00A742C9"/>
    <w:rsid w:val="00A743E2"/>
    <w:rsid w:val="00A74415"/>
    <w:rsid w:val="00A7458A"/>
    <w:rsid w:val="00A745F3"/>
    <w:rsid w:val="00A7462E"/>
    <w:rsid w:val="00A74781"/>
    <w:rsid w:val="00A7491C"/>
    <w:rsid w:val="00A74A5B"/>
    <w:rsid w:val="00A74A7B"/>
    <w:rsid w:val="00A74BB0"/>
    <w:rsid w:val="00A74C78"/>
    <w:rsid w:val="00A74C7E"/>
    <w:rsid w:val="00A74CE2"/>
    <w:rsid w:val="00A74F83"/>
    <w:rsid w:val="00A74FB2"/>
    <w:rsid w:val="00A75340"/>
    <w:rsid w:val="00A7551B"/>
    <w:rsid w:val="00A75590"/>
    <w:rsid w:val="00A755A3"/>
    <w:rsid w:val="00A75644"/>
    <w:rsid w:val="00A75778"/>
    <w:rsid w:val="00A75BB8"/>
    <w:rsid w:val="00A75BD6"/>
    <w:rsid w:val="00A75D27"/>
    <w:rsid w:val="00A75DE2"/>
    <w:rsid w:val="00A75E46"/>
    <w:rsid w:val="00A75FB4"/>
    <w:rsid w:val="00A760FE"/>
    <w:rsid w:val="00A7614E"/>
    <w:rsid w:val="00A76227"/>
    <w:rsid w:val="00A762C5"/>
    <w:rsid w:val="00A7630E"/>
    <w:rsid w:val="00A76358"/>
    <w:rsid w:val="00A76602"/>
    <w:rsid w:val="00A7691B"/>
    <w:rsid w:val="00A76931"/>
    <w:rsid w:val="00A76ACF"/>
    <w:rsid w:val="00A76B48"/>
    <w:rsid w:val="00A76E83"/>
    <w:rsid w:val="00A76F6A"/>
    <w:rsid w:val="00A77035"/>
    <w:rsid w:val="00A77223"/>
    <w:rsid w:val="00A77384"/>
    <w:rsid w:val="00A7763F"/>
    <w:rsid w:val="00A778B4"/>
    <w:rsid w:val="00A77A7C"/>
    <w:rsid w:val="00A77AF4"/>
    <w:rsid w:val="00A77C35"/>
    <w:rsid w:val="00A77C3B"/>
    <w:rsid w:val="00A77FB7"/>
    <w:rsid w:val="00A80003"/>
    <w:rsid w:val="00A80288"/>
    <w:rsid w:val="00A802A9"/>
    <w:rsid w:val="00A8071A"/>
    <w:rsid w:val="00A80942"/>
    <w:rsid w:val="00A8094E"/>
    <w:rsid w:val="00A80A06"/>
    <w:rsid w:val="00A80B75"/>
    <w:rsid w:val="00A80C36"/>
    <w:rsid w:val="00A80C4C"/>
    <w:rsid w:val="00A80CB0"/>
    <w:rsid w:val="00A80E84"/>
    <w:rsid w:val="00A80F63"/>
    <w:rsid w:val="00A810DF"/>
    <w:rsid w:val="00A81389"/>
    <w:rsid w:val="00A8156A"/>
    <w:rsid w:val="00A815E7"/>
    <w:rsid w:val="00A8162C"/>
    <w:rsid w:val="00A816E2"/>
    <w:rsid w:val="00A8177B"/>
    <w:rsid w:val="00A81B2F"/>
    <w:rsid w:val="00A81BBF"/>
    <w:rsid w:val="00A81DA9"/>
    <w:rsid w:val="00A81DB5"/>
    <w:rsid w:val="00A820E6"/>
    <w:rsid w:val="00A82130"/>
    <w:rsid w:val="00A82325"/>
    <w:rsid w:val="00A82503"/>
    <w:rsid w:val="00A825BA"/>
    <w:rsid w:val="00A82670"/>
    <w:rsid w:val="00A8272D"/>
    <w:rsid w:val="00A8288E"/>
    <w:rsid w:val="00A829C8"/>
    <w:rsid w:val="00A82A79"/>
    <w:rsid w:val="00A82E13"/>
    <w:rsid w:val="00A82E9B"/>
    <w:rsid w:val="00A83009"/>
    <w:rsid w:val="00A83027"/>
    <w:rsid w:val="00A8310D"/>
    <w:rsid w:val="00A831B0"/>
    <w:rsid w:val="00A83324"/>
    <w:rsid w:val="00A8364D"/>
    <w:rsid w:val="00A838A7"/>
    <w:rsid w:val="00A83B1F"/>
    <w:rsid w:val="00A83BF8"/>
    <w:rsid w:val="00A83E38"/>
    <w:rsid w:val="00A83EB5"/>
    <w:rsid w:val="00A83F3C"/>
    <w:rsid w:val="00A83FF3"/>
    <w:rsid w:val="00A84015"/>
    <w:rsid w:val="00A841B8"/>
    <w:rsid w:val="00A843C9"/>
    <w:rsid w:val="00A8453C"/>
    <w:rsid w:val="00A846A9"/>
    <w:rsid w:val="00A84B05"/>
    <w:rsid w:val="00A84B91"/>
    <w:rsid w:val="00A84E81"/>
    <w:rsid w:val="00A84EE4"/>
    <w:rsid w:val="00A84FFC"/>
    <w:rsid w:val="00A85063"/>
    <w:rsid w:val="00A852A6"/>
    <w:rsid w:val="00A85375"/>
    <w:rsid w:val="00A8541D"/>
    <w:rsid w:val="00A85471"/>
    <w:rsid w:val="00A856B3"/>
    <w:rsid w:val="00A857C3"/>
    <w:rsid w:val="00A85A1B"/>
    <w:rsid w:val="00A85C54"/>
    <w:rsid w:val="00A85D60"/>
    <w:rsid w:val="00A85E91"/>
    <w:rsid w:val="00A85EE4"/>
    <w:rsid w:val="00A85FF0"/>
    <w:rsid w:val="00A86156"/>
    <w:rsid w:val="00A861D6"/>
    <w:rsid w:val="00A863CE"/>
    <w:rsid w:val="00A8644C"/>
    <w:rsid w:val="00A86493"/>
    <w:rsid w:val="00A86598"/>
    <w:rsid w:val="00A8669A"/>
    <w:rsid w:val="00A8670F"/>
    <w:rsid w:val="00A86B83"/>
    <w:rsid w:val="00A86F72"/>
    <w:rsid w:val="00A87404"/>
    <w:rsid w:val="00A874A0"/>
    <w:rsid w:val="00A876B5"/>
    <w:rsid w:val="00A87723"/>
    <w:rsid w:val="00A878FE"/>
    <w:rsid w:val="00A87AB1"/>
    <w:rsid w:val="00A87B0A"/>
    <w:rsid w:val="00A87BD1"/>
    <w:rsid w:val="00A87C0C"/>
    <w:rsid w:val="00A87CC4"/>
    <w:rsid w:val="00A87DB4"/>
    <w:rsid w:val="00A87EE4"/>
    <w:rsid w:val="00A9011D"/>
    <w:rsid w:val="00A90172"/>
    <w:rsid w:val="00A9018B"/>
    <w:rsid w:val="00A902E1"/>
    <w:rsid w:val="00A90829"/>
    <w:rsid w:val="00A909CD"/>
    <w:rsid w:val="00A90C16"/>
    <w:rsid w:val="00A90E9E"/>
    <w:rsid w:val="00A910A5"/>
    <w:rsid w:val="00A91143"/>
    <w:rsid w:val="00A917A9"/>
    <w:rsid w:val="00A918C4"/>
    <w:rsid w:val="00A91C57"/>
    <w:rsid w:val="00A91D1A"/>
    <w:rsid w:val="00A91DC5"/>
    <w:rsid w:val="00A920AA"/>
    <w:rsid w:val="00A9234A"/>
    <w:rsid w:val="00A92360"/>
    <w:rsid w:val="00A92366"/>
    <w:rsid w:val="00A92421"/>
    <w:rsid w:val="00A9248A"/>
    <w:rsid w:val="00A924A1"/>
    <w:rsid w:val="00A925C0"/>
    <w:rsid w:val="00A926B9"/>
    <w:rsid w:val="00A92800"/>
    <w:rsid w:val="00A9287F"/>
    <w:rsid w:val="00A92B65"/>
    <w:rsid w:val="00A92EAF"/>
    <w:rsid w:val="00A93022"/>
    <w:rsid w:val="00A930A4"/>
    <w:rsid w:val="00A931AB"/>
    <w:rsid w:val="00A934BF"/>
    <w:rsid w:val="00A936B8"/>
    <w:rsid w:val="00A937AF"/>
    <w:rsid w:val="00A93856"/>
    <w:rsid w:val="00A93A12"/>
    <w:rsid w:val="00A93AAF"/>
    <w:rsid w:val="00A93C4F"/>
    <w:rsid w:val="00A93D24"/>
    <w:rsid w:val="00A93D31"/>
    <w:rsid w:val="00A93D9B"/>
    <w:rsid w:val="00A93E5D"/>
    <w:rsid w:val="00A93EB5"/>
    <w:rsid w:val="00A93F2E"/>
    <w:rsid w:val="00A9406A"/>
    <w:rsid w:val="00A94092"/>
    <w:rsid w:val="00A9424E"/>
    <w:rsid w:val="00A94253"/>
    <w:rsid w:val="00A942B4"/>
    <w:rsid w:val="00A943C0"/>
    <w:rsid w:val="00A944BF"/>
    <w:rsid w:val="00A945FC"/>
    <w:rsid w:val="00A946CF"/>
    <w:rsid w:val="00A94ADE"/>
    <w:rsid w:val="00A94FED"/>
    <w:rsid w:val="00A951BD"/>
    <w:rsid w:val="00A95228"/>
    <w:rsid w:val="00A952B4"/>
    <w:rsid w:val="00A9530F"/>
    <w:rsid w:val="00A95372"/>
    <w:rsid w:val="00A9537D"/>
    <w:rsid w:val="00A95384"/>
    <w:rsid w:val="00A955DA"/>
    <w:rsid w:val="00A95610"/>
    <w:rsid w:val="00A95634"/>
    <w:rsid w:val="00A95655"/>
    <w:rsid w:val="00A956B9"/>
    <w:rsid w:val="00A95862"/>
    <w:rsid w:val="00A95884"/>
    <w:rsid w:val="00A95C16"/>
    <w:rsid w:val="00A95C45"/>
    <w:rsid w:val="00A95ECE"/>
    <w:rsid w:val="00A96132"/>
    <w:rsid w:val="00A96196"/>
    <w:rsid w:val="00A96293"/>
    <w:rsid w:val="00A962D3"/>
    <w:rsid w:val="00A9630E"/>
    <w:rsid w:val="00A96392"/>
    <w:rsid w:val="00A9644A"/>
    <w:rsid w:val="00A96565"/>
    <w:rsid w:val="00A9660C"/>
    <w:rsid w:val="00A96816"/>
    <w:rsid w:val="00A9681B"/>
    <w:rsid w:val="00A969FD"/>
    <w:rsid w:val="00A96DD3"/>
    <w:rsid w:val="00A96E49"/>
    <w:rsid w:val="00A96F1D"/>
    <w:rsid w:val="00A96F50"/>
    <w:rsid w:val="00A96FA7"/>
    <w:rsid w:val="00A97045"/>
    <w:rsid w:val="00A971F4"/>
    <w:rsid w:val="00A972CC"/>
    <w:rsid w:val="00A972E5"/>
    <w:rsid w:val="00A97510"/>
    <w:rsid w:val="00A976BA"/>
    <w:rsid w:val="00A97930"/>
    <w:rsid w:val="00A97A15"/>
    <w:rsid w:val="00A97AAA"/>
    <w:rsid w:val="00A97B89"/>
    <w:rsid w:val="00A97B8F"/>
    <w:rsid w:val="00A97C3C"/>
    <w:rsid w:val="00A97CD3"/>
    <w:rsid w:val="00A97D40"/>
    <w:rsid w:val="00A97FCD"/>
    <w:rsid w:val="00AA009B"/>
    <w:rsid w:val="00AA009D"/>
    <w:rsid w:val="00AA0659"/>
    <w:rsid w:val="00AA0807"/>
    <w:rsid w:val="00AA0875"/>
    <w:rsid w:val="00AA08B8"/>
    <w:rsid w:val="00AA097E"/>
    <w:rsid w:val="00AA09C4"/>
    <w:rsid w:val="00AA0A78"/>
    <w:rsid w:val="00AA0B7B"/>
    <w:rsid w:val="00AA0BF5"/>
    <w:rsid w:val="00AA0CC9"/>
    <w:rsid w:val="00AA0F22"/>
    <w:rsid w:val="00AA0F8F"/>
    <w:rsid w:val="00AA1017"/>
    <w:rsid w:val="00AA10A2"/>
    <w:rsid w:val="00AA1269"/>
    <w:rsid w:val="00AA12BD"/>
    <w:rsid w:val="00AA1383"/>
    <w:rsid w:val="00AA159A"/>
    <w:rsid w:val="00AA167C"/>
    <w:rsid w:val="00AA16C5"/>
    <w:rsid w:val="00AA19D9"/>
    <w:rsid w:val="00AA1EB6"/>
    <w:rsid w:val="00AA2003"/>
    <w:rsid w:val="00AA202B"/>
    <w:rsid w:val="00AA206F"/>
    <w:rsid w:val="00AA20D2"/>
    <w:rsid w:val="00AA216D"/>
    <w:rsid w:val="00AA23D3"/>
    <w:rsid w:val="00AA2450"/>
    <w:rsid w:val="00AA2468"/>
    <w:rsid w:val="00AA2495"/>
    <w:rsid w:val="00AA2810"/>
    <w:rsid w:val="00AA294C"/>
    <w:rsid w:val="00AA2AFA"/>
    <w:rsid w:val="00AA2EB4"/>
    <w:rsid w:val="00AA2FB6"/>
    <w:rsid w:val="00AA3104"/>
    <w:rsid w:val="00AA322E"/>
    <w:rsid w:val="00AA324C"/>
    <w:rsid w:val="00AA325A"/>
    <w:rsid w:val="00AA32DA"/>
    <w:rsid w:val="00AA3431"/>
    <w:rsid w:val="00AA345E"/>
    <w:rsid w:val="00AA347A"/>
    <w:rsid w:val="00AA34C5"/>
    <w:rsid w:val="00AA34E2"/>
    <w:rsid w:val="00AA3546"/>
    <w:rsid w:val="00AA35EB"/>
    <w:rsid w:val="00AA39CA"/>
    <w:rsid w:val="00AA3A74"/>
    <w:rsid w:val="00AA3C66"/>
    <w:rsid w:val="00AA3D23"/>
    <w:rsid w:val="00AA3D44"/>
    <w:rsid w:val="00AA3E57"/>
    <w:rsid w:val="00AA43D9"/>
    <w:rsid w:val="00AA44F2"/>
    <w:rsid w:val="00AA459E"/>
    <w:rsid w:val="00AA49EF"/>
    <w:rsid w:val="00AA4B1F"/>
    <w:rsid w:val="00AA4EA9"/>
    <w:rsid w:val="00AA5007"/>
    <w:rsid w:val="00AA5122"/>
    <w:rsid w:val="00AA52E3"/>
    <w:rsid w:val="00AA535A"/>
    <w:rsid w:val="00AA5370"/>
    <w:rsid w:val="00AA5538"/>
    <w:rsid w:val="00AA5697"/>
    <w:rsid w:val="00AA5813"/>
    <w:rsid w:val="00AA5A45"/>
    <w:rsid w:val="00AA5A63"/>
    <w:rsid w:val="00AA5BD6"/>
    <w:rsid w:val="00AA60DE"/>
    <w:rsid w:val="00AA6426"/>
    <w:rsid w:val="00AA65AD"/>
    <w:rsid w:val="00AA65C3"/>
    <w:rsid w:val="00AA6656"/>
    <w:rsid w:val="00AA67E0"/>
    <w:rsid w:val="00AA6919"/>
    <w:rsid w:val="00AA6943"/>
    <w:rsid w:val="00AA6A93"/>
    <w:rsid w:val="00AA6D73"/>
    <w:rsid w:val="00AA71E4"/>
    <w:rsid w:val="00AA754D"/>
    <w:rsid w:val="00AA759A"/>
    <w:rsid w:val="00AA7749"/>
    <w:rsid w:val="00AA7A37"/>
    <w:rsid w:val="00AA7B33"/>
    <w:rsid w:val="00AA7C47"/>
    <w:rsid w:val="00AA7C49"/>
    <w:rsid w:val="00AA7E88"/>
    <w:rsid w:val="00AA7F5D"/>
    <w:rsid w:val="00AA7F8B"/>
    <w:rsid w:val="00AB00B8"/>
    <w:rsid w:val="00AB0101"/>
    <w:rsid w:val="00AB0215"/>
    <w:rsid w:val="00AB06F2"/>
    <w:rsid w:val="00AB0718"/>
    <w:rsid w:val="00AB074C"/>
    <w:rsid w:val="00AB0923"/>
    <w:rsid w:val="00AB09D0"/>
    <w:rsid w:val="00AB0AD7"/>
    <w:rsid w:val="00AB0BA6"/>
    <w:rsid w:val="00AB0BAA"/>
    <w:rsid w:val="00AB0BBA"/>
    <w:rsid w:val="00AB0D61"/>
    <w:rsid w:val="00AB0E86"/>
    <w:rsid w:val="00AB0F93"/>
    <w:rsid w:val="00AB1060"/>
    <w:rsid w:val="00AB10AD"/>
    <w:rsid w:val="00AB10B2"/>
    <w:rsid w:val="00AB116E"/>
    <w:rsid w:val="00AB13BA"/>
    <w:rsid w:val="00AB1558"/>
    <w:rsid w:val="00AB17E2"/>
    <w:rsid w:val="00AB1888"/>
    <w:rsid w:val="00AB1985"/>
    <w:rsid w:val="00AB19BF"/>
    <w:rsid w:val="00AB1AFD"/>
    <w:rsid w:val="00AB1B94"/>
    <w:rsid w:val="00AB1E1C"/>
    <w:rsid w:val="00AB1F98"/>
    <w:rsid w:val="00AB2023"/>
    <w:rsid w:val="00AB2341"/>
    <w:rsid w:val="00AB23F3"/>
    <w:rsid w:val="00AB27AD"/>
    <w:rsid w:val="00AB2ABB"/>
    <w:rsid w:val="00AB2B40"/>
    <w:rsid w:val="00AB2CB2"/>
    <w:rsid w:val="00AB2D03"/>
    <w:rsid w:val="00AB31DF"/>
    <w:rsid w:val="00AB334D"/>
    <w:rsid w:val="00AB33B5"/>
    <w:rsid w:val="00AB3551"/>
    <w:rsid w:val="00AB39CA"/>
    <w:rsid w:val="00AB3A69"/>
    <w:rsid w:val="00AB3DC8"/>
    <w:rsid w:val="00AB4077"/>
    <w:rsid w:val="00AB40C8"/>
    <w:rsid w:val="00AB4541"/>
    <w:rsid w:val="00AB45B3"/>
    <w:rsid w:val="00AB45F7"/>
    <w:rsid w:val="00AB4626"/>
    <w:rsid w:val="00AB46C0"/>
    <w:rsid w:val="00AB48ED"/>
    <w:rsid w:val="00AB496C"/>
    <w:rsid w:val="00AB4C05"/>
    <w:rsid w:val="00AB4E27"/>
    <w:rsid w:val="00AB4E58"/>
    <w:rsid w:val="00AB5008"/>
    <w:rsid w:val="00AB506C"/>
    <w:rsid w:val="00AB50B9"/>
    <w:rsid w:val="00AB5306"/>
    <w:rsid w:val="00AB550D"/>
    <w:rsid w:val="00AB55AA"/>
    <w:rsid w:val="00AB5698"/>
    <w:rsid w:val="00AB585C"/>
    <w:rsid w:val="00AB5889"/>
    <w:rsid w:val="00AB5A09"/>
    <w:rsid w:val="00AB5A18"/>
    <w:rsid w:val="00AB5A8D"/>
    <w:rsid w:val="00AB5B46"/>
    <w:rsid w:val="00AB5BE4"/>
    <w:rsid w:val="00AB5BF6"/>
    <w:rsid w:val="00AB5CA9"/>
    <w:rsid w:val="00AB5F8A"/>
    <w:rsid w:val="00AB6400"/>
    <w:rsid w:val="00AB644A"/>
    <w:rsid w:val="00AB65AE"/>
    <w:rsid w:val="00AB6733"/>
    <w:rsid w:val="00AB6893"/>
    <w:rsid w:val="00AB68E5"/>
    <w:rsid w:val="00AB6B5A"/>
    <w:rsid w:val="00AB6B76"/>
    <w:rsid w:val="00AB6DB1"/>
    <w:rsid w:val="00AB6DEB"/>
    <w:rsid w:val="00AB6DED"/>
    <w:rsid w:val="00AB6E73"/>
    <w:rsid w:val="00AB711D"/>
    <w:rsid w:val="00AB7122"/>
    <w:rsid w:val="00AB7165"/>
    <w:rsid w:val="00AB743A"/>
    <w:rsid w:val="00AB7448"/>
    <w:rsid w:val="00AB752A"/>
    <w:rsid w:val="00AB7553"/>
    <w:rsid w:val="00AB7676"/>
    <w:rsid w:val="00AB7965"/>
    <w:rsid w:val="00AB7B34"/>
    <w:rsid w:val="00AB7C87"/>
    <w:rsid w:val="00AB7D8E"/>
    <w:rsid w:val="00AB7F71"/>
    <w:rsid w:val="00AC00B2"/>
    <w:rsid w:val="00AC0156"/>
    <w:rsid w:val="00AC04EA"/>
    <w:rsid w:val="00AC063C"/>
    <w:rsid w:val="00AC069E"/>
    <w:rsid w:val="00AC06B3"/>
    <w:rsid w:val="00AC0800"/>
    <w:rsid w:val="00AC0846"/>
    <w:rsid w:val="00AC0B48"/>
    <w:rsid w:val="00AC0CF3"/>
    <w:rsid w:val="00AC0D04"/>
    <w:rsid w:val="00AC0E6D"/>
    <w:rsid w:val="00AC0EBA"/>
    <w:rsid w:val="00AC0ED7"/>
    <w:rsid w:val="00AC1009"/>
    <w:rsid w:val="00AC100B"/>
    <w:rsid w:val="00AC13B6"/>
    <w:rsid w:val="00AC163B"/>
    <w:rsid w:val="00AC16F2"/>
    <w:rsid w:val="00AC186D"/>
    <w:rsid w:val="00AC1887"/>
    <w:rsid w:val="00AC1A14"/>
    <w:rsid w:val="00AC1A98"/>
    <w:rsid w:val="00AC1AA0"/>
    <w:rsid w:val="00AC1AE9"/>
    <w:rsid w:val="00AC1E22"/>
    <w:rsid w:val="00AC1F58"/>
    <w:rsid w:val="00AC1FEB"/>
    <w:rsid w:val="00AC20B9"/>
    <w:rsid w:val="00AC241E"/>
    <w:rsid w:val="00AC2452"/>
    <w:rsid w:val="00AC24C1"/>
    <w:rsid w:val="00AC2619"/>
    <w:rsid w:val="00AC2685"/>
    <w:rsid w:val="00AC294B"/>
    <w:rsid w:val="00AC2AC8"/>
    <w:rsid w:val="00AC2B5C"/>
    <w:rsid w:val="00AC2CBB"/>
    <w:rsid w:val="00AC2CFF"/>
    <w:rsid w:val="00AC2D1E"/>
    <w:rsid w:val="00AC2DEF"/>
    <w:rsid w:val="00AC3065"/>
    <w:rsid w:val="00AC3161"/>
    <w:rsid w:val="00AC3367"/>
    <w:rsid w:val="00AC3924"/>
    <w:rsid w:val="00AC3B9B"/>
    <w:rsid w:val="00AC3BB0"/>
    <w:rsid w:val="00AC3F71"/>
    <w:rsid w:val="00AC4041"/>
    <w:rsid w:val="00AC4135"/>
    <w:rsid w:val="00AC4360"/>
    <w:rsid w:val="00AC45FD"/>
    <w:rsid w:val="00AC4626"/>
    <w:rsid w:val="00AC471A"/>
    <w:rsid w:val="00AC4883"/>
    <w:rsid w:val="00AC49C9"/>
    <w:rsid w:val="00AC5083"/>
    <w:rsid w:val="00AC50B1"/>
    <w:rsid w:val="00AC5134"/>
    <w:rsid w:val="00AC513F"/>
    <w:rsid w:val="00AC5146"/>
    <w:rsid w:val="00AC5180"/>
    <w:rsid w:val="00AC5C3B"/>
    <w:rsid w:val="00AC5E84"/>
    <w:rsid w:val="00AC6278"/>
    <w:rsid w:val="00AC6412"/>
    <w:rsid w:val="00AC6647"/>
    <w:rsid w:val="00AC6AC4"/>
    <w:rsid w:val="00AC6CC7"/>
    <w:rsid w:val="00AC6E0B"/>
    <w:rsid w:val="00AC6FAE"/>
    <w:rsid w:val="00AC702A"/>
    <w:rsid w:val="00AC7072"/>
    <w:rsid w:val="00AC74B3"/>
    <w:rsid w:val="00AC750B"/>
    <w:rsid w:val="00AC76A2"/>
    <w:rsid w:val="00AC770C"/>
    <w:rsid w:val="00AC7788"/>
    <w:rsid w:val="00AC7AC8"/>
    <w:rsid w:val="00AC7D4D"/>
    <w:rsid w:val="00AC7EBC"/>
    <w:rsid w:val="00AD00CF"/>
    <w:rsid w:val="00AD0206"/>
    <w:rsid w:val="00AD02AC"/>
    <w:rsid w:val="00AD03DD"/>
    <w:rsid w:val="00AD0453"/>
    <w:rsid w:val="00AD068D"/>
    <w:rsid w:val="00AD06B7"/>
    <w:rsid w:val="00AD09CA"/>
    <w:rsid w:val="00AD0AC4"/>
    <w:rsid w:val="00AD0AFE"/>
    <w:rsid w:val="00AD0BE7"/>
    <w:rsid w:val="00AD0CA9"/>
    <w:rsid w:val="00AD0E8F"/>
    <w:rsid w:val="00AD0F9A"/>
    <w:rsid w:val="00AD107A"/>
    <w:rsid w:val="00AD11F3"/>
    <w:rsid w:val="00AD1460"/>
    <w:rsid w:val="00AD1571"/>
    <w:rsid w:val="00AD15A7"/>
    <w:rsid w:val="00AD1671"/>
    <w:rsid w:val="00AD17DF"/>
    <w:rsid w:val="00AD1B21"/>
    <w:rsid w:val="00AD1C7C"/>
    <w:rsid w:val="00AD1CCF"/>
    <w:rsid w:val="00AD1DFA"/>
    <w:rsid w:val="00AD1EEA"/>
    <w:rsid w:val="00AD203D"/>
    <w:rsid w:val="00AD2102"/>
    <w:rsid w:val="00AD21AC"/>
    <w:rsid w:val="00AD242C"/>
    <w:rsid w:val="00AD2457"/>
    <w:rsid w:val="00AD25A9"/>
    <w:rsid w:val="00AD25E1"/>
    <w:rsid w:val="00AD2758"/>
    <w:rsid w:val="00AD2AF0"/>
    <w:rsid w:val="00AD2CF6"/>
    <w:rsid w:val="00AD2D3F"/>
    <w:rsid w:val="00AD2DB7"/>
    <w:rsid w:val="00AD2F25"/>
    <w:rsid w:val="00AD32B8"/>
    <w:rsid w:val="00AD3444"/>
    <w:rsid w:val="00AD3506"/>
    <w:rsid w:val="00AD3863"/>
    <w:rsid w:val="00AD387A"/>
    <w:rsid w:val="00AD38A8"/>
    <w:rsid w:val="00AD38ED"/>
    <w:rsid w:val="00AD3A11"/>
    <w:rsid w:val="00AD3AB9"/>
    <w:rsid w:val="00AD3B8B"/>
    <w:rsid w:val="00AD3ED9"/>
    <w:rsid w:val="00AD3FF6"/>
    <w:rsid w:val="00AD415A"/>
    <w:rsid w:val="00AD4197"/>
    <w:rsid w:val="00AD42DE"/>
    <w:rsid w:val="00AD4402"/>
    <w:rsid w:val="00AD4475"/>
    <w:rsid w:val="00AD450C"/>
    <w:rsid w:val="00AD47A1"/>
    <w:rsid w:val="00AD48B2"/>
    <w:rsid w:val="00AD49C2"/>
    <w:rsid w:val="00AD49EE"/>
    <w:rsid w:val="00AD4A02"/>
    <w:rsid w:val="00AD4D9B"/>
    <w:rsid w:val="00AD5037"/>
    <w:rsid w:val="00AD529A"/>
    <w:rsid w:val="00AD5512"/>
    <w:rsid w:val="00AD5535"/>
    <w:rsid w:val="00AD5543"/>
    <w:rsid w:val="00AD5699"/>
    <w:rsid w:val="00AD575A"/>
    <w:rsid w:val="00AD5852"/>
    <w:rsid w:val="00AD5909"/>
    <w:rsid w:val="00AD593F"/>
    <w:rsid w:val="00AD5AA1"/>
    <w:rsid w:val="00AD5AE1"/>
    <w:rsid w:val="00AD5BED"/>
    <w:rsid w:val="00AD5C5D"/>
    <w:rsid w:val="00AD5D9F"/>
    <w:rsid w:val="00AD5F5C"/>
    <w:rsid w:val="00AD6066"/>
    <w:rsid w:val="00AD6416"/>
    <w:rsid w:val="00AD6426"/>
    <w:rsid w:val="00AD65C1"/>
    <w:rsid w:val="00AD67ED"/>
    <w:rsid w:val="00AD69B4"/>
    <w:rsid w:val="00AD6AB4"/>
    <w:rsid w:val="00AD6C37"/>
    <w:rsid w:val="00AD6CD1"/>
    <w:rsid w:val="00AD6D61"/>
    <w:rsid w:val="00AD6E08"/>
    <w:rsid w:val="00AD6EF3"/>
    <w:rsid w:val="00AD6FFF"/>
    <w:rsid w:val="00AD73AD"/>
    <w:rsid w:val="00AD7805"/>
    <w:rsid w:val="00AD7B3D"/>
    <w:rsid w:val="00AD7E06"/>
    <w:rsid w:val="00AD7E51"/>
    <w:rsid w:val="00AE00FB"/>
    <w:rsid w:val="00AE01D2"/>
    <w:rsid w:val="00AE0336"/>
    <w:rsid w:val="00AE037C"/>
    <w:rsid w:val="00AE0418"/>
    <w:rsid w:val="00AE0450"/>
    <w:rsid w:val="00AE0623"/>
    <w:rsid w:val="00AE0628"/>
    <w:rsid w:val="00AE0654"/>
    <w:rsid w:val="00AE06E0"/>
    <w:rsid w:val="00AE071D"/>
    <w:rsid w:val="00AE073B"/>
    <w:rsid w:val="00AE095A"/>
    <w:rsid w:val="00AE0A4E"/>
    <w:rsid w:val="00AE0ACF"/>
    <w:rsid w:val="00AE0B0D"/>
    <w:rsid w:val="00AE0E1B"/>
    <w:rsid w:val="00AE0F27"/>
    <w:rsid w:val="00AE0F5D"/>
    <w:rsid w:val="00AE101F"/>
    <w:rsid w:val="00AE105E"/>
    <w:rsid w:val="00AE1084"/>
    <w:rsid w:val="00AE10A5"/>
    <w:rsid w:val="00AE10E6"/>
    <w:rsid w:val="00AE1138"/>
    <w:rsid w:val="00AE126B"/>
    <w:rsid w:val="00AE148B"/>
    <w:rsid w:val="00AE152E"/>
    <w:rsid w:val="00AE1585"/>
    <w:rsid w:val="00AE1601"/>
    <w:rsid w:val="00AE1674"/>
    <w:rsid w:val="00AE17F6"/>
    <w:rsid w:val="00AE1829"/>
    <w:rsid w:val="00AE1867"/>
    <w:rsid w:val="00AE19D9"/>
    <w:rsid w:val="00AE1A38"/>
    <w:rsid w:val="00AE1B33"/>
    <w:rsid w:val="00AE1C03"/>
    <w:rsid w:val="00AE1D5E"/>
    <w:rsid w:val="00AE1E24"/>
    <w:rsid w:val="00AE20EB"/>
    <w:rsid w:val="00AE20EE"/>
    <w:rsid w:val="00AE230B"/>
    <w:rsid w:val="00AE2401"/>
    <w:rsid w:val="00AE2474"/>
    <w:rsid w:val="00AE24B3"/>
    <w:rsid w:val="00AE24F5"/>
    <w:rsid w:val="00AE2733"/>
    <w:rsid w:val="00AE276A"/>
    <w:rsid w:val="00AE27D3"/>
    <w:rsid w:val="00AE2805"/>
    <w:rsid w:val="00AE28E4"/>
    <w:rsid w:val="00AE295F"/>
    <w:rsid w:val="00AE298C"/>
    <w:rsid w:val="00AE2B42"/>
    <w:rsid w:val="00AE2E29"/>
    <w:rsid w:val="00AE2F3C"/>
    <w:rsid w:val="00AE2F49"/>
    <w:rsid w:val="00AE2F6E"/>
    <w:rsid w:val="00AE31A4"/>
    <w:rsid w:val="00AE31E7"/>
    <w:rsid w:val="00AE322A"/>
    <w:rsid w:val="00AE3255"/>
    <w:rsid w:val="00AE3274"/>
    <w:rsid w:val="00AE3441"/>
    <w:rsid w:val="00AE36F7"/>
    <w:rsid w:val="00AE37B3"/>
    <w:rsid w:val="00AE389B"/>
    <w:rsid w:val="00AE396D"/>
    <w:rsid w:val="00AE39E9"/>
    <w:rsid w:val="00AE3A9F"/>
    <w:rsid w:val="00AE3BEF"/>
    <w:rsid w:val="00AE3EEA"/>
    <w:rsid w:val="00AE3F4B"/>
    <w:rsid w:val="00AE3F4D"/>
    <w:rsid w:val="00AE4096"/>
    <w:rsid w:val="00AE41E8"/>
    <w:rsid w:val="00AE446A"/>
    <w:rsid w:val="00AE4614"/>
    <w:rsid w:val="00AE46BB"/>
    <w:rsid w:val="00AE4788"/>
    <w:rsid w:val="00AE4804"/>
    <w:rsid w:val="00AE4A8C"/>
    <w:rsid w:val="00AE4B38"/>
    <w:rsid w:val="00AE4CD6"/>
    <w:rsid w:val="00AE4D04"/>
    <w:rsid w:val="00AE4E8F"/>
    <w:rsid w:val="00AE4EFA"/>
    <w:rsid w:val="00AE4F45"/>
    <w:rsid w:val="00AE5078"/>
    <w:rsid w:val="00AE51E4"/>
    <w:rsid w:val="00AE5222"/>
    <w:rsid w:val="00AE52BA"/>
    <w:rsid w:val="00AE5513"/>
    <w:rsid w:val="00AE5526"/>
    <w:rsid w:val="00AE57D0"/>
    <w:rsid w:val="00AE591F"/>
    <w:rsid w:val="00AE5A56"/>
    <w:rsid w:val="00AE5B44"/>
    <w:rsid w:val="00AE617D"/>
    <w:rsid w:val="00AE62C2"/>
    <w:rsid w:val="00AE630A"/>
    <w:rsid w:val="00AE64C6"/>
    <w:rsid w:val="00AE65BB"/>
    <w:rsid w:val="00AE66F2"/>
    <w:rsid w:val="00AE67E2"/>
    <w:rsid w:val="00AE6A3B"/>
    <w:rsid w:val="00AE6AAB"/>
    <w:rsid w:val="00AE6C86"/>
    <w:rsid w:val="00AE6D17"/>
    <w:rsid w:val="00AE711E"/>
    <w:rsid w:val="00AE712F"/>
    <w:rsid w:val="00AE73B9"/>
    <w:rsid w:val="00AE7569"/>
    <w:rsid w:val="00AE76D3"/>
    <w:rsid w:val="00AE76D8"/>
    <w:rsid w:val="00AE7932"/>
    <w:rsid w:val="00AE79FF"/>
    <w:rsid w:val="00AE7B89"/>
    <w:rsid w:val="00AE7D52"/>
    <w:rsid w:val="00AE7E20"/>
    <w:rsid w:val="00AE7F92"/>
    <w:rsid w:val="00AE7FDF"/>
    <w:rsid w:val="00AF000C"/>
    <w:rsid w:val="00AF0086"/>
    <w:rsid w:val="00AF0095"/>
    <w:rsid w:val="00AF0113"/>
    <w:rsid w:val="00AF02AB"/>
    <w:rsid w:val="00AF0567"/>
    <w:rsid w:val="00AF05D8"/>
    <w:rsid w:val="00AF0695"/>
    <w:rsid w:val="00AF07B1"/>
    <w:rsid w:val="00AF0809"/>
    <w:rsid w:val="00AF0849"/>
    <w:rsid w:val="00AF0AAD"/>
    <w:rsid w:val="00AF0AD8"/>
    <w:rsid w:val="00AF0B2E"/>
    <w:rsid w:val="00AF0B83"/>
    <w:rsid w:val="00AF0D88"/>
    <w:rsid w:val="00AF0DB1"/>
    <w:rsid w:val="00AF0E12"/>
    <w:rsid w:val="00AF0EB1"/>
    <w:rsid w:val="00AF1094"/>
    <w:rsid w:val="00AF10E3"/>
    <w:rsid w:val="00AF1100"/>
    <w:rsid w:val="00AF1188"/>
    <w:rsid w:val="00AF1233"/>
    <w:rsid w:val="00AF123B"/>
    <w:rsid w:val="00AF15C7"/>
    <w:rsid w:val="00AF17BF"/>
    <w:rsid w:val="00AF1A21"/>
    <w:rsid w:val="00AF1A3C"/>
    <w:rsid w:val="00AF1BF2"/>
    <w:rsid w:val="00AF1D0C"/>
    <w:rsid w:val="00AF1F28"/>
    <w:rsid w:val="00AF20A6"/>
    <w:rsid w:val="00AF2194"/>
    <w:rsid w:val="00AF272B"/>
    <w:rsid w:val="00AF291D"/>
    <w:rsid w:val="00AF2B67"/>
    <w:rsid w:val="00AF2BA2"/>
    <w:rsid w:val="00AF2C7F"/>
    <w:rsid w:val="00AF2DAE"/>
    <w:rsid w:val="00AF2E28"/>
    <w:rsid w:val="00AF2F7E"/>
    <w:rsid w:val="00AF3083"/>
    <w:rsid w:val="00AF31D8"/>
    <w:rsid w:val="00AF32A9"/>
    <w:rsid w:val="00AF32FE"/>
    <w:rsid w:val="00AF33A1"/>
    <w:rsid w:val="00AF3461"/>
    <w:rsid w:val="00AF3474"/>
    <w:rsid w:val="00AF34C4"/>
    <w:rsid w:val="00AF3748"/>
    <w:rsid w:val="00AF37E3"/>
    <w:rsid w:val="00AF3980"/>
    <w:rsid w:val="00AF3BB5"/>
    <w:rsid w:val="00AF3CFA"/>
    <w:rsid w:val="00AF3EF2"/>
    <w:rsid w:val="00AF3F96"/>
    <w:rsid w:val="00AF3FD7"/>
    <w:rsid w:val="00AF440F"/>
    <w:rsid w:val="00AF4644"/>
    <w:rsid w:val="00AF4655"/>
    <w:rsid w:val="00AF4734"/>
    <w:rsid w:val="00AF475C"/>
    <w:rsid w:val="00AF49B6"/>
    <w:rsid w:val="00AF4DBD"/>
    <w:rsid w:val="00AF4F97"/>
    <w:rsid w:val="00AF55EC"/>
    <w:rsid w:val="00AF580F"/>
    <w:rsid w:val="00AF5826"/>
    <w:rsid w:val="00AF5A46"/>
    <w:rsid w:val="00AF5CF5"/>
    <w:rsid w:val="00AF5E69"/>
    <w:rsid w:val="00AF61EB"/>
    <w:rsid w:val="00AF6314"/>
    <w:rsid w:val="00AF63AB"/>
    <w:rsid w:val="00AF6426"/>
    <w:rsid w:val="00AF6527"/>
    <w:rsid w:val="00AF668A"/>
    <w:rsid w:val="00AF673C"/>
    <w:rsid w:val="00AF68F0"/>
    <w:rsid w:val="00AF69CE"/>
    <w:rsid w:val="00AF6B4A"/>
    <w:rsid w:val="00AF6B8F"/>
    <w:rsid w:val="00AF6EF7"/>
    <w:rsid w:val="00AF73AF"/>
    <w:rsid w:val="00AF74B9"/>
    <w:rsid w:val="00AF798A"/>
    <w:rsid w:val="00AF7AF9"/>
    <w:rsid w:val="00AF7ED4"/>
    <w:rsid w:val="00B00012"/>
    <w:rsid w:val="00B001A2"/>
    <w:rsid w:val="00B001D9"/>
    <w:rsid w:val="00B0030A"/>
    <w:rsid w:val="00B004B0"/>
    <w:rsid w:val="00B00554"/>
    <w:rsid w:val="00B005DE"/>
    <w:rsid w:val="00B0069F"/>
    <w:rsid w:val="00B00A67"/>
    <w:rsid w:val="00B00AD5"/>
    <w:rsid w:val="00B00B7E"/>
    <w:rsid w:val="00B00C21"/>
    <w:rsid w:val="00B00CCC"/>
    <w:rsid w:val="00B00D85"/>
    <w:rsid w:val="00B00E10"/>
    <w:rsid w:val="00B00E70"/>
    <w:rsid w:val="00B00EDD"/>
    <w:rsid w:val="00B00F6B"/>
    <w:rsid w:val="00B010FE"/>
    <w:rsid w:val="00B01160"/>
    <w:rsid w:val="00B0122C"/>
    <w:rsid w:val="00B0164D"/>
    <w:rsid w:val="00B0179C"/>
    <w:rsid w:val="00B0185A"/>
    <w:rsid w:val="00B01872"/>
    <w:rsid w:val="00B018E4"/>
    <w:rsid w:val="00B01A7A"/>
    <w:rsid w:val="00B01B10"/>
    <w:rsid w:val="00B01B11"/>
    <w:rsid w:val="00B01DCB"/>
    <w:rsid w:val="00B01E11"/>
    <w:rsid w:val="00B01E20"/>
    <w:rsid w:val="00B02050"/>
    <w:rsid w:val="00B0205D"/>
    <w:rsid w:val="00B0213F"/>
    <w:rsid w:val="00B02387"/>
    <w:rsid w:val="00B02498"/>
    <w:rsid w:val="00B026BB"/>
    <w:rsid w:val="00B027B6"/>
    <w:rsid w:val="00B02AA1"/>
    <w:rsid w:val="00B02BB8"/>
    <w:rsid w:val="00B02D90"/>
    <w:rsid w:val="00B03184"/>
    <w:rsid w:val="00B0334A"/>
    <w:rsid w:val="00B036BD"/>
    <w:rsid w:val="00B0373B"/>
    <w:rsid w:val="00B03881"/>
    <w:rsid w:val="00B03A09"/>
    <w:rsid w:val="00B03C10"/>
    <w:rsid w:val="00B03C33"/>
    <w:rsid w:val="00B03DD4"/>
    <w:rsid w:val="00B0401B"/>
    <w:rsid w:val="00B04029"/>
    <w:rsid w:val="00B040CD"/>
    <w:rsid w:val="00B041FF"/>
    <w:rsid w:val="00B0420A"/>
    <w:rsid w:val="00B0473F"/>
    <w:rsid w:val="00B047D8"/>
    <w:rsid w:val="00B048C0"/>
    <w:rsid w:val="00B0490D"/>
    <w:rsid w:val="00B04932"/>
    <w:rsid w:val="00B04BFC"/>
    <w:rsid w:val="00B04CF4"/>
    <w:rsid w:val="00B04D76"/>
    <w:rsid w:val="00B04F35"/>
    <w:rsid w:val="00B0528F"/>
    <w:rsid w:val="00B054F3"/>
    <w:rsid w:val="00B05576"/>
    <w:rsid w:val="00B05614"/>
    <w:rsid w:val="00B058A9"/>
    <w:rsid w:val="00B059CA"/>
    <w:rsid w:val="00B05AEA"/>
    <w:rsid w:val="00B05E91"/>
    <w:rsid w:val="00B05FFD"/>
    <w:rsid w:val="00B0608F"/>
    <w:rsid w:val="00B0609D"/>
    <w:rsid w:val="00B0636C"/>
    <w:rsid w:val="00B06502"/>
    <w:rsid w:val="00B06605"/>
    <w:rsid w:val="00B066C9"/>
    <w:rsid w:val="00B06978"/>
    <w:rsid w:val="00B06ABF"/>
    <w:rsid w:val="00B06B5E"/>
    <w:rsid w:val="00B06BDA"/>
    <w:rsid w:val="00B06C11"/>
    <w:rsid w:val="00B0712E"/>
    <w:rsid w:val="00B0719B"/>
    <w:rsid w:val="00B072D8"/>
    <w:rsid w:val="00B07349"/>
    <w:rsid w:val="00B07523"/>
    <w:rsid w:val="00B07635"/>
    <w:rsid w:val="00B07679"/>
    <w:rsid w:val="00B076CF"/>
    <w:rsid w:val="00B07784"/>
    <w:rsid w:val="00B07A30"/>
    <w:rsid w:val="00B07A60"/>
    <w:rsid w:val="00B07D3F"/>
    <w:rsid w:val="00B07E1E"/>
    <w:rsid w:val="00B07F7C"/>
    <w:rsid w:val="00B10025"/>
    <w:rsid w:val="00B10179"/>
    <w:rsid w:val="00B10245"/>
    <w:rsid w:val="00B10375"/>
    <w:rsid w:val="00B10611"/>
    <w:rsid w:val="00B10675"/>
    <w:rsid w:val="00B106C9"/>
    <w:rsid w:val="00B10865"/>
    <w:rsid w:val="00B10894"/>
    <w:rsid w:val="00B108D5"/>
    <w:rsid w:val="00B108F1"/>
    <w:rsid w:val="00B109C7"/>
    <w:rsid w:val="00B109F6"/>
    <w:rsid w:val="00B10A58"/>
    <w:rsid w:val="00B10D6B"/>
    <w:rsid w:val="00B10DB0"/>
    <w:rsid w:val="00B10ED1"/>
    <w:rsid w:val="00B10F66"/>
    <w:rsid w:val="00B1102D"/>
    <w:rsid w:val="00B112A2"/>
    <w:rsid w:val="00B11329"/>
    <w:rsid w:val="00B113D5"/>
    <w:rsid w:val="00B11407"/>
    <w:rsid w:val="00B1148D"/>
    <w:rsid w:val="00B1185F"/>
    <w:rsid w:val="00B11879"/>
    <w:rsid w:val="00B11B25"/>
    <w:rsid w:val="00B11BC4"/>
    <w:rsid w:val="00B11F33"/>
    <w:rsid w:val="00B120F0"/>
    <w:rsid w:val="00B122FB"/>
    <w:rsid w:val="00B123FF"/>
    <w:rsid w:val="00B12453"/>
    <w:rsid w:val="00B1246B"/>
    <w:rsid w:val="00B127D5"/>
    <w:rsid w:val="00B12AEA"/>
    <w:rsid w:val="00B12EB2"/>
    <w:rsid w:val="00B12ED8"/>
    <w:rsid w:val="00B12F10"/>
    <w:rsid w:val="00B12F66"/>
    <w:rsid w:val="00B1323D"/>
    <w:rsid w:val="00B13446"/>
    <w:rsid w:val="00B13504"/>
    <w:rsid w:val="00B135B2"/>
    <w:rsid w:val="00B13610"/>
    <w:rsid w:val="00B136AA"/>
    <w:rsid w:val="00B13835"/>
    <w:rsid w:val="00B13C5D"/>
    <w:rsid w:val="00B13CCE"/>
    <w:rsid w:val="00B13F8B"/>
    <w:rsid w:val="00B13FBA"/>
    <w:rsid w:val="00B14214"/>
    <w:rsid w:val="00B14408"/>
    <w:rsid w:val="00B1443C"/>
    <w:rsid w:val="00B14548"/>
    <w:rsid w:val="00B145F8"/>
    <w:rsid w:val="00B145FD"/>
    <w:rsid w:val="00B147C2"/>
    <w:rsid w:val="00B14917"/>
    <w:rsid w:val="00B14A66"/>
    <w:rsid w:val="00B14B19"/>
    <w:rsid w:val="00B14C3F"/>
    <w:rsid w:val="00B14EE0"/>
    <w:rsid w:val="00B15020"/>
    <w:rsid w:val="00B151E0"/>
    <w:rsid w:val="00B153E5"/>
    <w:rsid w:val="00B153EB"/>
    <w:rsid w:val="00B15408"/>
    <w:rsid w:val="00B1542F"/>
    <w:rsid w:val="00B15524"/>
    <w:rsid w:val="00B1556D"/>
    <w:rsid w:val="00B1557A"/>
    <w:rsid w:val="00B15891"/>
    <w:rsid w:val="00B15C48"/>
    <w:rsid w:val="00B15C91"/>
    <w:rsid w:val="00B15DA9"/>
    <w:rsid w:val="00B15F53"/>
    <w:rsid w:val="00B15FD9"/>
    <w:rsid w:val="00B16272"/>
    <w:rsid w:val="00B16438"/>
    <w:rsid w:val="00B16493"/>
    <w:rsid w:val="00B164B6"/>
    <w:rsid w:val="00B16964"/>
    <w:rsid w:val="00B16AFE"/>
    <w:rsid w:val="00B16C08"/>
    <w:rsid w:val="00B16C86"/>
    <w:rsid w:val="00B16D20"/>
    <w:rsid w:val="00B170CB"/>
    <w:rsid w:val="00B170D4"/>
    <w:rsid w:val="00B17117"/>
    <w:rsid w:val="00B171BD"/>
    <w:rsid w:val="00B17234"/>
    <w:rsid w:val="00B1757F"/>
    <w:rsid w:val="00B17890"/>
    <w:rsid w:val="00B178E7"/>
    <w:rsid w:val="00B17A4E"/>
    <w:rsid w:val="00B17B83"/>
    <w:rsid w:val="00B17DC7"/>
    <w:rsid w:val="00B20297"/>
    <w:rsid w:val="00B202CA"/>
    <w:rsid w:val="00B20379"/>
    <w:rsid w:val="00B20485"/>
    <w:rsid w:val="00B205CE"/>
    <w:rsid w:val="00B20A6F"/>
    <w:rsid w:val="00B20C1F"/>
    <w:rsid w:val="00B20F10"/>
    <w:rsid w:val="00B2102C"/>
    <w:rsid w:val="00B21296"/>
    <w:rsid w:val="00B21441"/>
    <w:rsid w:val="00B214A0"/>
    <w:rsid w:val="00B21619"/>
    <w:rsid w:val="00B21623"/>
    <w:rsid w:val="00B2166A"/>
    <w:rsid w:val="00B21675"/>
    <w:rsid w:val="00B217E6"/>
    <w:rsid w:val="00B21B82"/>
    <w:rsid w:val="00B21C7C"/>
    <w:rsid w:val="00B21CBA"/>
    <w:rsid w:val="00B21DFA"/>
    <w:rsid w:val="00B22006"/>
    <w:rsid w:val="00B22242"/>
    <w:rsid w:val="00B222C9"/>
    <w:rsid w:val="00B22482"/>
    <w:rsid w:val="00B2274E"/>
    <w:rsid w:val="00B2276A"/>
    <w:rsid w:val="00B227D0"/>
    <w:rsid w:val="00B2289F"/>
    <w:rsid w:val="00B228AD"/>
    <w:rsid w:val="00B22928"/>
    <w:rsid w:val="00B22D06"/>
    <w:rsid w:val="00B22DD1"/>
    <w:rsid w:val="00B22DF7"/>
    <w:rsid w:val="00B22E82"/>
    <w:rsid w:val="00B22E92"/>
    <w:rsid w:val="00B22F2E"/>
    <w:rsid w:val="00B22F9F"/>
    <w:rsid w:val="00B22FA7"/>
    <w:rsid w:val="00B230B7"/>
    <w:rsid w:val="00B23135"/>
    <w:rsid w:val="00B232E6"/>
    <w:rsid w:val="00B23345"/>
    <w:rsid w:val="00B234C7"/>
    <w:rsid w:val="00B2377B"/>
    <w:rsid w:val="00B23ABC"/>
    <w:rsid w:val="00B23C11"/>
    <w:rsid w:val="00B23CDC"/>
    <w:rsid w:val="00B24168"/>
    <w:rsid w:val="00B243F8"/>
    <w:rsid w:val="00B24417"/>
    <w:rsid w:val="00B2466C"/>
    <w:rsid w:val="00B24704"/>
    <w:rsid w:val="00B24784"/>
    <w:rsid w:val="00B248F0"/>
    <w:rsid w:val="00B2498B"/>
    <w:rsid w:val="00B251B4"/>
    <w:rsid w:val="00B252DD"/>
    <w:rsid w:val="00B2531A"/>
    <w:rsid w:val="00B2536B"/>
    <w:rsid w:val="00B254BB"/>
    <w:rsid w:val="00B25601"/>
    <w:rsid w:val="00B256D4"/>
    <w:rsid w:val="00B25869"/>
    <w:rsid w:val="00B25AD8"/>
    <w:rsid w:val="00B25B96"/>
    <w:rsid w:val="00B25BC6"/>
    <w:rsid w:val="00B25F3A"/>
    <w:rsid w:val="00B261D3"/>
    <w:rsid w:val="00B261F3"/>
    <w:rsid w:val="00B262B5"/>
    <w:rsid w:val="00B26313"/>
    <w:rsid w:val="00B26400"/>
    <w:rsid w:val="00B264BC"/>
    <w:rsid w:val="00B26851"/>
    <w:rsid w:val="00B26BC4"/>
    <w:rsid w:val="00B26E37"/>
    <w:rsid w:val="00B26E7C"/>
    <w:rsid w:val="00B27269"/>
    <w:rsid w:val="00B274A6"/>
    <w:rsid w:val="00B276EB"/>
    <w:rsid w:val="00B2785A"/>
    <w:rsid w:val="00B278FA"/>
    <w:rsid w:val="00B27974"/>
    <w:rsid w:val="00B27AAF"/>
    <w:rsid w:val="00B27C00"/>
    <w:rsid w:val="00B27C0E"/>
    <w:rsid w:val="00B27DD5"/>
    <w:rsid w:val="00B27F2E"/>
    <w:rsid w:val="00B304C0"/>
    <w:rsid w:val="00B306B7"/>
    <w:rsid w:val="00B306F4"/>
    <w:rsid w:val="00B3071F"/>
    <w:rsid w:val="00B30729"/>
    <w:rsid w:val="00B30895"/>
    <w:rsid w:val="00B308F7"/>
    <w:rsid w:val="00B30997"/>
    <w:rsid w:val="00B30A55"/>
    <w:rsid w:val="00B30B18"/>
    <w:rsid w:val="00B30BA1"/>
    <w:rsid w:val="00B30CC3"/>
    <w:rsid w:val="00B30E9F"/>
    <w:rsid w:val="00B31071"/>
    <w:rsid w:val="00B3112C"/>
    <w:rsid w:val="00B31188"/>
    <w:rsid w:val="00B312D2"/>
    <w:rsid w:val="00B31434"/>
    <w:rsid w:val="00B315C1"/>
    <w:rsid w:val="00B3162F"/>
    <w:rsid w:val="00B3191E"/>
    <w:rsid w:val="00B319C7"/>
    <w:rsid w:val="00B31C3F"/>
    <w:rsid w:val="00B31C88"/>
    <w:rsid w:val="00B31DE3"/>
    <w:rsid w:val="00B321B6"/>
    <w:rsid w:val="00B321F5"/>
    <w:rsid w:val="00B322F0"/>
    <w:rsid w:val="00B32305"/>
    <w:rsid w:val="00B32533"/>
    <w:rsid w:val="00B32591"/>
    <w:rsid w:val="00B325DD"/>
    <w:rsid w:val="00B326A2"/>
    <w:rsid w:val="00B326A7"/>
    <w:rsid w:val="00B327C6"/>
    <w:rsid w:val="00B329EE"/>
    <w:rsid w:val="00B32A8E"/>
    <w:rsid w:val="00B32D14"/>
    <w:rsid w:val="00B33054"/>
    <w:rsid w:val="00B33103"/>
    <w:rsid w:val="00B3310F"/>
    <w:rsid w:val="00B33244"/>
    <w:rsid w:val="00B33257"/>
    <w:rsid w:val="00B33452"/>
    <w:rsid w:val="00B33540"/>
    <w:rsid w:val="00B335FA"/>
    <w:rsid w:val="00B336DB"/>
    <w:rsid w:val="00B3370A"/>
    <w:rsid w:val="00B33813"/>
    <w:rsid w:val="00B339FF"/>
    <w:rsid w:val="00B33B59"/>
    <w:rsid w:val="00B33E3A"/>
    <w:rsid w:val="00B33EF0"/>
    <w:rsid w:val="00B340EF"/>
    <w:rsid w:val="00B3426B"/>
    <w:rsid w:val="00B3427B"/>
    <w:rsid w:val="00B34397"/>
    <w:rsid w:val="00B346C7"/>
    <w:rsid w:val="00B34808"/>
    <w:rsid w:val="00B34836"/>
    <w:rsid w:val="00B348B9"/>
    <w:rsid w:val="00B34913"/>
    <w:rsid w:val="00B34A3D"/>
    <w:rsid w:val="00B34AE4"/>
    <w:rsid w:val="00B34CBF"/>
    <w:rsid w:val="00B34D48"/>
    <w:rsid w:val="00B34D8E"/>
    <w:rsid w:val="00B34DBB"/>
    <w:rsid w:val="00B34E54"/>
    <w:rsid w:val="00B35002"/>
    <w:rsid w:val="00B35196"/>
    <w:rsid w:val="00B353D7"/>
    <w:rsid w:val="00B35444"/>
    <w:rsid w:val="00B35674"/>
    <w:rsid w:val="00B356FA"/>
    <w:rsid w:val="00B35959"/>
    <w:rsid w:val="00B35B72"/>
    <w:rsid w:val="00B35BDE"/>
    <w:rsid w:val="00B35E82"/>
    <w:rsid w:val="00B35EB6"/>
    <w:rsid w:val="00B35F0C"/>
    <w:rsid w:val="00B36156"/>
    <w:rsid w:val="00B364E3"/>
    <w:rsid w:val="00B3656A"/>
    <w:rsid w:val="00B36940"/>
    <w:rsid w:val="00B36A60"/>
    <w:rsid w:val="00B36AA5"/>
    <w:rsid w:val="00B37342"/>
    <w:rsid w:val="00B37370"/>
    <w:rsid w:val="00B37454"/>
    <w:rsid w:val="00B3761D"/>
    <w:rsid w:val="00B37ABB"/>
    <w:rsid w:val="00B37CBE"/>
    <w:rsid w:val="00B37D39"/>
    <w:rsid w:val="00B37D4E"/>
    <w:rsid w:val="00B37E19"/>
    <w:rsid w:val="00B37FDE"/>
    <w:rsid w:val="00B400DB"/>
    <w:rsid w:val="00B4016D"/>
    <w:rsid w:val="00B40308"/>
    <w:rsid w:val="00B404BD"/>
    <w:rsid w:val="00B404C8"/>
    <w:rsid w:val="00B4086C"/>
    <w:rsid w:val="00B40A65"/>
    <w:rsid w:val="00B40D05"/>
    <w:rsid w:val="00B40D88"/>
    <w:rsid w:val="00B40E11"/>
    <w:rsid w:val="00B40E2C"/>
    <w:rsid w:val="00B40E85"/>
    <w:rsid w:val="00B4110E"/>
    <w:rsid w:val="00B41169"/>
    <w:rsid w:val="00B411F1"/>
    <w:rsid w:val="00B413DA"/>
    <w:rsid w:val="00B41535"/>
    <w:rsid w:val="00B415F9"/>
    <w:rsid w:val="00B41621"/>
    <w:rsid w:val="00B41B14"/>
    <w:rsid w:val="00B41BD5"/>
    <w:rsid w:val="00B41FB5"/>
    <w:rsid w:val="00B4209C"/>
    <w:rsid w:val="00B4209F"/>
    <w:rsid w:val="00B423F9"/>
    <w:rsid w:val="00B424CA"/>
    <w:rsid w:val="00B42A18"/>
    <w:rsid w:val="00B42C32"/>
    <w:rsid w:val="00B42D26"/>
    <w:rsid w:val="00B42DF5"/>
    <w:rsid w:val="00B43125"/>
    <w:rsid w:val="00B4321A"/>
    <w:rsid w:val="00B434F7"/>
    <w:rsid w:val="00B4378B"/>
    <w:rsid w:val="00B43A0F"/>
    <w:rsid w:val="00B43F8C"/>
    <w:rsid w:val="00B44202"/>
    <w:rsid w:val="00B442F4"/>
    <w:rsid w:val="00B443A2"/>
    <w:rsid w:val="00B44758"/>
    <w:rsid w:val="00B448B1"/>
    <w:rsid w:val="00B449AF"/>
    <w:rsid w:val="00B44A71"/>
    <w:rsid w:val="00B44B96"/>
    <w:rsid w:val="00B44CDB"/>
    <w:rsid w:val="00B44E21"/>
    <w:rsid w:val="00B44E66"/>
    <w:rsid w:val="00B44FBE"/>
    <w:rsid w:val="00B4510D"/>
    <w:rsid w:val="00B4530D"/>
    <w:rsid w:val="00B45340"/>
    <w:rsid w:val="00B455CE"/>
    <w:rsid w:val="00B456AB"/>
    <w:rsid w:val="00B45796"/>
    <w:rsid w:val="00B45862"/>
    <w:rsid w:val="00B4592D"/>
    <w:rsid w:val="00B45B15"/>
    <w:rsid w:val="00B45BDD"/>
    <w:rsid w:val="00B45C33"/>
    <w:rsid w:val="00B45CBB"/>
    <w:rsid w:val="00B45E04"/>
    <w:rsid w:val="00B45E86"/>
    <w:rsid w:val="00B45E97"/>
    <w:rsid w:val="00B45F0E"/>
    <w:rsid w:val="00B45F3A"/>
    <w:rsid w:val="00B45FEC"/>
    <w:rsid w:val="00B4636C"/>
    <w:rsid w:val="00B463FA"/>
    <w:rsid w:val="00B464A0"/>
    <w:rsid w:val="00B468A3"/>
    <w:rsid w:val="00B46AF6"/>
    <w:rsid w:val="00B46BB9"/>
    <w:rsid w:val="00B46BEA"/>
    <w:rsid w:val="00B46E7E"/>
    <w:rsid w:val="00B46EC7"/>
    <w:rsid w:val="00B46F78"/>
    <w:rsid w:val="00B46FF5"/>
    <w:rsid w:val="00B4726E"/>
    <w:rsid w:val="00B472BA"/>
    <w:rsid w:val="00B472DF"/>
    <w:rsid w:val="00B47326"/>
    <w:rsid w:val="00B473CF"/>
    <w:rsid w:val="00B4748D"/>
    <w:rsid w:val="00B477F4"/>
    <w:rsid w:val="00B478DA"/>
    <w:rsid w:val="00B47998"/>
    <w:rsid w:val="00B479B4"/>
    <w:rsid w:val="00B47AD7"/>
    <w:rsid w:val="00B47B05"/>
    <w:rsid w:val="00B47D92"/>
    <w:rsid w:val="00B47DC5"/>
    <w:rsid w:val="00B47E51"/>
    <w:rsid w:val="00B47EDD"/>
    <w:rsid w:val="00B5011D"/>
    <w:rsid w:val="00B5025F"/>
    <w:rsid w:val="00B5038B"/>
    <w:rsid w:val="00B506C2"/>
    <w:rsid w:val="00B50773"/>
    <w:rsid w:val="00B5099D"/>
    <w:rsid w:val="00B509ED"/>
    <w:rsid w:val="00B50A7E"/>
    <w:rsid w:val="00B50C17"/>
    <w:rsid w:val="00B50C2C"/>
    <w:rsid w:val="00B50E9A"/>
    <w:rsid w:val="00B5153A"/>
    <w:rsid w:val="00B51637"/>
    <w:rsid w:val="00B516D3"/>
    <w:rsid w:val="00B51A6B"/>
    <w:rsid w:val="00B51AE0"/>
    <w:rsid w:val="00B51B1F"/>
    <w:rsid w:val="00B51C62"/>
    <w:rsid w:val="00B51E38"/>
    <w:rsid w:val="00B51F16"/>
    <w:rsid w:val="00B52001"/>
    <w:rsid w:val="00B524F8"/>
    <w:rsid w:val="00B5263D"/>
    <w:rsid w:val="00B5266C"/>
    <w:rsid w:val="00B52722"/>
    <w:rsid w:val="00B52731"/>
    <w:rsid w:val="00B5298C"/>
    <w:rsid w:val="00B52A43"/>
    <w:rsid w:val="00B52AF7"/>
    <w:rsid w:val="00B52BD6"/>
    <w:rsid w:val="00B52F1C"/>
    <w:rsid w:val="00B530B9"/>
    <w:rsid w:val="00B530CB"/>
    <w:rsid w:val="00B53162"/>
    <w:rsid w:val="00B53175"/>
    <w:rsid w:val="00B531AB"/>
    <w:rsid w:val="00B53338"/>
    <w:rsid w:val="00B533CC"/>
    <w:rsid w:val="00B53581"/>
    <w:rsid w:val="00B53722"/>
    <w:rsid w:val="00B5383B"/>
    <w:rsid w:val="00B5392F"/>
    <w:rsid w:val="00B53936"/>
    <w:rsid w:val="00B53C26"/>
    <w:rsid w:val="00B53DE6"/>
    <w:rsid w:val="00B53F38"/>
    <w:rsid w:val="00B53F90"/>
    <w:rsid w:val="00B5405A"/>
    <w:rsid w:val="00B540A4"/>
    <w:rsid w:val="00B540E7"/>
    <w:rsid w:val="00B54286"/>
    <w:rsid w:val="00B54607"/>
    <w:rsid w:val="00B54630"/>
    <w:rsid w:val="00B5477B"/>
    <w:rsid w:val="00B548D7"/>
    <w:rsid w:val="00B54C62"/>
    <w:rsid w:val="00B54E62"/>
    <w:rsid w:val="00B5501D"/>
    <w:rsid w:val="00B551C5"/>
    <w:rsid w:val="00B55288"/>
    <w:rsid w:val="00B55630"/>
    <w:rsid w:val="00B556D5"/>
    <w:rsid w:val="00B557C4"/>
    <w:rsid w:val="00B55823"/>
    <w:rsid w:val="00B558FB"/>
    <w:rsid w:val="00B559B9"/>
    <w:rsid w:val="00B55B27"/>
    <w:rsid w:val="00B55B74"/>
    <w:rsid w:val="00B55BD7"/>
    <w:rsid w:val="00B55CB9"/>
    <w:rsid w:val="00B55D5D"/>
    <w:rsid w:val="00B55F0A"/>
    <w:rsid w:val="00B5601B"/>
    <w:rsid w:val="00B568CF"/>
    <w:rsid w:val="00B56B80"/>
    <w:rsid w:val="00B56BB2"/>
    <w:rsid w:val="00B56D53"/>
    <w:rsid w:val="00B56E6D"/>
    <w:rsid w:val="00B56F05"/>
    <w:rsid w:val="00B56F15"/>
    <w:rsid w:val="00B5717A"/>
    <w:rsid w:val="00B572C5"/>
    <w:rsid w:val="00B572EF"/>
    <w:rsid w:val="00B57500"/>
    <w:rsid w:val="00B5762C"/>
    <w:rsid w:val="00B57689"/>
    <w:rsid w:val="00B5783F"/>
    <w:rsid w:val="00B57869"/>
    <w:rsid w:val="00B579D9"/>
    <w:rsid w:val="00B57BD4"/>
    <w:rsid w:val="00B57C26"/>
    <w:rsid w:val="00B57CAF"/>
    <w:rsid w:val="00B57CE4"/>
    <w:rsid w:val="00B57D9D"/>
    <w:rsid w:val="00B57F22"/>
    <w:rsid w:val="00B60030"/>
    <w:rsid w:val="00B602F0"/>
    <w:rsid w:val="00B60322"/>
    <w:rsid w:val="00B604E4"/>
    <w:rsid w:val="00B604E9"/>
    <w:rsid w:val="00B60559"/>
    <w:rsid w:val="00B60697"/>
    <w:rsid w:val="00B606E8"/>
    <w:rsid w:val="00B607D3"/>
    <w:rsid w:val="00B6093F"/>
    <w:rsid w:val="00B60B0E"/>
    <w:rsid w:val="00B60B3A"/>
    <w:rsid w:val="00B60C25"/>
    <w:rsid w:val="00B60E67"/>
    <w:rsid w:val="00B60FEA"/>
    <w:rsid w:val="00B610FA"/>
    <w:rsid w:val="00B61246"/>
    <w:rsid w:val="00B6143E"/>
    <w:rsid w:val="00B6171D"/>
    <w:rsid w:val="00B6180C"/>
    <w:rsid w:val="00B61DC8"/>
    <w:rsid w:val="00B620CF"/>
    <w:rsid w:val="00B62181"/>
    <w:rsid w:val="00B6249E"/>
    <w:rsid w:val="00B6265A"/>
    <w:rsid w:val="00B629C4"/>
    <w:rsid w:val="00B62A3C"/>
    <w:rsid w:val="00B62CB6"/>
    <w:rsid w:val="00B62F75"/>
    <w:rsid w:val="00B63244"/>
    <w:rsid w:val="00B6334E"/>
    <w:rsid w:val="00B637F5"/>
    <w:rsid w:val="00B6380E"/>
    <w:rsid w:val="00B63AC6"/>
    <w:rsid w:val="00B63BAC"/>
    <w:rsid w:val="00B63E03"/>
    <w:rsid w:val="00B63E63"/>
    <w:rsid w:val="00B63E99"/>
    <w:rsid w:val="00B63EEF"/>
    <w:rsid w:val="00B63F03"/>
    <w:rsid w:val="00B63F06"/>
    <w:rsid w:val="00B63F22"/>
    <w:rsid w:val="00B640BB"/>
    <w:rsid w:val="00B640DB"/>
    <w:rsid w:val="00B64157"/>
    <w:rsid w:val="00B64248"/>
    <w:rsid w:val="00B6452A"/>
    <w:rsid w:val="00B64591"/>
    <w:rsid w:val="00B64668"/>
    <w:rsid w:val="00B64863"/>
    <w:rsid w:val="00B64948"/>
    <w:rsid w:val="00B64950"/>
    <w:rsid w:val="00B6495F"/>
    <w:rsid w:val="00B64AC5"/>
    <w:rsid w:val="00B64AED"/>
    <w:rsid w:val="00B64F81"/>
    <w:rsid w:val="00B65010"/>
    <w:rsid w:val="00B65451"/>
    <w:rsid w:val="00B65535"/>
    <w:rsid w:val="00B6558E"/>
    <w:rsid w:val="00B65626"/>
    <w:rsid w:val="00B6578E"/>
    <w:rsid w:val="00B65968"/>
    <w:rsid w:val="00B6598F"/>
    <w:rsid w:val="00B6610B"/>
    <w:rsid w:val="00B661F6"/>
    <w:rsid w:val="00B663DD"/>
    <w:rsid w:val="00B6649E"/>
    <w:rsid w:val="00B664DB"/>
    <w:rsid w:val="00B6655D"/>
    <w:rsid w:val="00B665CE"/>
    <w:rsid w:val="00B66681"/>
    <w:rsid w:val="00B66780"/>
    <w:rsid w:val="00B667E7"/>
    <w:rsid w:val="00B6684F"/>
    <w:rsid w:val="00B66953"/>
    <w:rsid w:val="00B66A77"/>
    <w:rsid w:val="00B66C5F"/>
    <w:rsid w:val="00B66E08"/>
    <w:rsid w:val="00B6716F"/>
    <w:rsid w:val="00B6722A"/>
    <w:rsid w:val="00B67280"/>
    <w:rsid w:val="00B67501"/>
    <w:rsid w:val="00B677EF"/>
    <w:rsid w:val="00B677FF"/>
    <w:rsid w:val="00B6788D"/>
    <w:rsid w:val="00B67A59"/>
    <w:rsid w:val="00B67A86"/>
    <w:rsid w:val="00B67B81"/>
    <w:rsid w:val="00B67BCE"/>
    <w:rsid w:val="00B67E91"/>
    <w:rsid w:val="00B67FF2"/>
    <w:rsid w:val="00B7029F"/>
    <w:rsid w:val="00B702B9"/>
    <w:rsid w:val="00B703C2"/>
    <w:rsid w:val="00B70576"/>
    <w:rsid w:val="00B706F0"/>
    <w:rsid w:val="00B70741"/>
    <w:rsid w:val="00B7082D"/>
    <w:rsid w:val="00B708DA"/>
    <w:rsid w:val="00B70ABD"/>
    <w:rsid w:val="00B70B20"/>
    <w:rsid w:val="00B70CE3"/>
    <w:rsid w:val="00B70D78"/>
    <w:rsid w:val="00B70D97"/>
    <w:rsid w:val="00B70DD1"/>
    <w:rsid w:val="00B70DDC"/>
    <w:rsid w:val="00B70EE2"/>
    <w:rsid w:val="00B711DB"/>
    <w:rsid w:val="00B71276"/>
    <w:rsid w:val="00B713C6"/>
    <w:rsid w:val="00B7142A"/>
    <w:rsid w:val="00B7151B"/>
    <w:rsid w:val="00B7173F"/>
    <w:rsid w:val="00B71D51"/>
    <w:rsid w:val="00B71E37"/>
    <w:rsid w:val="00B71EB3"/>
    <w:rsid w:val="00B71F83"/>
    <w:rsid w:val="00B72010"/>
    <w:rsid w:val="00B7201D"/>
    <w:rsid w:val="00B720EE"/>
    <w:rsid w:val="00B72421"/>
    <w:rsid w:val="00B72491"/>
    <w:rsid w:val="00B724F5"/>
    <w:rsid w:val="00B7272B"/>
    <w:rsid w:val="00B7294B"/>
    <w:rsid w:val="00B72AE2"/>
    <w:rsid w:val="00B72BB6"/>
    <w:rsid w:val="00B72BF0"/>
    <w:rsid w:val="00B72F35"/>
    <w:rsid w:val="00B73111"/>
    <w:rsid w:val="00B731F9"/>
    <w:rsid w:val="00B733B6"/>
    <w:rsid w:val="00B73478"/>
    <w:rsid w:val="00B73481"/>
    <w:rsid w:val="00B7384D"/>
    <w:rsid w:val="00B739EE"/>
    <w:rsid w:val="00B73D14"/>
    <w:rsid w:val="00B73E2E"/>
    <w:rsid w:val="00B7417C"/>
    <w:rsid w:val="00B741F8"/>
    <w:rsid w:val="00B74353"/>
    <w:rsid w:val="00B7438A"/>
    <w:rsid w:val="00B74395"/>
    <w:rsid w:val="00B74D16"/>
    <w:rsid w:val="00B74D61"/>
    <w:rsid w:val="00B74E6F"/>
    <w:rsid w:val="00B74F2B"/>
    <w:rsid w:val="00B74FA1"/>
    <w:rsid w:val="00B75064"/>
    <w:rsid w:val="00B75451"/>
    <w:rsid w:val="00B75747"/>
    <w:rsid w:val="00B7598C"/>
    <w:rsid w:val="00B75A3B"/>
    <w:rsid w:val="00B75B83"/>
    <w:rsid w:val="00B75CAE"/>
    <w:rsid w:val="00B75CF4"/>
    <w:rsid w:val="00B75D82"/>
    <w:rsid w:val="00B75FA3"/>
    <w:rsid w:val="00B76220"/>
    <w:rsid w:val="00B765AA"/>
    <w:rsid w:val="00B76607"/>
    <w:rsid w:val="00B76720"/>
    <w:rsid w:val="00B76A4A"/>
    <w:rsid w:val="00B76BE6"/>
    <w:rsid w:val="00B76C88"/>
    <w:rsid w:val="00B76CFA"/>
    <w:rsid w:val="00B76DCE"/>
    <w:rsid w:val="00B76EB9"/>
    <w:rsid w:val="00B76EE2"/>
    <w:rsid w:val="00B76F16"/>
    <w:rsid w:val="00B76F65"/>
    <w:rsid w:val="00B76FA4"/>
    <w:rsid w:val="00B77024"/>
    <w:rsid w:val="00B770D9"/>
    <w:rsid w:val="00B77213"/>
    <w:rsid w:val="00B77318"/>
    <w:rsid w:val="00B77479"/>
    <w:rsid w:val="00B77596"/>
    <w:rsid w:val="00B77631"/>
    <w:rsid w:val="00B7773F"/>
    <w:rsid w:val="00B7785F"/>
    <w:rsid w:val="00B77A70"/>
    <w:rsid w:val="00B77B55"/>
    <w:rsid w:val="00B77D58"/>
    <w:rsid w:val="00B77D65"/>
    <w:rsid w:val="00B77E51"/>
    <w:rsid w:val="00B77E6D"/>
    <w:rsid w:val="00B77FFE"/>
    <w:rsid w:val="00B80433"/>
    <w:rsid w:val="00B80502"/>
    <w:rsid w:val="00B80557"/>
    <w:rsid w:val="00B805D9"/>
    <w:rsid w:val="00B80A45"/>
    <w:rsid w:val="00B80A6B"/>
    <w:rsid w:val="00B80AE7"/>
    <w:rsid w:val="00B80B34"/>
    <w:rsid w:val="00B80D95"/>
    <w:rsid w:val="00B80D97"/>
    <w:rsid w:val="00B80F58"/>
    <w:rsid w:val="00B81018"/>
    <w:rsid w:val="00B8103C"/>
    <w:rsid w:val="00B81198"/>
    <w:rsid w:val="00B81505"/>
    <w:rsid w:val="00B815AB"/>
    <w:rsid w:val="00B81718"/>
    <w:rsid w:val="00B817EC"/>
    <w:rsid w:val="00B81814"/>
    <w:rsid w:val="00B818B7"/>
    <w:rsid w:val="00B819B4"/>
    <w:rsid w:val="00B81B1A"/>
    <w:rsid w:val="00B81DE1"/>
    <w:rsid w:val="00B81E55"/>
    <w:rsid w:val="00B81EE7"/>
    <w:rsid w:val="00B81F96"/>
    <w:rsid w:val="00B823DA"/>
    <w:rsid w:val="00B823F5"/>
    <w:rsid w:val="00B82429"/>
    <w:rsid w:val="00B827B8"/>
    <w:rsid w:val="00B827D5"/>
    <w:rsid w:val="00B827DC"/>
    <w:rsid w:val="00B828A9"/>
    <w:rsid w:val="00B82A30"/>
    <w:rsid w:val="00B82C5F"/>
    <w:rsid w:val="00B82C60"/>
    <w:rsid w:val="00B82CBF"/>
    <w:rsid w:val="00B82EAA"/>
    <w:rsid w:val="00B8327E"/>
    <w:rsid w:val="00B832B6"/>
    <w:rsid w:val="00B83346"/>
    <w:rsid w:val="00B83441"/>
    <w:rsid w:val="00B83686"/>
    <w:rsid w:val="00B83808"/>
    <w:rsid w:val="00B83844"/>
    <w:rsid w:val="00B83A30"/>
    <w:rsid w:val="00B83ADA"/>
    <w:rsid w:val="00B83B1D"/>
    <w:rsid w:val="00B83B8E"/>
    <w:rsid w:val="00B83BDB"/>
    <w:rsid w:val="00B84272"/>
    <w:rsid w:val="00B84486"/>
    <w:rsid w:val="00B844DC"/>
    <w:rsid w:val="00B84506"/>
    <w:rsid w:val="00B84697"/>
    <w:rsid w:val="00B846CE"/>
    <w:rsid w:val="00B84C60"/>
    <w:rsid w:val="00B84D61"/>
    <w:rsid w:val="00B85024"/>
    <w:rsid w:val="00B85103"/>
    <w:rsid w:val="00B85213"/>
    <w:rsid w:val="00B85252"/>
    <w:rsid w:val="00B852DD"/>
    <w:rsid w:val="00B85477"/>
    <w:rsid w:val="00B85889"/>
    <w:rsid w:val="00B85A76"/>
    <w:rsid w:val="00B85ACE"/>
    <w:rsid w:val="00B85D6B"/>
    <w:rsid w:val="00B85DC5"/>
    <w:rsid w:val="00B85ECB"/>
    <w:rsid w:val="00B8620F"/>
    <w:rsid w:val="00B86301"/>
    <w:rsid w:val="00B864EB"/>
    <w:rsid w:val="00B86789"/>
    <w:rsid w:val="00B86964"/>
    <w:rsid w:val="00B869C1"/>
    <w:rsid w:val="00B869D5"/>
    <w:rsid w:val="00B86ACB"/>
    <w:rsid w:val="00B86BB8"/>
    <w:rsid w:val="00B86C08"/>
    <w:rsid w:val="00B86D28"/>
    <w:rsid w:val="00B86D7A"/>
    <w:rsid w:val="00B86E82"/>
    <w:rsid w:val="00B86F9B"/>
    <w:rsid w:val="00B87047"/>
    <w:rsid w:val="00B8717E"/>
    <w:rsid w:val="00B874C9"/>
    <w:rsid w:val="00B8755A"/>
    <w:rsid w:val="00B875F0"/>
    <w:rsid w:val="00B87641"/>
    <w:rsid w:val="00B8779A"/>
    <w:rsid w:val="00B87846"/>
    <w:rsid w:val="00B87A08"/>
    <w:rsid w:val="00B87A80"/>
    <w:rsid w:val="00B87C41"/>
    <w:rsid w:val="00B87CE1"/>
    <w:rsid w:val="00B87E98"/>
    <w:rsid w:val="00B90052"/>
    <w:rsid w:val="00B90105"/>
    <w:rsid w:val="00B9032C"/>
    <w:rsid w:val="00B90364"/>
    <w:rsid w:val="00B9038C"/>
    <w:rsid w:val="00B90474"/>
    <w:rsid w:val="00B904D3"/>
    <w:rsid w:val="00B90536"/>
    <w:rsid w:val="00B90597"/>
    <w:rsid w:val="00B905C1"/>
    <w:rsid w:val="00B90881"/>
    <w:rsid w:val="00B908ED"/>
    <w:rsid w:val="00B90EA8"/>
    <w:rsid w:val="00B91088"/>
    <w:rsid w:val="00B91121"/>
    <w:rsid w:val="00B9148D"/>
    <w:rsid w:val="00B9160C"/>
    <w:rsid w:val="00B917EB"/>
    <w:rsid w:val="00B91BEF"/>
    <w:rsid w:val="00B91CF1"/>
    <w:rsid w:val="00B9228C"/>
    <w:rsid w:val="00B9230A"/>
    <w:rsid w:val="00B9234F"/>
    <w:rsid w:val="00B927B8"/>
    <w:rsid w:val="00B9285B"/>
    <w:rsid w:val="00B92A5F"/>
    <w:rsid w:val="00B92A61"/>
    <w:rsid w:val="00B92B70"/>
    <w:rsid w:val="00B92E24"/>
    <w:rsid w:val="00B92E69"/>
    <w:rsid w:val="00B92F4F"/>
    <w:rsid w:val="00B93058"/>
    <w:rsid w:val="00B931FB"/>
    <w:rsid w:val="00B93428"/>
    <w:rsid w:val="00B93700"/>
    <w:rsid w:val="00B938E4"/>
    <w:rsid w:val="00B93B97"/>
    <w:rsid w:val="00B93BB8"/>
    <w:rsid w:val="00B93D98"/>
    <w:rsid w:val="00B93E99"/>
    <w:rsid w:val="00B9427A"/>
    <w:rsid w:val="00B942C7"/>
    <w:rsid w:val="00B945DD"/>
    <w:rsid w:val="00B9466B"/>
    <w:rsid w:val="00B948E9"/>
    <w:rsid w:val="00B94BEB"/>
    <w:rsid w:val="00B94CE5"/>
    <w:rsid w:val="00B94EB8"/>
    <w:rsid w:val="00B94F68"/>
    <w:rsid w:val="00B94F92"/>
    <w:rsid w:val="00B952F9"/>
    <w:rsid w:val="00B9547C"/>
    <w:rsid w:val="00B9552A"/>
    <w:rsid w:val="00B9555F"/>
    <w:rsid w:val="00B956D4"/>
    <w:rsid w:val="00B9575D"/>
    <w:rsid w:val="00B95A98"/>
    <w:rsid w:val="00B95D2B"/>
    <w:rsid w:val="00B95F17"/>
    <w:rsid w:val="00B95FAC"/>
    <w:rsid w:val="00B9601D"/>
    <w:rsid w:val="00B96036"/>
    <w:rsid w:val="00B96116"/>
    <w:rsid w:val="00B961D5"/>
    <w:rsid w:val="00B9620A"/>
    <w:rsid w:val="00B96239"/>
    <w:rsid w:val="00B96250"/>
    <w:rsid w:val="00B96320"/>
    <w:rsid w:val="00B963D6"/>
    <w:rsid w:val="00B963F6"/>
    <w:rsid w:val="00B965B2"/>
    <w:rsid w:val="00B96604"/>
    <w:rsid w:val="00B96886"/>
    <w:rsid w:val="00B96B61"/>
    <w:rsid w:val="00B96C7B"/>
    <w:rsid w:val="00B96D45"/>
    <w:rsid w:val="00B96DCE"/>
    <w:rsid w:val="00B97123"/>
    <w:rsid w:val="00B97574"/>
    <w:rsid w:val="00B97657"/>
    <w:rsid w:val="00B976C6"/>
    <w:rsid w:val="00B977E4"/>
    <w:rsid w:val="00B97A26"/>
    <w:rsid w:val="00B97A7F"/>
    <w:rsid w:val="00B97D05"/>
    <w:rsid w:val="00B97D69"/>
    <w:rsid w:val="00B97DEE"/>
    <w:rsid w:val="00B97DF7"/>
    <w:rsid w:val="00BA00FB"/>
    <w:rsid w:val="00BA0289"/>
    <w:rsid w:val="00BA0759"/>
    <w:rsid w:val="00BA0880"/>
    <w:rsid w:val="00BA0A01"/>
    <w:rsid w:val="00BA0AAE"/>
    <w:rsid w:val="00BA0E73"/>
    <w:rsid w:val="00BA0F3E"/>
    <w:rsid w:val="00BA0F9F"/>
    <w:rsid w:val="00BA0FDE"/>
    <w:rsid w:val="00BA1142"/>
    <w:rsid w:val="00BA11CD"/>
    <w:rsid w:val="00BA121A"/>
    <w:rsid w:val="00BA12D6"/>
    <w:rsid w:val="00BA133F"/>
    <w:rsid w:val="00BA1452"/>
    <w:rsid w:val="00BA181D"/>
    <w:rsid w:val="00BA1866"/>
    <w:rsid w:val="00BA18A2"/>
    <w:rsid w:val="00BA1A3F"/>
    <w:rsid w:val="00BA1BF0"/>
    <w:rsid w:val="00BA1D41"/>
    <w:rsid w:val="00BA2002"/>
    <w:rsid w:val="00BA2658"/>
    <w:rsid w:val="00BA26CC"/>
    <w:rsid w:val="00BA2833"/>
    <w:rsid w:val="00BA2847"/>
    <w:rsid w:val="00BA287B"/>
    <w:rsid w:val="00BA28CA"/>
    <w:rsid w:val="00BA2A14"/>
    <w:rsid w:val="00BA2A21"/>
    <w:rsid w:val="00BA2C87"/>
    <w:rsid w:val="00BA2EC3"/>
    <w:rsid w:val="00BA31DF"/>
    <w:rsid w:val="00BA32AE"/>
    <w:rsid w:val="00BA392E"/>
    <w:rsid w:val="00BA3A22"/>
    <w:rsid w:val="00BA3AC1"/>
    <w:rsid w:val="00BA3B21"/>
    <w:rsid w:val="00BA3FD2"/>
    <w:rsid w:val="00BA40B0"/>
    <w:rsid w:val="00BA4312"/>
    <w:rsid w:val="00BA4B0E"/>
    <w:rsid w:val="00BA4B3D"/>
    <w:rsid w:val="00BA4BC4"/>
    <w:rsid w:val="00BA4DF4"/>
    <w:rsid w:val="00BA4FD8"/>
    <w:rsid w:val="00BA4FE5"/>
    <w:rsid w:val="00BA5193"/>
    <w:rsid w:val="00BA5206"/>
    <w:rsid w:val="00BA534A"/>
    <w:rsid w:val="00BA5374"/>
    <w:rsid w:val="00BA55FB"/>
    <w:rsid w:val="00BA575F"/>
    <w:rsid w:val="00BA589E"/>
    <w:rsid w:val="00BA58B0"/>
    <w:rsid w:val="00BA58E5"/>
    <w:rsid w:val="00BA5BC9"/>
    <w:rsid w:val="00BA5CDD"/>
    <w:rsid w:val="00BA5F44"/>
    <w:rsid w:val="00BA6035"/>
    <w:rsid w:val="00BA6192"/>
    <w:rsid w:val="00BA631F"/>
    <w:rsid w:val="00BA63CC"/>
    <w:rsid w:val="00BA65E3"/>
    <w:rsid w:val="00BA67F3"/>
    <w:rsid w:val="00BA6825"/>
    <w:rsid w:val="00BA68A2"/>
    <w:rsid w:val="00BA68DE"/>
    <w:rsid w:val="00BA68ED"/>
    <w:rsid w:val="00BA6950"/>
    <w:rsid w:val="00BA698B"/>
    <w:rsid w:val="00BA69B2"/>
    <w:rsid w:val="00BA6B43"/>
    <w:rsid w:val="00BA6E7E"/>
    <w:rsid w:val="00BA6F55"/>
    <w:rsid w:val="00BA6F6E"/>
    <w:rsid w:val="00BA7282"/>
    <w:rsid w:val="00BA72C0"/>
    <w:rsid w:val="00BA74F0"/>
    <w:rsid w:val="00BA7587"/>
    <w:rsid w:val="00BA75EB"/>
    <w:rsid w:val="00BA7633"/>
    <w:rsid w:val="00BA770B"/>
    <w:rsid w:val="00BA797E"/>
    <w:rsid w:val="00BA7A4D"/>
    <w:rsid w:val="00BA7C83"/>
    <w:rsid w:val="00BA7CB6"/>
    <w:rsid w:val="00BA7D69"/>
    <w:rsid w:val="00BA7E85"/>
    <w:rsid w:val="00BA7FEC"/>
    <w:rsid w:val="00BB0107"/>
    <w:rsid w:val="00BB0280"/>
    <w:rsid w:val="00BB02BA"/>
    <w:rsid w:val="00BB0448"/>
    <w:rsid w:val="00BB0591"/>
    <w:rsid w:val="00BB0B38"/>
    <w:rsid w:val="00BB0FF4"/>
    <w:rsid w:val="00BB108E"/>
    <w:rsid w:val="00BB118A"/>
    <w:rsid w:val="00BB138E"/>
    <w:rsid w:val="00BB15F0"/>
    <w:rsid w:val="00BB177C"/>
    <w:rsid w:val="00BB19D1"/>
    <w:rsid w:val="00BB19EA"/>
    <w:rsid w:val="00BB1A73"/>
    <w:rsid w:val="00BB1DB3"/>
    <w:rsid w:val="00BB1DE6"/>
    <w:rsid w:val="00BB1DEA"/>
    <w:rsid w:val="00BB1E6E"/>
    <w:rsid w:val="00BB2024"/>
    <w:rsid w:val="00BB2295"/>
    <w:rsid w:val="00BB22DE"/>
    <w:rsid w:val="00BB2373"/>
    <w:rsid w:val="00BB2740"/>
    <w:rsid w:val="00BB277B"/>
    <w:rsid w:val="00BB27B2"/>
    <w:rsid w:val="00BB27EA"/>
    <w:rsid w:val="00BB285D"/>
    <w:rsid w:val="00BB29BE"/>
    <w:rsid w:val="00BB2D73"/>
    <w:rsid w:val="00BB3112"/>
    <w:rsid w:val="00BB31CD"/>
    <w:rsid w:val="00BB31ED"/>
    <w:rsid w:val="00BB323F"/>
    <w:rsid w:val="00BB33D4"/>
    <w:rsid w:val="00BB346F"/>
    <w:rsid w:val="00BB3865"/>
    <w:rsid w:val="00BB3891"/>
    <w:rsid w:val="00BB38E0"/>
    <w:rsid w:val="00BB39FD"/>
    <w:rsid w:val="00BB3AA0"/>
    <w:rsid w:val="00BB3BB0"/>
    <w:rsid w:val="00BB3C34"/>
    <w:rsid w:val="00BB3D37"/>
    <w:rsid w:val="00BB3F76"/>
    <w:rsid w:val="00BB413F"/>
    <w:rsid w:val="00BB4263"/>
    <w:rsid w:val="00BB42E2"/>
    <w:rsid w:val="00BB439A"/>
    <w:rsid w:val="00BB43CB"/>
    <w:rsid w:val="00BB44CF"/>
    <w:rsid w:val="00BB44F3"/>
    <w:rsid w:val="00BB45A1"/>
    <w:rsid w:val="00BB4675"/>
    <w:rsid w:val="00BB47D9"/>
    <w:rsid w:val="00BB49E9"/>
    <w:rsid w:val="00BB4BDD"/>
    <w:rsid w:val="00BB512B"/>
    <w:rsid w:val="00BB520D"/>
    <w:rsid w:val="00BB5574"/>
    <w:rsid w:val="00BB55CF"/>
    <w:rsid w:val="00BB56CA"/>
    <w:rsid w:val="00BB571D"/>
    <w:rsid w:val="00BB577E"/>
    <w:rsid w:val="00BB58DB"/>
    <w:rsid w:val="00BB5A32"/>
    <w:rsid w:val="00BB5C12"/>
    <w:rsid w:val="00BB5C49"/>
    <w:rsid w:val="00BB5DF1"/>
    <w:rsid w:val="00BB5F00"/>
    <w:rsid w:val="00BB6639"/>
    <w:rsid w:val="00BB6767"/>
    <w:rsid w:val="00BB6837"/>
    <w:rsid w:val="00BB6A4D"/>
    <w:rsid w:val="00BB6AA5"/>
    <w:rsid w:val="00BB6C6E"/>
    <w:rsid w:val="00BB6D0B"/>
    <w:rsid w:val="00BB6DDA"/>
    <w:rsid w:val="00BB6EF3"/>
    <w:rsid w:val="00BB6F2D"/>
    <w:rsid w:val="00BB6F56"/>
    <w:rsid w:val="00BB6F5F"/>
    <w:rsid w:val="00BB6F8B"/>
    <w:rsid w:val="00BB702B"/>
    <w:rsid w:val="00BB7203"/>
    <w:rsid w:val="00BB7350"/>
    <w:rsid w:val="00BB75A8"/>
    <w:rsid w:val="00BB75CB"/>
    <w:rsid w:val="00BB75FC"/>
    <w:rsid w:val="00BB76D2"/>
    <w:rsid w:val="00BB773E"/>
    <w:rsid w:val="00BB77E6"/>
    <w:rsid w:val="00BB7901"/>
    <w:rsid w:val="00BB7929"/>
    <w:rsid w:val="00BB7942"/>
    <w:rsid w:val="00BB7C9E"/>
    <w:rsid w:val="00BC00CC"/>
    <w:rsid w:val="00BC0147"/>
    <w:rsid w:val="00BC03D9"/>
    <w:rsid w:val="00BC0415"/>
    <w:rsid w:val="00BC046A"/>
    <w:rsid w:val="00BC0796"/>
    <w:rsid w:val="00BC07C6"/>
    <w:rsid w:val="00BC07E2"/>
    <w:rsid w:val="00BC0A14"/>
    <w:rsid w:val="00BC0E6E"/>
    <w:rsid w:val="00BC0FB9"/>
    <w:rsid w:val="00BC1603"/>
    <w:rsid w:val="00BC178F"/>
    <w:rsid w:val="00BC1807"/>
    <w:rsid w:val="00BC181C"/>
    <w:rsid w:val="00BC1889"/>
    <w:rsid w:val="00BC18C2"/>
    <w:rsid w:val="00BC1979"/>
    <w:rsid w:val="00BC1A56"/>
    <w:rsid w:val="00BC1AD3"/>
    <w:rsid w:val="00BC1B30"/>
    <w:rsid w:val="00BC1D13"/>
    <w:rsid w:val="00BC21E7"/>
    <w:rsid w:val="00BC258B"/>
    <w:rsid w:val="00BC2C56"/>
    <w:rsid w:val="00BC2D1D"/>
    <w:rsid w:val="00BC2D72"/>
    <w:rsid w:val="00BC2DCD"/>
    <w:rsid w:val="00BC3192"/>
    <w:rsid w:val="00BC3287"/>
    <w:rsid w:val="00BC32A2"/>
    <w:rsid w:val="00BC3444"/>
    <w:rsid w:val="00BC35E8"/>
    <w:rsid w:val="00BC3670"/>
    <w:rsid w:val="00BC37A8"/>
    <w:rsid w:val="00BC3984"/>
    <w:rsid w:val="00BC39CC"/>
    <w:rsid w:val="00BC3A0D"/>
    <w:rsid w:val="00BC3C2C"/>
    <w:rsid w:val="00BC3DD3"/>
    <w:rsid w:val="00BC3DFB"/>
    <w:rsid w:val="00BC4307"/>
    <w:rsid w:val="00BC4ADD"/>
    <w:rsid w:val="00BC4DDF"/>
    <w:rsid w:val="00BC4F64"/>
    <w:rsid w:val="00BC4FFC"/>
    <w:rsid w:val="00BC500D"/>
    <w:rsid w:val="00BC525A"/>
    <w:rsid w:val="00BC5302"/>
    <w:rsid w:val="00BC5430"/>
    <w:rsid w:val="00BC559D"/>
    <w:rsid w:val="00BC55DE"/>
    <w:rsid w:val="00BC565C"/>
    <w:rsid w:val="00BC566E"/>
    <w:rsid w:val="00BC5850"/>
    <w:rsid w:val="00BC5AD8"/>
    <w:rsid w:val="00BC5B8E"/>
    <w:rsid w:val="00BC5D79"/>
    <w:rsid w:val="00BC5E7F"/>
    <w:rsid w:val="00BC5F7A"/>
    <w:rsid w:val="00BC6047"/>
    <w:rsid w:val="00BC6284"/>
    <w:rsid w:val="00BC62D1"/>
    <w:rsid w:val="00BC62EC"/>
    <w:rsid w:val="00BC6385"/>
    <w:rsid w:val="00BC671E"/>
    <w:rsid w:val="00BC6875"/>
    <w:rsid w:val="00BC691D"/>
    <w:rsid w:val="00BC6947"/>
    <w:rsid w:val="00BC6D05"/>
    <w:rsid w:val="00BC6D07"/>
    <w:rsid w:val="00BC6DB9"/>
    <w:rsid w:val="00BC6DEC"/>
    <w:rsid w:val="00BC6F2D"/>
    <w:rsid w:val="00BC6FAA"/>
    <w:rsid w:val="00BC7183"/>
    <w:rsid w:val="00BC71A6"/>
    <w:rsid w:val="00BC7383"/>
    <w:rsid w:val="00BC762A"/>
    <w:rsid w:val="00BC7872"/>
    <w:rsid w:val="00BC7897"/>
    <w:rsid w:val="00BC7D03"/>
    <w:rsid w:val="00BC7DBC"/>
    <w:rsid w:val="00BC7F27"/>
    <w:rsid w:val="00BC7FDB"/>
    <w:rsid w:val="00BD0039"/>
    <w:rsid w:val="00BD0066"/>
    <w:rsid w:val="00BD00E7"/>
    <w:rsid w:val="00BD016A"/>
    <w:rsid w:val="00BD01D9"/>
    <w:rsid w:val="00BD02AD"/>
    <w:rsid w:val="00BD036A"/>
    <w:rsid w:val="00BD03B7"/>
    <w:rsid w:val="00BD049C"/>
    <w:rsid w:val="00BD04A7"/>
    <w:rsid w:val="00BD06ED"/>
    <w:rsid w:val="00BD0806"/>
    <w:rsid w:val="00BD09F2"/>
    <w:rsid w:val="00BD0BBF"/>
    <w:rsid w:val="00BD0C25"/>
    <w:rsid w:val="00BD0C41"/>
    <w:rsid w:val="00BD0C8B"/>
    <w:rsid w:val="00BD0E69"/>
    <w:rsid w:val="00BD0E88"/>
    <w:rsid w:val="00BD1024"/>
    <w:rsid w:val="00BD1114"/>
    <w:rsid w:val="00BD1120"/>
    <w:rsid w:val="00BD1199"/>
    <w:rsid w:val="00BD1272"/>
    <w:rsid w:val="00BD12CB"/>
    <w:rsid w:val="00BD138C"/>
    <w:rsid w:val="00BD1490"/>
    <w:rsid w:val="00BD1498"/>
    <w:rsid w:val="00BD1504"/>
    <w:rsid w:val="00BD1661"/>
    <w:rsid w:val="00BD169F"/>
    <w:rsid w:val="00BD16AB"/>
    <w:rsid w:val="00BD16D3"/>
    <w:rsid w:val="00BD1780"/>
    <w:rsid w:val="00BD17D2"/>
    <w:rsid w:val="00BD1853"/>
    <w:rsid w:val="00BD19A5"/>
    <w:rsid w:val="00BD1A24"/>
    <w:rsid w:val="00BD1AD2"/>
    <w:rsid w:val="00BD1D7A"/>
    <w:rsid w:val="00BD1E00"/>
    <w:rsid w:val="00BD1E24"/>
    <w:rsid w:val="00BD1EE6"/>
    <w:rsid w:val="00BD2137"/>
    <w:rsid w:val="00BD2155"/>
    <w:rsid w:val="00BD21BC"/>
    <w:rsid w:val="00BD22AA"/>
    <w:rsid w:val="00BD2354"/>
    <w:rsid w:val="00BD245F"/>
    <w:rsid w:val="00BD258D"/>
    <w:rsid w:val="00BD26B4"/>
    <w:rsid w:val="00BD26C3"/>
    <w:rsid w:val="00BD278B"/>
    <w:rsid w:val="00BD28AC"/>
    <w:rsid w:val="00BD28D9"/>
    <w:rsid w:val="00BD28FF"/>
    <w:rsid w:val="00BD2A74"/>
    <w:rsid w:val="00BD2BE5"/>
    <w:rsid w:val="00BD2CF1"/>
    <w:rsid w:val="00BD2D20"/>
    <w:rsid w:val="00BD2E33"/>
    <w:rsid w:val="00BD30F9"/>
    <w:rsid w:val="00BD3138"/>
    <w:rsid w:val="00BD3151"/>
    <w:rsid w:val="00BD32B2"/>
    <w:rsid w:val="00BD338F"/>
    <w:rsid w:val="00BD33BC"/>
    <w:rsid w:val="00BD33FA"/>
    <w:rsid w:val="00BD35CE"/>
    <w:rsid w:val="00BD376B"/>
    <w:rsid w:val="00BD3BE5"/>
    <w:rsid w:val="00BD3D02"/>
    <w:rsid w:val="00BD4108"/>
    <w:rsid w:val="00BD4311"/>
    <w:rsid w:val="00BD43DA"/>
    <w:rsid w:val="00BD44DE"/>
    <w:rsid w:val="00BD461E"/>
    <w:rsid w:val="00BD46DF"/>
    <w:rsid w:val="00BD49B0"/>
    <w:rsid w:val="00BD4A61"/>
    <w:rsid w:val="00BD4A7E"/>
    <w:rsid w:val="00BD4B9C"/>
    <w:rsid w:val="00BD4C1C"/>
    <w:rsid w:val="00BD4DB0"/>
    <w:rsid w:val="00BD4E68"/>
    <w:rsid w:val="00BD4E8E"/>
    <w:rsid w:val="00BD4EB6"/>
    <w:rsid w:val="00BD503B"/>
    <w:rsid w:val="00BD518E"/>
    <w:rsid w:val="00BD51A4"/>
    <w:rsid w:val="00BD525D"/>
    <w:rsid w:val="00BD534E"/>
    <w:rsid w:val="00BD5741"/>
    <w:rsid w:val="00BD590D"/>
    <w:rsid w:val="00BD5923"/>
    <w:rsid w:val="00BD5963"/>
    <w:rsid w:val="00BD5D9A"/>
    <w:rsid w:val="00BD6122"/>
    <w:rsid w:val="00BD61D6"/>
    <w:rsid w:val="00BD623E"/>
    <w:rsid w:val="00BD6292"/>
    <w:rsid w:val="00BD656C"/>
    <w:rsid w:val="00BD65C0"/>
    <w:rsid w:val="00BD6606"/>
    <w:rsid w:val="00BD6B55"/>
    <w:rsid w:val="00BD6C32"/>
    <w:rsid w:val="00BD6D55"/>
    <w:rsid w:val="00BD6E7D"/>
    <w:rsid w:val="00BD6F0D"/>
    <w:rsid w:val="00BD6FA4"/>
    <w:rsid w:val="00BD6FAA"/>
    <w:rsid w:val="00BD6FE4"/>
    <w:rsid w:val="00BD6FE9"/>
    <w:rsid w:val="00BD70CB"/>
    <w:rsid w:val="00BD722F"/>
    <w:rsid w:val="00BD7256"/>
    <w:rsid w:val="00BD72FC"/>
    <w:rsid w:val="00BD75A4"/>
    <w:rsid w:val="00BD7613"/>
    <w:rsid w:val="00BD76C7"/>
    <w:rsid w:val="00BD78E7"/>
    <w:rsid w:val="00BD7B7E"/>
    <w:rsid w:val="00BD7C61"/>
    <w:rsid w:val="00BD7D43"/>
    <w:rsid w:val="00BD7D4D"/>
    <w:rsid w:val="00BD7EF2"/>
    <w:rsid w:val="00BD7F55"/>
    <w:rsid w:val="00BE00D0"/>
    <w:rsid w:val="00BE0183"/>
    <w:rsid w:val="00BE01DD"/>
    <w:rsid w:val="00BE0283"/>
    <w:rsid w:val="00BE02D0"/>
    <w:rsid w:val="00BE040F"/>
    <w:rsid w:val="00BE059D"/>
    <w:rsid w:val="00BE05A7"/>
    <w:rsid w:val="00BE069C"/>
    <w:rsid w:val="00BE08D5"/>
    <w:rsid w:val="00BE0981"/>
    <w:rsid w:val="00BE0A78"/>
    <w:rsid w:val="00BE0ADA"/>
    <w:rsid w:val="00BE0C25"/>
    <w:rsid w:val="00BE0C29"/>
    <w:rsid w:val="00BE0DEB"/>
    <w:rsid w:val="00BE10EF"/>
    <w:rsid w:val="00BE1298"/>
    <w:rsid w:val="00BE1374"/>
    <w:rsid w:val="00BE1476"/>
    <w:rsid w:val="00BE155A"/>
    <w:rsid w:val="00BE1686"/>
    <w:rsid w:val="00BE16ED"/>
    <w:rsid w:val="00BE1828"/>
    <w:rsid w:val="00BE1876"/>
    <w:rsid w:val="00BE189C"/>
    <w:rsid w:val="00BE18A3"/>
    <w:rsid w:val="00BE19D0"/>
    <w:rsid w:val="00BE1A46"/>
    <w:rsid w:val="00BE1B09"/>
    <w:rsid w:val="00BE1D3F"/>
    <w:rsid w:val="00BE1D62"/>
    <w:rsid w:val="00BE1E09"/>
    <w:rsid w:val="00BE1EAA"/>
    <w:rsid w:val="00BE221C"/>
    <w:rsid w:val="00BE2241"/>
    <w:rsid w:val="00BE241D"/>
    <w:rsid w:val="00BE2648"/>
    <w:rsid w:val="00BE2666"/>
    <w:rsid w:val="00BE2721"/>
    <w:rsid w:val="00BE279D"/>
    <w:rsid w:val="00BE2890"/>
    <w:rsid w:val="00BE28B5"/>
    <w:rsid w:val="00BE28BA"/>
    <w:rsid w:val="00BE2C0F"/>
    <w:rsid w:val="00BE2C21"/>
    <w:rsid w:val="00BE2D39"/>
    <w:rsid w:val="00BE2E15"/>
    <w:rsid w:val="00BE2E4F"/>
    <w:rsid w:val="00BE2F58"/>
    <w:rsid w:val="00BE30D4"/>
    <w:rsid w:val="00BE326A"/>
    <w:rsid w:val="00BE32DD"/>
    <w:rsid w:val="00BE33CF"/>
    <w:rsid w:val="00BE33D7"/>
    <w:rsid w:val="00BE3719"/>
    <w:rsid w:val="00BE38A5"/>
    <w:rsid w:val="00BE3953"/>
    <w:rsid w:val="00BE3992"/>
    <w:rsid w:val="00BE3CA0"/>
    <w:rsid w:val="00BE3E14"/>
    <w:rsid w:val="00BE3E1A"/>
    <w:rsid w:val="00BE3EA5"/>
    <w:rsid w:val="00BE3FCE"/>
    <w:rsid w:val="00BE3FF7"/>
    <w:rsid w:val="00BE4048"/>
    <w:rsid w:val="00BE40B7"/>
    <w:rsid w:val="00BE4115"/>
    <w:rsid w:val="00BE414B"/>
    <w:rsid w:val="00BE416B"/>
    <w:rsid w:val="00BE424E"/>
    <w:rsid w:val="00BE428C"/>
    <w:rsid w:val="00BE42F0"/>
    <w:rsid w:val="00BE4638"/>
    <w:rsid w:val="00BE49C9"/>
    <w:rsid w:val="00BE4B09"/>
    <w:rsid w:val="00BE4BAD"/>
    <w:rsid w:val="00BE4CFC"/>
    <w:rsid w:val="00BE509B"/>
    <w:rsid w:val="00BE51BD"/>
    <w:rsid w:val="00BE52DC"/>
    <w:rsid w:val="00BE5606"/>
    <w:rsid w:val="00BE5720"/>
    <w:rsid w:val="00BE5838"/>
    <w:rsid w:val="00BE586E"/>
    <w:rsid w:val="00BE5A57"/>
    <w:rsid w:val="00BE5A9B"/>
    <w:rsid w:val="00BE5CC6"/>
    <w:rsid w:val="00BE5D04"/>
    <w:rsid w:val="00BE5F11"/>
    <w:rsid w:val="00BE6034"/>
    <w:rsid w:val="00BE6066"/>
    <w:rsid w:val="00BE63E7"/>
    <w:rsid w:val="00BE644C"/>
    <w:rsid w:val="00BE6476"/>
    <w:rsid w:val="00BE69EA"/>
    <w:rsid w:val="00BE6AAF"/>
    <w:rsid w:val="00BE6DF9"/>
    <w:rsid w:val="00BE6E82"/>
    <w:rsid w:val="00BE6EEB"/>
    <w:rsid w:val="00BE6F19"/>
    <w:rsid w:val="00BE7117"/>
    <w:rsid w:val="00BE711A"/>
    <w:rsid w:val="00BE713D"/>
    <w:rsid w:val="00BE7159"/>
    <w:rsid w:val="00BE73C8"/>
    <w:rsid w:val="00BE750C"/>
    <w:rsid w:val="00BE7674"/>
    <w:rsid w:val="00BE79D5"/>
    <w:rsid w:val="00BE7A3B"/>
    <w:rsid w:val="00BE7E6E"/>
    <w:rsid w:val="00BE7E8B"/>
    <w:rsid w:val="00BE7FC0"/>
    <w:rsid w:val="00BF00B8"/>
    <w:rsid w:val="00BF0370"/>
    <w:rsid w:val="00BF0403"/>
    <w:rsid w:val="00BF04E3"/>
    <w:rsid w:val="00BF0753"/>
    <w:rsid w:val="00BF0896"/>
    <w:rsid w:val="00BF08A9"/>
    <w:rsid w:val="00BF09C9"/>
    <w:rsid w:val="00BF09D7"/>
    <w:rsid w:val="00BF0BC2"/>
    <w:rsid w:val="00BF0CC2"/>
    <w:rsid w:val="00BF0D84"/>
    <w:rsid w:val="00BF10AA"/>
    <w:rsid w:val="00BF1142"/>
    <w:rsid w:val="00BF1159"/>
    <w:rsid w:val="00BF11E2"/>
    <w:rsid w:val="00BF1692"/>
    <w:rsid w:val="00BF189C"/>
    <w:rsid w:val="00BF1A36"/>
    <w:rsid w:val="00BF1AE6"/>
    <w:rsid w:val="00BF1CFE"/>
    <w:rsid w:val="00BF2063"/>
    <w:rsid w:val="00BF24E4"/>
    <w:rsid w:val="00BF264F"/>
    <w:rsid w:val="00BF2886"/>
    <w:rsid w:val="00BF28DA"/>
    <w:rsid w:val="00BF29E4"/>
    <w:rsid w:val="00BF2A34"/>
    <w:rsid w:val="00BF2BC9"/>
    <w:rsid w:val="00BF2BFF"/>
    <w:rsid w:val="00BF304C"/>
    <w:rsid w:val="00BF3402"/>
    <w:rsid w:val="00BF350B"/>
    <w:rsid w:val="00BF3726"/>
    <w:rsid w:val="00BF3C0A"/>
    <w:rsid w:val="00BF3C21"/>
    <w:rsid w:val="00BF3C7E"/>
    <w:rsid w:val="00BF3D9F"/>
    <w:rsid w:val="00BF4012"/>
    <w:rsid w:val="00BF4127"/>
    <w:rsid w:val="00BF4473"/>
    <w:rsid w:val="00BF4562"/>
    <w:rsid w:val="00BF456F"/>
    <w:rsid w:val="00BF4707"/>
    <w:rsid w:val="00BF491D"/>
    <w:rsid w:val="00BF4AA5"/>
    <w:rsid w:val="00BF4AF0"/>
    <w:rsid w:val="00BF4D55"/>
    <w:rsid w:val="00BF4FD2"/>
    <w:rsid w:val="00BF5121"/>
    <w:rsid w:val="00BF5236"/>
    <w:rsid w:val="00BF537F"/>
    <w:rsid w:val="00BF5519"/>
    <w:rsid w:val="00BF55C1"/>
    <w:rsid w:val="00BF5614"/>
    <w:rsid w:val="00BF5666"/>
    <w:rsid w:val="00BF56DF"/>
    <w:rsid w:val="00BF57E0"/>
    <w:rsid w:val="00BF58B6"/>
    <w:rsid w:val="00BF59E3"/>
    <w:rsid w:val="00BF5A3A"/>
    <w:rsid w:val="00BF5A80"/>
    <w:rsid w:val="00BF5B2E"/>
    <w:rsid w:val="00BF5BE4"/>
    <w:rsid w:val="00BF5C04"/>
    <w:rsid w:val="00BF5D1E"/>
    <w:rsid w:val="00BF5E68"/>
    <w:rsid w:val="00BF6016"/>
    <w:rsid w:val="00BF60DC"/>
    <w:rsid w:val="00BF6452"/>
    <w:rsid w:val="00BF6480"/>
    <w:rsid w:val="00BF65FA"/>
    <w:rsid w:val="00BF6649"/>
    <w:rsid w:val="00BF66B8"/>
    <w:rsid w:val="00BF69F9"/>
    <w:rsid w:val="00BF6AEC"/>
    <w:rsid w:val="00BF6E40"/>
    <w:rsid w:val="00BF6E4B"/>
    <w:rsid w:val="00BF6F34"/>
    <w:rsid w:val="00BF6FF9"/>
    <w:rsid w:val="00BF7096"/>
    <w:rsid w:val="00BF7179"/>
    <w:rsid w:val="00BF72FB"/>
    <w:rsid w:val="00BF72FC"/>
    <w:rsid w:val="00BF74CE"/>
    <w:rsid w:val="00BF7579"/>
    <w:rsid w:val="00BF79FB"/>
    <w:rsid w:val="00BF7A2A"/>
    <w:rsid w:val="00BF7B6A"/>
    <w:rsid w:val="00BF7B72"/>
    <w:rsid w:val="00BF7B93"/>
    <w:rsid w:val="00BF7BA6"/>
    <w:rsid w:val="00BF7EE0"/>
    <w:rsid w:val="00C0039F"/>
    <w:rsid w:val="00C00A4D"/>
    <w:rsid w:val="00C00A54"/>
    <w:rsid w:val="00C00ACF"/>
    <w:rsid w:val="00C00B19"/>
    <w:rsid w:val="00C00B1F"/>
    <w:rsid w:val="00C00B56"/>
    <w:rsid w:val="00C00B9A"/>
    <w:rsid w:val="00C00C39"/>
    <w:rsid w:val="00C00DA9"/>
    <w:rsid w:val="00C00DEC"/>
    <w:rsid w:val="00C00E6A"/>
    <w:rsid w:val="00C010DB"/>
    <w:rsid w:val="00C010E8"/>
    <w:rsid w:val="00C01665"/>
    <w:rsid w:val="00C016F0"/>
    <w:rsid w:val="00C01815"/>
    <w:rsid w:val="00C0189F"/>
    <w:rsid w:val="00C018B6"/>
    <w:rsid w:val="00C01BE6"/>
    <w:rsid w:val="00C01C04"/>
    <w:rsid w:val="00C01C6A"/>
    <w:rsid w:val="00C01CD4"/>
    <w:rsid w:val="00C01DFC"/>
    <w:rsid w:val="00C01EE3"/>
    <w:rsid w:val="00C01F84"/>
    <w:rsid w:val="00C0211D"/>
    <w:rsid w:val="00C02134"/>
    <w:rsid w:val="00C0243C"/>
    <w:rsid w:val="00C024D8"/>
    <w:rsid w:val="00C02513"/>
    <w:rsid w:val="00C02634"/>
    <w:rsid w:val="00C0263A"/>
    <w:rsid w:val="00C028BE"/>
    <w:rsid w:val="00C02939"/>
    <w:rsid w:val="00C02C28"/>
    <w:rsid w:val="00C02DBC"/>
    <w:rsid w:val="00C02DFD"/>
    <w:rsid w:val="00C03067"/>
    <w:rsid w:val="00C03696"/>
    <w:rsid w:val="00C0398C"/>
    <w:rsid w:val="00C03ADB"/>
    <w:rsid w:val="00C03B8F"/>
    <w:rsid w:val="00C03D00"/>
    <w:rsid w:val="00C040E0"/>
    <w:rsid w:val="00C0413E"/>
    <w:rsid w:val="00C0428A"/>
    <w:rsid w:val="00C042AB"/>
    <w:rsid w:val="00C04447"/>
    <w:rsid w:val="00C044E7"/>
    <w:rsid w:val="00C04742"/>
    <w:rsid w:val="00C049B6"/>
    <w:rsid w:val="00C049C6"/>
    <w:rsid w:val="00C04BA2"/>
    <w:rsid w:val="00C04C86"/>
    <w:rsid w:val="00C04CD7"/>
    <w:rsid w:val="00C04D02"/>
    <w:rsid w:val="00C04F30"/>
    <w:rsid w:val="00C05186"/>
    <w:rsid w:val="00C0524A"/>
    <w:rsid w:val="00C05328"/>
    <w:rsid w:val="00C055A5"/>
    <w:rsid w:val="00C055E8"/>
    <w:rsid w:val="00C0593C"/>
    <w:rsid w:val="00C05A9A"/>
    <w:rsid w:val="00C05B52"/>
    <w:rsid w:val="00C0609F"/>
    <w:rsid w:val="00C061CE"/>
    <w:rsid w:val="00C06258"/>
    <w:rsid w:val="00C063AE"/>
    <w:rsid w:val="00C0657B"/>
    <w:rsid w:val="00C0662F"/>
    <w:rsid w:val="00C06678"/>
    <w:rsid w:val="00C06859"/>
    <w:rsid w:val="00C0686E"/>
    <w:rsid w:val="00C069D7"/>
    <w:rsid w:val="00C06A83"/>
    <w:rsid w:val="00C06AA1"/>
    <w:rsid w:val="00C06AB4"/>
    <w:rsid w:val="00C06AE7"/>
    <w:rsid w:val="00C06C6A"/>
    <w:rsid w:val="00C06C87"/>
    <w:rsid w:val="00C06CFB"/>
    <w:rsid w:val="00C06E5D"/>
    <w:rsid w:val="00C06FCC"/>
    <w:rsid w:val="00C07084"/>
    <w:rsid w:val="00C072A1"/>
    <w:rsid w:val="00C07535"/>
    <w:rsid w:val="00C07554"/>
    <w:rsid w:val="00C075A3"/>
    <w:rsid w:val="00C076E8"/>
    <w:rsid w:val="00C077AD"/>
    <w:rsid w:val="00C0783E"/>
    <w:rsid w:val="00C07935"/>
    <w:rsid w:val="00C079BD"/>
    <w:rsid w:val="00C07D52"/>
    <w:rsid w:val="00C1001D"/>
    <w:rsid w:val="00C100C7"/>
    <w:rsid w:val="00C1018D"/>
    <w:rsid w:val="00C1030F"/>
    <w:rsid w:val="00C107E2"/>
    <w:rsid w:val="00C108FF"/>
    <w:rsid w:val="00C10DA5"/>
    <w:rsid w:val="00C10E6F"/>
    <w:rsid w:val="00C111A4"/>
    <w:rsid w:val="00C1132D"/>
    <w:rsid w:val="00C11690"/>
    <w:rsid w:val="00C11864"/>
    <w:rsid w:val="00C11914"/>
    <w:rsid w:val="00C11D52"/>
    <w:rsid w:val="00C11DCB"/>
    <w:rsid w:val="00C11E22"/>
    <w:rsid w:val="00C1200C"/>
    <w:rsid w:val="00C120CA"/>
    <w:rsid w:val="00C12234"/>
    <w:rsid w:val="00C123ED"/>
    <w:rsid w:val="00C125BA"/>
    <w:rsid w:val="00C126C8"/>
    <w:rsid w:val="00C1285C"/>
    <w:rsid w:val="00C1291B"/>
    <w:rsid w:val="00C12995"/>
    <w:rsid w:val="00C129E5"/>
    <w:rsid w:val="00C12BD4"/>
    <w:rsid w:val="00C12F85"/>
    <w:rsid w:val="00C12FD2"/>
    <w:rsid w:val="00C1303B"/>
    <w:rsid w:val="00C131E9"/>
    <w:rsid w:val="00C13248"/>
    <w:rsid w:val="00C134DF"/>
    <w:rsid w:val="00C1368E"/>
    <w:rsid w:val="00C136EB"/>
    <w:rsid w:val="00C13743"/>
    <w:rsid w:val="00C137C4"/>
    <w:rsid w:val="00C137DF"/>
    <w:rsid w:val="00C13876"/>
    <w:rsid w:val="00C1396A"/>
    <w:rsid w:val="00C139F6"/>
    <w:rsid w:val="00C13B55"/>
    <w:rsid w:val="00C13C0A"/>
    <w:rsid w:val="00C13D2A"/>
    <w:rsid w:val="00C13D40"/>
    <w:rsid w:val="00C13E25"/>
    <w:rsid w:val="00C13E7C"/>
    <w:rsid w:val="00C13F54"/>
    <w:rsid w:val="00C1412D"/>
    <w:rsid w:val="00C141BD"/>
    <w:rsid w:val="00C14206"/>
    <w:rsid w:val="00C14444"/>
    <w:rsid w:val="00C146DE"/>
    <w:rsid w:val="00C14B0F"/>
    <w:rsid w:val="00C14E36"/>
    <w:rsid w:val="00C14E7C"/>
    <w:rsid w:val="00C14F85"/>
    <w:rsid w:val="00C15728"/>
    <w:rsid w:val="00C158F7"/>
    <w:rsid w:val="00C15A66"/>
    <w:rsid w:val="00C15A6A"/>
    <w:rsid w:val="00C15B3E"/>
    <w:rsid w:val="00C15C68"/>
    <w:rsid w:val="00C15DBF"/>
    <w:rsid w:val="00C15DCB"/>
    <w:rsid w:val="00C15DDD"/>
    <w:rsid w:val="00C15DE1"/>
    <w:rsid w:val="00C15F68"/>
    <w:rsid w:val="00C1613E"/>
    <w:rsid w:val="00C16176"/>
    <w:rsid w:val="00C1643D"/>
    <w:rsid w:val="00C165E7"/>
    <w:rsid w:val="00C165FD"/>
    <w:rsid w:val="00C166B9"/>
    <w:rsid w:val="00C16773"/>
    <w:rsid w:val="00C168FA"/>
    <w:rsid w:val="00C16A2F"/>
    <w:rsid w:val="00C16D4B"/>
    <w:rsid w:val="00C16DF6"/>
    <w:rsid w:val="00C16EF9"/>
    <w:rsid w:val="00C1710E"/>
    <w:rsid w:val="00C17113"/>
    <w:rsid w:val="00C17119"/>
    <w:rsid w:val="00C17273"/>
    <w:rsid w:val="00C172D8"/>
    <w:rsid w:val="00C172DD"/>
    <w:rsid w:val="00C173D8"/>
    <w:rsid w:val="00C174B3"/>
    <w:rsid w:val="00C174C2"/>
    <w:rsid w:val="00C17835"/>
    <w:rsid w:val="00C17988"/>
    <w:rsid w:val="00C17C16"/>
    <w:rsid w:val="00C17CFB"/>
    <w:rsid w:val="00C17D26"/>
    <w:rsid w:val="00C17E32"/>
    <w:rsid w:val="00C200F8"/>
    <w:rsid w:val="00C201DE"/>
    <w:rsid w:val="00C2074F"/>
    <w:rsid w:val="00C20BC1"/>
    <w:rsid w:val="00C20BD7"/>
    <w:rsid w:val="00C20C30"/>
    <w:rsid w:val="00C20DEB"/>
    <w:rsid w:val="00C20EBD"/>
    <w:rsid w:val="00C21011"/>
    <w:rsid w:val="00C210B8"/>
    <w:rsid w:val="00C2113C"/>
    <w:rsid w:val="00C21174"/>
    <w:rsid w:val="00C2154F"/>
    <w:rsid w:val="00C216AD"/>
    <w:rsid w:val="00C21711"/>
    <w:rsid w:val="00C217AB"/>
    <w:rsid w:val="00C217D6"/>
    <w:rsid w:val="00C2185E"/>
    <w:rsid w:val="00C218FA"/>
    <w:rsid w:val="00C2192D"/>
    <w:rsid w:val="00C219AA"/>
    <w:rsid w:val="00C219FA"/>
    <w:rsid w:val="00C21A76"/>
    <w:rsid w:val="00C21CB9"/>
    <w:rsid w:val="00C21E7D"/>
    <w:rsid w:val="00C21F56"/>
    <w:rsid w:val="00C220C9"/>
    <w:rsid w:val="00C2228F"/>
    <w:rsid w:val="00C2229C"/>
    <w:rsid w:val="00C2239A"/>
    <w:rsid w:val="00C22547"/>
    <w:rsid w:val="00C227BC"/>
    <w:rsid w:val="00C227C9"/>
    <w:rsid w:val="00C2295D"/>
    <w:rsid w:val="00C22A93"/>
    <w:rsid w:val="00C22C43"/>
    <w:rsid w:val="00C22D7C"/>
    <w:rsid w:val="00C22EC5"/>
    <w:rsid w:val="00C231E5"/>
    <w:rsid w:val="00C23397"/>
    <w:rsid w:val="00C234BC"/>
    <w:rsid w:val="00C23533"/>
    <w:rsid w:val="00C23650"/>
    <w:rsid w:val="00C2375C"/>
    <w:rsid w:val="00C2393C"/>
    <w:rsid w:val="00C23A7D"/>
    <w:rsid w:val="00C23ABD"/>
    <w:rsid w:val="00C23D86"/>
    <w:rsid w:val="00C23F99"/>
    <w:rsid w:val="00C240A7"/>
    <w:rsid w:val="00C2433C"/>
    <w:rsid w:val="00C24624"/>
    <w:rsid w:val="00C24732"/>
    <w:rsid w:val="00C24BE8"/>
    <w:rsid w:val="00C24C69"/>
    <w:rsid w:val="00C24CD2"/>
    <w:rsid w:val="00C24D66"/>
    <w:rsid w:val="00C24FEC"/>
    <w:rsid w:val="00C25325"/>
    <w:rsid w:val="00C25508"/>
    <w:rsid w:val="00C25520"/>
    <w:rsid w:val="00C256C2"/>
    <w:rsid w:val="00C25828"/>
    <w:rsid w:val="00C258D1"/>
    <w:rsid w:val="00C25ABA"/>
    <w:rsid w:val="00C25DD3"/>
    <w:rsid w:val="00C26050"/>
    <w:rsid w:val="00C261D6"/>
    <w:rsid w:val="00C2624F"/>
    <w:rsid w:val="00C263F1"/>
    <w:rsid w:val="00C26511"/>
    <w:rsid w:val="00C2653C"/>
    <w:rsid w:val="00C26550"/>
    <w:rsid w:val="00C2655D"/>
    <w:rsid w:val="00C26B09"/>
    <w:rsid w:val="00C26B99"/>
    <w:rsid w:val="00C26CA8"/>
    <w:rsid w:val="00C26D51"/>
    <w:rsid w:val="00C26E22"/>
    <w:rsid w:val="00C26EBE"/>
    <w:rsid w:val="00C26EF9"/>
    <w:rsid w:val="00C26F61"/>
    <w:rsid w:val="00C26FA6"/>
    <w:rsid w:val="00C26FFD"/>
    <w:rsid w:val="00C2719D"/>
    <w:rsid w:val="00C27583"/>
    <w:rsid w:val="00C27703"/>
    <w:rsid w:val="00C277E7"/>
    <w:rsid w:val="00C27899"/>
    <w:rsid w:val="00C27D7A"/>
    <w:rsid w:val="00C3000B"/>
    <w:rsid w:val="00C301E8"/>
    <w:rsid w:val="00C303D3"/>
    <w:rsid w:val="00C30512"/>
    <w:rsid w:val="00C30759"/>
    <w:rsid w:val="00C30802"/>
    <w:rsid w:val="00C30AA1"/>
    <w:rsid w:val="00C30B0B"/>
    <w:rsid w:val="00C30C9E"/>
    <w:rsid w:val="00C30DAD"/>
    <w:rsid w:val="00C31032"/>
    <w:rsid w:val="00C31050"/>
    <w:rsid w:val="00C310AE"/>
    <w:rsid w:val="00C3110B"/>
    <w:rsid w:val="00C3127C"/>
    <w:rsid w:val="00C31349"/>
    <w:rsid w:val="00C31532"/>
    <w:rsid w:val="00C31A62"/>
    <w:rsid w:val="00C31BF0"/>
    <w:rsid w:val="00C31D6D"/>
    <w:rsid w:val="00C31FED"/>
    <w:rsid w:val="00C31FF3"/>
    <w:rsid w:val="00C32013"/>
    <w:rsid w:val="00C3234D"/>
    <w:rsid w:val="00C3247C"/>
    <w:rsid w:val="00C3262D"/>
    <w:rsid w:val="00C32968"/>
    <w:rsid w:val="00C32DDD"/>
    <w:rsid w:val="00C32E62"/>
    <w:rsid w:val="00C33199"/>
    <w:rsid w:val="00C33435"/>
    <w:rsid w:val="00C33478"/>
    <w:rsid w:val="00C335B3"/>
    <w:rsid w:val="00C33B2E"/>
    <w:rsid w:val="00C33B6F"/>
    <w:rsid w:val="00C33B98"/>
    <w:rsid w:val="00C340BD"/>
    <w:rsid w:val="00C34138"/>
    <w:rsid w:val="00C3426A"/>
    <w:rsid w:val="00C342F4"/>
    <w:rsid w:val="00C34324"/>
    <w:rsid w:val="00C3446F"/>
    <w:rsid w:val="00C3458E"/>
    <w:rsid w:val="00C3461D"/>
    <w:rsid w:val="00C347DC"/>
    <w:rsid w:val="00C348E9"/>
    <w:rsid w:val="00C349FD"/>
    <w:rsid w:val="00C34B70"/>
    <w:rsid w:val="00C34B98"/>
    <w:rsid w:val="00C34D56"/>
    <w:rsid w:val="00C34E65"/>
    <w:rsid w:val="00C34FE3"/>
    <w:rsid w:val="00C350E2"/>
    <w:rsid w:val="00C35172"/>
    <w:rsid w:val="00C351ED"/>
    <w:rsid w:val="00C35217"/>
    <w:rsid w:val="00C352ED"/>
    <w:rsid w:val="00C3535E"/>
    <w:rsid w:val="00C35387"/>
    <w:rsid w:val="00C355AA"/>
    <w:rsid w:val="00C356F8"/>
    <w:rsid w:val="00C35960"/>
    <w:rsid w:val="00C35ACA"/>
    <w:rsid w:val="00C35C2B"/>
    <w:rsid w:val="00C35D43"/>
    <w:rsid w:val="00C35E48"/>
    <w:rsid w:val="00C35F21"/>
    <w:rsid w:val="00C35F66"/>
    <w:rsid w:val="00C35FF4"/>
    <w:rsid w:val="00C36219"/>
    <w:rsid w:val="00C366CD"/>
    <w:rsid w:val="00C36837"/>
    <w:rsid w:val="00C3697A"/>
    <w:rsid w:val="00C369B5"/>
    <w:rsid w:val="00C36AAA"/>
    <w:rsid w:val="00C36B8F"/>
    <w:rsid w:val="00C36BA6"/>
    <w:rsid w:val="00C36CF5"/>
    <w:rsid w:val="00C36DC1"/>
    <w:rsid w:val="00C36FE9"/>
    <w:rsid w:val="00C3704B"/>
    <w:rsid w:val="00C3735F"/>
    <w:rsid w:val="00C37521"/>
    <w:rsid w:val="00C37549"/>
    <w:rsid w:val="00C378FC"/>
    <w:rsid w:val="00C379BB"/>
    <w:rsid w:val="00C37B1A"/>
    <w:rsid w:val="00C37EEE"/>
    <w:rsid w:val="00C40175"/>
    <w:rsid w:val="00C4020A"/>
    <w:rsid w:val="00C4027A"/>
    <w:rsid w:val="00C402EA"/>
    <w:rsid w:val="00C40488"/>
    <w:rsid w:val="00C40897"/>
    <w:rsid w:val="00C409B1"/>
    <w:rsid w:val="00C40A93"/>
    <w:rsid w:val="00C40BA0"/>
    <w:rsid w:val="00C40C45"/>
    <w:rsid w:val="00C40C71"/>
    <w:rsid w:val="00C40DDA"/>
    <w:rsid w:val="00C40F44"/>
    <w:rsid w:val="00C411F5"/>
    <w:rsid w:val="00C412CC"/>
    <w:rsid w:val="00C412E5"/>
    <w:rsid w:val="00C41363"/>
    <w:rsid w:val="00C4156D"/>
    <w:rsid w:val="00C41591"/>
    <w:rsid w:val="00C4159E"/>
    <w:rsid w:val="00C41753"/>
    <w:rsid w:val="00C41851"/>
    <w:rsid w:val="00C41990"/>
    <w:rsid w:val="00C419D2"/>
    <w:rsid w:val="00C41E59"/>
    <w:rsid w:val="00C41E6C"/>
    <w:rsid w:val="00C41EF3"/>
    <w:rsid w:val="00C4226D"/>
    <w:rsid w:val="00C423A1"/>
    <w:rsid w:val="00C423FF"/>
    <w:rsid w:val="00C424C1"/>
    <w:rsid w:val="00C42758"/>
    <w:rsid w:val="00C4278C"/>
    <w:rsid w:val="00C428DE"/>
    <w:rsid w:val="00C42A27"/>
    <w:rsid w:val="00C42C8A"/>
    <w:rsid w:val="00C42DEE"/>
    <w:rsid w:val="00C42EC6"/>
    <w:rsid w:val="00C42F08"/>
    <w:rsid w:val="00C42F18"/>
    <w:rsid w:val="00C43030"/>
    <w:rsid w:val="00C4307F"/>
    <w:rsid w:val="00C4317A"/>
    <w:rsid w:val="00C43280"/>
    <w:rsid w:val="00C4331D"/>
    <w:rsid w:val="00C43409"/>
    <w:rsid w:val="00C43504"/>
    <w:rsid w:val="00C4353A"/>
    <w:rsid w:val="00C436D8"/>
    <w:rsid w:val="00C4380F"/>
    <w:rsid w:val="00C43A7C"/>
    <w:rsid w:val="00C43B2C"/>
    <w:rsid w:val="00C43E7A"/>
    <w:rsid w:val="00C43ECD"/>
    <w:rsid w:val="00C43F4D"/>
    <w:rsid w:val="00C43FC7"/>
    <w:rsid w:val="00C4417B"/>
    <w:rsid w:val="00C44472"/>
    <w:rsid w:val="00C4450C"/>
    <w:rsid w:val="00C44668"/>
    <w:rsid w:val="00C447A6"/>
    <w:rsid w:val="00C44851"/>
    <w:rsid w:val="00C44948"/>
    <w:rsid w:val="00C44A70"/>
    <w:rsid w:val="00C44A87"/>
    <w:rsid w:val="00C44ACE"/>
    <w:rsid w:val="00C44C0F"/>
    <w:rsid w:val="00C44C94"/>
    <w:rsid w:val="00C44CB0"/>
    <w:rsid w:val="00C44FAD"/>
    <w:rsid w:val="00C45079"/>
    <w:rsid w:val="00C45164"/>
    <w:rsid w:val="00C4523C"/>
    <w:rsid w:val="00C45313"/>
    <w:rsid w:val="00C4545D"/>
    <w:rsid w:val="00C454B8"/>
    <w:rsid w:val="00C455EA"/>
    <w:rsid w:val="00C45811"/>
    <w:rsid w:val="00C45CFA"/>
    <w:rsid w:val="00C45DF7"/>
    <w:rsid w:val="00C45EF1"/>
    <w:rsid w:val="00C45EF8"/>
    <w:rsid w:val="00C45F11"/>
    <w:rsid w:val="00C45FC4"/>
    <w:rsid w:val="00C4617A"/>
    <w:rsid w:val="00C463E5"/>
    <w:rsid w:val="00C464B3"/>
    <w:rsid w:val="00C46C3A"/>
    <w:rsid w:val="00C46CA9"/>
    <w:rsid w:val="00C46E9E"/>
    <w:rsid w:val="00C47020"/>
    <w:rsid w:val="00C47181"/>
    <w:rsid w:val="00C47263"/>
    <w:rsid w:val="00C472CF"/>
    <w:rsid w:val="00C472D9"/>
    <w:rsid w:val="00C474FC"/>
    <w:rsid w:val="00C47580"/>
    <w:rsid w:val="00C475CE"/>
    <w:rsid w:val="00C47951"/>
    <w:rsid w:val="00C47966"/>
    <w:rsid w:val="00C47B4A"/>
    <w:rsid w:val="00C47D75"/>
    <w:rsid w:val="00C50209"/>
    <w:rsid w:val="00C50472"/>
    <w:rsid w:val="00C50616"/>
    <w:rsid w:val="00C506E0"/>
    <w:rsid w:val="00C50723"/>
    <w:rsid w:val="00C5090A"/>
    <w:rsid w:val="00C509B3"/>
    <w:rsid w:val="00C509ED"/>
    <w:rsid w:val="00C50A6D"/>
    <w:rsid w:val="00C50DA1"/>
    <w:rsid w:val="00C50DA3"/>
    <w:rsid w:val="00C50E7F"/>
    <w:rsid w:val="00C5131A"/>
    <w:rsid w:val="00C51641"/>
    <w:rsid w:val="00C519BE"/>
    <w:rsid w:val="00C51DF3"/>
    <w:rsid w:val="00C51E50"/>
    <w:rsid w:val="00C5205D"/>
    <w:rsid w:val="00C520B9"/>
    <w:rsid w:val="00C523F4"/>
    <w:rsid w:val="00C5257C"/>
    <w:rsid w:val="00C525AF"/>
    <w:rsid w:val="00C52603"/>
    <w:rsid w:val="00C52875"/>
    <w:rsid w:val="00C52A65"/>
    <w:rsid w:val="00C52AF2"/>
    <w:rsid w:val="00C52E93"/>
    <w:rsid w:val="00C52EA1"/>
    <w:rsid w:val="00C52F04"/>
    <w:rsid w:val="00C52F4F"/>
    <w:rsid w:val="00C52FE8"/>
    <w:rsid w:val="00C5308A"/>
    <w:rsid w:val="00C533BA"/>
    <w:rsid w:val="00C5350E"/>
    <w:rsid w:val="00C53592"/>
    <w:rsid w:val="00C53661"/>
    <w:rsid w:val="00C53731"/>
    <w:rsid w:val="00C53761"/>
    <w:rsid w:val="00C53BD2"/>
    <w:rsid w:val="00C53C53"/>
    <w:rsid w:val="00C53D1A"/>
    <w:rsid w:val="00C53E35"/>
    <w:rsid w:val="00C54271"/>
    <w:rsid w:val="00C543AC"/>
    <w:rsid w:val="00C54670"/>
    <w:rsid w:val="00C546FE"/>
    <w:rsid w:val="00C54A8C"/>
    <w:rsid w:val="00C54D0F"/>
    <w:rsid w:val="00C54E15"/>
    <w:rsid w:val="00C54F5E"/>
    <w:rsid w:val="00C55081"/>
    <w:rsid w:val="00C550F8"/>
    <w:rsid w:val="00C5517F"/>
    <w:rsid w:val="00C551C5"/>
    <w:rsid w:val="00C552A1"/>
    <w:rsid w:val="00C556A6"/>
    <w:rsid w:val="00C55877"/>
    <w:rsid w:val="00C558AB"/>
    <w:rsid w:val="00C55B78"/>
    <w:rsid w:val="00C55E81"/>
    <w:rsid w:val="00C55F03"/>
    <w:rsid w:val="00C56030"/>
    <w:rsid w:val="00C560FF"/>
    <w:rsid w:val="00C5618E"/>
    <w:rsid w:val="00C5623C"/>
    <w:rsid w:val="00C56271"/>
    <w:rsid w:val="00C56478"/>
    <w:rsid w:val="00C56520"/>
    <w:rsid w:val="00C56691"/>
    <w:rsid w:val="00C567C7"/>
    <w:rsid w:val="00C56899"/>
    <w:rsid w:val="00C568DF"/>
    <w:rsid w:val="00C56B30"/>
    <w:rsid w:val="00C56B3B"/>
    <w:rsid w:val="00C56C83"/>
    <w:rsid w:val="00C56E54"/>
    <w:rsid w:val="00C572C8"/>
    <w:rsid w:val="00C574A3"/>
    <w:rsid w:val="00C5754E"/>
    <w:rsid w:val="00C5759F"/>
    <w:rsid w:val="00C57642"/>
    <w:rsid w:val="00C57662"/>
    <w:rsid w:val="00C57737"/>
    <w:rsid w:val="00C579DD"/>
    <w:rsid w:val="00C57A60"/>
    <w:rsid w:val="00C57AD4"/>
    <w:rsid w:val="00C57B2A"/>
    <w:rsid w:val="00C57C01"/>
    <w:rsid w:val="00C57D7D"/>
    <w:rsid w:val="00C57FF5"/>
    <w:rsid w:val="00C6008C"/>
    <w:rsid w:val="00C601AE"/>
    <w:rsid w:val="00C602D9"/>
    <w:rsid w:val="00C60763"/>
    <w:rsid w:val="00C6081C"/>
    <w:rsid w:val="00C609FF"/>
    <w:rsid w:val="00C60A3C"/>
    <w:rsid w:val="00C60C93"/>
    <w:rsid w:val="00C60E9D"/>
    <w:rsid w:val="00C60F29"/>
    <w:rsid w:val="00C60F9C"/>
    <w:rsid w:val="00C610C8"/>
    <w:rsid w:val="00C61415"/>
    <w:rsid w:val="00C61497"/>
    <w:rsid w:val="00C6149C"/>
    <w:rsid w:val="00C616FE"/>
    <w:rsid w:val="00C61748"/>
    <w:rsid w:val="00C6194E"/>
    <w:rsid w:val="00C619DE"/>
    <w:rsid w:val="00C619F5"/>
    <w:rsid w:val="00C61E07"/>
    <w:rsid w:val="00C61E51"/>
    <w:rsid w:val="00C62106"/>
    <w:rsid w:val="00C62180"/>
    <w:rsid w:val="00C622EC"/>
    <w:rsid w:val="00C62406"/>
    <w:rsid w:val="00C6270B"/>
    <w:rsid w:val="00C62785"/>
    <w:rsid w:val="00C627D8"/>
    <w:rsid w:val="00C62845"/>
    <w:rsid w:val="00C629F0"/>
    <w:rsid w:val="00C62A67"/>
    <w:rsid w:val="00C62D7B"/>
    <w:rsid w:val="00C62E87"/>
    <w:rsid w:val="00C62ED3"/>
    <w:rsid w:val="00C62EF5"/>
    <w:rsid w:val="00C62F5B"/>
    <w:rsid w:val="00C62FE2"/>
    <w:rsid w:val="00C6302F"/>
    <w:rsid w:val="00C63033"/>
    <w:rsid w:val="00C630D4"/>
    <w:rsid w:val="00C63172"/>
    <w:rsid w:val="00C6393C"/>
    <w:rsid w:val="00C63A1C"/>
    <w:rsid w:val="00C63BB3"/>
    <w:rsid w:val="00C63D50"/>
    <w:rsid w:val="00C63D5F"/>
    <w:rsid w:val="00C63FD0"/>
    <w:rsid w:val="00C6435E"/>
    <w:rsid w:val="00C643B6"/>
    <w:rsid w:val="00C64467"/>
    <w:rsid w:val="00C644D1"/>
    <w:rsid w:val="00C64531"/>
    <w:rsid w:val="00C6467D"/>
    <w:rsid w:val="00C64895"/>
    <w:rsid w:val="00C649B3"/>
    <w:rsid w:val="00C64A3F"/>
    <w:rsid w:val="00C64B92"/>
    <w:rsid w:val="00C64F74"/>
    <w:rsid w:val="00C65212"/>
    <w:rsid w:val="00C658BA"/>
    <w:rsid w:val="00C65B6C"/>
    <w:rsid w:val="00C65FC1"/>
    <w:rsid w:val="00C66041"/>
    <w:rsid w:val="00C660F1"/>
    <w:rsid w:val="00C66169"/>
    <w:rsid w:val="00C661A9"/>
    <w:rsid w:val="00C66336"/>
    <w:rsid w:val="00C66515"/>
    <w:rsid w:val="00C66672"/>
    <w:rsid w:val="00C666F2"/>
    <w:rsid w:val="00C66A8B"/>
    <w:rsid w:val="00C66C52"/>
    <w:rsid w:val="00C66C72"/>
    <w:rsid w:val="00C66E83"/>
    <w:rsid w:val="00C66FD3"/>
    <w:rsid w:val="00C67063"/>
    <w:rsid w:val="00C670CA"/>
    <w:rsid w:val="00C6716F"/>
    <w:rsid w:val="00C671D5"/>
    <w:rsid w:val="00C67347"/>
    <w:rsid w:val="00C6774F"/>
    <w:rsid w:val="00C67842"/>
    <w:rsid w:val="00C67AD7"/>
    <w:rsid w:val="00C67DD7"/>
    <w:rsid w:val="00C70303"/>
    <w:rsid w:val="00C7035D"/>
    <w:rsid w:val="00C70372"/>
    <w:rsid w:val="00C706B9"/>
    <w:rsid w:val="00C707BB"/>
    <w:rsid w:val="00C70C87"/>
    <w:rsid w:val="00C70D0F"/>
    <w:rsid w:val="00C70D3D"/>
    <w:rsid w:val="00C70FC0"/>
    <w:rsid w:val="00C71522"/>
    <w:rsid w:val="00C7194F"/>
    <w:rsid w:val="00C71C6F"/>
    <w:rsid w:val="00C71C8D"/>
    <w:rsid w:val="00C71D41"/>
    <w:rsid w:val="00C71D55"/>
    <w:rsid w:val="00C71F6A"/>
    <w:rsid w:val="00C71F9C"/>
    <w:rsid w:val="00C720A3"/>
    <w:rsid w:val="00C720BA"/>
    <w:rsid w:val="00C7224A"/>
    <w:rsid w:val="00C72318"/>
    <w:rsid w:val="00C72375"/>
    <w:rsid w:val="00C723AA"/>
    <w:rsid w:val="00C7247C"/>
    <w:rsid w:val="00C72583"/>
    <w:rsid w:val="00C72761"/>
    <w:rsid w:val="00C72946"/>
    <w:rsid w:val="00C72A9E"/>
    <w:rsid w:val="00C72B39"/>
    <w:rsid w:val="00C72C79"/>
    <w:rsid w:val="00C72D18"/>
    <w:rsid w:val="00C72E34"/>
    <w:rsid w:val="00C72F2B"/>
    <w:rsid w:val="00C733A2"/>
    <w:rsid w:val="00C73453"/>
    <w:rsid w:val="00C735BA"/>
    <w:rsid w:val="00C736A2"/>
    <w:rsid w:val="00C73812"/>
    <w:rsid w:val="00C7390D"/>
    <w:rsid w:val="00C7392F"/>
    <w:rsid w:val="00C73DD4"/>
    <w:rsid w:val="00C73ED8"/>
    <w:rsid w:val="00C73F07"/>
    <w:rsid w:val="00C7401D"/>
    <w:rsid w:val="00C74109"/>
    <w:rsid w:val="00C742C9"/>
    <w:rsid w:val="00C742F2"/>
    <w:rsid w:val="00C7432F"/>
    <w:rsid w:val="00C743E8"/>
    <w:rsid w:val="00C7466D"/>
    <w:rsid w:val="00C74740"/>
    <w:rsid w:val="00C74814"/>
    <w:rsid w:val="00C74992"/>
    <w:rsid w:val="00C74999"/>
    <w:rsid w:val="00C74BA6"/>
    <w:rsid w:val="00C74FD8"/>
    <w:rsid w:val="00C751C8"/>
    <w:rsid w:val="00C75272"/>
    <w:rsid w:val="00C7536D"/>
    <w:rsid w:val="00C7540A"/>
    <w:rsid w:val="00C7546D"/>
    <w:rsid w:val="00C75622"/>
    <w:rsid w:val="00C7565F"/>
    <w:rsid w:val="00C75683"/>
    <w:rsid w:val="00C75709"/>
    <w:rsid w:val="00C75EEA"/>
    <w:rsid w:val="00C760B3"/>
    <w:rsid w:val="00C76113"/>
    <w:rsid w:val="00C76316"/>
    <w:rsid w:val="00C76403"/>
    <w:rsid w:val="00C764B6"/>
    <w:rsid w:val="00C764D9"/>
    <w:rsid w:val="00C76649"/>
    <w:rsid w:val="00C7670C"/>
    <w:rsid w:val="00C76857"/>
    <w:rsid w:val="00C768C8"/>
    <w:rsid w:val="00C769DE"/>
    <w:rsid w:val="00C76BF8"/>
    <w:rsid w:val="00C76D3B"/>
    <w:rsid w:val="00C76D56"/>
    <w:rsid w:val="00C76DD0"/>
    <w:rsid w:val="00C77044"/>
    <w:rsid w:val="00C77180"/>
    <w:rsid w:val="00C772F4"/>
    <w:rsid w:val="00C77304"/>
    <w:rsid w:val="00C773AB"/>
    <w:rsid w:val="00C773ED"/>
    <w:rsid w:val="00C775D1"/>
    <w:rsid w:val="00C77906"/>
    <w:rsid w:val="00C77B98"/>
    <w:rsid w:val="00C77CAB"/>
    <w:rsid w:val="00C77DE8"/>
    <w:rsid w:val="00C77E2E"/>
    <w:rsid w:val="00C77E3C"/>
    <w:rsid w:val="00C800EA"/>
    <w:rsid w:val="00C80574"/>
    <w:rsid w:val="00C80676"/>
    <w:rsid w:val="00C806C4"/>
    <w:rsid w:val="00C80A18"/>
    <w:rsid w:val="00C80A59"/>
    <w:rsid w:val="00C80A72"/>
    <w:rsid w:val="00C80AD0"/>
    <w:rsid w:val="00C80B18"/>
    <w:rsid w:val="00C80DCD"/>
    <w:rsid w:val="00C80EA7"/>
    <w:rsid w:val="00C80F0C"/>
    <w:rsid w:val="00C80F62"/>
    <w:rsid w:val="00C81006"/>
    <w:rsid w:val="00C810BC"/>
    <w:rsid w:val="00C81176"/>
    <w:rsid w:val="00C812EC"/>
    <w:rsid w:val="00C8141A"/>
    <w:rsid w:val="00C81610"/>
    <w:rsid w:val="00C8183F"/>
    <w:rsid w:val="00C818A2"/>
    <w:rsid w:val="00C81990"/>
    <w:rsid w:val="00C81BF8"/>
    <w:rsid w:val="00C81C26"/>
    <w:rsid w:val="00C81F3B"/>
    <w:rsid w:val="00C82046"/>
    <w:rsid w:val="00C822F6"/>
    <w:rsid w:val="00C82627"/>
    <w:rsid w:val="00C8266A"/>
    <w:rsid w:val="00C8274E"/>
    <w:rsid w:val="00C828B0"/>
    <w:rsid w:val="00C82993"/>
    <w:rsid w:val="00C82999"/>
    <w:rsid w:val="00C82A9B"/>
    <w:rsid w:val="00C82B5B"/>
    <w:rsid w:val="00C82FEA"/>
    <w:rsid w:val="00C831E7"/>
    <w:rsid w:val="00C832CC"/>
    <w:rsid w:val="00C8337E"/>
    <w:rsid w:val="00C83728"/>
    <w:rsid w:val="00C838FF"/>
    <w:rsid w:val="00C83945"/>
    <w:rsid w:val="00C83A13"/>
    <w:rsid w:val="00C83C78"/>
    <w:rsid w:val="00C83DD0"/>
    <w:rsid w:val="00C83E1D"/>
    <w:rsid w:val="00C83F39"/>
    <w:rsid w:val="00C83FF1"/>
    <w:rsid w:val="00C8406F"/>
    <w:rsid w:val="00C840B4"/>
    <w:rsid w:val="00C8411B"/>
    <w:rsid w:val="00C841D9"/>
    <w:rsid w:val="00C84214"/>
    <w:rsid w:val="00C845A0"/>
    <w:rsid w:val="00C845A3"/>
    <w:rsid w:val="00C8475D"/>
    <w:rsid w:val="00C84792"/>
    <w:rsid w:val="00C847E7"/>
    <w:rsid w:val="00C8486A"/>
    <w:rsid w:val="00C84873"/>
    <w:rsid w:val="00C84A7B"/>
    <w:rsid w:val="00C84BC8"/>
    <w:rsid w:val="00C84CFB"/>
    <w:rsid w:val="00C84DD9"/>
    <w:rsid w:val="00C84E4D"/>
    <w:rsid w:val="00C84FD8"/>
    <w:rsid w:val="00C84FEC"/>
    <w:rsid w:val="00C85073"/>
    <w:rsid w:val="00C8520A"/>
    <w:rsid w:val="00C8537E"/>
    <w:rsid w:val="00C85739"/>
    <w:rsid w:val="00C85F32"/>
    <w:rsid w:val="00C85F47"/>
    <w:rsid w:val="00C8616D"/>
    <w:rsid w:val="00C86276"/>
    <w:rsid w:val="00C864CD"/>
    <w:rsid w:val="00C864DA"/>
    <w:rsid w:val="00C86678"/>
    <w:rsid w:val="00C867EB"/>
    <w:rsid w:val="00C86934"/>
    <w:rsid w:val="00C86951"/>
    <w:rsid w:val="00C8698B"/>
    <w:rsid w:val="00C86A06"/>
    <w:rsid w:val="00C86A6C"/>
    <w:rsid w:val="00C86A7F"/>
    <w:rsid w:val="00C86FB0"/>
    <w:rsid w:val="00C86FE8"/>
    <w:rsid w:val="00C8704A"/>
    <w:rsid w:val="00C87070"/>
    <w:rsid w:val="00C87088"/>
    <w:rsid w:val="00C87147"/>
    <w:rsid w:val="00C871C7"/>
    <w:rsid w:val="00C8724C"/>
    <w:rsid w:val="00C872A8"/>
    <w:rsid w:val="00C87383"/>
    <w:rsid w:val="00C8770F"/>
    <w:rsid w:val="00C87DC4"/>
    <w:rsid w:val="00C87FC4"/>
    <w:rsid w:val="00C90076"/>
    <w:rsid w:val="00C900D5"/>
    <w:rsid w:val="00C90151"/>
    <w:rsid w:val="00C9092B"/>
    <w:rsid w:val="00C90E84"/>
    <w:rsid w:val="00C90F3A"/>
    <w:rsid w:val="00C90F47"/>
    <w:rsid w:val="00C910A4"/>
    <w:rsid w:val="00C910E8"/>
    <w:rsid w:val="00C911CA"/>
    <w:rsid w:val="00C9128A"/>
    <w:rsid w:val="00C91491"/>
    <w:rsid w:val="00C914CF"/>
    <w:rsid w:val="00C916AF"/>
    <w:rsid w:val="00C916C8"/>
    <w:rsid w:val="00C917A4"/>
    <w:rsid w:val="00C917C2"/>
    <w:rsid w:val="00C919B6"/>
    <w:rsid w:val="00C91B94"/>
    <w:rsid w:val="00C91C91"/>
    <w:rsid w:val="00C91DEC"/>
    <w:rsid w:val="00C91DFC"/>
    <w:rsid w:val="00C92068"/>
    <w:rsid w:val="00C922E1"/>
    <w:rsid w:val="00C923F9"/>
    <w:rsid w:val="00C92665"/>
    <w:rsid w:val="00C926C9"/>
    <w:rsid w:val="00C92811"/>
    <w:rsid w:val="00C928EC"/>
    <w:rsid w:val="00C92AB7"/>
    <w:rsid w:val="00C92BD0"/>
    <w:rsid w:val="00C92DAE"/>
    <w:rsid w:val="00C92F4D"/>
    <w:rsid w:val="00C930C7"/>
    <w:rsid w:val="00C93229"/>
    <w:rsid w:val="00C93403"/>
    <w:rsid w:val="00C93443"/>
    <w:rsid w:val="00C9350C"/>
    <w:rsid w:val="00C935B0"/>
    <w:rsid w:val="00C935F1"/>
    <w:rsid w:val="00C939A9"/>
    <w:rsid w:val="00C93B24"/>
    <w:rsid w:val="00C93BBF"/>
    <w:rsid w:val="00C93D1E"/>
    <w:rsid w:val="00C93E20"/>
    <w:rsid w:val="00C94094"/>
    <w:rsid w:val="00C9461D"/>
    <w:rsid w:val="00C94699"/>
    <w:rsid w:val="00C94704"/>
    <w:rsid w:val="00C9471E"/>
    <w:rsid w:val="00C947D4"/>
    <w:rsid w:val="00C94A93"/>
    <w:rsid w:val="00C94BEE"/>
    <w:rsid w:val="00C95061"/>
    <w:rsid w:val="00C9513A"/>
    <w:rsid w:val="00C9516E"/>
    <w:rsid w:val="00C951E3"/>
    <w:rsid w:val="00C95312"/>
    <w:rsid w:val="00C9567C"/>
    <w:rsid w:val="00C95789"/>
    <w:rsid w:val="00C957CF"/>
    <w:rsid w:val="00C95853"/>
    <w:rsid w:val="00C95862"/>
    <w:rsid w:val="00C9594D"/>
    <w:rsid w:val="00C95B35"/>
    <w:rsid w:val="00C95C75"/>
    <w:rsid w:val="00C95E91"/>
    <w:rsid w:val="00C96322"/>
    <w:rsid w:val="00C9638C"/>
    <w:rsid w:val="00C96504"/>
    <w:rsid w:val="00C9654B"/>
    <w:rsid w:val="00C966FC"/>
    <w:rsid w:val="00C96810"/>
    <w:rsid w:val="00C9695A"/>
    <w:rsid w:val="00C96B13"/>
    <w:rsid w:val="00C96C2B"/>
    <w:rsid w:val="00C96C2D"/>
    <w:rsid w:val="00C96C89"/>
    <w:rsid w:val="00C96CCE"/>
    <w:rsid w:val="00C96D3E"/>
    <w:rsid w:val="00C96D68"/>
    <w:rsid w:val="00C96D71"/>
    <w:rsid w:val="00C96DAF"/>
    <w:rsid w:val="00C96F00"/>
    <w:rsid w:val="00C9736D"/>
    <w:rsid w:val="00C973A9"/>
    <w:rsid w:val="00C975B0"/>
    <w:rsid w:val="00C975E6"/>
    <w:rsid w:val="00C977D4"/>
    <w:rsid w:val="00C97836"/>
    <w:rsid w:val="00C97852"/>
    <w:rsid w:val="00C979C0"/>
    <w:rsid w:val="00C97AD3"/>
    <w:rsid w:val="00C97B6A"/>
    <w:rsid w:val="00C97C25"/>
    <w:rsid w:val="00C97D64"/>
    <w:rsid w:val="00C97D71"/>
    <w:rsid w:val="00C97D76"/>
    <w:rsid w:val="00C97F15"/>
    <w:rsid w:val="00CA0220"/>
    <w:rsid w:val="00CA0259"/>
    <w:rsid w:val="00CA03A6"/>
    <w:rsid w:val="00CA0433"/>
    <w:rsid w:val="00CA064A"/>
    <w:rsid w:val="00CA0650"/>
    <w:rsid w:val="00CA070D"/>
    <w:rsid w:val="00CA080E"/>
    <w:rsid w:val="00CA095A"/>
    <w:rsid w:val="00CA0966"/>
    <w:rsid w:val="00CA0D14"/>
    <w:rsid w:val="00CA0D31"/>
    <w:rsid w:val="00CA0D82"/>
    <w:rsid w:val="00CA0D83"/>
    <w:rsid w:val="00CA0D87"/>
    <w:rsid w:val="00CA0DE0"/>
    <w:rsid w:val="00CA117D"/>
    <w:rsid w:val="00CA1339"/>
    <w:rsid w:val="00CA1457"/>
    <w:rsid w:val="00CA148B"/>
    <w:rsid w:val="00CA172D"/>
    <w:rsid w:val="00CA178F"/>
    <w:rsid w:val="00CA1988"/>
    <w:rsid w:val="00CA1A3F"/>
    <w:rsid w:val="00CA1A6D"/>
    <w:rsid w:val="00CA1D01"/>
    <w:rsid w:val="00CA1DF7"/>
    <w:rsid w:val="00CA20DF"/>
    <w:rsid w:val="00CA2380"/>
    <w:rsid w:val="00CA247B"/>
    <w:rsid w:val="00CA258A"/>
    <w:rsid w:val="00CA2786"/>
    <w:rsid w:val="00CA27B0"/>
    <w:rsid w:val="00CA2A54"/>
    <w:rsid w:val="00CA2AB2"/>
    <w:rsid w:val="00CA2D89"/>
    <w:rsid w:val="00CA2E96"/>
    <w:rsid w:val="00CA2EA2"/>
    <w:rsid w:val="00CA2F1A"/>
    <w:rsid w:val="00CA30A9"/>
    <w:rsid w:val="00CA319E"/>
    <w:rsid w:val="00CA345C"/>
    <w:rsid w:val="00CA34D0"/>
    <w:rsid w:val="00CA362E"/>
    <w:rsid w:val="00CA3835"/>
    <w:rsid w:val="00CA385B"/>
    <w:rsid w:val="00CA39C3"/>
    <w:rsid w:val="00CA39EA"/>
    <w:rsid w:val="00CA3A98"/>
    <w:rsid w:val="00CA3B6C"/>
    <w:rsid w:val="00CA3C05"/>
    <w:rsid w:val="00CA40E2"/>
    <w:rsid w:val="00CA41D9"/>
    <w:rsid w:val="00CA41F9"/>
    <w:rsid w:val="00CA43DC"/>
    <w:rsid w:val="00CA44A3"/>
    <w:rsid w:val="00CA4602"/>
    <w:rsid w:val="00CA4654"/>
    <w:rsid w:val="00CA46CE"/>
    <w:rsid w:val="00CA49A2"/>
    <w:rsid w:val="00CA4C9D"/>
    <w:rsid w:val="00CA4CD3"/>
    <w:rsid w:val="00CA4E22"/>
    <w:rsid w:val="00CA4E26"/>
    <w:rsid w:val="00CA4EC3"/>
    <w:rsid w:val="00CA4EE1"/>
    <w:rsid w:val="00CA4F6A"/>
    <w:rsid w:val="00CA5181"/>
    <w:rsid w:val="00CA5389"/>
    <w:rsid w:val="00CA53F5"/>
    <w:rsid w:val="00CA5411"/>
    <w:rsid w:val="00CA562C"/>
    <w:rsid w:val="00CA568F"/>
    <w:rsid w:val="00CA56B0"/>
    <w:rsid w:val="00CA56FB"/>
    <w:rsid w:val="00CA5725"/>
    <w:rsid w:val="00CA576B"/>
    <w:rsid w:val="00CA5775"/>
    <w:rsid w:val="00CA5860"/>
    <w:rsid w:val="00CA58F3"/>
    <w:rsid w:val="00CA5A9D"/>
    <w:rsid w:val="00CA5AE9"/>
    <w:rsid w:val="00CA5C88"/>
    <w:rsid w:val="00CA5CC8"/>
    <w:rsid w:val="00CA5CFE"/>
    <w:rsid w:val="00CA5EF4"/>
    <w:rsid w:val="00CA5F57"/>
    <w:rsid w:val="00CA6021"/>
    <w:rsid w:val="00CA60AD"/>
    <w:rsid w:val="00CA6216"/>
    <w:rsid w:val="00CA640F"/>
    <w:rsid w:val="00CA6574"/>
    <w:rsid w:val="00CA65C2"/>
    <w:rsid w:val="00CA66CD"/>
    <w:rsid w:val="00CA6773"/>
    <w:rsid w:val="00CA68EE"/>
    <w:rsid w:val="00CA6BE8"/>
    <w:rsid w:val="00CA6F0B"/>
    <w:rsid w:val="00CA7035"/>
    <w:rsid w:val="00CA71F7"/>
    <w:rsid w:val="00CA7240"/>
    <w:rsid w:val="00CA72A3"/>
    <w:rsid w:val="00CA7364"/>
    <w:rsid w:val="00CA769F"/>
    <w:rsid w:val="00CA777C"/>
    <w:rsid w:val="00CA792F"/>
    <w:rsid w:val="00CA7A19"/>
    <w:rsid w:val="00CA7C8E"/>
    <w:rsid w:val="00CB001E"/>
    <w:rsid w:val="00CB00F1"/>
    <w:rsid w:val="00CB020C"/>
    <w:rsid w:val="00CB0436"/>
    <w:rsid w:val="00CB0548"/>
    <w:rsid w:val="00CB05AA"/>
    <w:rsid w:val="00CB05BD"/>
    <w:rsid w:val="00CB097E"/>
    <w:rsid w:val="00CB0B42"/>
    <w:rsid w:val="00CB0BB3"/>
    <w:rsid w:val="00CB1199"/>
    <w:rsid w:val="00CB1311"/>
    <w:rsid w:val="00CB1451"/>
    <w:rsid w:val="00CB1693"/>
    <w:rsid w:val="00CB16CB"/>
    <w:rsid w:val="00CB173C"/>
    <w:rsid w:val="00CB1743"/>
    <w:rsid w:val="00CB1809"/>
    <w:rsid w:val="00CB19B6"/>
    <w:rsid w:val="00CB1B98"/>
    <w:rsid w:val="00CB1D9A"/>
    <w:rsid w:val="00CB1DBE"/>
    <w:rsid w:val="00CB1DE2"/>
    <w:rsid w:val="00CB1E01"/>
    <w:rsid w:val="00CB1EFD"/>
    <w:rsid w:val="00CB230B"/>
    <w:rsid w:val="00CB23C1"/>
    <w:rsid w:val="00CB2551"/>
    <w:rsid w:val="00CB2798"/>
    <w:rsid w:val="00CB2851"/>
    <w:rsid w:val="00CB2A1E"/>
    <w:rsid w:val="00CB2AF2"/>
    <w:rsid w:val="00CB2C0C"/>
    <w:rsid w:val="00CB30BF"/>
    <w:rsid w:val="00CB30F3"/>
    <w:rsid w:val="00CB31BD"/>
    <w:rsid w:val="00CB3354"/>
    <w:rsid w:val="00CB35BB"/>
    <w:rsid w:val="00CB35D8"/>
    <w:rsid w:val="00CB395D"/>
    <w:rsid w:val="00CB3A3E"/>
    <w:rsid w:val="00CB3A72"/>
    <w:rsid w:val="00CB3B20"/>
    <w:rsid w:val="00CB3B78"/>
    <w:rsid w:val="00CB3E40"/>
    <w:rsid w:val="00CB3E77"/>
    <w:rsid w:val="00CB401B"/>
    <w:rsid w:val="00CB4204"/>
    <w:rsid w:val="00CB42BA"/>
    <w:rsid w:val="00CB4526"/>
    <w:rsid w:val="00CB461E"/>
    <w:rsid w:val="00CB4656"/>
    <w:rsid w:val="00CB46A0"/>
    <w:rsid w:val="00CB4979"/>
    <w:rsid w:val="00CB4987"/>
    <w:rsid w:val="00CB4E08"/>
    <w:rsid w:val="00CB4E1F"/>
    <w:rsid w:val="00CB4F58"/>
    <w:rsid w:val="00CB5343"/>
    <w:rsid w:val="00CB5348"/>
    <w:rsid w:val="00CB53E1"/>
    <w:rsid w:val="00CB53E5"/>
    <w:rsid w:val="00CB54FB"/>
    <w:rsid w:val="00CB56CE"/>
    <w:rsid w:val="00CB572D"/>
    <w:rsid w:val="00CB5877"/>
    <w:rsid w:val="00CB58AD"/>
    <w:rsid w:val="00CB59CB"/>
    <w:rsid w:val="00CB5A09"/>
    <w:rsid w:val="00CB5AA7"/>
    <w:rsid w:val="00CB5BC4"/>
    <w:rsid w:val="00CB5DBD"/>
    <w:rsid w:val="00CB5EEB"/>
    <w:rsid w:val="00CB605C"/>
    <w:rsid w:val="00CB607B"/>
    <w:rsid w:val="00CB60AC"/>
    <w:rsid w:val="00CB6631"/>
    <w:rsid w:val="00CB669E"/>
    <w:rsid w:val="00CB6A44"/>
    <w:rsid w:val="00CB6AEB"/>
    <w:rsid w:val="00CB6B2F"/>
    <w:rsid w:val="00CB6CA1"/>
    <w:rsid w:val="00CB6EAA"/>
    <w:rsid w:val="00CB6F6E"/>
    <w:rsid w:val="00CB73D3"/>
    <w:rsid w:val="00CB76BC"/>
    <w:rsid w:val="00CB76D4"/>
    <w:rsid w:val="00CB775D"/>
    <w:rsid w:val="00CB784D"/>
    <w:rsid w:val="00CB78DB"/>
    <w:rsid w:val="00CB7A7E"/>
    <w:rsid w:val="00CB7D25"/>
    <w:rsid w:val="00CB7D67"/>
    <w:rsid w:val="00CC023B"/>
    <w:rsid w:val="00CC027C"/>
    <w:rsid w:val="00CC0686"/>
    <w:rsid w:val="00CC0809"/>
    <w:rsid w:val="00CC0988"/>
    <w:rsid w:val="00CC0A02"/>
    <w:rsid w:val="00CC0BEE"/>
    <w:rsid w:val="00CC0EBC"/>
    <w:rsid w:val="00CC0F96"/>
    <w:rsid w:val="00CC1117"/>
    <w:rsid w:val="00CC12AD"/>
    <w:rsid w:val="00CC12FD"/>
    <w:rsid w:val="00CC1368"/>
    <w:rsid w:val="00CC13F3"/>
    <w:rsid w:val="00CC149F"/>
    <w:rsid w:val="00CC19FD"/>
    <w:rsid w:val="00CC1A06"/>
    <w:rsid w:val="00CC1C93"/>
    <w:rsid w:val="00CC2475"/>
    <w:rsid w:val="00CC26AB"/>
    <w:rsid w:val="00CC2761"/>
    <w:rsid w:val="00CC2891"/>
    <w:rsid w:val="00CC2970"/>
    <w:rsid w:val="00CC2E35"/>
    <w:rsid w:val="00CC2EF8"/>
    <w:rsid w:val="00CC3247"/>
    <w:rsid w:val="00CC3459"/>
    <w:rsid w:val="00CC348C"/>
    <w:rsid w:val="00CC3726"/>
    <w:rsid w:val="00CC3763"/>
    <w:rsid w:val="00CC37D7"/>
    <w:rsid w:val="00CC3812"/>
    <w:rsid w:val="00CC3914"/>
    <w:rsid w:val="00CC3B40"/>
    <w:rsid w:val="00CC3B4E"/>
    <w:rsid w:val="00CC3D52"/>
    <w:rsid w:val="00CC422D"/>
    <w:rsid w:val="00CC453A"/>
    <w:rsid w:val="00CC4555"/>
    <w:rsid w:val="00CC4576"/>
    <w:rsid w:val="00CC46AB"/>
    <w:rsid w:val="00CC472B"/>
    <w:rsid w:val="00CC4833"/>
    <w:rsid w:val="00CC49C4"/>
    <w:rsid w:val="00CC49E9"/>
    <w:rsid w:val="00CC49F1"/>
    <w:rsid w:val="00CC4A32"/>
    <w:rsid w:val="00CC4A5A"/>
    <w:rsid w:val="00CC4AD7"/>
    <w:rsid w:val="00CC4C97"/>
    <w:rsid w:val="00CC4E88"/>
    <w:rsid w:val="00CC4ED0"/>
    <w:rsid w:val="00CC4F44"/>
    <w:rsid w:val="00CC4FC4"/>
    <w:rsid w:val="00CC50C7"/>
    <w:rsid w:val="00CC5160"/>
    <w:rsid w:val="00CC5316"/>
    <w:rsid w:val="00CC5403"/>
    <w:rsid w:val="00CC5B9E"/>
    <w:rsid w:val="00CC5CA5"/>
    <w:rsid w:val="00CC5D86"/>
    <w:rsid w:val="00CC5E55"/>
    <w:rsid w:val="00CC6125"/>
    <w:rsid w:val="00CC613E"/>
    <w:rsid w:val="00CC619C"/>
    <w:rsid w:val="00CC62E9"/>
    <w:rsid w:val="00CC64D5"/>
    <w:rsid w:val="00CC652F"/>
    <w:rsid w:val="00CC66F7"/>
    <w:rsid w:val="00CC6793"/>
    <w:rsid w:val="00CC6832"/>
    <w:rsid w:val="00CC6AE9"/>
    <w:rsid w:val="00CC6C18"/>
    <w:rsid w:val="00CC6C19"/>
    <w:rsid w:val="00CC706C"/>
    <w:rsid w:val="00CC70A4"/>
    <w:rsid w:val="00CC72DA"/>
    <w:rsid w:val="00CC7324"/>
    <w:rsid w:val="00CC7506"/>
    <w:rsid w:val="00CC75EC"/>
    <w:rsid w:val="00CC7A5F"/>
    <w:rsid w:val="00CC7B05"/>
    <w:rsid w:val="00CC7B49"/>
    <w:rsid w:val="00CC7B52"/>
    <w:rsid w:val="00CC7B54"/>
    <w:rsid w:val="00CC7C2F"/>
    <w:rsid w:val="00CC7F5D"/>
    <w:rsid w:val="00CD0107"/>
    <w:rsid w:val="00CD03AC"/>
    <w:rsid w:val="00CD03D8"/>
    <w:rsid w:val="00CD06E8"/>
    <w:rsid w:val="00CD087A"/>
    <w:rsid w:val="00CD0896"/>
    <w:rsid w:val="00CD08CB"/>
    <w:rsid w:val="00CD0ACF"/>
    <w:rsid w:val="00CD0B97"/>
    <w:rsid w:val="00CD0C2E"/>
    <w:rsid w:val="00CD0C6D"/>
    <w:rsid w:val="00CD0D57"/>
    <w:rsid w:val="00CD0E65"/>
    <w:rsid w:val="00CD0F31"/>
    <w:rsid w:val="00CD0FA4"/>
    <w:rsid w:val="00CD1198"/>
    <w:rsid w:val="00CD1452"/>
    <w:rsid w:val="00CD1886"/>
    <w:rsid w:val="00CD1A84"/>
    <w:rsid w:val="00CD1A9A"/>
    <w:rsid w:val="00CD1AC9"/>
    <w:rsid w:val="00CD1BBE"/>
    <w:rsid w:val="00CD1CEE"/>
    <w:rsid w:val="00CD1CF5"/>
    <w:rsid w:val="00CD1E23"/>
    <w:rsid w:val="00CD1EB9"/>
    <w:rsid w:val="00CD23BC"/>
    <w:rsid w:val="00CD23F3"/>
    <w:rsid w:val="00CD26CD"/>
    <w:rsid w:val="00CD2833"/>
    <w:rsid w:val="00CD2886"/>
    <w:rsid w:val="00CD2B32"/>
    <w:rsid w:val="00CD2BD0"/>
    <w:rsid w:val="00CD2C86"/>
    <w:rsid w:val="00CD2E69"/>
    <w:rsid w:val="00CD2EDF"/>
    <w:rsid w:val="00CD2EF9"/>
    <w:rsid w:val="00CD302C"/>
    <w:rsid w:val="00CD303B"/>
    <w:rsid w:val="00CD326F"/>
    <w:rsid w:val="00CD370F"/>
    <w:rsid w:val="00CD3D42"/>
    <w:rsid w:val="00CD3F6B"/>
    <w:rsid w:val="00CD4273"/>
    <w:rsid w:val="00CD42A3"/>
    <w:rsid w:val="00CD443D"/>
    <w:rsid w:val="00CD4761"/>
    <w:rsid w:val="00CD48A0"/>
    <w:rsid w:val="00CD48A2"/>
    <w:rsid w:val="00CD4BF6"/>
    <w:rsid w:val="00CD5005"/>
    <w:rsid w:val="00CD5222"/>
    <w:rsid w:val="00CD52C1"/>
    <w:rsid w:val="00CD5366"/>
    <w:rsid w:val="00CD54A4"/>
    <w:rsid w:val="00CD55F3"/>
    <w:rsid w:val="00CD5656"/>
    <w:rsid w:val="00CD567B"/>
    <w:rsid w:val="00CD571E"/>
    <w:rsid w:val="00CD588C"/>
    <w:rsid w:val="00CD5A81"/>
    <w:rsid w:val="00CD5BA6"/>
    <w:rsid w:val="00CD5F6E"/>
    <w:rsid w:val="00CD5FDB"/>
    <w:rsid w:val="00CD60AD"/>
    <w:rsid w:val="00CD6278"/>
    <w:rsid w:val="00CD63FE"/>
    <w:rsid w:val="00CD64B6"/>
    <w:rsid w:val="00CD65E2"/>
    <w:rsid w:val="00CD65EA"/>
    <w:rsid w:val="00CD66C0"/>
    <w:rsid w:val="00CD6758"/>
    <w:rsid w:val="00CD68CC"/>
    <w:rsid w:val="00CD6C8F"/>
    <w:rsid w:val="00CD6D3C"/>
    <w:rsid w:val="00CD6EF3"/>
    <w:rsid w:val="00CD6F59"/>
    <w:rsid w:val="00CD7120"/>
    <w:rsid w:val="00CD72B5"/>
    <w:rsid w:val="00CD747C"/>
    <w:rsid w:val="00CD74EE"/>
    <w:rsid w:val="00CD773E"/>
    <w:rsid w:val="00CD7752"/>
    <w:rsid w:val="00CD77ED"/>
    <w:rsid w:val="00CD785B"/>
    <w:rsid w:val="00CD7BB0"/>
    <w:rsid w:val="00CD7D0D"/>
    <w:rsid w:val="00CD7D27"/>
    <w:rsid w:val="00CD7F7E"/>
    <w:rsid w:val="00CE00D1"/>
    <w:rsid w:val="00CE02EB"/>
    <w:rsid w:val="00CE03EB"/>
    <w:rsid w:val="00CE050E"/>
    <w:rsid w:val="00CE0629"/>
    <w:rsid w:val="00CE099F"/>
    <w:rsid w:val="00CE0D43"/>
    <w:rsid w:val="00CE0D50"/>
    <w:rsid w:val="00CE10E9"/>
    <w:rsid w:val="00CE13EF"/>
    <w:rsid w:val="00CE13F9"/>
    <w:rsid w:val="00CE1644"/>
    <w:rsid w:val="00CE165C"/>
    <w:rsid w:val="00CE16D9"/>
    <w:rsid w:val="00CE177A"/>
    <w:rsid w:val="00CE18C1"/>
    <w:rsid w:val="00CE19A2"/>
    <w:rsid w:val="00CE1D4B"/>
    <w:rsid w:val="00CE1F25"/>
    <w:rsid w:val="00CE1FAA"/>
    <w:rsid w:val="00CE1FD4"/>
    <w:rsid w:val="00CE2153"/>
    <w:rsid w:val="00CE2179"/>
    <w:rsid w:val="00CE22C1"/>
    <w:rsid w:val="00CE2537"/>
    <w:rsid w:val="00CE258A"/>
    <w:rsid w:val="00CE25CE"/>
    <w:rsid w:val="00CE295E"/>
    <w:rsid w:val="00CE2A9C"/>
    <w:rsid w:val="00CE2B64"/>
    <w:rsid w:val="00CE2BD4"/>
    <w:rsid w:val="00CE3093"/>
    <w:rsid w:val="00CE3116"/>
    <w:rsid w:val="00CE31C6"/>
    <w:rsid w:val="00CE3640"/>
    <w:rsid w:val="00CE369B"/>
    <w:rsid w:val="00CE36D9"/>
    <w:rsid w:val="00CE39ED"/>
    <w:rsid w:val="00CE3AED"/>
    <w:rsid w:val="00CE3FF0"/>
    <w:rsid w:val="00CE4074"/>
    <w:rsid w:val="00CE40A5"/>
    <w:rsid w:val="00CE422C"/>
    <w:rsid w:val="00CE43AF"/>
    <w:rsid w:val="00CE43E5"/>
    <w:rsid w:val="00CE463D"/>
    <w:rsid w:val="00CE46A5"/>
    <w:rsid w:val="00CE477A"/>
    <w:rsid w:val="00CE494D"/>
    <w:rsid w:val="00CE4A08"/>
    <w:rsid w:val="00CE4D63"/>
    <w:rsid w:val="00CE4F61"/>
    <w:rsid w:val="00CE4F93"/>
    <w:rsid w:val="00CE514E"/>
    <w:rsid w:val="00CE52D9"/>
    <w:rsid w:val="00CE54C4"/>
    <w:rsid w:val="00CE56BE"/>
    <w:rsid w:val="00CE5894"/>
    <w:rsid w:val="00CE58CA"/>
    <w:rsid w:val="00CE5A77"/>
    <w:rsid w:val="00CE5A78"/>
    <w:rsid w:val="00CE5C33"/>
    <w:rsid w:val="00CE5FD0"/>
    <w:rsid w:val="00CE60EB"/>
    <w:rsid w:val="00CE613C"/>
    <w:rsid w:val="00CE61B3"/>
    <w:rsid w:val="00CE644F"/>
    <w:rsid w:val="00CE6692"/>
    <w:rsid w:val="00CE699B"/>
    <w:rsid w:val="00CE6A74"/>
    <w:rsid w:val="00CE6C51"/>
    <w:rsid w:val="00CE6C8C"/>
    <w:rsid w:val="00CE6CB5"/>
    <w:rsid w:val="00CE6D5C"/>
    <w:rsid w:val="00CE72C6"/>
    <w:rsid w:val="00CE735B"/>
    <w:rsid w:val="00CE748E"/>
    <w:rsid w:val="00CE7664"/>
    <w:rsid w:val="00CE778D"/>
    <w:rsid w:val="00CE7935"/>
    <w:rsid w:val="00CE79DA"/>
    <w:rsid w:val="00CE7A99"/>
    <w:rsid w:val="00CE7AD4"/>
    <w:rsid w:val="00CE7BBF"/>
    <w:rsid w:val="00CE7C25"/>
    <w:rsid w:val="00CE7C52"/>
    <w:rsid w:val="00CE7C66"/>
    <w:rsid w:val="00CE7DF7"/>
    <w:rsid w:val="00CF0026"/>
    <w:rsid w:val="00CF004F"/>
    <w:rsid w:val="00CF0256"/>
    <w:rsid w:val="00CF0555"/>
    <w:rsid w:val="00CF0593"/>
    <w:rsid w:val="00CF0804"/>
    <w:rsid w:val="00CF0A35"/>
    <w:rsid w:val="00CF0ABB"/>
    <w:rsid w:val="00CF0CBB"/>
    <w:rsid w:val="00CF0D90"/>
    <w:rsid w:val="00CF0EF6"/>
    <w:rsid w:val="00CF0FAE"/>
    <w:rsid w:val="00CF1251"/>
    <w:rsid w:val="00CF13D0"/>
    <w:rsid w:val="00CF1421"/>
    <w:rsid w:val="00CF14D9"/>
    <w:rsid w:val="00CF14FB"/>
    <w:rsid w:val="00CF1597"/>
    <w:rsid w:val="00CF15CD"/>
    <w:rsid w:val="00CF1787"/>
    <w:rsid w:val="00CF18AA"/>
    <w:rsid w:val="00CF1A11"/>
    <w:rsid w:val="00CF1B9E"/>
    <w:rsid w:val="00CF1BAA"/>
    <w:rsid w:val="00CF1CDC"/>
    <w:rsid w:val="00CF1ED4"/>
    <w:rsid w:val="00CF206F"/>
    <w:rsid w:val="00CF21B1"/>
    <w:rsid w:val="00CF21E4"/>
    <w:rsid w:val="00CF21EA"/>
    <w:rsid w:val="00CF2321"/>
    <w:rsid w:val="00CF2354"/>
    <w:rsid w:val="00CF2555"/>
    <w:rsid w:val="00CF27DA"/>
    <w:rsid w:val="00CF2887"/>
    <w:rsid w:val="00CF295C"/>
    <w:rsid w:val="00CF29DE"/>
    <w:rsid w:val="00CF2AAE"/>
    <w:rsid w:val="00CF2DD5"/>
    <w:rsid w:val="00CF309C"/>
    <w:rsid w:val="00CF318E"/>
    <w:rsid w:val="00CF3288"/>
    <w:rsid w:val="00CF32F8"/>
    <w:rsid w:val="00CF3409"/>
    <w:rsid w:val="00CF3675"/>
    <w:rsid w:val="00CF379D"/>
    <w:rsid w:val="00CF3E58"/>
    <w:rsid w:val="00CF3E5A"/>
    <w:rsid w:val="00CF3F18"/>
    <w:rsid w:val="00CF3F29"/>
    <w:rsid w:val="00CF3FF9"/>
    <w:rsid w:val="00CF40A1"/>
    <w:rsid w:val="00CF41E1"/>
    <w:rsid w:val="00CF4293"/>
    <w:rsid w:val="00CF4404"/>
    <w:rsid w:val="00CF45CC"/>
    <w:rsid w:val="00CF4659"/>
    <w:rsid w:val="00CF467F"/>
    <w:rsid w:val="00CF46D5"/>
    <w:rsid w:val="00CF4BDF"/>
    <w:rsid w:val="00CF4C7C"/>
    <w:rsid w:val="00CF4F11"/>
    <w:rsid w:val="00CF4F6F"/>
    <w:rsid w:val="00CF5014"/>
    <w:rsid w:val="00CF506D"/>
    <w:rsid w:val="00CF50E5"/>
    <w:rsid w:val="00CF527F"/>
    <w:rsid w:val="00CF54BD"/>
    <w:rsid w:val="00CF5506"/>
    <w:rsid w:val="00CF5680"/>
    <w:rsid w:val="00CF5929"/>
    <w:rsid w:val="00CF5A94"/>
    <w:rsid w:val="00CF5BFA"/>
    <w:rsid w:val="00CF5C23"/>
    <w:rsid w:val="00CF5C8E"/>
    <w:rsid w:val="00CF5D12"/>
    <w:rsid w:val="00CF5D93"/>
    <w:rsid w:val="00CF5E65"/>
    <w:rsid w:val="00CF5E8D"/>
    <w:rsid w:val="00CF688F"/>
    <w:rsid w:val="00CF68CF"/>
    <w:rsid w:val="00CF6A5A"/>
    <w:rsid w:val="00CF6ADB"/>
    <w:rsid w:val="00CF6B05"/>
    <w:rsid w:val="00CF6E5A"/>
    <w:rsid w:val="00CF753F"/>
    <w:rsid w:val="00CF764F"/>
    <w:rsid w:val="00CF7666"/>
    <w:rsid w:val="00CF78CF"/>
    <w:rsid w:val="00CF7927"/>
    <w:rsid w:val="00CF7A87"/>
    <w:rsid w:val="00CF7B9F"/>
    <w:rsid w:val="00CF7C21"/>
    <w:rsid w:val="00CF7D01"/>
    <w:rsid w:val="00CF7D6B"/>
    <w:rsid w:val="00CF7F8F"/>
    <w:rsid w:val="00CF7FF4"/>
    <w:rsid w:val="00D000C3"/>
    <w:rsid w:val="00D0012B"/>
    <w:rsid w:val="00D0025B"/>
    <w:rsid w:val="00D004D3"/>
    <w:rsid w:val="00D0056F"/>
    <w:rsid w:val="00D00897"/>
    <w:rsid w:val="00D00976"/>
    <w:rsid w:val="00D00EB9"/>
    <w:rsid w:val="00D00F89"/>
    <w:rsid w:val="00D01059"/>
    <w:rsid w:val="00D0110A"/>
    <w:rsid w:val="00D01133"/>
    <w:rsid w:val="00D0113A"/>
    <w:rsid w:val="00D0128A"/>
    <w:rsid w:val="00D01468"/>
    <w:rsid w:val="00D0161C"/>
    <w:rsid w:val="00D01626"/>
    <w:rsid w:val="00D01644"/>
    <w:rsid w:val="00D016FB"/>
    <w:rsid w:val="00D01767"/>
    <w:rsid w:val="00D0194C"/>
    <w:rsid w:val="00D01A0B"/>
    <w:rsid w:val="00D01A40"/>
    <w:rsid w:val="00D01B79"/>
    <w:rsid w:val="00D021DE"/>
    <w:rsid w:val="00D023BA"/>
    <w:rsid w:val="00D0265C"/>
    <w:rsid w:val="00D026E0"/>
    <w:rsid w:val="00D0290B"/>
    <w:rsid w:val="00D02A50"/>
    <w:rsid w:val="00D02B94"/>
    <w:rsid w:val="00D02BA1"/>
    <w:rsid w:val="00D02DE7"/>
    <w:rsid w:val="00D02F0D"/>
    <w:rsid w:val="00D030A0"/>
    <w:rsid w:val="00D0354D"/>
    <w:rsid w:val="00D03650"/>
    <w:rsid w:val="00D03970"/>
    <w:rsid w:val="00D0397E"/>
    <w:rsid w:val="00D039AA"/>
    <w:rsid w:val="00D03B5A"/>
    <w:rsid w:val="00D03BAF"/>
    <w:rsid w:val="00D03C57"/>
    <w:rsid w:val="00D03D44"/>
    <w:rsid w:val="00D03F73"/>
    <w:rsid w:val="00D04031"/>
    <w:rsid w:val="00D04118"/>
    <w:rsid w:val="00D041DD"/>
    <w:rsid w:val="00D0428B"/>
    <w:rsid w:val="00D04324"/>
    <w:rsid w:val="00D046AC"/>
    <w:rsid w:val="00D0474F"/>
    <w:rsid w:val="00D04750"/>
    <w:rsid w:val="00D048AA"/>
    <w:rsid w:val="00D048B1"/>
    <w:rsid w:val="00D0495B"/>
    <w:rsid w:val="00D04A1B"/>
    <w:rsid w:val="00D04F11"/>
    <w:rsid w:val="00D05064"/>
    <w:rsid w:val="00D05139"/>
    <w:rsid w:val="00D05545"/>
    <w:rsid w:val="00D0554D"/>
    <w:rsid w:val="00D057FE"/>
    <w:rsid w:val="00D0585C"/>
    <w:rsid w:val="00D05882"/>
    <w:rsid w:val="00D05954"/>
    <w:rsid w:val="00D05A5A"/>
    <w:rsid w:val="00D05CA0"/>
    <w:rsid w:val="00D05E77"/>
    <w:rsid w:val="00D06102"/>
    <w:rsid w:val="00D0628F"/>
    <w:rsid w:val="00D063A3"/>
    <w:rsid w:val="00D063F9"/>
    <w:rsid w:val="00D06515"/>
    <w:rsid w:val="00D066D4"/>
    <w:rsid w:val="00D068FF"/>
    <w:rsid w:val="00D0698C"/>
    <w:rsid w:val="00D069B8"/>
    <w:rsid w:val="00D06B93"/>
    <w:rsid w:val="00D06C46"/>
    <w:rsid w:val="00D06CB4"/>
    <w:rsid w:val="00D06D20"/>
    <w:rsid w:val="00D06E54"/>
    <w:rsid w:val="00D070D6"/>
    <w:rsid w:val="00D07107"/>
    <w:rsid w:val="00D071D0"/>
    <w:rsid w:val="00D071FE"/>
    <w:rsid w:val="00D0728A"/>
    <w:rsid w:val="00D073A2"/>
    <w:rsid w:val="00D073F8"/>
    <w:rsid w:val="00D0743F"/>
    <w:rsid w:val="00D07487"/>
    <w:rsid w:val="00D0754E"/>
    <w:rsid w:val="00D0794D"/>
    <w:rsid w:val="00D07F62"/>
    <w:rsid w:val="00D10040"/>
    <w:rsid w:val="00D10266"/>
    <w:rsid w:val="00D1045A"/>
    <w:rsid w:val="00D1046B"/>
    <w:rsid w:val="00D105C9"/>
    <w:rsid w:val="00D10AA9"/>
    <w:rsid w:val="00D10B50"/>
    <w:rsid w:val="00D10BD1"/>
    <w:rsid w:val="00D10D75"/>
    <w:rsid w:val="00D10EBC"/>
    <w:rsid w:val="00D11057"/>
    <w:rsid w:val="00D11284"/>
    <w:rsid w:val="00D113BF"/>
    <w:rsid w:val="00D1151E"/>
    <w:rsid w:val="00D115E3"/>
    <w:rsid w:val="00D11993"/>
    <w:rsid w:val="00D11D0C"/>
    <w:rsid w:val="00D124EB"/>
    <w:rsid w:val="00D12604"/>
    <w:rsid w:val="00D12AB6"/>
    <w:rsid w:val="00D12B69"/>
    <w:rsid w:val="00D12D37"/>
    <w:rsid w:val="00D12ECE"/>
    <w:rsid w:val="00D13037"/>
    <w:rsid w:val="00D13591"/>
    <w:rsid w:val="00D13603"/>
    <w:rsid w:val="00D1367A"/>
    <w:rsid w:val="00D136B0"/>
    <w:rsid w:val="00D13737"/>
    <w:rsid w:val="00D137A8"/>
    <w:rsid w:val="00D138B7"/>
    <w:rsid w:val="00D13AD0"/>
    <w:rsid w:val="00D13AF8"/>
    <w:rsid w:val="00D13D9B"/>
    <w:rsid w:val="00D13DD0"/>
    <w:rsid w:val="00D13E12"/>
    <w:rsid w:val="00D13EF6"/>
    <w:rsid w:val="00D13F26"/>
    <w:rsid w:val="00D13FEE"/>
    <w:rsid w:val="00D1419D"/>
    <w:rsid w:val="00D147D9"/>
    <w:rsid w:val="00D14885"/>
    <w:rsid w:val="00D14948"/>
    <w:rsid w:val="00D14C3C"/>
    <w:rsid w:val="00D14D23"/>
    <w:rsid w:val="00D14E3C"/>
    <w:rsid w:val="00D14FA7"/>
    <w:rsid w:val="00D14FE7"/>
    <w:rsid w:val="00D15121"/>
    <w:rsid w:val="00D15297"/>
    <w:rsid w:val="00D15401"/>
    <w:rsid w:val="00D15464"/>
    <w:rsid w:val="00D155C2"/>
    <w:rsid w:val="00D156E3"/>
    <w:rsid w:val="00D156EC"/>
    <w:rsid w:val="00D15738"/>
    <w:rsid w:val="00D15828"/>
    <w:rsid w:val="00D160EB"/>
    <w:rsid w:val="00D161B7"/>
    <w:rsid w:val="00D162C1"/>
    <w:rsid w:val="00D166AD"/>
    <w:rsid w:val="00D166BB"/>
    <w:rsid w:val="00D1677B"/>
    <w:rsid w:val="00D168EE"/>
    <w:rsid w:val="00D1697D"/>
    <w:rsid w:val="00D1699F"/>
    <w:rsid w:val="00D169C6"/>
    <w:rsid w:val="00D169DB"/>
    <w:rsid w:val="00D169F9"/>
    <w:rsid w:val="00D16A92"/>
    <w:rsid w:val="00D16B86"/>
    <w:rsid w:val="00D16BCE"/>
    <w:rsid w:val="00D16C7A"/>
    <w:rsid w:val="00D16D5F"/>
    <w:rsid w:val="00D16FA0"/>
    <w:rsid w:val="00D170BC"/>
    <w:rsid w:val="00D17286"/>
    <w:rsid w:val="00D17295"/>
    <w:rsid w:val="00D17298"/>
    <w:rsid w:val="00D172AD"/>
    <w:rsid w:val="00D1732B"/>
    <w:rsid w:val="00D173A0"/>
    <w:rsid w:val="00D173D1"/>
    <w:rsid w:val="00D173E2"/>
    <w:rsid w:val="00D17545"/>
    <w:rsid w:val="00D17635"/>
    <w:rsid w:val="00D17A5A"/>
    <w:rsid w:val="00D17C09"/>
    <w:rsid w:val="00D17CDF"/>
    <w:rsid w:val="00D17E95"/>
    <w:rsid w:val="00D17F13"/>
    <w:rsid w:val="00D20019"/>
    <w:rsid w:val="00D20127"/>
    <w:rsid w:val="00D201AC"/>
    <w:rsid w:val="00D20479"/>
    <w:rsid w:val="00D204E8"/>
    <w:rsid w:val="00D206D6"/>
    <w:rsid w:val="00D2082B"/>
    <w:rsid w:val="00D2091D"/>
    <w:rsid w:val="00D20B84"/>
    <w:rsid w:val="00D20C8F"/>
    <w:rsid w:val="00D20E6F"/>
    <w:rsid w:val="00D20ED4"/>
    <w:rsid w:val="00D20FC6"/>
    <w:rsid w:val="00D2118F"/>
    <w:rsid w:val="00D2123A"/>
    <w:rsid w:val="00D212DB"/>
    <w:rsid w:val="00D215B5"/>
    <w:rsid w:val="00D216AB"/>
    <w:rsid w:val="00D21874"/>
    <w:rsid w:val="00D21B93"/>
    <w:rsid w:val="00D21DA8"/>
    <w:rsid w:val="00D220B7"/>
    <w:rsid w:val="00D220DA"/>
    <w:rsid w:val="00D22152"/>
    <w:rsid w:val="00D221D4"/>
    <w:rsid w:val="00D22219"/>
    <w:rsid w:val="00D22226"/>
    <w:rsid w:val="00D22404"/>
    <w:rsid w:val="00D22457"/>
    <w:rsid w:val="00D2250B"/>
    <w:rsid w:val="00D225A8"/>
    <w:rsid w:val="00D22790"/>
    <w:rsid w:val="00D228EB"/>
    <w:rsid w:val="00D22BD9"/>
    <w:rsid w:val="00D22C9A"/>
    <w:rsid w:val="00D22E8A"/>
    <w:rsid w:val="00D23014"/>
    <w:rsid w:val="00D23152"/>
    <w:rsid w:val="00D236BC"/>
    <w:rsid w:val="00D23886"/>
    <w:rsid w:val="00D23906"/>
    <w:rsid w:val="00D2399A"/>
    <w:rsid w:val="00D23A83"/>
    <w:rsid w:val="00D23C13"/>
    <w:rsid w:val="00D23D76"/>
    <w:rsid w:val="00D23DD4"/>
    <w:rsid w:val="00D23E88"/>
    <w:rsid w:val="00D2407D"/>
    <w:rsid w:val="00D24254"/>
    <w:rsid w:val="00D2469B"/>
    <w:rsid w:val="00D246EE"/>
    <w:rsid w:val="00D247D2"/>
    <w:rsid w:val="00D24817"/>
    <w:rsid w:val="00D248C4"/>
    <w:rsid w:val="00D24A4E"/>
    <w:rsid w:val="00D24BC9"/>
    <w:rsid w:val="00D24E6A"/>
    <w:rsid w:val="00D24E7E"/>
    <w:rsid w:val="00D25108"/>
    <w:rsid w:val="00D251DB"/>
    <w:rsid w:val="00D253BA"/>
    <w:rsid w:val="00D25465"/>
    <w:rsid w:val="00D25484"/>
    <w:rsid w:val="00D255CE"/>
    <w:rsid w:val="00D2565D"/>
    <w:rsid w:val="00D25932"/>
    <w:rsid w:val="00D25C00"/>
    <w:rsid w:val="00D26041"/>
    <w:rsid w:val="00D26231"/>
    <w:rsid w:val="00D263A0"/>
    <w:rsid w:val="00D26450"/>
    <w:rsid w:val="00D2663E"/>
    <w:rsid w:val="00D2665C"/>
    <w:rsid w:val="00D268A2"/>
    <w:rsid w:val="00D268AF"/>
    <w:rsid w:val="00D26934"/>
    <w:rsid w:val="00D269FB"/>
    <w:rsid w:val="00D26C94"/>
    <w:rsid w:val="00D27375"/>
    <w:rsid w:val="00D2745B"/>
    <w:rsid w:val="00D2769F"/>
    <w:rsid w:val="00D276E0"/>
    <w:rsid w:val="00D277AC"/>
    <w:rsid w:val="00D2788C"/>
    <w:rsid w:val="00D27899"/>
    <w:rsid w:val="00D279BC"/>
    <w:rsid w:val="00D27B56"/>
    <w:rsid w:val="00D27CD4"/>
    <w:rsid w:val="00D27CDE"/>
    <w:rsid w:val="00D27D67"/>
    <w:rsid w:val="00D27DF6"/>
    <w:rsid w:val="00D27E82"/>
    <w:rsid w:val="00D27E98"/>
    <w:rsid w:val="00D307A3"/>
    <w:rsid w:val="00D308DD"/>
    <w:rsid w:val="00D308EC"/>
    <w:rsid w:val="00D309BA"/>
    <w:rsid w:val="00D309CC"/>
    <w:rsid w:val="00D30B7F"/>
    <w:rsid w:val="00D30BF8"/>
    <w:rsid w:val="00D30C17"/>
    <w:rsid w:val="00D30E06"/>
    <w:rsid w:val="00D30EA4"/>
    <w:rsid w:val="00D30F64"/>
    <w:rsid w:val="00D31201"/>
    <w:rsid w:val="00D31224"/>
    <w:rsid w:val="00D31233"/>
    <w:rsid w:val="00D31543"/>
    <w:rsid w:val="00D3155F"/>
    <w:rsid w:val="00D3197B"/>
    <w:rsid w:val="00D31A42"/>
    <w:rsid w:val="00D31C01"/>
    <w:rsid w:val="00D31C21"/>
    <w:rsid w:val="00D31D1B"/>
    <w:rsid w:val="00D31E2B"/>
    <w:rsid w:val="00D31E60"/>
    <w:rsid w:val="00D31F99"/>
    <w:rsid w:val="00D32225"/>
    <w:rsid w:val="00D323D8"/>
    <w:rsid w:val="00D327B2"/>
    <w:rsid w:val="00D327ED"/>
    <w:rsid w:val="00D32811"/>
    <w:rsid w:val="00D32893"/>
    <w:rsid w:val="00D32941"/>
    <w:rsid w:val="00D329F1"/>
    <w:rsid w:val="00D32C0F"/>
    <w:rsid w:val="00D32C2B"/>
    <w:rsid w:val="00D32C72"/>
    <w:rsid w:val="00D32D70"/>
    <w:rsid w:val="00D32E45"/>
    <w:rsid w:val="00D3369A"/>
    <w:rsid w:val="00D3372C"/>
    <w:rsid w:val="00D33829"/>
    <w:rsid w:val="00D339E3"/>
    <w:rsid w:val="00D33AF8"/>
    <w:rsid w:val="00D33B11"/>
    <w:rsid w:val="00D33D1D"/>
    <w:rsid w:val="00D33E20"/>
    <w:rsid w:val="00D342D7"/>
    <w:rsid w:val="00D34314"/>
    <w:rsid w:val="00D3445F"/>
    <w:rsid w:val="00D3446B"/>
    <w:rsid w:val="00D3457F"/>
    <w:rsid w:val="00D345DD"/>
    <w:rsid w:val="00D34603"/>
    <w:rsid w:val="00D34999"/>
    <w:rsid w:val="00D349EF"/>
    <w:rsid w:val="00D34A13"/>
    <w:rsid w:val="00D34C39"/>
    <w:rsid w:val="00D34E6C"/>
    <w:rsid w:val="00D34F4C"/>
    <w:rsid w:val="00D3523A"/>
    <w:rsid w:val="00D3542F"/>
    <w:rsid w:val="00D3549D"/>
    <w:rsid w:val="00D356A7"/>
    <w:rsid w:val="00D359C4"/>
    <w:rsid w:val="00D35B01"/>
    <w:rsid w:val="00D35DCA"/>
    <w:rsid w:val="00D35E10"/>
    <w:rsid w:val="00D35F27"/>
    <w:rsid w:val="00D36759"/>
    <w:rsid w:val="00D36767"/>
    <w:rsid w:val="00D36993"/>
    <w:rsid w:val="00D36A2E"/>
    <w:rsid w:val="00D36B8C"/>
    <w:rsid w:val="00D36F9B"/>
    <w:rsid w:val="00D36FD5"/>
    <w:rsid w:val="00D370F2"/>
    <w:rsid w:val="00D371BC"/>
    <w:rsid w:val="00D371D8"/>
    <w:rsid w:val="00D372E2"/>
    <w:rsid w:val="00D374BA"/>
    <w:rsid w:val="00D3761D"/>
    <w:rsid w:val="00D3763E"/>
    <w:rsid w:val="00D37A8E"/>
    <w:rsid w:val="00D37AFD"/>
    <w:rsid w:val="00D37D52"/>
    <w:rsid w:val="00D37DA2"/>
    <w:rsid w:val="00D37DE1"/>
    <w:rsid w:val="00D37E56"/>
    <w:rsid w:val="00D4000C"/>
    <w:rsid w:val="00D4000E"/>
    <w:rsid w:val="00D40018"/>
    <w:rsid w:val="00D400DF"/>
    <w:rsid w:val="00D401AA"/>
    <w:rsid w:val="00D403B4"/>
    <w:rsid w:val="00D40618"/>
    <w:rsid w:val="00D40659"/>
    <w:rsid w:val="00D40781"/>
    <w:rsid w:val="00D40C9C"/>
    <w:rsid w:val="00D40E71"/>
    <w:rsid w:val="00D40FBA"/>
    <w:rsid w:val="00D40FC8"/>
    <w:rsid w:val="00D4110C"/>
    <w:rsid w:val="00D413D2"/>
    <w:rsid w:val="00D4147A"/>
    <w:rsid w:val="00D4162A"/>
    <w:rsid w:val="00D416F8"/>
    <w:rsid w:val="00D41731"/>
    <w:rsid w:val="00D418C6"/>
    <w:rsid w:val="00D41DB7"/>
    <w:rsid w:val="00D41E03"/>
    <w:rsid w:val="00D422CD"/>
    <w:rsid w:val="00D4231C"/>
    <w:rsid w:val="00D426BE"/>
    <w:rsid w:val="00D42917"/>
    <w:rsid w:val="00D42B9F"/>
    <w:rsid w:val="00D42CD2"/>
    <w:rsid w:val="00D42E93"/>
    <w:rsid w:val="00D42F63"/>
    <w:rsid w:val="00D42F86"/>
    <w:rsid w:val="00D430B8"/>
    <w:rsid w:val="00D431E9"/>
    <w:rsid w:val="00D433DA"/>
    <w:rsid w:val="00D4381E"/>
    <w:rsid w:val="00D43854"/>
    <w:rsid w:val="00D43857"/>
    <w:rsid w:val="00D439F3"/>
    <w:rsid w:val="00D43BB6"/>
    <w:rsid w:val="00D43C0E"/>
    <w:rsid w:val="00D43C38"/>
    <w:rsid w:val="00D43F03"/>
    <w:rsid w:val="00D44144"/>
    <w:rsid w:val="00D444FA"/>
    <w:rsid w:val="00D4473B"/>
    <w:rsid w:val="00D44849"/>
    <w:rsid w:val="00D44A48"/>
    <w:rsid w:val="00D44BB9"/>
    <w:rsid w:val="00D44F20"/>
    <w:rsid w:val="00D44FCF"/>
    <w:rsid w:val="00D45020"/>
    <w:rsid w:val="00D4553F"/>
    <w:rsid w:val="00D4555F"/>
    <w:rsid w:val="00D4575F"/>
    <w:rsid w:val="00D4596F"/>
    <w:rsid w:val="00D45CD8"/>
    <w:rsid w:val="00D45CD9"/>
    <w:rsid w:val="00D45E43"/>
    <w:rsid w:val="00D4602C"/>
    <w:rsid w:val="00D4612A"/>
    <w:rsid w:val="00D46242"/>
    <w:rsid w:val="00D462E7"/>
    <w:rsid w:val="00D46415"/>
    <w:rsid w:val="00D464C9"/>
    <w:rsid w:val="00D466D9"/>
    <w:rsid w:val="00D467DA"/>
    <w:rsid w:val="00D468F2"/>
    <w:rsid w:val="00D46A6D"/>
    <w:rsid w:val="00D46B81"/>
    <w:rsid w:val="00D46C87"/>
    <w:rsid w:val="00D46DC3"/>
    <w:rsid w:val="00D46E57"/>
    <w:rsid w:val="00D46EF9"/>
    <w:rsid w:val="00D46F29"/>
    <w:rsid w:val="00D470B1"/>
    <w:rsid w:val="00D470DC"/>
    <w:rsid w:val="00D470FA"/>
    <w:rsid w:val="00D4714A"/>
    <w:rsid w:val="00D472A5"/>
    <w:rsid w:val="00D47498"/>
    <w:rsid w:val="00D47521"/>
    <w:rsid w:val="00D47735"/>
    <w:rsid w:val="00D477D3"/>
    <w:rsid w:val="00D479AC"/>
    <w:rsid w:val="00D47A3C"/>
    <w:rsid w:val="00D47B90"/>
    <w:rsid w:val="00D47BDC"/>
    <w:rsid w:val="00D47C75"/>
    <w:rsid w:val="00D47CFE"/>
    <w:rsid w:val="00D47D80"/>
    <w:rsid w:val="00D47EC7"/>
    <w:rsid w:val="00D50039"/>
    <w:rsid w:val="00D500CA"/>
    <w:rsid w:val="00D50145"/>
    <w:rsid w:val="00D5017E"/>
    <w:rsid w:val="00D501C8"/>
    <w:rsid w:val="00D5038A"/>
    <w:rsid w:val="00D50469"/>
    <w:rsid w:val="00D50658"/>
    <w:rsid w:val="00D5071B"/>
    <w:rsid w:val="00D509DF"/>
    <w:rsid w:val="00D50A3E"/>
    <w:rsid w:val="00D50A9A"/>
    <w:rsid w:val="00D50B1F"/>
    <w:rsid w:val="00D50B4B"/>
    <w:rsid w:val="00D50D51"/>
    <w:rsid w:val="00D50D5E"/>
    <w:rsid w:val="00D50D7E"/>
    <w:rsid w:val="00D50E11"/>
    <w:rsid w:val="00D50E6A"/>
    <w:rsid w:val="00D50E96"/>
    <w:rsid w:val="00D50EAE"/>
    <w:rsid w:val="00D50EB9"/>
    <w:rsid w:val="00D50FFD"/>
    <w:rsid w:val="00D511B6"/>
    <w:rsid w:val="00D511D3"/>
    <w:rsid w:val="00D51313"/>
    <w:rsid w:val="00D51420"/>
    <w:rsid w:val="00D51596"/>
    <w:rsid w:val="00D51697"/>
    <w:rsid w:val="00D517EB"/>
    <w:rsid w:val="00D518A5"/>
    <w:rsid w:val="00D518B8"/>
    <w:rsid w:val="00D518EB"/>
    <w:rsid w:val="00D51908"/>
    <w:rsid w:val="00D51B20"/>
    <w:rsid w:val="00D51BBC"/>
    <w:rsid w:val="00D51C8E"/>
    <w:rsid w:val="00D51CE7"/>
    <w:rsid w:val="00D51DCE"/>
    <w:rsid w:val="00D51ED0"/>
    <w:rsid w:val="00D5216F"/>
    <w:rsid w:val="00D5225B"/>
    <w:rsid w:val="00D5225D"/>
    <w:rsid w:val="00D522BD"/>
    <w:rsid w:val="00D52394"/>
    <w:rsid w:val="00D5269C"/>
    <w:rsid w:val="00D5285E"/>
    <w:rsid w:val="00D52A5B"/>
    <w:rsid w:val="00D52A92"/>
    <w:rsid w:val="00D52D75"/>
    <w:rsid w:val="00D52E1C"/>
    <w:rsid w:val="00D530DD"/>
    <w:rsid w:val="00D5314F"/>
    <w:rsid w:val="00D532B6"/>
    <w:rsid w:val="00D53307"/>
    <w:rsid w:val="00D53353"/>
    <w:rsid w:val="00D53865"/>
    <w:rsid w:val="00D53A24"/>
    <w:rsid w:val="00D53AFA"/>
    <w:rsid w:val="00D53B83"/>
    <w:rsid w:val="00D54326"/>
    <w:rsid w:val="00D544B7"/>
    <w:rsid w:val="00D549A4"/>
    <w:rsid w:val="00D54C53"/>
    <w:rsid w:val="00D54D71"/>
    <w:rsid w:val="00D551D3"/>
    <w:rsid w:val="00D551D4"/>
    <w:rsid w:val="00D553C1"/>
    <w:rsid w:val="00D55400"/>
    <w:rsid w:val="00D5561C"/>
    <w:rsid w:val="00D55751"/>
    <w:rsid w:val="00D5578A"/>
    <w:rsid w:val="00D55834"/>
    <w:rsid w:val="00D55B2F"/>
    <w:rsid w:val="00D55F8D"/>
    <w:rsid w:val="00D56024"/>
    <w:rsid w:val="00D560FD"/>
    <w:rsid w:val="00D56184"/>
    <w:rsid w:val="00D5621B"/>
    <w:rsid w:val="00D56425"/>
    <w:rsid w:val="00D56440"/>
    <w:rsid w:val="00D56754"/>
    <w:rsid w:val="00D56791"/>
    <w:rsid w:val="00D56907"/>
    <w:rsid w:val="00D56F27"/>
    <w:rsid w:val="00D56F30"/>
    <w:rsid w:val="00D570AE"/>
    <w:rsid w:val="00D570C4"/>
    <w:rsid w:val="00D57128"/>
    <w:rsid w:val="00D57405"/>
    <w:rsid w:val="00D575EB"/>
    <w:rsid w:val="00D57637"/>
    <w:rsid w:val="00D57681"/>
    <w:rsid w:val="00D5780C"/>
    <w:rsid w:val="00D5797B"/>
    <w:rsid w:val="00D57A07"/>
    <w:rsid w:val="00D57A81"/>
    <w:rsid w:val="00D57B13"/>
    <w:rsid w:val="00D57B85"/>
    <w:rsid w:val="00D57CA2"/>
    <w:rsid w:val="00D57E02"/>
    <w:rsid w:val="00D57E18"/>
    <w:rsid w:val="00D57F19"/>
    <w:rsid w:val="00D60185"/>
    <w:rsid w:val="00D602EB"/>
    <w:rsid w:val="00D603AD"/>
    <w:rsid w:val="00D6040D"/>
    <w:rsid w:val="00D606C9"/>
    <w:rsid w:val="00D60751"/>
    <w:rsid w:val="00D608E7"/>
    <w:rsid w:val="00D60D02"/>
    <w:rsid w:val="00D60D0F"/>
    <w:rsid w:val="00D60DC2"/>
    <w:rsid w:val="00D60DD7"/>
    <w:rsid w:val="00D60E7C"/>
    <w:rsid w:val="00D60F19"/>
    <w:rsid w:val="00D60F1A"/>
    <w:rsid w:val="00D61096"/>
    <w:rsid w:val="00D6111D"/>
    <w:rsid w:val="00D6161A"/>
    <w:rsid w:val="00D61650"/>
    <w:rsid w:val="00D616F5"/>
    <w:rsid w:val="00D617BE"/>
    <w:rsid w:val="00D61927"/>
    <w:rsid w:val="00D61A4E"/>
    <w:rsid w:val="00D61AF2"/>
    <w:rsid w:val="00D61B31"/>
    <w:rsid w:val="00D61B99"/>
    <w:rsid w:val="00D61CAD"/>
    <w:rsid w:val="00D61E52"/>
    <w:rsid w:val="00D61E9E"/>
    <w:rsid w:val="00D61EA3"/>
    <w:rsid w:val="00D62074"/>
    <w:rsid w:val="00D6219B"/>
    <w:rsid w:val="00D6234B"/>
    <w:rsid w:val="00D62636"/>
    <w:rsid w:val="00D6266C"/>
    <w:rsid w:val="00D628E8"/>
    <w:rsid w:val="00D62C35"/>
    <w:rsid w:val="00D62C56"/>
    <w:rsid w:val="00D62CC2"/>
    <w:rsid w:val="00D62D7B"/>
    <w:rsid w:val="00D62EC9"/>
    <w:rsid w:val="00D62FFE"/>
    <w:rsid w:val="00D6314E"/>
    <w:rsid w:val="00D631BA"/>
    <w:rsid w:val="00D632CC"/>
    <w:rsid w:val="00D6369B"/>
    <w:rsid w:val="00D636B3"/>
    <w:rsid w:val="00D639F2"/>
    <w:rsid w:val="00D63A51"/>
    <w:rsid w:val="00D63A96"/>
    <w:rsid w:val="00D63D8E"/>
    <w:rsid w:val="00D63E0E"/>
    <w:rsid w:val="00D63EF5"/>
    <w:rsid w:val="00D63FFC"/>
    <w:rsid w:val="00D6407B"/>
    <w:rsid w:val="00D64147"/>
    <w:rsid w:val="00D6414B"/>
    <w:rsid w:val="00D64278"/>
    <w:rsid w:val="00D64487"/>
    <w:rsid w:val="00D6469B"/>
    <w:rsid w:val="00D6471F"/>
    <w:rsid w:val="00D6474C"/>
    <w:rsid w:val="00D64766"/>
    <w:rsid w:val="00D6476B"/>
    <w:rsid w:val="00D64B63"/>
    <w:rsid w:val="00D64BE9"/>
    <w:rsid w:val="00D64CFE"/>
    <w:rsid w:val="00D64ED4"/>
    <w:rsid w:val="00D6505D"/>
    <w:rsid w:val="00D6520F"/>
    <w:rsid w:val="00D652A7"/>
    <w:rsid w:val="00D65577"/>
    <w:rsid w:val="00D6559C"/>
    <w:rsid w:val="00D6595F"/>
    <w:rsid w:val="00D65B70"/>
    <w:rsid w:val="00D65BD9"/>
    <w:rsid w:val="00D65C1E"/>
    <w:rsid w:val="00D65C65"/>
    <w:rsid w:val="00D65CF5"/>
    <w:rsid w:val="00D65D43"/>
    <w:rsid w:val="00D65D81"/>
    <w:rsid w:val="00D65ED1"/>
    <w:rsid w:val="00D66018"/>
    <w:rsid w:val="00D66095"/>
    <w:rsid w:val="00D6621B"/>
    <w:rsid w:val="00D66287"/>
    <w:rsid w:val="00D6651E"/>
    <w:rsid w:val="00D6659B"/>
    <w:rsid w:val="00D665C4"/>
    <w:rsid w:val="00D66601"/>
    <w:rsid w:val="00D66A7D"/>
    <w:rsid w:val="00D66ABE"/>
    <w:rsid w:val="00D66FE6"/>
    <w:rsid w:val="00D67170"/>
    <w:rsid w:val="00D671B6"/>
    <w:rsid w:val="00D67480"/>
    <w:rsid w:val="00D674AF"/>
    <w:rsid w:val="00D67512"/>
    <w:rsid w:val="00D67554"/>
    <w:rsid w:val="00D6761F"/>
    <w:rsid w:val="00D67703"/>
    <w:rsid w:val="00D67816"/>
    <w:rsid w:val="00D678EF"/>
    <w:rsid w:val="00D67B09"/>
    <w:rsid w:val="00D67CC6"/>
    <w:rsid w:val="00D67D88"/>
    <w:rsid w:val="00D67F38"/>
    <w:rsid w:val="00D67F7E"/>
    <w:rsid w:val="00D67FA9"/>
    <w:rsid w:val="00D700A5"/>
    <w:rsid w:val="00D70536"/>
    <w:rsid w:val="00D70581"/>
    <w:rsid w:val="00D7062E"/>
    <w:rsid w:val="00D70F36"/>
    <w:rsid w:val="00D70F70"/>
    <w:rsid w:val="00D71054"/>
    <w:rsid w:val="00D71674"/>
    <w:rsid w:val="00D717D2"/>
    <w:rsid w:val="00D718E2"/>
    <w:rsid w:val="00D71A12"/>
    <w:rsid w:val="00D71A46"/>
    <w:rsid w:val="00D71B1D"/>
    <w:rsid w:val="00D71CA8"/>
    <w:rsid w:val="00D71CD4"/>
    <w:rsid w:val="00D7217A"/>
    <w:rsid w:val="00D7229A"/>
    <w:rsid w:val="00D7237D"/>
    <w:rsid w:val="00D72431"/>
    <w:rsid w:val="00D724E7"/>
    <w:rsid w:val="00D727DD"/>
    <w:rsid w:val="00D72BE5"/>
    <w:rsid w:val="00D72D1D"/>
    <w:rsid w:val="00D72DC0"/>
    <w:rsid w:val="00D72DE1"/>
    <w:rsid w:val="00D73065"/>
    <w:rsid w:val="00D732D9"/>
    <w:rsid w:val="00D7340F"/>
    <w:rsid w:val="00D735A4"/>
    <w:rsid w:val="00D736E2"/>
    <w:rsid w:val="00D7376B"/>
    <w:rsid w:val="00D739B2"/>
    <w:rsid w:val="00D73DD8"/>
    <w:rsid w:val="00D73FAE"/>
    <w:rsid w:val="00D74228"/>
    <w:rsid w:val="00D742A6"/>
    <w:rsid w:val="00D74358"/>
    <w:rsid w:val="00D74419"/>
    <w:rsid w:val="00D74552"/>
    <w:rsid w:val="00D74657"/>
    <w:rsid w:val="00D74734"/>
    <w:rsid w:val="00D748B7"/>
    <w:rsid w:val="00D749CF"/>
    <w:rsid w:val="00D74C20"/>
    <w:rsid w:val="00D74CAC"/>
    <w:rsid w:val="00D74D0F"/>
    <w:rsid w:val="00D74F94"/>
    <w:rsid w:val="00D750E8"/>
    <w:rsid w:val="00D7517A"/>
    <w:rsid w:val="00D751F5"/>
    <w:rsid w:val="00D7535E"/>
    <w:rsid w:val="00D75819"/>
    <w:rsid w:val="00D75858"/>
    <w:rsid w:val="00D75D5A"/>
    <w:rsid w:val="00D75DA6"/>
    <w:rsid w:val="00D75F23"/>
    <w:rsid w:val="00D7602B"/>
    <w:rsid w:val="00D7612E"/>
    <w:rsid w:val="00D761BB"/>
    <w:rsid w:val="00D761FD"/>
    <w:rsid w:val="00D762F4"/>
    <w:rsid w:val="00D76889"/>
    <w:rsid w:val="00D76A12"/>
    <w:rsid w:val="00D76B51"/>
    <w:rsid w:val="00D76ED1"/>
    <w:rsid w:val="00D76FAB"/>
    <w:rsid w:val="00D7713E"/>
    <w:rsid w:val="00D77681"/>
    <w:rsid w:val="00D77730"/>
    <w:rsid w:val="00D778A7"/>
    <w:rsid w:val="00D779AC"/>
    <w:rsid w:val="00D77B94"/>
    <w:rsid w:val="00D77C81"/>
    <w:rsid w:val="00D77DCD"/>
    <w:rsid w:val="00D77E54"/>
    <w:rsid w:val="00D77F1B"/>
    <w:rsid w:val="00D8007E"/>
    <w:rsid w:val="00D80367"/>
    <w:rsid w:val="00D80456"/>
    <w:rsid w:val="00D804B2"/>
    <w:rsid w:val="00D806A9"/>
    <w:rsid w:val="00D8098F"/>
    <w:rsid w:val="00D80B19"/>
    <w:rsid w:val="00D80D00"/>
    <w:rsid w:val="00D80E9C"/>
    <w:rsid w:val="00D80F0C"/>
    <w:rsid w:val="00D80F36"/>
    <w:rsid w:val="00D80F4C"/>
    <w:rsid w:val="00D80FD4"/>
    <w:rsid w:val="00D81194"/>
    <w:rsid w:val="00D811D3"/>
    <w:rsid w:val="00D81214"/>
    <w:rsid w:val="00D81346"/>
    <w:rsid w:val="00D81347"/>
    <w:rsid w:val="00D81437"/>
    <w:rsid w:val="00D81501"/>
    <w:rsid w:val="00D8155B"/>
    <w:rsid w:val="00D81626"/>
    <w:rsid w:val="00D816A7"/>
    <w:rsid w:val="00D816F6"/>
    <w:rsid w:val="00D817A4"/>
    <w:rsid w:val="00D818A3"/>
    <w:rsid w:val="00D81935"/>
    <w:rsid w:val="00D81AC2"/>
    <w:rsid w:val="00D81B14"/>
    <w:rsid w:val="00D81B26"/>
    <w:rsid w:val="00D81CD0"/>
    <w:rsid w:val="00D81D83"/>
    <w:rsid w:val="00D81EAB"/>
    <w:rsid w:val="00D821A8"/>
    <w:rsid w:val="00D82249"/>
    <w:rsid w:val="00D82362"/>
    <w:rsid w:val="00D82483"/>
    <w:rsid w:val="00D82516"/>
    <w:rsid w:val="00D825A3"/>
    <w:rsid w:val="00D82765"/>
    <w:rsid w:val="00D8277C"/>
    <w:rsid w:val="00D82813"/>
    <w:rsid w:val="00D828B3"/>
    <w:rsid w:val="00D828CD"/>
    <w:rsid w:val="00D82A8A"/>
    <w:rsid w:val="00D82DD3"/>
    <w:rsid w:val="00D82F05"/>
    <w:rsid w:val="00D83217"/>
    <w:rsid w:val="00D8321E"/>
    <w:rsid w:val="00D832FC"/>
    <w:rsid w:val="00D83412"/>
    <w:rsid w:val="00D834B9"/>
    <w:rsid w:val="00D8352C"/>
    <w:rsid w:val="00D8354B"/>
    <w:rsid w:val="00D836AC"/>
    <w:rsid w:val="00D839B7"/>
    <w:rsid w:val="00D83A42"/>
    <w:rsid w:val="00D83A71"/>
    <w:rsid w:val="00D83C4E"/>
    <w:rsid w:val="00D83D30"/>
    <w:rsid w:val="00D83FB3"/>
    <w:rsid w:val="00D8426D"/>
    <w:rsid w:val="00D8439A"/>
    <w:rsid w:val="00D8450F"/>
    <w:rsid w:val="00D84521"/>
    <w:rsid w:val="00D845A0"/>
    <w:rsid w:val="00D84612"/>
    <w:rsid w:val="00D8469E"/>
    <w:rsid w:val="00D84899"/>
    <w:rsid w:val="00D848A6"/>
    <w:rsid w:val="00D848C4"/>
    <w:rsid w:val="00D8491E"/>
    <w:rsid w:val="00D84A1D"/>
    <w:rsid w:val="00D84C41"/>
    <w:rsid w:val="00D84D57"/>
    <w:rsid w:val="00D8510A"/>
    <w:rsid w:val="00D85251"/>
    <w:rsid w:val="00D8543C"/>
    <w:rsid w:val="00D85612"/>
    <w:rsid w:val="00D856BC"/>
    <w:rsid w:val="00D85843"/>
    <w:rsid w:val="00D85880"/>
    <w:rsid w:val="00D85886"/>
    <w:rsid w:val="00D8588D"/>
    <w:rsid w:val="00D8591C"/>
    <w:rsid w:val="00D85B49"/>
    <w:rsid w:val="00D8602C"/>
    <w:rsid w:val="00D860F2"/>
    <w:rsid w:val="00D8629E"/>
    <w:rsid w:val="00D862D2"/>
    <w:rsid w:val="00D86389"/>
    <w:rsid w:val="00D864D0"/>
    <w:rsid w:val="00D86853"/>
    <w:rsid w:val="00D86869"/>
    <w:rsid w:val="00D86979"/>
    <w:rsid w:val="00D869B8"/>
    <w:rsid w:val="00D869D3"/>
    <w:rsid w:val="00D86A25"/>
    <w:rsid w:val="00D86C9E"/>
    <w:rsid w:val="00D86F7E"/>
    <w:rsid w:val="00D870CD"/>
    <w:rsid w:val="00D871BB"/>
    <w:rsid w:val="00D87230"/>
    <w:rsid w:val="00D87467"/>
    <w:rsid w:val="00D87544"/>
    <w:rsid w:val="00D8758B"/>
    <w:rsid w:val="00D875C3"/>
    <w:rsid w:val="00D8773F"/>
    <w:rsid w:val="00D878DE"/>
    <w:rsid w:val="00D90016"/>
    <w:rsid w:val="00D90098"/>
    <w:rsid w:val="00D900AF"/>
    <w:rsid w:val="00D9010E"/>
    <w:rsid w:val="00D905A2"/>
    <w:rsid w:val="00D90664"/>
    <w:rsid w:val="00D90712"/>
    <w:rsid w:val="00D907BA"/>
    <w:rsid w:val="00D907E0"/>
    <w:rsid w:val="00D90AE9"/>
    <w:rsid w:val="00D90B48"/>
    <w:rsid w:val="00D90B90"/>
    <w:rsid w:val="00D90C48"/>
    <w:rsid w:val="00D90D93"/>
    <w:rsid w:val="00D90DED"/>
    <w:rsid w:val="00D9149F"/>
    <w:rsid w:val="00D9170C"/>
    <w:rsid w:val="00D91777"/>
    <w:rsid w:val="00D91943"/>
    <w:rsid w:val="00D91A42"/>
    <w:rsid w:val="00D91AF2"/>
    <w:rsid w:val="00D91BB9"/>
    <w:rsid w:val="00D91D63"/>
    <w:rsid w:val="00D91E06"/>
    <w:rsid w:val="00D9209E"/>
    <w:rsid w:val="00D921F2"/>
    <w:rsid w:val="00D922B0"/>
    <w:rsid w:val="00D922F3"/>
    <w:rsid w:val="00D92344"/>
    <w:rsid w:val="00D923BD"/>
    <w:rsid w:val="00D92481"/>
    <w:rsid w:val="00D924EB"/>
    <w:rsid w:val="00D92797"/>
    <w:rsid w:val="00D92849"/>
    <w:rsid w:val="00D92904"/>
    <w:rsid w:val="00D929C0"/>
    <w:rsid w:val="00D92C1A"/>
    <w:rsid w:val="00D92C99"/>
    <w:rsid w:val="00D92EB4"/>
    <w:rsid w:val="00D92F1C"/>
    <w:rsid w:val="00D93105"/>
    <w:rsid w:val="00D931DB"/>
    <w:rsid w:val="00D9345B"/>
    <w:rsid w:val="00D938CC"/>
    <w:rsid w:val="00D93E29"/>
    <w:rsid w:val="00D93EBF"/>
    <w:rsid w:val="00D941BA"/>
    <w:rsid w:val="00D94355"/>
    <w:rsid w:val="00D943A4"/>
    <w:rsid w:val="00D94553"/>
    <w:rsid w:val="00D9475B"/>
    <w:rsid w:val="00D9483D"/>
    <w:rsid w:val="00D9493E"/>
    <w:rsid w:val="00D94A1A"/>
    <w:rsid w:val="00D94C81"/>
    <w:rsid w:val="00D94CDA"/>
    <w:rsid w:val="00D94CEA"/>
    <w:rsid w:val="00D94D98"/>
    <w:rsid w:val="00D94DF0"/>
    <w:rsid w:val="00D94E3E"/>
    <w:rsid w:val="00D94F59"/>
    <w:rsid w:val="00D95089"/>
    <w:rsid w:val="00D951C7"/>
    <w:rsid w:val="00D9526C"/>
    <w:rsid w:val="00D952F7"/>
    <w:rsid w:val="00D9542F"/>
    <w:rsid w:val="00D9554E"/>
    <w:rsid w:val="00D95569"/>
    <w:rsid w:val="00D9561D"/>
    <w:rsid w:val="00D957AC"/>
    <w:rsid w:val="00D95A0F"/>
    <w:rsid w:val="00D95AF4"/>
    <w:rsid w:val="00D95B09"/>
    <w:rsid w:val="00D95B93"/>
    <w:rsid w:val="00D95B9C"/>
    <w:rsid w:val="00D95EA4"/>
    <w:rsid w:val="00D95F32"/>
    <w:rsid w:val="00D961E9"/>
    <w:rsid w:val="00D96627"/>
    <w:rsid w:val="00D9665F"/>
    <w:rsid w:val="00D96667"/>
    <w:rsid w:val="00D96678"/>
    <w:rsid w:val="00D967EF"/>
    <w:rsid w:val="00D96961"/>
    <w:rsid w:val="00D96A79"/>
    <w:rsid w:val="00D96AB7"/>
    <w:rsid w:val="00D96B8F"/>
    <w:rsid w:val="00D96C58"/>
    <w:rsid w:val="00D96ED5"/>
    <w:rsid w:val="00D97035"/>
    <w:rsid w:val="00D972D6"/>
    <w:rsid w:val="00D973FC"/>
    <w:rsid w:val="00D97511"/>
    <w:rsid w:val="00D975C5"/>
    <w:rsid w:val="00D976DD"/>
    <w:rsid w:val="00D97817"/>
    <w:rsid w:val="00D9788B"/>
    <w:rsid w:val="00D97952"/>
    <w:rsid w:val="00D97A69"/>
    <w:rsid w:val="00D97AAA"/>
    <w:rsid w:val="00D97CF0"/>
    <w:rsid w:val="00D97D04"/>
    <w:rsid w:val="00D97E08"/>
    <w:rsid w:val="00D97F3A"/>
    <w:rsid w:val="00D97FE4"/>
    <w:rsid w:val="00DA02D2"/>
    <w:rsid w:val="00DA03A5"/>
    <w:rsid w:val="00DA050B"/>
    <w:rsid w:val="00DA054B"/>
    <w:rsid w:val="00DA0617"/>
    <w:rsid w:val="00DA0686"/>
    <w:rsid w:val="00DA0991"/>
    <w:rsid w:val="00DA09B7"/>
    <w:rsid w:val="00DA09C7"/>
    <w:rsid w:val="00DA0ABF"/>
    <w:rsid w:val="00DA0BDA"/>
    <w:rsid w:val="00DA0CDA"/>
    <w:rsid w:val="00DA0EC7"/>
    <w:rsid w:val="00DA0FB0"/>
    <w:rsid w:val="00DA10EA"/>
    <w:rsid w:val="00DA11D4"/>
    <w:rsid w:val="00DA123A"/>
    <w:rsid w:val="00DA1487"/>
    <w:rsid w:val="00DA1549"/>
    <w:rsid w:val="00DA1577"/>
    <w:rsid w:val="00DA15CD"/>
    <w:rsid w:val="00DA15E8"/>
    <w:rsid w:val="00DA167E"/>
    <w:rsid w:val="00DA1737"/>
    <w:rsid w:val="00DA1793"/>
    <w:rsid w:val="00DA17C1"/>
    <w:rsid w:val="00DA1933"/>
    <w:rsid w:val="00DA196E"/>
    <w:rsid w:val="00DA19A1"/>
    <w:rsid w:val="00DA1BBC"/>
    <w:rsid w:val="00DA1D7E"/>
    <w:rsid w:val="00DA1FD7"/>
    <w:rsid w:val="00DA2033"/>
    <w:rsid w:val="00DA20FF"/>
    <w:rsid w:val="00DA229D"/>
    <w:rsid w:val="00DA22C8"/>
    <w:rsid w:val="00DA22E3"/>
    <w:rsid w:val="00DA2394"/>
    <w:rsid w:val="00DA24AD"/>
    <w:rsid w:val="00DA254D"/>
    <w:rsid w:val="00DA28F7"/>
    <w:rsid w:val="00DA2FB4"/>
    <w:rsid w:val="00DA3052"/>
    <w:rsid w:val="00DA30BC"/>
    <w:rsid w:val="00DA32BD"/>
    <w:rsid w:val="00DA3350"/>
    <w:rsid w:val="00DA33D2"/>
    <w:rsid w:val="00DA3403"/>
    <w:rsid w:val="00DA3B53"/>
    <w:rsid w:val="00DA3CB8"/>
    <w:rsid w:val="00DA3F68"/>
    <w:rsid w:val="00DA3FC9"/>
    <w:rsid w:val="00DA4020"/>
    <w:rsid w:val="00DA42A6"/>
    <w:rsid w:val="00DA43A6"/>
    <w:rsid w:val="00DA4445"/>
    <w:rsid w:val="00DA44F4"/>
    <w:rsid w:val="00DA46C6"/>
    <w:rsid w:val="00DA4A29"/>
    <w:rsid w:val="00DA4BDC"/>
    <w:rsid w:val="00DA4CDD"/>
    <w:rsid w:val="00DA4E0C"/>
    <w:rsid w:val="00DA4E7B"/>
    <w:rsid w:val="00DA4FED"/>
    <w:rsid w:val="00DA50D7"/>
    <w:rsid w:val="00DA510E"/>
    <w:rsid w:val="00DA533A"/>
    <w:rsid w:val="00DA5455"/>
    <w:rsid w:val="00DA54A5"/>
    <w:rsid w:val="00DA5639"/>
    <w:rsid w:val="00DA569C"/>
    <w:rsid w:val="00DA597E"/>
    <w:rsid w:val="00DA5A76"/>
    <w:rsid w:val="00DA5B83"/>
    <w:rsid w:val="00DA5B87"/>
    <w:rsid w:val="00DA5E59"/>
    <w:rsid w:val="00DA5F49"/>
    <w:rsid w:val="00DA605F"/>
    <w:rsid w:val="00DA6182"/>
    <w:rsid w:val="00DA6195"/>
    <w:rsid w:val="00DA61E4"/>
    <w:rsid w:val="00DA6304"/>
    <w:rsid w:val="00DA642E"/>
    <w:rsid w:val="00DA6579"/>
    <w:rsid w:val="00DA6BB5"/>
    <w:rsid w:val="00DA6C2D"/>
    <w:rsid w:val="00DA6D42"/>
    <w:rsid w:val="00DA6DA0"/>
    <w:rsid w:val="00DA6E77"/>
    <w:rsid w:val="00DA6F63"/>
    <w:rsid w:val="00DA7065"/>
    <w:rsid w:val="00DA7918"/>
    <w:rsid w:val="00DA7993"/>
    <w:rsid w:val="00DA79E9"/>
    <w:rsid w:val="00DA7A10"/>
    <w:rsid w:val="00DA7AB6"/>
    <w:rsid w:val="00DA7C64"/>
    <w:rsid w:val="00DA7DD2"/>
    <w:rsid w:val="00DA7F22"/>
    <w:rsid w:val="00DA7F8E"/>
    <w:rsid w:val="00DB02B1"/>
    <w:rsid w:val="00DB0514"/>
    <w:rsid w:val="00DB05AD"/>
    <w:rsid w:val="00DB06C6"/>
    <w:rsid w:val="00DB0748"/>
    <w:rsid w:val="00DB07AF"/>
    <w:rsid w:val="00DB08B0"/>
    <w:rsid w:val="00DB08D6"/>
    <w:rsid w:val="00DB0913"/>
    <w:rsid w:val="00DB09E6"/>
    <w:rsid w:val="00DB0A6E"/>
    <w:rsid w:val="00DB0A9A"/>
    <w:rsid w:val="00DB0B41"/>
    <w:rsid w:val="00DB0B85"/>
    <w:rsid w:val="00DB0EC1"/>
    <w:rsid w:val="00DB146D"/>
    <w:rsid w:val="00DB147A"/>
    <w:rsid w:val="00DB16A8"/>
    <w:rsid w:val="00DB17F3"/>
    <w:rsid w:val="00DB1971"/>
    <w:rsid w:val="00DB1A6A"/>
    <w:rsid w:val="00DB1A84"/>
    <w:rsid w:val="00DB1A8F"/>
    <w:rsid w:val="00DB1AB6"/>
    <w:rsid w:val="00DB1D71"/>
    <w:rsid w:val="00DB2144"/>
    <w:rsid w:val="00DB23D0"/>
    <w:rsid w:val="00DB25A7"/>
    <w:rsid w:val="00DB2A58"/>
    <w:rsid w:val="00DB2B7F"/>
    <w:rsid w:val="00DB2E4F"/>
    <w:rsid w:val="00DB2FE6"/>
    <w:rsid w:val="00DB316A"/>
    <w:rsid w:val="00DB3407"/>
    <w:rsid w:val="00DB3465"/>
    <w:rsid w:val="00DB3527"/>
    <w:rsid w:val="00DB353D"/>
    <w:rsid w:val="00DB3631"/>
    <w:rsid w:val="00DB3663"/>
    <w:rsid w:val="00DB3679"/>
    <w:rsid w:val="00DB3701"/>
    <w:rsid w:val="00DB37FF"/>
    <w:rsid w:val="00DB3966"/>
    <w:rsid w:val="00DB3D1B"/>
    <w:rsid w:val="00DB3DC6"/>
    <w:rsid w:val="00DB3E92"/>
    <w:rsid w:val="00DB4028"/>
    <w:rsid w:val="00DB4241"/>
    <w:rsid w:val="00DB4290"/>
    <w:rsid w:val="00DB42DD"/>
    <w:rsid w:val="00DB4412"/>
    <w:rsid w:val="00DB451A"/>
    <w:rsid w:val="00DB4538"/>
    <w:rsid w:val="00DB45F2"/>
    <w:rsid w:val="00DB488C"/>
    <w:rsid w:val="00DB4949"/>
    <w:rsid w:val="00DB4BF2"/>
    <w:rsid w:val="00DB4D33"/>
    <w:rsid w:val="00DB4EC0"/>
    <w:rsid w:val="00DB4F4E"/>
    <w:rsid w:val="00DB4FE3"/>
    <w:rsid w:val="00DB501F"/>
    <w:rsid w:val="00DB5238"/>
    <w:rsid w:val="00DB5359"/>
    <w:rsid w:val="00DB551A"/>
    <w:rsid w:val="00DB56E9"/>
    <w:rsid w:val="00DB5769"/>
    <w:rsid w:val="00DB57F3"/>
    <w:rsid w:val="00DB57F5"/>
    <w:rsid w:val="00DB58B7"/>
    <w:rsid w:val="00DB5977"/>
    <w:rsid w:val="00DB5A0C"/>
    <w:rsid w:val="00DB5BBD"/>
    <w:rsid w:val="00DB5D33"/>
    <w:rsid w:val="00DB5DCE"/>
    <w:rsid w:val="00DB5E00"/>
    <w:rsid w:val="00DB5E0C"/>
    <w:rsid w:val="00DB5E80"/>
    <w:rsid w:val="00DB5FDC"/>
    <w:rsid w:val="00DB6033"/>
    <w:rsid w:val="00DB610D"/>
    <w:rsid w:val="00DB614E"/>
    <w:rsid w:val="00DB656D"/>
    <w:rsid w:val="00DB678F"/>
    <w:rsid w:val="00DB6B8F"/>
    <w:rsid w:val="00DB6BB0"/>
    <w:rsid w:val="00DB6CD4"/>
    <w:rsid w:val="00DB6D3C"/>
    <w:rsid w:val="00DB6E49"/>
    <w:rsid w:val="00DB6F35"/>
    <w:rsid w:val="00DB70B0"/>
    <w:rsid w:val="00DB7111"/>
    <w:rsid w:val="00DB73B5"/>
    <w:rsid w:val="00DB7801"/>
    <w:rsid w:val="00DB780F"/>
    <w:rsid w:val="00DB7AC9"/>
    <w:rsid w:val="00DB7B40"/>
    <w:rsid w:val="00DB7B76"/>
    <w:rsid w:val="00DB7C86"/>
    <w:rsid w:val="00DB7D34"/>
    <w:rsid w:val="00DB7D57"/>
    <w:rsid w:val="00DC03C5"/>
    <w:rsid w:val="00DC041F"/>
    <w:rsid w:val="00DC0420"/>
    <w:rsid w:val="00DC0476"/>
    <w:rsid w:val="00DC05C8"/>
    <w:rsid w:val="00DC0729"/>
    <w:rsid w:val="00DC07BF"/>
    <w:rsid w:val="00DC0B02"/>
    <w:rsid w:val="00DC0BA0"/>
    <w:rsid w:val="00DC0D9F"/>
    <w:rsid w:val="00DC0EE2"/>
    <w:rsid w:val="00DC0F07"/>
    <w:rsid w:val="00DC0F17"/>
    <w:rsid w:val="00DC0FB4"/>
    <w:rsid w:val="00DC1365"/>
    <w:rsid w:val="00DC140E"/>
    <w:rsid w:val="00DC145A"/>
    <w:rsid w:val="00DC149C"/>
    <w:rsid w:val="00DC1677"/>
    <w:rsid w:val="00DC1709"/>
    <w:rsid w:val="00DC1883"/>
    <w:rsid w:val="00DC1CC6"/>
    <w:rsid w:val="00DC1FA1"/>
    <w:rsid w:val="00DC2047"/>
    <w:rsid w:val="00DC2124"/>
    <w:rsid w:val="00DC242F"/>
    <w:rsid w:val="00DC24CE"/>
    <w:rsid w:val="00DC25BE"/>
    <w:rsid w:val="00DC2632"/>
    <w:rsid w:val="00DC28F1"/>
    <w:rsid w:val="00DC2984"/>
    <w:rsid w:val="00DC2BB0"/>
    <w:rsid w:val="00DC2C42"/>
    <w:rsid w:val="00DC2C4C"/>
    <w:rsid w:val="00DC2D44"/>
    <w:rsid w:val="00DC2DC9"/>
    <w:rsid w:val="00DC2E94"/>
    <w:rsid w:val="00DC2EDC"/>
    <w:rsid w:val="00DC2F79"/>
    <w:rsid w:val="00DC2FD7"/>
    <w:rsid w:val="00DC3095"/>
    <w:rsid w:val="00DC34D6"/>
    <w:rsid w:val="00DC38C8"/>
    <w:rsid w:val="00DC395B"/>
    <w:rsid w:val="00DC3A1C"/>
    <w:rsid w:val="00DC3B51"/>
    <w:rsid w:val="00DC3B98"/>
    <w:rsid w:val="00DC3BAF"/>
    <w:rsid w:val="00DC3BF3"/>
    <w:rsid w:val="00DC3C43"/>
    <w:rsid w:val="00DC3DA6"/>
    <w:rsid w:val="00DC3ED3"/>
    <w:rsid w:val="00DC422E"/>
    <w:rsid w:val="00DC42D5"/>
    <w:rsid w:val="00DC4394"/>
    <w:rsid w:val="00DC43A0"/>
    <w:rsid w:val="00DC444F"/>
    <w:rsid w:val="00DC4804"/>
    <w:rsid w:val="00DC4A2C"/>
    <w:rsid w:val="00DC4B43"/>
    <w:rsid w:val="00DC4B51"/>
    <w:rsid w:val="00DC4E5A"/>
    <w:rsid w:val="00DC4E5C"/>
    <w:rsid w:val="00DC4E6D"/>
    <w:rsid w:val="00DC4FBB"/>
    <w:rsid w:val="00DC4FD5"/>
    <w:rsid w:val="00DC505D"/>
    <w:rsid w:val="00DC510F"/>
    <w:rsid w:val="00DC5265"/>
    <w:rsid w:val="00DC5297"/>
    <w:rsid w:val="00DC532F"/>
    <w:rsid w:val="00DC5636"/>
    <w:rsid w:val="00DC5759"/>
    <w:rsid w:val="00DC5792"/>
    <w:rsid w:val="00DC583B"/>
    <w:rsid w:val="00DC58C1"/>
    <w:rsid w:val="00DC5A4B"/>
    <w:rsid w:val="00DC5A62"/>
    <w:rsid w:val="00DC5AF3"/>
    <w:rsid w:val="00DC5B4A"/>
    <w:rsid w:val="00DC5BB4"/>
    <w:rsid w:val="00DC5D76"/>
    <w:rsid w:val="00DC5F09"/>
    <w:rsid w:val="00DC6039"/>
    <w:rsid w:val="00DC60B6"/>
    <w:rsid w:val="00DC61A3"/>
    <w:rsid w:val="00DC623E"/>
    <w:rsid w:val="00DC629F"/>
    <w:rsid w:val="00DC63B0"/>
    <w:rsid w:val="00DC642A"/>
    <w:rsid w:val="00DC6565"/>
    <w:rsid w:val="00DC6608"/>
    <w:rsid w:val="00DC6651"/>
    <w:rsid w:val="00DC6777"/>
    <w:rsid w:val="00DC67F7"/>
    <w:rsid w:val="00DC6823"/>
    <w:rsid w:val="00DC698C"/>
    <w:rsid w:val="00DC6A76"/>
    <w:rsid w:val="00DC6B0B"/>
    <w:rsid w:val="00DC6B78"/>
    <w:rsid w:val="00DC6BC4"/>
    <w:rsid w:val="00DC6C52"/>
    <w:rsid w:val="00DC6C5D"/>
    <w:rsid w:val="00DC6C6B"/>
    <w:rsid w:val="00DC6F33"/>
    <w:rsid w:val="00DC7127"/>
    <w:rsid w:val="00DC7260"/>
    <w:rsid w:val="00DC7638"/>
    <w:rsid w:val="00DC7837"/>
    <w:rsid w:val="00DC786E"/>
    <w:rsid w:val="00DC78C6"/>
    <w:rsid w:val="00DC792A"/>
    <w:rsid w:val="00DC7A67"/>
    <w:rsid w:val="00DC7B27"/>
    <w:rsid w:val="00DC7D9A"/>
    <w:rsid w:val="00DD00AF"/>
    <w:rsid w:val="00DD02D3"/>
    <w:rsid w:val="00DD0319"/>
    <w:rsid w:val="00DD03BF"/>
    <w:rsid w:val="00DD086F"/>
    <w:rsid w:val="00DD08E2"/>
    <w:rsid w:val="00DD09F1"/>
    <w:rsid w:val="00DD0C18"/>
    <w:rsid w:val="00DD0C91"/>
    <w:rsid w:val="00DD0E1C"/>
    <w:rsid w:val="00DD0E72"/>
    <w:rsid w:val="00DD1178"/>
    <w:rsid w:val="00DD1289"/>
    <w:rsid w:val="00DD1605"/>
    <w:rsid w:val="00DD166D"/>
    <w:rsid w:val="00DD1743"/>
    <w:rsid w:val="00DD1752"/>
    <w:rsid w:val="00DD176B"/>
    <w:rsid w:val="00DD18F1"/>
    <w:rsid w:val="00DD1D35"/>
    <w:rsid w:val="00DD1DA4"/>
    <w:rsid w:val="00DD1F35"/>
    <w:rsid w:val="00DD1FD7"/>
    <w:rsid w:val="00DD2148"/>
    <w:rsid w:val="00DD2177"/>
    <w:rsid w:val="00DD21B0"/>
    <w:rsid w:val="00DD21EF"/>
    <w:rsid w:val="00DD2271"/>
    <w:rsid w:val="00DD2280"/>
    <w:rsid w:val="00DD23E4"/>
    <w:rsid w:val="00DD24A8"/>
    <w:rsid w:val="00DD254C"/>
    <w:rsid w:val="00DD257A"/>
    <w:rsid w:val="00DD25B2"/>
    <w:rsid w:val="00DD26F7"/>
    <w:rsid w:val="00DD2DC6"/>
    <w:rsid w:val="00DD2E29"/>
    <w:rsid w:val="00DD2EE8"/>
    <w:rsid w:val="00DD2F5F"/>
    <w:rsid w:val="00DD3099"/>
    <w:rsid w:val="00DD328B"/>
    <w:rsid w:val="00DD32CA"/>
    <w:rsid w:val="00DD32E1"/>
    <w:rsid w:val="00DD3866"/>
    <w:rsid w:val="00DD3A97"/>
    <w:rsid w:val="00DD3C3F"/>
    <w:rsid w:val="00DD3EDD"/>
    <w:rsid w:val="00DD3F68"/>
    <w:rsid w:val="00DD420F"/>
    <w:rsid w:val="00DD4335"/>
    <w:rsid w:val="00DD4369"/>
    <w:rsid w:val="00DD438E"/>
    <w:rsid w:val="00DD45EF"/>
    <w:rsid w:val="00DD471A"/>
    <w:rsid w:val="00DD4856"/>
    <w:rsid w:val="00DD48D8"/>
    <w:rsid w:val="00DD497E"/>
    <w:rsid w:val="00DD505B"/>
    <w:rsid w:val="00DD5278"/>
    <w:rsid w:val="00DD5379"/>
    <w:rsid w:val="00DD5408"/>
    <w:rsid w:val="00DD5558"/>
    <w:rsid w:val="00DD587E"/>
    <w:rsid w:val="00DD591E"/>
    <w:rsid w:val="00DD5957"/>
    <w:rsid w:val="00DD5996"/>
    <w:rsid w:val="00DD59CB"/>
    <w:rsid w:val="00DD5C10"/>
    <w:rsid w:val="00DD5C60"/>
    <w:rsid w:val="00DD5EC1"/>
    <w:rsid w:val="00DD5F81"/>
    <w:rsid w:val="00DD65D2"/>
    <w:rsid w:val="00DD6883"/>
    <w:rsid w:val="00DD6929"/>
    <w:rsid w:val="00DD6964"/>
    <w:rsid w:val="00DD6A82"/>
    <w:rsid w:val="00DD719C"/>
    <w:rsid w:val="00DD7700"/>
    <w:rsid w:val="00DD770C"/>
    <w:rsid w:val="00DD7852"/>
    <w:rsid w:val="00DD791A"/>
    <w:rsid w:val="00DD7A27"/>
    <w:rsid w:val="00DD7AE5"/>
    <w:rsid w:val="00DD7B03"/>
    <w:rsid w:val="00DD7D8C"/>
    <w:rsid w:val="00DD7E8D"/>
    <w:rsid w:val="00DD7EE3"/>
    <w:rsid w:val="00DD7F55"/>
    <w:rsid w:val="00DE032B"/>
    <w:rsid w:val="00DE0392"/>
    <w:rsid w:val="00DE03FA"/>
    <w:rsid w:val="00DE0500"/>
    <w:rsid w:val="00DE05BF"/>
    <w:rsid w:val="00DE0650"/>
    <w:rsid w:val="00DE06B5"/>
    <w:rsid w:val="00DE0756"/>
    <w:rsid w:val="00DE0A54"/>
    <w:rsid w:val="00DE0A96"/>
    <w:rsid w:val="00DE0CAA"/>
    <w:rsid w:val="00DE0D83"/>
    <w:rsid w:val="00DE0EA7"/>
    <w:rsid w:val="00DE106F"/>
    <w:rsid w:val="00DE10BE"/>
    <w:rsid w:val="00DE1136"/>
    <w:rsid w:val="00DE1173"/>
    <w:rsid w:val="00DE1175"/>
    <w:rsid w:val="00DE1329"/>
    <w:rsid w:val="00DE13B6"/>
    <w:rsid w:val="00DE16C9"/>
    <w:rsid w:val="00DE16F6"/>
    <w:rsid w:val="00DE17A6"/>
    <w:rsid w:val="00DE1B29"/>
    <w:rsid w:val="00DE1D58"/>
    <w:rsid w:val="00DE1DF9"/>
    <w:rsid w:val="00DE20DE"/>
    <w:rsid w:val="00DE21BC"/>
    <w:rsid w:val="00DE240A"/>
    <w:rsid w:val="00DE24AB"/>
    <w:rsid w:val="00DE24BC"/>
    <w:rsid w:val="00DE24C5"/>
    <w:rsid w:val="00DE24FC"/>
    <w:rsid w:val="00DE254B"/>
    <w:rsid w:val="00DE27CC"/>
    <w:rsid w:val="00DE2A45"/>
    <w:rsid w:val="00DE2B7D"/>
    <w:rsid w:val="00DE2BCC"/>
    <w:rsid w:val="00DE2C62"/>
    <w:rsid w:val="00DE2D25"/>
    <w:rsid w:val="00DE2E23"/>
    <w:rsid w:val="00DE2EA3"/>
    <w:rsid w:val="00DE2F34"/>
    <w:rsid w:val="00DE2FEB"/>
    <w:rsid w:val="00DE30F7"/>
    <w:rsid w:val="00DE3125"/>
    <w:rsid w:val="00DE3206"/>
    <w:rsid w:val="00DE33C2"/>
    <w:rsid w:val="00DE347F"/>
    <w:rsid w:val="00DE34EC"/>
    <w:rsid w:val="00DE3591"/>
    <w:rsid w:val="00DE3764"/>
    <w:rsid w:val="00DE3A74"/>
    <w:rsid w:val="00DE3D87"/>
    <w:rsid w:val="00DE40B7"/>
    <w:rsid w:val="00DE445E"/>
    <w:rsid w:val="00DE44AD"/>
    <w:rsid w:val="00DE48F5"/>
    <w:rsid w:val="00DE49BD"/>
    <w:rsid w:val="00DE4A38"/>
    <w:rsid w:val="00DE4C66"/>
    <w:rsid w:val="00DE4D1F"/>
    <w:rsid w:val="00DE50AB"/>
    <w:rsid w:val="00DE5281"/>
    <w:rsid w:val="00DE529C"/>
    <w:rsid w:val="00DE541B"/>
    <w:rsid w:val="00DE5650"/>
    <w:rsid w:val="00DE56CD"/>
    <w:rsid w:val="00DE5854"/>
    <w:rsid w:val="00DE5959"/>
    <w:rsid w:val="00DE5B61"/>
    <w:rsid w:val="00DE5E76"/>
    <w:rsid w:val="00DE607B"/>
    <w:rsid w:val="00DE60CA"/>
    <w:rsid w:val="00DE60CF"/>
    <w:rsid w:val="00DE630C"/>
    <w:rsid w:val="00DE637C"/>
    <w:rsid w:val="00DE6482"/>
    <w:rsid w:val="00DE64AD"/>
    <w:rsid w:val="00DE6623"/>
    <w:rsid w:val="00DE6D99"/>
    <w:rsid w:val="00DE6DAE"/>
    <w:rsid w:val="00DE6DCF"/>
    <w:rsid w:val="00DE6FAE"/>
    <w:rsid w:val="00DE6FF4"/>
    <w:rsid w:val="00DE771E"/>
    <w:rsid w:val="00DE7763"/>
    <w:rsid w:val="00DE7A77"/>
    <w:rsid w:val="00DE7B66"/>
    <w:rsid w:val="00DE7CB4"/>
    <w:rsid w:val="00DE7CDB"/>
    <w:rsid w:val="00DE7E25"/>
    <w:rsid w:val="00DF0051"/>
    <w:rsid w:val="00DF01E0"/>
    <w:rsid w:val="00DF020A"/>
    <w:rsid w:val="00DF02F2"/>
    <w:rsid w:val="00DF0344"/>
    <w:rsid w:val="00DF0432"/>
    <w:rsid w:val="00DF0569"/>
    <w:rsid w:val="00DF06B6"/>
    <w:rsid w:val="00DF0865"/>
    <w:rsid w:val="00DF08A4"/>
    <w:rsid w:val="00DF0D58"/>
    <w:rsid w:val="00DF0E4A"/>
    <w:rsid w:val="00DF0F43"/>
    <w:rsid w:val="00DF1147"/>
    <w:rsid w:val="00DF11A1"/>
    <w:rsid w:val="00DF1206"/>
    <w:rsid w:val="00DF1383"/>
    <w:rsid w:val="00DF13D9"/>
    <w:rsid w:val="00DF15A2"/>
    <w:rsid w:val="00DF1614"/>
    <w:rsid w:val="00DF180B"/>
    <w:rsid w:val="00DF1B5C"/>
    <w:rsid w:val="00DF1C09"/>
    <w:rsid w:val="00DF1E6A"/>
    <w:rsid w:val="00DF241D"/>
    <w:rsid w:val="00DF256F"/>
    <w:rsid w:val="00DF268A"/>
    <w:rsid w:val="00DF2AD4"/>
    <w:rsid w:val="00DF2C3A"/>
    <w:rsid w:val="00DF2D03"/>
    <w:rsid w:val="00DF2DF2"/>
    <w:rsid w:val="00DF2E40"/>
    <w:rsid w:val="00DF2E74"/>
    <w:rsid w:val="00DF3150"/>
    <w:rsid w:val="00DF319B"/>
    <w:rsid w:val="00DF32CE"/>
    <w:rsid w:val="00DF3367"/>
    <w:rsid w:val="00DF336F"/>
    <w:rsid w:val="00DF33B9"/>
    <w:rsid w:val="00DF3B29"/>
    <w:rsid w:val="00DF3D08"/>
    <w:rsid w:val="00DF3E3E"/>
    <w:rsid w:val="00DF3EDB"/>
    <w:rsid w:val="00DF3F65"/>
    <w:rsid w:val="00DF449E"/>
    <w:rsid w:val="00DF44E4"/>
    <w:rsid w:val="00DF44F5"/>
    <w:rsid w:val="00DF47CA"/>
    <w:rsid w:val="00DF48A6"/>
    <w:rsid w:val="00DF4906"/>
    <w:rsid w:val="00DF4983"/>
    <w:rsid w:val="00DF49AC"/>
    <w:rsid w:val="00DF4C88"/>
    <w:rsid w:val="00DF4D31"/>
    <w:rsid w:val="00DF4D98"/>
    <w:rsid w:val="00DF51AF"/>
    <w:rsid w:val="00DF52A8"/>
    <w:rsid w:val="00DF52F2"/>
    <w:rsid w:val="00DF54E6"/>
    <w:rsid w:val="00DF554D"/>
    <w:rsid w:val="00DF57D1"/>
    <w:rsid w:val="00DF596B"/>
    <w:rsid w:val="00DF5B0A"/>
    <w:rsid w:val="00DF5BFC"/>
    <w:rsid w:val="00DF5C61"/>
    <w:rsid w:val="00DF5C9A"/>
    <w:rsid w:val="00DF5F2C"/>
    <w:rsid w:val="00DF6270"/>
    <w:rsid w:val="00DF6274"/>
    <w:rsid w:val="00DF6436"/>
    <w:rsid w:val="00DF6443"/>
    <w:rsid w:val="00DF64C2"/>
    <w:rsid w:val="00DF6630"/>
    <w:rsid w:val="00DF66D4"/>
    <w:rsid w:val="00DF66D7"/>
    <w:rsid w:val="00DF6750"/>
    <w:rsid w:val="00DF67F7"/>
    <w:rsid w:val="00DF6868"/>
    <w:rsid w:val="00DF6C52"/>
    <w:rsid w:val="00DF6C83"/>
    <w:rsid w:val="00DF6D60"/>
    <w:rsid w:val="00DF6DE0"/>
    <w:rsid w:val="00DF6F13"/>
    <w:rsid w:val="00DF71F1"/>
    <w:rsid w:val="00DF731E"/>
    <w:rsid w:val="00DF7435"/>
    <w:rsid w:val="00DF75A6"/>
    <w:rsid w:val="00DF75C8"/>
    <w:rsid w:val="00DF762E"/>
    <w:rsid w:val="00DF783B"/>
    <w:rsid w:val="00DF78E4"/>
    <w:rsid w:val="00DF7A53"/>
    <w:rsid w:val="00DF7C0E"/>
    <w:rsid w:val="00DF7C34"/>
    <w:rsid w:val="00DF7C6E"/>
    <w:rsid w:val="00DF7DD3"/>
    <w:rsid w:val="00E0003A"/>
    <w:rsid w:val="00E0040E"/>
    <w:rsid w:val="00E004D5"/>
    <w:rsid w:val="00E00664"/>
    <w:rsid w:val="00E0068E"/>
    <w:rsid w:val="00E00728"/>
    <w:rsid w:val="00E008C3"/>
    <w:rsid w:val="00E009C9"/>
    <w:rsid w:val="00E00CA0"/>
    <w:rsid w:val="00E00CF3"/>
    <w:rsid w:val="00E00D57"/>
    <w:rsid w:val="00E00D9D"/>
    <w:rsid w:val="00E00DED"/>
    <w:rsid w:val="00E01265"/>
    <w:rsid w:val="00E014D1"/>
    <w:rsid w:val="00E016DC"/>
    <w:rsid w:val="00E018FC"/>
    <w:rsid w:val="00E01956"/>
    <w:rsid w:val="00E01A94"/>
    <w:rsid w:val="00E01AA1"/>
    <w:rsid w:val="00E01DA8"/>
    <w:rsid w:val="00E01DFA"/>
    <w:rsid w:val="00E01F10"/>
    <w:rsid w:val="00E0209A"/>
    <w:rsid w:val="00E02180"/>
    <w:rsid w:val="00E021DD"/>
    <w:rsid w:val="00E02236"/>
    <w:rsid w:val="00E0231C"/>
    <w:rsid w:val="00E0237B"/>
    <w:rsid w:val="00E0242F"/>
    <w:rsid w:val="00E025D6"/>
    <w:rsid w:val="00E0276E"/>
    <w:rsid w:val="00E0292D"/>
    <w:rsid w:val="00E0293D"/>
    <w:rsid w:val="00E02BFE"/>
    <w:rsid w:val="00E02E47"/>
    <w:rsid w:val="00E0302A"/>
    <w:rsid w:val="00E0306F"/>
    <w:rsid w:val="00E03087"/>
    <w:rsid w:val="00E0308B"/>
    <w:rsid w:val="00E031C4"/>
    <w:rsid w:val="00E032A4"/>
    <w:rsid w:val="00E0351F"/>
    <w:rsid w:val="00E03854"/>
    <w:rsid w:val="00E038B1"/>
    <w:rsid w:val="00E03B97"/>
    <w:rsid w:val="00E03D83"/>
    <w:rsid w:val="00E03EB1"/>
    <w:rsid w:val="00E03F8F"/>
    <w:rsid w:val="00E041A3"/>
    <w:rsid w:val="00E04321"/>
    <w:rsid w:val="00E0475A"/>
    <w:rsid w:val="00E04805"/>
    <w:rsid w:val="00E048C8"/>
    <w:rsid w:val="00E0492D"/>
    <w:rsid w:val="00E04B9B"/>
    <w:rsid w:val="00E04BB9"/>
    <w:rsid w:val="00E04C72"/>
    <w:rsid w:val="00E04E3D"/>
    <w:rsid w:val="00E04E64"/>
    <w:rsid w:val="00E04F85"/>
    <w:rsid w:val="00E0509D"/>
    <w:rsid w:val="00E0516F"/>
    <w:rsid w:val="00E05273"/>
    <w:rsid w:val="00E052D3"/>
    <w:rsid w:val="00E0530A"/>
    <w:rsid w:val="00E0531F"/>
    <w:rsid w:val="00E05478"/>
    <w:rsid w:val="00E054E1"/>
    <w:rsid w:val="00E05549"/>
    <w:rsid w:val="00E05598"/>
    <w:rsid w:val="00E05A36"/>
    <w:rsid w:val="00E05CA1"/>
    <w:rsid w:val="00E05F69"/>
    <w:rsid w:val="00E06268"/>
    <w:rsid w:val="00E0630C"/>
    <w:rsid w:val="00E06669"/>
    <w:rsid w:val="00E06855"/>
    <w:rsid w:val="00E06870"/>
    <w:rsid w:val="00E0696C"/>
    <w:rsid w:val="00E06ABE"/>
    <w:rsid w:val="00E06BC0"/>
    <w:rsid w:val="00E06EF8"/>
    <w:rsid w:val="00E06FCB"/>
    <w:rsid w:val="00E07154"/>
    <w:rsid w:val="00E071AB"/>
    <w:rsid w:val="00E07238"/>
    <w:rsid w:val="00E0725B"/>
    <w:rsid w:val="00E07599"/>
    <w:rsid w:val="00E07C6C"/>
    <w:rsid w:val="00E07C71"/>
    <w:rsid w:val="00E07DC1"/>
    <w:rsid w:val="00E1015B"/>
    <w:rsid w:val="00E1024C"/>
    <w:rsid w:val="00E10354"/>
    <w:rsid w:val="00E103DB"/>
    <w:rsid w:val="00E1041D"/>
    <w:rsid w:val="00E104FF"/>
    <w:rsid w:val="00E105E6"/>
    <w:rsid w:val="00E1069D"/>
    <w:rsid w:val="00E1088C"/>
    <w:rsid w:val="00E10B19"/>
    <w:rsid w:val="00E10C85"/>
    <w:rsid w:val="00E10CDA"/>
    <w:rsid w:val="00E10EC4"/>
    <w:rsid w:val="00E10F09"/>
    <w:rsid w:val="00E10FA1"/>
    <w:rsid w:val="00E11029"/>
    <w:rsid w:val="00E111D0"/>
    <w:rsid w:val="00E1120C"/>
    <w:rsid w:val="00E1150C"/>
    <w:rsid w:val="00E1150D"/>
    <w:rsid w:val="00E118D7"/>
    <w:rsid w:val="00E11930"/>
    <w:rsid w:val="00E119FF"/>
    <w:rsid w:val="00E11A07"/>
    <w:rsid w:val="00E11D51"/>
    <w:rsid w:val="00E11E59"/>
    <w:rsid w:val="00E11F32"/>
    <w:rsid w:val="00E11FF1"/>
    <w:rsid w:val="00E1217B"/>
    <w:rsid w:val="00E12268"/>
    <w:rsid w:val="00E12376"/>
    <w:rsid w:val="00E124CA"/>
    <w:rsid w:val="00E128A4"/>
    <w:rsid w:val="00E12922"/>
    <w:rsid w:val="00E12A49"/>
    <w:rsid w:val="00E12A76"/>
    <w:rsid w:val="00E12D53"/>
    <w:rsid w:val="00E12FE6"/>
    <w:rsid w:val="00E131F3"/>
    <w:rsid w:val="00E13210"/>
    <w:rsid w:val="00E133E0"/>
    <w:rsid w:val="00E1340F"/>
    <w:rsid w:val="00E13457"/>
    <w:rsid w:val="00E134CC"/>
    <w:rsid w:val="00E13501"/>
    <w:rsid w:val="00E1374F"/>
    <w:rsid w:val="00E13767"/>
    <w:rsid w:val="00E1381D"/>
    <w:rsid w:val="00E13899"/>
    <w:rsid w:val="00E13A2A"/>
    <w:rsid w:val="00E13BF4"/>
    <w:rsid w:val="00E13C0C"/>
    <w:rsid w:val="00E13F50"/>
    <w:rsid w:val="00E14022"/>
    <w:rsid w:val="00E14035"/>
    <w:rsid w:val="00E140CA"/>
    <w:rsid w:val="00E14147"/>
    <w:rsid w:val="00E14489"/>
    <w:rsid w:val="00E1466B"/>
    <w:rsid w:val="00E146F0"/>
    <w:rsid w:val="00E14866"/>
    <w:rsid w:val="00E14920"/>
    <w:rsid w:val="00E14974"/>
    <w:rsid w:val="00E14B04"/>
    <w:rsid w:val="00E14B4D"/>
    <w:rsid w:val="00E14DE3"/>
    <w:rsid w:val="00E14E79"/>
    <w:rsid w:val="00E14EA0"/>
    <w:rsid w:val="00E14EF4"/>
    <w:rsid w:val="00E150F6"/>
    <w:rsid w:val="00E151D2"/>
    <w:rsid w:val="00E151E8"/>
    <w:rsid w:val="00E15479"/>
    <w:rsid w:val="00E154F2"/>
    <w:rsid w:val="00E155D7"/>
    <w:rsid w:val="00E1563F"/>
    <w:rsid w:val="00E156AF"/>
    <w:rsid w:val="00E156D4"/>
    <w:rsid w:val="00E157B3"/>
    <w:rsid w:val="00E15AF0"/>
    <w:rsid w:val="00E15B12"/>
    <w:rsid w:val="00E15CF0"/>
    <w:rsid w:val="00E15E99"/>
    <w:rsid w:val="00E160BA"/>
    <w:rsid w:val="00E16168"/>
    <w:rsid w:val="00E161B4"/>
    <w:rsid w:val="00E1633B"/>
    <w:rsid w:val="00E16451"/>
    <w:rsid w:val="00E164B1"/>
    <w:rsid w:val="00E164C3"/>
    <w:rsid w:val="00E164C5"/>
    <w:rsid w:val="00E164CA"/>
    <w:rsid w:val="00E164CC"/>
    <w:rsid w:val="00E16746"/>
    <w:rsid w:val="00E169A3"/>
    <w:rsid w:val="00E16A75"/>
    <w:rsid w:val="00E16B50"/>
    <w:rsid w:val="00E16D7D"/>
    <w:rsid w:val="00E16DED"/>
    <w:rsid w:val="00E16F62"/>
    <w:rsid w:val="00E16FBF"/>
    <w:rsid w:val="00E17205"/>
    <w:rsid w:val="00E172CF"/>
    <w:rsid w:val="00E1753F"/>
    <w:rsid w:val="00E17579"/>
    <w:rsid w:val="00E176A7"/>
    <w:rsid w:val="00E177CB"/>
    <w:rsid w:val="00E1790F"/>
    <w:rsid w:val="00E17B6E"/>
    <w:rsid w:val="00E17BDF"/>
    <w:rsid w:val="00E17BFC"/>
    <w:rsid w:val="00E17D80"/>
    <w:rsid w:val="00E17DEB"/>
    <w:rsid w:val="00E17F27"/>
    <w:rsid w:val="00E17F8A"/>
    <w:rsid w:val="00E17FBA"/>
    <w:rsid w:val="00E17FBF"/>
    <w:rsid w:val="00E206C3"/>
    <w:rsid w:val="00E20791"/>
    <w:rsid w:val="00E20801"/>
    <w:rsid w:val="00E2089B"/>
    <w:rsid w:val="00E20F69"/>
    <w:rsid w:val="00E21120"/>
    <w:rsid w:val="00E2115C"/>
    <w:rsid w:val="00E21193"/>
    <w:rsid w:val="00E21257"/>
    <w:rsid w:val="00E21313"/>
    <w:rsid w:val="00E21397"/>
    <w:rsid w:val="00E2141D"/>
    <w:rsid w:val="00E214B7"/>
    <w:rsid w:val="00E214C8"/>
    <w:rsid w:val="00E215CA"/>
    <w:rsid w:val="00E216DD"/>
    <w:rsid w:val="00E2176C"/>
    <w:rsid w:val="00E218A6"/>
    <w:rsid w:val="00E218C5"/>
    <w:rsid w:val="00E21B97"/>
    <w:rsid w:val="00E21CB7"/>
    <w:rsid w:val="00E21F49"/>
    <w:rsid w:val="00E22094"/>
    <w:rsid w:val="00E221A8"/>
    <w:rsid w:val="00E222DD"/>
    <w:rsid w:val="00E222DF"/>
    <w:rsid w:val="00E2230F"/>
    <w:rsid w:val="00E2238C"/>
    <w:rsid w:val="00E22460"/>
    <w:rsid w:val="00E2247E"/>
    <w:rsid w:val="00E22501"/>
    <w:rsid w:val="00E22506"/>
    <w:rsid w:val="00E228C9"/>
    <w:rsid w:val="00E228E7"/>
    <w:rsid w:val="00E2294B"/>
    <w:rsid w:val="00E229D4"/>
    <w:rsid w:val="00E22AC7"/>
    <w:rsid w:val="00E22CB9"/>
    <w:rsid w:val="00E22DF2"/>
    <w:rsid w:val="00E22FB5"/>
    <w:rsid w:val="00E23595"/>
    <w:rsid w:val="00E235E9"/>
    <w:rsid w:val="00E2373D"/>
    <w:rsid w:val="00E2384B"/>
    <w:rsid w:val="00E23988"/>
    <w:rsid w:val="00E239BC"/>
    <w:rsid w:val="00E239D4"/>
    <w:rsid w:val="00E23B94"/>
    <w:rsid w:val="00E23E03"/>
    <w:rsid w:val="00E23EA4"/>
    <w:rsid w:val="00E23EBC"/>
    <w:rsid w:val="00E23F65"/>
    <w:rsid w:val="00E2405C"/>
    <w:rsid w:val="00E240C6"/>
    <w:rsid w:val="00E24330"/>
    <w:rsid w:val="00E2451A"/>
    <w:rsid w:val="00E24546"/>
    <w:rsid w:val="00E24594"/>
    <w:rsid w:val="00E24671"/>
    <w:rsid w:val="00E246CA"/>
    <w:rsid w:val="00E247F5"/>
    <w:rsid w:val="00E24880"/>
    <w:rsid w:val="00E24CE5"/>
    <w:rsid w:val="00E24DDC"/>
    <w:rsid w:val="00E24E27"/>
    <w:rsid w:val="00E24EF4"/>
    <w:rsid w:val="00E24FCF"/>
    <w:rsid w:val="00E2518E"/>
    <w:rsid w:val="00E251C9"/>
    <w:rsid w:val="00E25365"/>
    <w:rsid w:val="00E25720"/>
    <w:rsid w:val="00E25829"/>
    <w:rsid w:val="00E25898"/>
    <w:rsid w:val="00E25908"/>
    <w:rsid w:val="00E2590B"/>
    <w:rsid w:val="00E259C6"/>
    <w:rsid w:val="00E25A71"/>
    <w:rsid w:val="00E25CB1"/>
    <w:rsid w:val="00E25E8C"/>
    <w:rsid w:val="00E25EC4"/>
    <w:rsid w:val="00E261E4"/>
    <w:rsid w:val="00E26320"/>
    <w:rsid w:val="00E2656B"/>
    <w:rsid w:val="00E2660B"/>
    <w:rsid w:val="00E26831"/>
    <w:rsid w:val="00E2695E"/>
    <w:rsid w:val="00E26992"/>
    <w:rsid w:val="00E26C15"/>
    <w:rsid w:val="00E26EF9"/>
    <w:rsid w:val="00E26F90"/>
    <w:rsid w:val="00E2705A"/>
    <w:rsid w:val="00E27117"/>
    <w:rsid w:val="00E271F3"/>
    <w:rsid w:val="00E27277"/>
    <w:rsid w:val="00E27331"/>
    <w:rsid w:val="00E2759C"/>
    <w:rsid w:val="00E27757"/>
    <w:rsid w:val="00E27864"/>
    <w:rsid w:val="00E27BE7"/>
    <w:rsid w:val="00E27C12"/>
    <w:rsid w:val="00E27E5F"/>
    <w:rsid w:val="00E27EF1"/>
    <w:rsid w:val="00E3004C"/>
    <w:rsid w:val="00E3004E"/>
    <w:rsid w:val="00E3010A"/>
    <w:rsid w:val="00E30176"/>
    <w:rsid w:val="00E3021B"/>
    <w:rsid w:val="00E302C1"/>
    <w:rsid w:val="00E30401"/>
    <w:rsid w:val="00E30549"/>
    <w:rsid w:val="00E30755"/>
    <w:rsid w:val="00E30B4A"/>
    <w:rsid w:val="00E30C7E"/>
    <w:rsid w:val="00E31241"/>
    <w:rsid w:val="00E31AB1"/>
    <w:rsid w:val="00E31DB1"/>
    <w:rsid w:val="00E31F4D"/>
    <w:rsid w:val="00E31F5B"/>
    <w:rsid w:val="00E3202F"/>
    <w:rsid w:val="00E3236B"/>
    <w:rsid w:val="00E324A6"/>
    <w:rsid w:val="00E3265E"/>
    <w:rsid w:val="00E327D2"/>
    <w:rsid w:val="00E32C8D"/>
    <w:rsid w:val="00E32D02"/>
    <w:rsid w:val="00E32E8D"/>
    <w:rsid w:val="00E33111"/>
    <w:rsid w:val="00E33494"/>
    <w:rsid w:val="00E33684"/>
    <w:rsid w:val="00E33919"/>
    <w:rsid w:val="00E3395E"/>
    <w:rsid w:val="00E33FC6"/>
    <w:rsid w:val="00E34090"/>
    <w:rsid w:val="00E340AA"/>
    <w:rsid w:val="00E3410A"/>
    <w:rsid w:val="00E34170"/>
    <w:rsid w:val="00E34373"/>
    <w:rsid w:val="00E344DF"/>
    <w:rsid w:val="00E3460D"/>
    <w:rsid w:val="00E34665"/>
    <w:rsid w:val="00E3485C"/>
    <w:rsid w:val="00E34D02"/>
    <w:rsid w:val="00E34D5B"/>
    <w:rsid w:val="00E34F76"/>
    <w:rsid w:val="00E34FC5"/>
    <w:rsid w:val="00E3516B"/>
    <w:rsid w:val="00E35195"/>
    <w:rsid w:val="00E35249"/>
    <w:rsid w:val="00E35333"/>
    <w:rsid w:val="00E35389"/>
    <w:rsid w:val="00E3547B"/>
    <w:rsid w:val="00E35575"/>
    <w:rsid w:val="00E358EB"/>
    <w:rsid w:val="00E359BE"/>
    <w:rsid w:val="00E35AFA"/>
    <w:rsid w:val="00E35CE4"/>
    <w:rsid w:val="00E35CEB"/>
    <w:rsid w:val="00E35D7C"/>
    <w:rsid w:val="00E35F17"/>
    <w:rsid w:val="00E35F72"/>
    <w:rsid w:val="00E3606D"/>
    <w:rsid w:val="00E36129"/>
    <w:rsid w:val="00E361A0"/>
    <w:rsid w:val="00E36219"/>
    <w:rsid w:val="00E363C9"/>
    <w:rsid w:val="00E365FA"/>
    <w:rsid w:val="00E36672"/>
    <w:rsid w:val="00E367F3"/>
    <w:rsid w:val="00E36910"/>
    <w:rsid w:val="00E36932"/>
    <w:rsid w:val="00E36CB2"/>
    <w:rsid w:val="00E36D45"/>
    <w:rsid w:val="00E36D8A"/>
    <w:rsid w:val="00E36EFE"/>
    <w:rsid w:val="00E37230"/>
    <w:rsid w:val="00E3738B"/>
    <w:rsid w:val="00E3759E"/>
    <w:rsid w:val="00E37680"/>
    <w:rsid w:val="00E37A45"/>
    <w:rsid w:val="00E37A93"/>
    <w:rsid w:val="00E37AED"/>
    <w:rsid w:val="00E37EBA"/>
    <w:rsid w:val="00E37F08"/>
    <w:rsid w:val="00E40095"/>
    <w:rsid w:val="00E40144"/>
    <w:rsid w:val="00E401B0"/>
    <w:rsid w:val="00E4027A"/>
    <w:rsid w:val="00E40356"/>
    <w:rsid w:val="00E40520"/>
    <w:rsid w:val="00E406DA"/>
    <w:rsid w:val="00E407EE"/>
    <w:rsid w:val="00E4085E"/>
    <w:rsid w:val="00E40A0D"/>
    <w:rsid w:val="00E40A0E"/>
    <w:rsid w:val="00E40B66"/>
    <w:rsid w:val="00E40D05"/>
    <w:rsid w:val="00E40D1E"/>
    <w:rsid w:val="00E40F20"/>
    <w:rsid w:val="00E41001"/>
    <w:rsid w:val="00E4105B"/>
    <w:rsid w:val="00E411E1"/>
    <w:rsid w:val="00E4136C"/>
    <w:rsid w:val="00E414CB"/>
    <w:rsid w:val="00E4151E"/>
    <w:rsid w:val="00E41564"/>
    <w:rsid w:val="00E4168A"/>
    <w:rsid w:val="00E41712"/>
    <w:rsid w:val="00E41827"/>
    <w:rsid w:val="00E41AFF"/>
    <w:rsid w:val="00E41C9B"/>
    <w:rsid w:val="00E41CA0"/>
    <w:rsid w:val="00E41CD5"/>
    <w:rsid w:val="00E41D14"/>
    <w:rsid w:val="00E41D6B"/>
    <w:rsid w:val="00E41F0E"/>
    <w:rsid w:val="00E420C3"/>
    <w:rsid w:val="00E4214A"/>
    <w:rsid w:val="00E421F7"/>
    <w:rsid w:val="00E423AE"/>
    <w:rsid w:val="00E424FD"/>
    <w:rsid w:val="00E42547"/>
    <w:rsid w:val="00E428DD"/>
    <w:rsid w:val="00E42AD0"/>
    <w:rsid w:val="00E42CAA"/>
    <w:rsid w:val="00E42D99"/>
    <w:rsid w:val="00E42E89"/>
    <w:rsid w:val="00E43078"/>
    <w:rsid w:val="00E43103"/>
    <w:rsid w:val="00E4327C"/>
    <w:rsid w:val="00E433C2"/>
    <w:rsid w:val="00E4340B"/>
    <w:rsid w:val="00E4351B"/>
    <w:rsid w:val="00E43549"/>
    <w:rsid w:val="00E4359A"/>
    <w:rsid w:val="00E43803"/>
    <w:rsid w:val="00E43B07"/>
    <w:rsid w:val="00E43DBF"/>
    <w:rsid w:val="00E44092"/>
    <w:rsid w:val="00E442AE"/>
    <w:rsid w:val="00E442C9"/>
    <w:rsid w:val="00E44310"/>
    <w:rsid w:val="00E4447E"/>
    <w:rsid w:val="00E444F0"/>
    <w:rsid w:val="00E44526"/>
    <w:rsid w:val="00E448A7"/>
    <w:rsid w:val="00E44B85"/>
    <w:rsid w:val="00E44E24"/>
    <w:rsid w:val="00E45024"/>
    <w:rsid w:val="00E45053"/>
    <w:rsid w:val="00E4508A"/>
    <w:rsid w:val="00E4526A"/>
    <w:rsid w:val="00E453A5"/>
    <w:rsid w:val="00E45406"/>
    <w:rsid w:val="00E454AE"/>
    <w:rsid w:val="00E45797"/>
    <w:rsid w:val="00E45867"/>
    <w:rsid w:val="00E45916"/>
    <w:rsid w:val="00E45960"/>
    <w:rsid w:val="00E45B84"/>
    <w:rsid w:val="00E45C7D"/>
    <w:rsid w:val="00E45E21"/>
    <w:rsid w:val="00E45F2A"/>
    <w:rsid w:val="00E4615A"/>
    <w:rsid w:val="00E4619C"/>
    <w:rsid w:val="00E46364"/>
    <w:rsid w:val="00E4637D"/>
    <w:rsid w:val="00E463CA"/>
    <w:rsid w:val="00E46505"/>
    <w:rsid w:val="00E46594"/>
    <w:rsid w:val="00E46AAC"/>
    <w:rsid w:val="00E46B74"/>
    <w:rsid w:val="00E46C57"/>
    <w:rsid w:val="00E46CA9"/>
    <w:rsid w:val="00E46E0B"/>
    <w:rsid w:val="00E46E82"/>
    <w:rsid w:val="00E46EC2"/>
    <w:rsid w:val="00E47010"/>
    <w:rsid w:val="00E470FA"/>
    <w:rsid w:val="00E47333"/>
    <w:rsid w:val="00E4747B"/>
    <w:rsid w:val="00E474DA"/>
    <w:rsid w:val="00E4765C"/>
    <w:rsid w:val="00E476AE"/>
    <w:rsid w:val="00E476B4"/>
    <w:rsid w:val="00E477B8"/>
    <w:rsid w:val="00E47933"/>
    <w:rsid w:val="00E479EA"/>
    <w:rsid w:val="00E479EF"/>
    <w:rsid w:val="00E47A2D"/>
    <w:rsid w:val="00E47AD5"/>
    <w:rsid w:val="00E47CD4"/>
    <w:rsid w:val="00E47D48"/>
    <w:rsid w:val="00E47FA3"/>
    <w:rsid w:val="00E500A1"/>
    <w:rsid w:val="00E501D7"/>
    <w:rsid w:val="00E50208"/>
    <w:rsid w:val="00E5020C"/>
    <w:rsid w:val="00E505B9"/>
    <w:rsid w:val="00E505CD"/>
    <w:rsid w:val="00E50699"/>
    <w:rsid w:val="00E506BE"/>
    <w:rsid w:val="00E506E6"/>
    <w:rsid w:val="00E50815"/>
    <w:rsid w:val="00E508DD"/>
    <w:rsid w:val="00E5094C"/>
    <w:rsid w:val="00E50A0D"/>
    <w:rsid w:val="00E50A91"/>
    <w:rsid w:val="00E50BA1"/>
    <w:rsid w:val="00E50BAF"/>
    <w:rsid w:val="00E50C37"/>
    <w:rsid w:val="00E50D81"/>
    <w:rsid w:val="00E50D95"/>
    <w:rsid w:val="00E50D9F"/>
    <w:rsid w:val="00E5101E"/>
    <w:rsid w:val="00E511CC"/>
    <w:rsid w:val="00E51631"/>
    <w:rsid w:val="00E517E0"/>
    <w:rsid w:val="00E5188C"/>
    <w:rsid w:val="00E5189E"/>
    <w:rsid w:val="00E518B5"/>
    <w:rsid w:val="00E51ABE"/>
    <w:rsid w:val="00E51B77"/>
    <w:rsid w:val="00E51B8A"/>
    <w:rsid w:val="00E51C65"/>
    <w:rsid w:val="00E51F50"/>
    <w:rsid w:val="00E521A1"/>
    <w:rsid w:val="00E521A5"/>
    <w:rsid w:val="00E5220A"/>
    <w:rsid w:val="00E52262"/>
    <w:rsid w:val="00E52418"/>
    <w:rsid w:val="00E524A2"/>
    <w:rsid w:val="00E524A8"/>
    <w:rsid w:val="00E524D7"/>
    <w:rsid w:val="00E5272D"/>
    <w:rsid w:val="00E52852"/>
    <w:rsid w:val="00E52983"/>
    <w:rsid w:val="00E52A5F"/>
    <w:rsid w:val="00E52B30"/>
    <w:rsid w:val="00E52D9F"/>
    <w:rsid w:val="00E52EB6"/>
    <w:rsid w:val="00E52F63"/>
    <w:rsid w:val="00E53089"/>
    <w:rsid w:val="00E530C0"/>
    <w:rsid w:val="00E536AE"/>
    <w:rsid w:val="00E53820"/>
    <w:rsid w:val="00E539EE"/>
    <w:rsid w:val="00E53B2D"/>
    <w:rsid w:val="00E53B8E"/>
    <w:rsid w:val="00E53C09"/>
    <w:rsid w:val="00E53E4C"/>
    <w:rsid w:val="00E53E75"/>
    <w:rsid w:val="00E54145"/>
    <w:rsid w:val="00E54222"/>
    <w:rsid w:val="00E5424E"/>
    <w:rsid w:val="00E542DF"/>
    <w:rsid w:val="00E545B5"/>
    <w:rsid w:val="00E548C4"/>
    <w:rsid w:val="00E54A03"/>
    <w:rsid w:val="00E54AB9"/>
    <w:rsid w:val="00E54BB1"/>
    <w:rsid w:val="00E54DF7"/>
    <w:rsid w:val="00E5516A"/>
    <w:rsid w:val="00E552A8"/>
    <w:rsid w:val="00E5532D"/>
    <w:rsid w:val="00E55458"/>
    <w:rsid w:val="00E557E8"/>
    <w:rsid w:val="00E55970"/>
    <w:rsid w:val="00E559C0"/>
    <w:rsid w:val="00E55A77"/>
    <w:rsid w:val="00E55F2B"/>
    <w:rsid w:val="00E56049"/>
    <w:rsid w:val="00E565A6"/>
    <w:rsid w:val="00E56856"/>
    <w:rsid w:val="00E56A47"/>
    <w:rsid w:val="00E56B47"/>
    <w:rsid w:val="00E56BC5"/>
    <w:rsid w:val="00E56C4D"/>
    <w:rsid w:val="00E56DC8"/>
    <w:rsid w:val="00E571C2"/>
    <w:rsid w:val="00E57352"/>
    <w:rsid w:val="00E57ED0"/>
    <w:rsid w:val="00E6032D"/>
    <w:rsid w:val="00E6034C"/>
    <w:rsid w:val="00E60361"/>
    <w:rsid w:val="00E60611"/>
    <w:rsid w:val="00E6067F"/>
    <w:rsid w:val="00E606F8"/>
    <w:rsid w:val="00E60846"/>
    <w:rsid w:val="00E60A76"/>
    <w:rsid w:val="00E60B7E"/>
    <w:rsid w:val="00E60BBB"/>
    <w:rsid w:val="00E60C5D"/>
    <w:rsid w:val="00E60D52"/>
    <w:rsid w:val="00E60EA0"/>
    <w:rsid w:val="00E61063"/>
    <w:rsid w:val="00E6119F"/>
    <w:rsid w:val="00E61370"/>
    <w:rsid w:val="00E61838"/>
    <w:rsid w:val="00E618EB"/>
    <w:rsid w:val="00E61960"/>
    <w:rsid w:val="00E61DC3"/>
    <w:rsid w:val="00E61DCD"/>
    <w:rsid w:val="00E61F10"/>
    <w:rsid w:val="00E61FAE"/>
    <w:rsid w:val="00E6200A"/>
    <w:rsid w:val="00E6207F"/>
    <w:rsid w:val="00E620F4"/>
    <w:rsid w:val="00E62241"/>
    <w:rsid w:val="00E622A8"/>
    <w:rsid w:val="00E62321"/>
    <w:rsid w:val="00E62377"/>
    <w:rsid w:val="00E62626"/>
    <w:rsid w:val="00E6277A"/>
    <w:rsid w:val="00E628AA"/>
    <w:rsid w:val="00E62A5C"/>
    <w:rsid w:val="00E62AF7"/>
    <w:rsid w:val="00E62C1F"/>
    <w:rsid w:val="00E62EFE"/>
    <w:rsid w:val="00E6307E"/>
    <w:rsid w:val="00E6313A"/>
    <w:rsid w:val="00E631CA"/>
    <w:rsid w:val="00E6320F"/>
    <w:rsid w:val="00E6360D"/>
    <w:rsid w:val="00E636C1"/>
    <w:rsid w:val="00E63CAB"/>
    <w:rsid w:val="00E63D0A"/>
    <w:rsid w:val="00E63F53"/>
    <w:rsid w:val="00E640F1"/>
    <w:rsid w:val="00E6422D"/>
    <w:rsid w:val="00E6443A"/>
    <w:rsid w:val="00E64524"/>
    <w:rsid w:val="00E645D6"/>
    <w:rsid w:val="00E6470E"/>
    <w:rsid w:val="00E64718"/>
    <w:rsid w:val="00E64719"/>
    <w:rsid w:val="00E647AF"/>
    <w:rsid w:val="00E648C8"/>
    <w:rsid w:val="00E64D79"/>
    <w:rsid w:val="00E64DE8"/>
    <w:rsid w:val="00E64E07"/>
    <w:rsid w:val="00E64E25"/>
    <w:rsid w:val="00E64ED1"/>
    <w:rsid w:val="00E65188"/>
    <w:rsid w:val="00E651BE"/>
    <w:rsid w:val="00E6523B"/>
    <w:rsid w:val="00E65283"/>
    <w:rsid w:val="00E655AA"/>
    <w:rsid w:val="00E65619"/>
    <w:rsid w:val="00E656E2"/>
    <w:rsid w:val="00E65710"/>
    <w:rsid w:val="00E65945"/>
    <w:rsid w:val="00E65D34"/>
    <w:rsid w:val="00E65FCF"/>
    <w:rsid w:val="00E660C5"/>
    <w:rsid w:val="00E661B7"/>
    <w:rsid w:val="00E66254"/>
    <w:rsid w:val="00E66698"/>
    <w:rsid w:val="00E666E6"/>
    <w:rsid w:val="00E66774"/>
    <w:rsid w:val="00E668A7"/>
    <w:rsid w:val="00E66B0A"/>
    <w:rsid w:val="00E66C53"/>
    <w:rsid w:val="00E66E63"/>
    <w:rsid w:val="00E66E71"/>
    <w:rsid w:val="00E66EAA"/>
    <w:rsid w:val="00E66F29"/>
    <w:rsid w:val="00E66FAC"/>
    <w:rsid w:val="00E67017"/>
    <w:rsid w:val="00E67135"/>
    <w:rsid w:val="00E67256"/>
    <w:rsid w:val="00E674F6"/>
    <w:rsid w:val="00E675A0"/>
    <w:rsid w:val="00E678E6"/>
    <w:rsid w:val="00E67A57"/>
    <w:rsid w:val="00E67DA8"/>
    <w:rsid w:val="00E67EAA"/>
    <w:rsid w:val="00E70083"/>
    <w:rsid w:val="00E70203"/>
    <w:rsid w:val="00E702B3"/>
    <w:rsid w:val="00E706F8"/>
    <w:rsid w:val="00E70886"/>
    <w:rsid w:val="00E7097F"/>
    <w:rsid w:val="00E709A2"/>
    <w:rsid w:val="00E70CA9"/>
    <w:rsid w:val="00E70D1E"/>
    <w:rsid w:val="00E70DFB"/>
    <w:rsid w:val="00E70EEB"/>
    <w:rsid w:val="00E70F7F"/>
    <w:rsid w:val="00E71034"/>
    <w:rsid w:val="00E71118"/>
    <w:rsid w:val="00E712C1"/>
    <w:rsid w:val="00E714F5"/>
    <w:rsid w:val="00E7169C"/>
    <w:rsid w:val="00E716A1"/>
    <w:rsid w:val="00E71BF2"/>
    <w:rsid w:val="00E71D9D"/>
    <w:rsid w:val="00E71DF1"/>
    <w:rsid w:val="00E71DFC"/>
    <w:rsid w:val="00E71EC6"/>
    <w:rsid w:val="00E71F59"/>
    <w:rsid w:val="00E721F2"/>
    <w:rsid w:val="00E72462"/>
    <w:rsid w:val="00E724B8"/>
    <w:rsid w:val="00E725DD"/>
    <w:rsid w:val="00E72619"/>
    <w:rsid w:val="00E72708"/>
    <w:rsid w:val="00E7274D"/>
    <w:rsid w:val="00E72E53"/>
    <w:rsid w:val="00E72E87"/>
    <w:rsid w:val="00E72EA5"/>
    <w:rsid w:val="00E72F72"/>
    <w:rsid w:val="00E72F7F"/>
    <w:rsid w:val="00E72FFF"/>
    <w:rsid w:val="00E7301E"/>
    <w:rsid w:val="00E73033"/>
    <w:rsid w:val="00E730C0"/>
    <w:rsid w:val="00E731D8"/>
    <w:rsid w:val="00E73247"/>
    <w:rsid w:val="00E733BD"/>
    <w:rsid w:val="00E7354D"/>
    <w:rsid w:val="00E735A7"/>
    <w:rsid w:val="00E73923"/>
    <w:rsid w:val="00E73959"/>
    <w:rsid w:val="00E7396F"/>
    <w:rsid w:val="00E73BD5"/>
    <w:rsid w:val="00E73BEE"/>
    <w:rsid w:val="00E73F55"/>
    <w:rsid w:val="00E73FC2"/>
    <w:rsid w:val="00E74079"/>
    <w:rsid w:val="00E74191"/>
    <w:rsid w:val="00E742FA"/>
    <w:rsid w:val="00E74301"/>
    <w:rsid w:val="00E743A0"/>
    <w:rsid w:val="00E7452F"/>
    <w:rsid w:val="00E74835"/>
    <w:rsid w:val="00E748D6"/>
    <w:rsid w:val="00E74C34"/>
    <w:rsid w:val="00E74C75"/>
    <w:rsid w:val="00E74D12"/>
    <w:rsid w:val="00E74DA8"/>
    <w:rsid w:val="00E75016"/>
    <w:rsid w:val="00E7544E"/>
    <w:rsid w:val="00E7579B"/>
    <w:rsid w:val="00E757BA"/>
    <w:rsid w:val="00E757E6"/>
    <w:rsid w:val="00E758F0"/>
    <w:rsid w:val="00E75C0A"/>
    <w:rsid w:val="00E75C3E"/>
    <w:rsid w:val="00E75DD6"/>
    <w:rsid w:val="00E75EFE"/>
    <w:rsid w:val="00E75F7A"/>
    <w:rsid w:val="00E7601B"/>
    <w:rsid w:val="00E76021"/>
    <w:rsid w:val="00E76132"/>
    <w:rsid w:val="00E76133"/>
    <w:rsid w:val="00E761D5"/>
    <w:rsid w:val="00E76349"/>
    <w:rsid w:val="00E76360"/>
    <w:rsid w:val="00E764F9"/>
    <w:rsid w:val="00E76566"/>
    <w:rsid w:val="00E76709"/>
    <w:rsid w:val="00E76AFF"/>
    <w:rsid w:val="00E76B26"/>
    <w:rsid w:val="00E76CA3"/>
    <w:rsid w:val="00E76CDF"/>
    <w:rsid w:val="00E76E6F"/>
    <w:rsid w:val="00E76E8C"/>
    <w:rsid w:val="00E76FCC"/>
    <w:rsid w:val="00E76FD3"/>
    <w:rsid w:val="00E770E2"/>
    <w:rsid w:val="00E770EA"/>
    <w:rsid w:val="00E7721A"/>
    <w:rsid w:val="00E773AB"/>
    <w:rsid w:val="00E774E7"/>
    <w:rsid w:val="00E774FE"/>
    <w:rsid w:val="00E77605"/>
    <w:rsid w:val="00E77610"/>
    <w:rsid w:val="00E778F4"/>
    <w:rsid w:val="00E7795D"/>
    <w:rsid w:val="00E77A6D"/>
    <w:rsid w:val="00E77B4C"/>
    <w:rsid w:val="00E77C3B"/>
    <w:rsid w:val="00E77CFD"/>
    <w:rsid w:val="00E77DAC"/>
    <w:rsid w:val="00E77F91"/>
    <w:rsid w:val="00E801CE"/>
    <w:rsid w:val="00E80285"/>
    <w:rsid w:val="00E8038A"/>
    <w:rsid w:val="00E808EF"/>
    <w:rsid w:val="00E808F7"/>
    <w:rsid w:val="00E80CC5"/>
    <w:rsid w:val="00E80D19"/>
    <w:rsid w:val="00E8112F"/>
    <w:rsid w:val="00E81421"/>
    <w:rsid w:val="00E8146C"/>
    <w:rsid w:val="00E81481"/>
    <w:rsid w:val="00E8151A"/>
    <w:rsid w:val="00E81609"/>
    <w:rsid w:val="00E816C8"/>
    <w:rsid w:val="00E8178D"/>
    <w:rsid w:val="00E8178F"/>
    <w:rsid w:val="00E817F0"/>
    <w:rsid w:val="00E81DFC"/>
    <w:rsid w:val="00E81E13"/>
    <w:rsid w:val="00E82534"/>
    <w:rsid w:val="00E82619"/>
    <w:rsid w:val="00E826FE"/>
    <w:rsid w:val="00E827F1"/>
    <w:rsid w:val="00E8298A"/>
    <w:rsid w:val="00E82B0C"/>
    <w:rsid w:val="00E82BE7"/>
    <w:rsid w:val="00E82FC3"/>
    <w:rsid w:val="00E8316E"/>
    <w:rsid w:val="00E83300"/>
    <w:rsid w:val="00E833E6"/>
    <w:rsid w:val="00E834FA"/>
    <w:rsid w:val="00E835D5"/>
    <w:rsid w:val="00E8364C"/>
    <w:rsid w:val="00E83741"/>
    <w:rsid w:val="00E83761"/>
    <w:rsid w:val="00E837EF"/>
    <w:rsid w:val="00E837F0"/>
    <w:rsid w:val="00E8383F"/>
    <w:rsid w:val="00E839A7"/>
    <w:rsid w:val="00E839D6"/>
    <w:rsid w:val="00E839EE"/>
    <w:rsid w:val="00E83B1C"/>
    <w:rsid w:val="00E83B9B"/>
    <w:rsid w:val="00E83BD9"/>
    <w:rsid w:val="00E83CA5"/>
    <w:rsid w:val="00E83DFA"/>
    <w:rsid w:val="00E83F26"/>
    <w:rsid w:val="00E840C8"/>
    <w:rsid w:val="00E84146"/>
    <w:rsid w:val="00E8465E"/>
    <w:rsid w:val="00E847D2"/>
    <w:rsid w:val="00E84A83"/>
    <w:rsid w:val="00E84AD0"/>
    <w:rsid w:val="00E84CAF"/>
    <w:rsid w:val="00E84DCE"/>
    <w:rsid w:val="00E84E18"/>
    <w:rsid w:val="00E84E69"/>
    <w:rsid w:val="00E850A8"/>
    <w:rsid w:val="00E8512E"/>
    <w:rsid w:val="00E85196"/>
    <w:rsid w:val="00E8528E"/>
    <w:rsid w:val="00E8539B"/>
    <w:rsid w:val="00E85800"/>
    <w:rsid w:val="00E859D6"/>
    <w:rsid w:val="00E85B9A"/>
    <w:rsid w:val="00E85DF7"/>
    <w:rsid w:val="00E85FFF"/>
    <w:rsid w:val="00E86541"/>
    <w:rsid w:val="00E8666A"/>
    <w:rsid w:val="00E8667C"/>
    <w:rsid w:val="00E866E4"/>
    <w:rsid w:val="00E867BB"/>
    <w:rsid w:val="00E86967"/>
    <w:rsid w:val="00E8697F"/>
    <w:rsid w:val="00E869F5"/>
    <w:rsid w:val="00E86BC9"/>
    <w:rsid w:val="00E86C01"/>
    <w:rsid w:val="00E86D60"/>
    <w:rsid w:val="00E870D5"/>
    <w:rsid w:val="00E8718F"/>
    <w:rsid w:val="00E87287"/>
    <w:rsid w:val="00E87491"/>
    <w:rsid w:val="00E87781"/>
    <w:rsid w:val="00E87846"/>
    <w:rsid w:val="00E878C3"/>
    <w:rsid w:val="00E878E5"/>
    <w:rsid w:val="00E879DB"/>
    <w:rsid w:val="00E87A7F"/>
    <w:rsid w:val="00E87AE4"/>
    <w:rsid w:val="00E87D17"/>
    <w:rsid w:val="00E87D40"/>
    <w:rsid w:val="00E900BD"/>
    <w:rsid w:val="00E9011C"/>
    <w:rsid w:val="00E901B2"/>
    <w:rsid w:val="00E904E3"/>
    <w:rsid w:val="00E909A1"/>
    <w:rsid w:val="00E90BE4"/>
    <w:rsid w:val="00E90D5E"/>
    <w:rsid w:val="00E90E44"/>
    <w:rsid w:val="00E90EEE"/>
    <w:rsid w:val="00E90F10"/>
    <w:rsid w:val="00E90FF7"/>
    <w:rsid w:val="00E9104D"/>
    <w:rsid w:val="00E9110D"/>
    <w:rsid w:val="00E9112B"/>
    <w:rsid w:val="00E91187"/>
    <w:rsid w:val="00E91680"/>
    <w:rsid w:val="00E91689"/>
    <w:rsid w:val="00E9174F"/>
    <w:rsid w:val="00E91958"/>
    <w:rsid w:val="00E91A0B"/>
    <w:rsid w:val="00E91E60"/>
    <w:rsid w:val="00E91F7F"/>
    <w:rsid w:val="00E9218D"/>
    <w:rsid w:val="00E922D7"/>
    <w:rsid w:val="00E924DB"/>
    <w:rsid w:val="00E924F0"/>
    <w:rsid w:val="00E92535"/>
    <w:rsid w:val="00E925AA"/>
    <w:rsid w:val="00E92937"/>
    <w:rsid w:val="00E929CB"/>
    <w:rsid w:val="00E929E5"/>
    <w:rsid w:val="00E92B1C"/>
    <w:rsid w:val="00E92CB0"/>
    <w:rsid w:val="00E92E67"/>
    <w:rsid w:val="00E932A2"/>
    <w:rsid w:val="00E938AE"/>
    <w:rsid w:val="00E93AA3"/>
    <w:rsid w:val="00E93ABE"/>
    <w:rsid w:val="00E93BFE"/>
    <w:rsid w:val="00E93C5F"/>
    <w:rsid w:val="00E93FF9"/>
    <w:rsid w:val="00E94180"/>
    <w:rsid w:val="00E941DF"/>
    <w:rsid w:val="00E942D1"/>
    <w:rsid w:val="00E9436E"/>
    <w:rsid w:val="00E9471F"/>
    <w:rsid w:val="00E947E7"/>
    <w:rsid w:val="00E948B2"/>
    <w:rsid w:val="00E9490C"/>
    <w:rsid w:val="00E94940"/>
    <w:rsid w:val="00E94A43"/>
    <w:rsid w:val="00E94B72"/>
    <w:rsid w:val="00E94CC9"/>
    <w:rsid w:val="00E94D67"/>
    <w:rsid w:val="00E94ED2"/>
    <w:rsid w:val="00E94EF5"/>
    <w:rsid w:val="00E94F57"/>
    <w:rsid w:val="00E9515E"/>
    <w:rsid w:val="00E95427"/>
    <w:rsid w:val="00E95440"/>
    <w:rsid w:val="00E9577A"/>
    <w:rsid w:val="00E95794"/>
    <w:rsid w:val="00E95859"/>
    <w:rsid w:val="00E9586A"/>
    <w:rsid w:val="00E95874"/>
    <w:rsid w:val="00E958F0"/>
    <w:rsid w:val="00E95BFF"/>
    <w:rsid w:val="00E95D26"/>
    <w:rsid w:val="00E95DB0"/>
    <w:rsid w:val="00E95E01"/>
    <w:rsid w:val="00E95EB3"/>
    <w:rsid w:val="00E95F36"/>
    <w:rsid w:val="00E95F5A"/>
    <w:rsid w:val="00E95F7D"/>
    <w:rsid w:val="00E95FFF"/>
    <w:rsid w:val="00E96003"/>
    <w:rsid w:val="00E9617B"/>
    <w:rsid w:val="00E96318"/>
    <w:rsid w:val="00E96359"/>
    <w:rsid w:val="00E965A4"/>
    <w:rsid w:val="00E9687B"/>
    <w:rsid w:val="00E96956"/>
    <w:rsid w:val="00E96E52"/>
    <w:rsid w:val="00E96E82"/>
    <w:rsid w:val="00E97169"/>
    <w:rsid w:val="00E971CC"/>
    <w:rsid w:val="00E972B8"/>
    <w:rsid w:val="00E97628"/>
    <w:rsid w:val="00E97640"/>
    <w:rsid w:val="00E97781"/>
    <w:rsid w:val="00E97B2B"/>
    <w:rsid w:val="00E97C2D"/>
    <w:rsid w:val="00E97E4E"/>
    <w:rsid w:val="00EA003E"/>
    <w:rsid w:val="00EA00F0"/>
    <w:rsid w:val="00EA0302"/>
    <w:rsid w:val="00EA0336"/>
    <w:rsid w:val="00EA042D"/>
    <w:rsid w:val="00EA0BD3"/>
    <w:rsid w:val="00EA0C3D"/>
    <w:rsid w:val="00EA0E4D"/>
    <w:rsid w:val="00EA0FC2"/>
    <w:rsid w:val="00EA110D"/>
    <w:rsid w:val="00EA11A7"/>
    <w:rsid w:val="00EA11F8"/>
    <w:rsid w:val="00EA1280"/>
    <w:rsid w:val="00EA1758"/>
    <w:rsid w:val="00EA193D"/>
    <w:rsid w:val="00EA1ACE"/>
    <w:rsid w:val="00EA1AF6"/>
    <w:rsid w:val="00EA1CF8"/>
    <w:rsid w:val="00EA1CFF"/>
    <w:rsid w:val="00EA1D82"/>
    <w:rsid w:val="00EA1DBE"/>
    <w:rsid w:val="00EA1E1F"/>
    <w:rsid w:val="00EA1EC7"/>
    <w:rsid w:val="00EA1F1D"/>
    <w:rsid w:val="00EA1FDB"/>
    <w:rsid w:val="00EA21D7"/>
    <w:rsid w:val="00EA2200"/>
    <w:rsid w:val="00EA23A5"/>
    <w:rsid w:val="00EA24F8"/>
    <w:rsid w:val="00EA2662"/>
    <w:rsid w:val="00EA2703"/>
    <w:rsid w:val="00EA2752"/>
    <w:rsid w:val="00EA27CA"/>
    <w:rsid w:val="00EA27D1"/>
    <w:rsid w:val="00EA2838"/>
    <w:rsid w:val="00EA28DE"/>
    <w:rsid w:val="00EA2964"/>
    <w:rsid w:val="00EA2974"/>
    <w:rsid w:val="00EA2A26"/>
    <w:rsid w:val="00EA2A7E"/>
    <w:rsid w:val="00EA2AA6"/>
    <w:rsid w:val="00EA2CFC"/>
    <w:rsid w:val="00EA2E60"/>
    <w:rsid w:val="00EA2F83"/>
    <w:rsid w:val="00EA31B1"/>
    <w:rsid w:val="00EA3604"/>
    <w:rsid w:val="00EA384B"/>
    <w:rsid w:val="00EA388E"/>
    <w:rsid w:val="00EA38A9"/>
    <w:rsid w:val="00EA38C4"/>
    <w:rsid w:val="00EA3B38"/>
    <w:rsid w:val="00EA3B84"/>
    <w:rsid w:val="00EA3D91"/>
    <w:rsid w:val="00EA3F4B"/>
    <w:rsid w:val="00EA3F4C"/>
    <w:rsid w:val="00EA4773"/>
    <w:rsid w:val="00EA4839"/>
    <w:rsid w:val="00EA48B5"/>
    <w:rsid w:val="00EA4977"/>
    <w:rsid w:val="00EA4F17"/>
    <w:rsid w:val="00EA5006"/>
    <w:rsid w:val="00EA5188"/>
    <w:rsid w:val="00EA52B1"/>
    <w:rsid w:val="00EA5350"/>
    <w:rsid w:val="00EA5395"/>
    <w:rsid w:val="00EA549D"/>
    <w:rsid w:val="00EA5645"/>
    <w:rsid w:val="00EA578D"/>
    <w:rsid w:val="00EA5906"/>
    <w:rsid w:val="00EA5A9F"/>
    <w:rsid w:val="00EA5CA8"/>
    <w:rsid w:val="00EA5D41"/>
    <w:rsid w:val="00EA5D8D"/>
    <w:rsid w:val="00EA5DBE"/>
    <w:rsid w:val="00EA5EEB"/>
    <w:rsid w:val="00EA5F3E"/>
    <w:rsid w:val="00EA5FB8"/>
    <w:rsid w:val="00EA61C6"/>
    <w:rsid w:val="00EA63D6"/>
    <w:rsid w:val="00EA63F0"/>
    <w:rsid w:val="00EA645A"/>
    <w:rsid w:val="00EA67BF"/>
    <w:rsid w:val="00EA6810"/>
    <w:rsid w:val="00EA6A4E"/>
    <w:rsid w:val="00EA6B1A"/>
    <w:rsid w:val="00EA6B3B"/>
    <w:rsid w:val="00EA6D74"/>
    <w:rsid w:val="00EA6F15"/>
    <w:rsid w:val="00EA7141"/>
    <w:rsid w:val="00EA71F8"/>
    <w:rsid w:val="00EA73C4"/>
    <w:rsid w:val="00EA7574"/>
    <w:rsid w:val="00EA792B"/>
    <w:rsid w:val="00EA7A31"/>
    <w:rsid w:val="00EA7B28"/>
    <w:rsid w:val="00EA7DBA"/>
    <w:rsid w:val="00EB002A"/>
    <w:rsid w:val="00EB0089"/>
    <w:rsid w:val="00EB025D"/>
    <w:rsid w:val="00EB05E5"/>
    <w:rsid w:val="00EB0AC5"/>
    <w:rsid w:val="00EB0B46"/>
    <w:rsid w:val="00EB0B73"/>
    <w:rsid w:val="00EB0E44"/>
    <w:rsid w:val="00EB0E76"/>
    <w:rsid w:val="00EB0E9D"/>
    <w:rsid w:val="00EB0EDE"/>
    <w:rsid w:val="00EB0F6C"/>
    <w:rsid w:val="00EB1251"/>
    <w:rsid w:val="00EB1282"/>
    <w:rsid w:val="00EB128B"/>
    <w:rsid w:val="00EB149C"/>
    <w:rsid w:val="00EB172F"/>
    <w:rsid w:val="00EB1802"/>
    <w:rsid w:val="00EB1866"/>
    <w:rsid w:val="00EB19A3"/>
    <w:rsid w:val="00EB1AFA"/>
    <w:rsid w:val="00EB1B26"/>
    <w:rsid w:val="00EB1C40"/>
    <w:rsid w:val="00EB1E71"/>
    <w:rsid w:val="00EB1FDF"/>
    <w:rsid w:val="00EB2024"/>
    <w:rsid w:val="00EB2151"/>
    <w:rsid w:val="00EB22DA"/>
    <w:rsid w:val="00EB2338"/>
    <w:rsid w:val="00EB239C"/>
    <w:rsid w:val="00EB23DA"/>
    <w:rsid w:val="00EB24DA"/>
    <w:rsid w:val="00EB250A"/>
    <w:rsid w:val="00EB285A"/>
    <w:rsid w:val="00EB28F7"/>
    <w:rsid w:val="00EB2A32"/>
    <w:rsid w:val="00EB30EC"/>
    <w:rsid w:val="00EB3419"/>
    <w:rsid w:val="00EB347A"/>
    <w:rsid w:val="00EB34FD"/>
    <w:rsid w:val="00EB366B"/>
    <w:rsid w:val="00EB3708"/>
    <w:rsid w:val="00EB37F0"/>
    <w:rsid w:val="00EB3992"/>
    <w:rsid w:val="00EB3B68"/>
    <w:rsid w:val="00EB3B6A"/>
    <w:rsid w:val="00EB3C10"/>
    <w:rsid w:val="00EB4012"/>
    <w:rsid w:val="00EB42D3"/>
    <w:rsid w:val="00EB4402"/>
    <w:rsid w:val="00EB443A"/>
    <w:rsid w:val="00EB45E6"/>
    <w:rsid w:val="00EB4637"/>
    <w:rsid w:val="00EB4784"/>
    <w:rsid w:val="00EB4973"/>
    <w:rsid w:val="00EB4AD7"/>
    <w:rsid w:val="00EB4AF1"/>
    <w:rsid w:val="00EB4BF7"/>
    <w:rsid w:val="00EB4C92"/>
    <w:rsid w:val="00EB4D3F"/>
    <w:rsid w:val="00EB4D5F"/>
    <w:rsid w:val="00EB4E6F"/>
    <w:rsid w:val="00EB4EC3"/>
    <w:rsid w:val="00EB4ED2"/>
    <w:rsid w:val="00EB4F53"/>
    <w:rsid w:val="00EB4FBE"/>
    <w:rsid w:val="00EB5142"/>
    <w:rsid w:val="00EB547B"/>
    <w:rsid w:val="00EB55D9"/>
    <w:rsid w:val="00EB5812"/>
    <w:rsid w:val="00EB5830"/>
    <w:rsid w:val="00EB5922"/>
    <w:rsid w:val="00EB5D49"/>
    <w:rsid w:val="00EB5D85"/>
    <w:rsid w:val="00EB5F49"/>
    <w:rsid w:val="00EB6056"/>
    <w:rsid w:val="00EB60B9"/>
    <w:rsid w:val="00EB6833"/>
    <w:rsid w:val="00EB6C60"/>
    <w:rsid w:val="00EB6E4D"/>
    <w:rsid w:val="00EB7238"/>
    <w:rsid w:val="00EB7271"/>
    <w:rsid w:val="00EB7373"/>
    <w:rsid w:val="00EB74D9"/>
    <w:rsid w:val="00EB787E"/>
    <w:rsid w:val="00EB7AC9"/>
    <w:rsid w:val="00EB7B6E"/>
    <w:rsid w:val="00EB7DD7"/>
    <w:rsid w:val="00EB7E4E"/>
    <w:rsid w:val="00EB7F0D"/>
    <w:rsid w:val="00EB7F19"/>
    <w:rsid w:val="00EB7F1C"/>
    <w:rsid w:val="00EC011E"/>
    <w:rsid w:val="00EC023D"/>
    <w:rsid w:val="00EC0398"/>
    <w:rsid w:val="00EC03A5"/>
    <w:rsid w:val="00EC0406"/>
    <w:rsid w:val="00EC0485"/>
    <w:rsid w:val="00EC08FC"/>
    <w:rsid w:val="00EC0A5C"/>
    <w:rsid w:val="00EC0B2B"/>
    <w:rsid w:val="00EC0BB1"/>
    <w:rsid w:val="00EC0EA6"/>
    <w:rsid w:val="00EC0F11"/>
    <w:rsid w:val="00EC0FBD"/>
    <w:rsid w:val="00EC10A7"/>
    <w:rsid w:val="00EC1155"/>
    <w:rsid w:val="00EC13B9"/>
    <w:rsid w:val="00EC148B"/>
    <w:rsid w:val="00EC14F9"/>
    <w:rsid w:val="00EC1569"/>
    <w:rsid w:val="00EC1822"/>
    <w:rsid w:val="00EC1825"/>
    <w:rsid w:val="00EC1897"/>
    <w:rsid w:val="00EC1A1A"/>
    <w:rsid w:val="00EC1C16"/>
    <w:rsid w:val="00EC1DA6"/>
    <w:rsid w:val="00EC1EE3"/>
    <w:rsid w:val="00EC1F06"/>
    <w:rsid w:val="00EC1FE3"/>
    <w:rsid w:val="00EC2211"/>
    <w:rsid w:val="00EC22DD"/>
    <w:rsid w:val="00EC234B"/>
    <w:rsid w:val="00EC2659"/>
    <w:rsid w:val="00EC278F"/>
    <w:rsid w:val="00EC2912"/>
    <w:rsid w:val="00EC2A84"/>
    <w:rsid w:val="00EC2B9A"/>
    <w:rsid w:val="00EC2C18"/>
    <w:rsid w:val="00EC2E9D"/>
    <w:rsid w:val="00EC2F3E"/>
    <w:rsid w:val="00EC3272"/>
    <w:rsid w:val="00EC3428"/>
    <w:rsid w:val="00EC35D1"/>
    <w:rsid w:val="00EC374D"/>
    <w:rsid w:val="00EC3878"/>
    <w:rsid w:val="00EC3984"/>
    <w:rsid w:val="00EC3A28"/>
    <w:rsid w:val="00EC3AF7"/>
    <w:rsid w:val="00EC3B6C"/>
    <w:rsid w:val="00EC3BCA"/>
    <w:rsid w:val="00EC3D0F"/>
    <w:rsid w:val="00EC3DC3"/>
    <w:rsid w:val="00EC3E22"/>
    <w:rsid w:val="00EC3EE4"/>
    <w:rsid w:val="00EC3F92"/>
    <w:rsid w:val="00EC40E4"/>
    <w:rsid w:val="00EC4379"/>
    <w:rsid w:val="00EC4588"/>
    <w:rsid w:val="00EC4608"/>
    <w:rsid w:val="00EC46CE"/>
    <w:rsid w:val="00EC4757"/>
    <w:rsid w:val="00EC4BA2"/>
    <w:rsid w:val="00EC4CA4"/>
    <w:rsid w:val="00EC4DF6"/>
    <w:rsid w:val="00EC50E9"/>
    <w:rsid w:val="00EC5193"/>
    <w:rsid w:val="00EC5205"/>
    <w:rsid w:val="00EC527F"/>
    <w:rsid w:val="00EC5384"/>
    <w:rsid w:val="00EC5592"/>
    <w:rsid w:val="00EC56B5"/>
    <w:rsid w:val="00EC571A"/>
    <w:rsid w:val="00EC5A2B"/>
    <w:rsid w:val="00EC5A68"/>
    <w:rsid w:val="00EC5AB4"/>
    <w:rsid w:val="00EC5E68"/>
    <w:rsid w:val="00EC60BE"/>
    <w:rsid w:val="00EC62A7"/>
    <w:rsid w:val="00EC6479"/>
    <w:rsid w:val="00EC66F5"/>
    <w:rsid w:val="00EC683F"/>
    <w:rsid w:val="00EC68E2"/>
    <w:rsid w:val="00EC69EC"/>
    <w:rsid w:val="00EC6D30"/>
    <w:rsid w:val="00EC6DA3"/>
    <w:rsid w:val="00EC6E45"/>
    <w:rsid w:val="00EC6E7D"/>
    <w:rsid w:val="00EC7091"/>
    <w:rsid w:val="00EC7257"/>
    <w:rsid w:val="00EC72F4"/>
    <w:rsid w:val="00EC73B2"/>
    <w:rsid w:val="00EC76F7"/>
    <w:rsid w:val="00EC779A"/>
    <w:rsid w:val="00EC790E"/>
    <w:rsid w:val="00EC7ACD"/>
    <w:rsid w:val="00EC7BAB"/>
    <w:rsid w:val="00EC7C3B"/>
    <w:rsid w:val="00EC7E20"/>
    <w:rsid w:val="00ED0018"/>
    <w:rsid w:val="00ED00EB"/>
    <w:rsid w:val="00ED0258"/>
    <w:rsid w:val="00ED04C4"/>
    <w:rsid w:val="00ED0587"/>
    <w:rsid w:val="00ED0677"/>
    <w:rsid w:val="00ED0726"/>
    <w:rsid w:val="00ED080B"/>
    <w:rsid w:val="00ED09D6"/>
    <w:rsid w:val="00ED0ACD"/>
    <w:rsid w:val="00ED0C7E"/>
    <w:rsid w:val="00ED0E18"/>
    <w:rsid w:val="00ED0F55"/>
    <w:rsid w:val="00ED0F82"/>
    <w:rsid w:val="00ED0FB0"/>
    <w:rsid w:val="00ED0FFB"/>
    <w:rsid w:val="00ED10BB"/>
    <w:rsid w:val="00ED12A4"/>
    <w:rsid w:val="00ED12B2"/>
    <w:rsid w:val="00ED12EF"/>
    <w:rsid w:val="00ED1341"/>
    <w:rsid w:val="00ED1375"/>
    <w:rsid w:val="00ED142B"/>
    <w:rsid w:val="00ED157E"/>
    <w:rsid w:val="00ED159F"/>
    <w:rsid w:val="00ED16F1"/>
    <w:rsid w:val="00ED17DD"/>
    <w:rsid w:val="00ED19B0"/>
    <w:rsid w:val="00ED1AE7"/>
    <w:rsid w:val="00ED1BA6"/>
    <w:rsid w:val="00ED1C87"/>
    <w:rsid w:val="00ED1E5A"/>
    <w:rsid w:val="00ED2013"/>
    <w:rsid w:val="00ED2016"/>
    <w:rsid w:val="00ED221D"/>
    <w:rsid w:val="00ED2350"/>
    <w:rsid w:val="00ED255D"/>
    <w:rsid w:val="00ED268B"/>
    <w:rsid w:val="00ED2740"/>
    <w:rsid w:val="00ED2A73"/>
    <w:rsid w:val="00ED2C1B"/>
    <w:rsid w:val="00ED2D8B"/>
    <w:rsid w:val="00ED2E13"/>
    <w:rsid w:val="00ED2F21"/>
    <w:rsid w:val="00ED310F"/>
    <w:rsid w:val="00ED3143"/>
    <w:rsid w:val="00ED3415"/>
    <w:rsid w:val="00ED354F"/>
    <w:rsid w:val="00ED3577"/>
    <w:rsid w:val="00ED37BF"/>
    <w:rsid w:val="00ED396E"/>
    <w:rsid w:val="00ED39F5"/>
    <w:rsid w:val="00ED3AC8"/>
    <w:rsid w:val="00ED3CA8"/>
    <w:rsid w:val="00ED3DE9"/>
    <w:rsid w:val="00ED3E3C"/>
    <w:rsid w:val="00ED3E87"/>
    <w:rsid w:val="00ED3E88"/>
    <w:rsid w:val="00ED41CD"/>
    <w:rsid w:val="00ED4248"/>
    <w:rsid w:val="00ED4415"/>
    <w:rsid w:val="00ED456A"/>
    <w:rsid w:val="00ED460C"/>
    <w:rsid w:val="00ED4884"/>
    <w:rsid w:val="00ED49B5"/>
    <w:rsid w:val="00ED4A1F"/>
    <w:rsid w:val="00ED4B11"/>
    <w:rsid w:val="00ED52D2"/>
    <w:rsid w:val="00ED5347"/>
    <w:rsid w:val="00ED5368"/>
    <w:rsid w:val="00ED5371"/>
    <w:rsid w:val="00ED53D6"/>
    <w:rsid w:val="00ED54E6"/>
    <w:rsid w:val="00ED5503"/>
    <w:rsid w:val="00ED555A"/>
    <w:rsid w:val="00ED5601"/>
    <w:rsid w:val="00ED5683"/>
    <w:rsid w:val="00ED5750"/>
    <w:rsid w:val="00ED57EA"/>
    <w:rsid w:val="00ED5881"/>
    <w:rsid w:val="00ED5985"/>
    <w:rsid w:val="00ED59FE"/>
    <w:rsid w:val="00ED5B0D"/>
    <w:rsid w:val="00ED5B86"/>
    <w:rsid w:val="00ED5CCC"/>
    <w:rsid w:val="00ED5DF9"/>
    <w:rsid w:val="00ED5E0E"/>
    <w:rsid w:val="00ED5E55"/>
    <w:rsid w:val="00ED5E90"/>
    <w:rsid w:val="00ED5ED9"/>
    <w:rsid w:val="00ED5FBF"/>
    <w:rsid w:val="00ED6098"/>
    <w:rsid w:val="00ED6139"/>
    <w:rsid w:val="00ED6324"/>
    <w:rsid w:val="00ED64FD"/>
    <w:rsid w:val="00ED662E"/>
    <w:rsid w:val="00ED6667"/>
    <w:rsid w:val="00ED6736"/>
    <w:rsid w:val="00ED683A"/>
    <w:rsid w:val="00ED6908"/>
    <w:rsid w:val="00ED6947"/>
    <w:rsid w:val="00ED700B"/>
    <w:rsid w:val="00ED704E"/>
    <w:rsid w:val="00ED7073"/>
    <w:rsid w:val="00ED715B"/>
    <w:rsid w:val="00ED7200"/>
    <w:rsid w:val="00ED7389"/>
    <w:rsid w:val="00ED740F"/>
    <w:rsid w:val="00ED7421"/>
    <w:rsid w:val="00ED7446"/>
    <w:rsid w:val="00ED74B3"/>
    <w:rsid w:val="00ED7596"/>
    <w:rsid w:val="00ED7774"/>
    <w:rsid w:val="00ED7874"/>
    <w:rsid w:val="00ED790A"/>
    <w:rsid w:val="00ED7AD8"/>
    <w:rsid w:val="00ED7B08"/>
    <w:rsid w:val="00ED7B7E"/>
    <w:rsid w:val="00ED7E4D"/>
    <w:rsid w:val="00EE0123"/>
    <w:rsid w:val="00EE0156"/>
    <w:rsid w:val="00EE01C1"/>
    <w:rsid w:val="00EE0226"/>
    <w:rsid w:val="00EE035C"/>
    <w:rsid w:val="00EE0431"/>
    <w:rsid w:val="00EE0495"/>
    <w:rsid w:val="00EE066B"/>
    <w:rsid w:val="00EE0676"/>
    <w:rsid w:val="00EE0793"/>
    <w:rsid w:val="00EE0797"/>
    <w:rsid w:val="00EE07CC"/>
    <w:rsid w:val="00EE08B9"/>
    <w:rsid w:val="00EE09F8"/>
    <w:rsid w:val="00EE0BDE"/>
    <w:rsid w:val="00EE0D19"/>
    <w:rsid w:val="00EE0E49"/>
    <w:rsid w:val="00EE0F1E"/>
    <w:rsid w:val="00EE10F1"/>
    <w:rsid w:val="00EE115F"/>
    <w:rsid w:val="00EE11C9"/>
    <w:rsid w:val="00EE12E5"/>
    <w:rsid w:val="00EE12FB"/>
    <w:rsid w:val="00EE17F3"/>
    <w:rsid w:val="00EE1992"/>
    <w:rsid w:val="00EE1ACE"/>
    <w:rsid w:val="00EE1B25"/>
    <w:rsid w:val="00EE1B62"/>
    <w:rsid w:val="00EE1D2A"/>
    <w:rsid w:val="00EE1E04"/>
    <w:rsid w:val="00EE1E0E"/>
    <w:rsid w:val="00EE20EF"/>
    <w:rsid w:val="00EE2147"/>
    <w:rsid w:val="00EE2179"/>
    <w:rsid w:val="00EE2288"/>
    <w:rsid w:val="00EE2326"/>
    <w:rsid w:val="00EE2B18"/>
    <w:rsid w:val="00EE2B69"/>
    <w:rsid w:val="00EE2EAE"/>
    <w:rsid w:val="00EE2F57"/>
    <w:rsid w:val="00EE2F7B"/>
    <w:rsid w:val="00EE3037"/>
    <w:rsid w:val="00EE3357"/>
    <w:rsid w:val="00EE33C2"/>
    <w:rsid w:val="00EE34B8"/>
    <w:rsid w:val="00EE3614"/>
    <w:rsid w:val="00EE3771"/>
    <w:rsid w:val="00EE377B"/>
    <w:rsid w:val="00EE395B"/>
    <w:rsid w:val="00EE3B56"/>
    <w:rsid w:val="00EE3E54"/>
    <w:rsid w:val="00EE3EED"/>
    <w:rsid w:val="00EE403A"/>
    <w:rsid w:val="00EE4320"/>
    <w:rsid w:val="00EE45E1"/>
    <w:rsid w:val="00EE4602"/>
    <w:rsid w:val="00EE4AB3"/>
    <w:rsid w:val="00EE4BE5"/>
    <w:rsid w:val="00EE4C6D"/>
    <w:rsid w:val="00EE4E8D"/>
    <w:rsid w:val="00EE4FE9"/>
    <w:rsid w:val="00EE5286"/>
    <w:rsid w:val="00EE53CD"/>
    <w:rsid w:val="00EE553F"/>
    <w:rsid w:val="00EE5CD6"/>
    <w:rsid w:val="00EE6135"/>
    <w:rsid w:val="00EE645C"/>
    <w:rsid w:val="00EE658E"/>
    <w:rsid w:val="00EE6685"/>
    <w:rsid w:val="00EE679F"/>
    <w:rsid w:val="00EE69AD"/>
    <w:rsid w:val="00EE6B47"/>
    <w:rsid w:val="00EE6B9A"/>
    <w:rsid w:val="00EE6D4D"/>
    <w:rsid w:val="00EE6D94"/>
    <w:rsid w:val="00EE6DD7"/>
    <w:rsid w:val="00EE7062"/>
    <w:rsid w:val="00EE7447"/>
    <w:rsid w:val="00EE746C"/>
    <w:rsid w:val="00EE74E9"/>
    <w:rsid w:val="00EE756F"/>
    <w:rsid w:val="00EE75B5"/>
    <w:rsid w:val="00EE774A"/>
    <w:rsid w:val="00EE779C"/>
    <w:rsid w:val="00EE786B"/>
    <w:rsid w:val="00EE7AF7"/>
    <w:rsid w:val="00EE7BDB"/>
    <w:rsid w:val="00EE7BEB"/>
    <w:rsid w:val="00EE7C51"/>
    <w:rsid w:val="00EE7D6E"/>
    <w:rsid w:val="00EE7D7A"/>
    <w:rsid w:val="00EE7E04"/>
    <w:rsid w:val="00EE7E1B"/>
    <w:rsid w:val="00EF0177"/>
    <w:rsid w:val="00EF01C3"/>
    <w:rsid w:val="00EF01E3"/>
    <w:rsid w:val="00EF0221"/>
    <w:rsid w:val="00EF031D"/>
    <w:rsid w:val="00EF0447"/>
    <w:rsid w:val="00EF0554"/>
    <w:rsid w:val="00EF05E2"/>
    <w:rsid w:val="00EF06C4"/>
    <w:rsid w:val="00EF0DC2"/>
    <w:rsid w:val="00EF0EC4"/>
    <w:rsid w:val="00EF1027"/>
    <w:rsid w:val="00EF1110"/>
    <w:rsid w:val="00EF1113"/>
    <w:rsid w:val="00EF1217"/>
    <w:rsid w:val="00EF137C"/>
    <w:rsid w:val="00EF148F"/>
    <w:rsid w:val="00EF1684"/>
    <w:rsid w:val="00EF17A3"/>
    <w:rsid w:val="00EF17DF"/>
    <w:rsid w:val="00EF19FF"/>
    <w:rsid w:val="00EF1C11"/>
    <w:rsid w:val="00EF1DB9"/>
    <w:rsid w:val="00EF1EFC"/>
    <w:rsid w:val="00EF1F53"/>
    <w:rsid w:val="00EF1FD5"/>
    <w:rsid w:val="00EF21B1"/>
    <w:rsid w:val="00EF22FA"/>
    <w:rsid w:val="00EF25A5"/>
    <w:rsid w:val="00EF2876"/>
    <w:rsid w:val="00EF2C43"/>
    <w:rsid w:val="00EF2DC4"/>
    <w:rsid w:val="00EF2EFD"/>
    <w:rsid w:val="00EF3131"/>
    <w:rsid w:val="00EF32DC"/>
    <w:rsid w:val="00EF3410"/>
    <w:rsid w:val="00EF351D"/>
    <w:rsid w:val="00EF3637"/>
    <w:rsid w:val="00EF3730"/>
    <w:rsid w:val="00EF3B21"/>
    <w:rsid w:val="00EF3B77"/>
    <w:rsid w:val="00EF3BB6"/>
    <w:rsid w:val="00EF3C35"/>
    <w:rsid w:val="00EF3D02"/>
    <w:rsid w:val="00EF3EFA"/>
    <w:rsid w:val="00EF4087"/>
    <w:rsid w:val="00EF40B4"/>
    <w:rsid w:val="00EF417F"/>
    <w:rsid w:val="00EF4210"/>
    <w:rsid w:val="00EF42CE"/>
    <w:rsid w:val="00EF43E7"/>
    <w:rsid w:val="00EF4775"/>
    <w:rsid w:val="00EF480B"/>
    <w:rsid w:val="00EF4881"/>
    <w:rsid w:val="00EF48DF"/>
    <w:rsid w:val="00EF4AA4"/>
    <w:rsid w:val="00EF4D7C"/>
    <w:rsid w:val="00EF4E0C"/>
    <w:rsid w:val="00EF4F2A"/>
    <w:rsid w:val="00EF5004"/>
    <w:rsid w:val="00EF53DB"/>
    <w:rsid w:val="00EF5427"/>
    <w:rsid w:val="00EF57A4"/>
    <w:rsid w:val="00EF581F"/>
    <w:rsid w:val="00EF5AD5"/>
    <w:rsid w:val="00EF5C69"/>
    <w:rsid w:val="00EF5DAE"/>
    <w:rsid w:val="00EF5F4A"/>
    <w:rsid w:val="00EF6101"/>
    <w:rsid w:val="00EF641F"/>
    <w:rsid w:val="00EF6661"/>
    <w:rsid w:val="00EF6676"/>
    <w:rsid w:val="00EF697D"/>
    <w:rsid w:val="00EF6C29"/>
    <w:rsid w:val="00EF6DA9"/>
    <w:rsid w:val="00EF6DAA"/>
    <w:rsid w:val="00EF6E5A"/>
    <w:rsid w:val="00EF6E65"/>
    <w:rsid w:val="00EF7035"/>
    <w:rsid w:val="00EF7418"/>
    <w:rsid w:val="00EF74E5"/>
    <w:rsid w:val="00EF765C"/>
    <w:rsid w:val="00EF76BD"/>
    <w:rsid w:val="00EF7704"/>
    <w:rsid w:val="00EF77AA"/>
    <w:rsid w:val="00EF78F4"/>
    <w:rsid w:val="00EF7B83"/>
    <w:rsid w:val="00EF7DDE"/>
    <w:rsid w:val="00EF7DE2"/>
    <w:rsid w:val="00EF7F40"/>
    <w:rsid w:val="00F00004"/>
    <w:rsid w:val="00F00584"/>
    <w:rsid w:val="00F0085A"/>
    <w:rsid w:val="00F008EE"/>
    <w:rsid w:val="00F00963"/>
    <w:rsid w:val="00F00A56"/>
    <w:rsid w:val="00F00B61"/>
    <w:rsid w:val="00F00EC6"/>
    <w:rsid w:val="00F00FBC"/>
    <w:rsid w:val="00F01125"/>
    <w:rsid w:val="00F0123C"/>
    <w:rsid w:val="00F01343"/>
    <w:rsid w:val="00F013C4"/>
    <w:rsid w:val="00F01643"/>
    <w:rsid w:val="00F018C9"/>
    <w:rsid w:val="00F01917"/>
    <w:rsid w:val="00F01AB6"/>
    <w:rsid w:val="00F01B80"/>
    <w:rsid w:val="00F01BDF"/>
    <w:rsid w:val="00F01C09"/>
    <w:rsid w:val="00F01E20"/>
    <w:rsid w:val="00F020C0"/>
    <w:rsid w:val="00F022B5"/>
    <w:rsid w:val="00F0245B"/>
    <w:rsid w:val="00F024A1"/>
    <w:rsid w:val="00F02570"/>
    <w:rsid w:val="00F025A9"/>
    <w:rsid w:val="00F0266B"/>
    <w:rsid w:val="00F0267A"/>
    <w:rsid w:val="00F02704"/>
    <w:rsid w:val="00F0293C"/>
    <w:rsid w:val="00F02AF6"/>
    <w:rsid w:val="00F02C63"/>
    <w:rsid w:val="00F02D53"/>
    <w:rsid w:val="00F02D9B"/>
    <w:rsid w:val="00F02E84"/>
    <w:rsid w:val="00F02F57"/>
    <w:rsid w:val="00F0325F"/>
    <w:rsid w:val="00F03291"/>
    <w:rsid w:val="00F0332F"/>
    <w:rsid w:val="00F0336B"/>
    <w:rsid w:val="00F03552"/>
    <w:rsid w:val="00F037FF"/>
    <w:rsid w:val="00F03890"/>
    <w:rsid w:val="00F039DE"/>
    <w:rsid w:val="00F03AD3"/>
    <w:rsid w:val="00F03CD3"/>
    <w:rsid w:val="00F041A8"/>
    <w:rsid w:val="00F042A3"/>
    <w:rsid w:val="00F043CD"/>
    <w:rsid w:val="00F04465"/>
    <w:rsid w:val="00F0457F"/>
    <w:rsid w:val="00F046C1"/>
    <w:rsid w:val="00F04A6C"/>
    <w:rsid w:val="00F04AA9"/>
    <w:rsid w:val="00F04B98"/>
    <w:rsid w:val="00F04D03"/>
    <w:rsid w:val="00F04E94"/>
    <w:rsid w:val="00F04F1F"/>
    <w:rsid w:val="00F04F45"/>
    <w:rsid w:val="00F04FD5"/>
    <w:rsid w:val="00F05119"/>
    <w:rsid w:val="00F0512D"/>
    <w:rsid w:val="00F0556D"/>
    <w:rsid w:val="00F05619"/>
    <w:rsid w:val="00F056C5"/>
    <w:rsid w:val="00F05808"/>
    <w:rsid w:val="00F05A9E"/>
    <w:rsid w:val="00F05BAE"/>
    <w:rsid w:val="00F05C80"/>
    <w:rsid w:val="00F05C9E"/>
    <w:rsid w:val="00F05CAC"/>
    <w:rsid w:val="00F060AF"/>
    <w:rsid w:val="00F0643E"/>
    <w:rsid w:val="00F06461"/>
    <w:rsid w:val="00F06488"/>
    <w:rsid w:val="00F064ED"/>
    <w:rsid w:val="00F065E7"/>
    <w:rsid w:val="00F06890"/>
    <w:rsid w:val="00F068EF"/>
    <w:rsid w:val="00F0691C"/>
    <w:rsid w:val="00F0692F"/>
    <w:rsid w:val="00F06BE5"/>
    <w:rsid w:val="00F06D2E"/>
    <w:rsid w:val="00F06E2D"/>
    <w:rsid w:val="00F06EA1"/>
    <w:rsid w:val="00F06EFE"/>
    <w:rsid w:val="00F06F67"/>
    <w:rsid w:val="00F06FDB"/>
    <w:rsid w:val="00F0700C"/>
    <w:rsid w:val="00F0712A"/>
    <w:rsid w:val="00F07134"/>
    <w:rsid w:val="00F071AE"/>
    <w:rsid w:val="00F0732D"/>
    <w:rsid w:val="00F074CF"/>
    <w:rsid w:val="00F079E0"/>
    <w:rsid w:val="00F07A77"/>
    <w:rsid w:val="00F07FF9"/>
    <w:rsid w:val="00F10382"/>
    <w:rsid w:val="00F1041A"/>
    <w:rsid w:val="00F104A5"/>
    <w:rsid w:val="00F104CF"/>
    <w:rsid w:val="00F10684"/>
    <w:rsid w:val="00F10728"/>
    <w:rsid w:val="00F108DF"/>
    <w:rsid w:val="00F10B27"/>
    <w:rsid w:val="00F10BFF"/>
    <w:rsid w:val="00F10C30"/>
    <w:rsid w:val="00F10D1E"/>
    <w:rsid w:val="00F10D6E"/>
    <w:rsid w:val="00F10DA7"/>
    <w:rsid w:val="00F10F9F"/>
    <w:rsid w:val="00F110AC"/>
    <w:rsid w:val="00F110C3"/>
    <w:rsid w:val="00F11341"/>
    <w:rsid w:val="00F11362"/>
    <w:rsid w:val="00F11862"/>
    <w:rsid w:val="00F1194C"/>
    <w:rsid w:val="00F11A3C"/>
    <w:rsid w:val="00F11BAD"/>
    <w:rsid w:val="00F11F2F"/>
    <w:rsid w:val="00F11FFB"/>
    <w:rsid w:val="00F121DC"/>
    <w:rsid w:val="00F122FA"/>
    <w:rsid w:val="00F1234E"/>
    <w:rsid w:val="00F123BB"/>
    <w:rsid w:val="00F12409"/>
    <w:rsid w:val="00F12594"/>
    <w:rsid w:val="00F125CE"/>
    <w:rsid w:val="00F12736"/>
    <w:rsid w:val="00F127C8"/>
    <w:rsid w:val="00F1288E"/>
    <w:rsid w:val="00F12964"/>
    <w:rsid w:val="00F12967"/>
    <w:rsid w:val="00F12A66"/>
    <w:rsid w:val="00F12C1C"/>
    <w:rsid w:val="00F12C4A"/>
    <w:rsid w:val="00F12C5D"/>
    <w:rsid w:val="00F12D6D"/>
    <w:rsid w:val="00F12DF8"/>
    <w:rsid w:val="00F12E80"/>
    <w:rsid w:val="00F12F18"/>
    <w:rsid w:val="00F130D6"/>
    <w:rsid w:val="00F13360"/>
    <w:rsid w:val="00F13677"/>
    <w:rsid w:val="00F136ED"/>
    <w:rsid w:val="00F13873"/>
    <w:rsid w:val="00F13874"/>
    <w:rsid w:val="00F1391E"/>
    <w:rsid w:val="00F13969"/>
    <w:rsid w:val="00F13B3C"/>
    <w:rsid w:val="00F13C37"/>
    <w:rsid w:val="00F13DE5"/>
    <w:rsid w:val="00F13E25"/>
    <w:rsid w:val="00F13FE4"/>
    <w:rsid w:val="00F14124"/>
    <w:rsid w:val="00F142B5"/>
    <w:rsid w:val="00F14343"/>
    <w:rsid w:val="00F145A4"/>
    <w:rsid w:val="00F146B0"/>
    <w:rsid w:val="00F147D3"/>
    <w:rsid w:val="00F14820"/>
    <w:rsid w:val="00F14B2A"/>
    <w:rsid w:val="00F14B4A"/>
    <w:rsid w:val="00F14D06"/>
    <w:rsid w:val="00F14D23"/>
    <w:rsid w:val="00F14DF3"/>
    <w:rsid w:val="00F14E90"/>
    <w:rsid w:val="00F14E97"/>
    <w:rsid w:val="00F1506B"/>
    <w:rsid w:val="00F15302"/>
    <w:rsid w:val="00F15525"/>
    <w:rsid w:val="00F156F8"/>
    <w:rsid w:val="00F157EA"/>
    <w:rsid w:val="00F15806"/>
    <w:rsid w:val="00F15A07"/>
    <w:rsid w:val="00F15AE3"/>
    <w:rsid w:val="00F15B77"/>
    <w:rsid w:val="00F15C4F"/>
    <w:rsid w:val="00F15E16"/>
    <w:rsid w:val="00F15FAD"/>
    <w:rsid w:val="00F15FEA"/>
    <w:rsid w:val="00F16370"/>
    <w:rsid w:val="00F1642A"/>
    <w:rsid w:val="00F167C2"/>
    <w:rsid w:val="00F16B15"/>
    <w:rsid w:val="00F16DFB"/>
    <w:rsid w:val="00F171F6"/>
    <w:rsid w:val="00F17233"/>
    <w:rsid w:val="00F1735C"/>
    <w:rsid w:val="00F17404"/>
    <w:rsid w:val="00F17917"/>
    <w:rsid w:val="00F17997"/>
    <w:rsid w:val="00F17B4F"/>
    <w:rsid w:val="00F17C85"/>
    <w:rsid w:val="00F17EA6"/>
    <w:rsid w:val="00F17F4C"/>
    <w:rsid w:val="00F17F6A"/>
    <w:rsid w:val="00F17FAA"/>
    <w:rsid w:val="00F202E0"/>
    <w:rsid w:val="00F2045F"/>
    <w:rsid w:val="00F205C9"/>
    <w:rsid w:val="00F20803"/>
    <w:rsid w:val="00F20A17"/>
    <w:rsid w:val="00F20A19"/>
    <w:rsid w:val="00F20A6C"/>
    <w:rsid w:val="00F20D12"/>
    <w:rsid w:val="00F212C7"/>
    <w:rsid w:val="00F215C4"/>
    <w:rsid w:val="00F215FF"/>
    <w:rsid w:val="00F2163D"/>
    <w:rsid w:val="00F218DB"/>
    <w:rsid w:val="00F21984"/>
    <w:rsid w:val="00F21C3B"/>
    <w:rsid w:val="00F21CC5"/>
    <w:rsid w:val="00F21EC5"/>
    <w:rsid w:val="00F22040"/>
    <w:rsid w:val="00F22105"/>
    <w:rsid w:val="00F221B9"/>
    <w:rsid w:val="00F2227D"/>
    <w:rsid w:val="00F223AD"/>
    <w:rsid w:val="00F22767"/>
    <w:rsid w:val="00F229D3"/>
    <w:rsid w:val="00F22B21"/>
    <w:rsid w:val="00F22E83"/>
    <w:rsid w:val="00F22F3B"/>
    <w:rsid w:val="00F23152"/>
    <w:rsid w:val="00F2341B"/>
    <w:rsid w:val="00F236C3"/>
    <w:rsid w:val="00F23763"/>
    <w:rsid w:val="00F23B43"/>
    <w:rsid w:val="00F23C9E"/>
    <w:rsid w:val="00F23FB5"/>
    <w:rsid w:val="00F24152"/>
    <w:rsid w:val="00F243EB"/>
    <w:rsid w:val="00F24401"/>
    <w:rsid w:val="00F24584"/>
    <w:rsid w:val="00F24595"/>
    <w:rsid w:val="00F24709"/>
    <w:rsid w:val="00F24C31"/>
    <w:rsid w:val="00F24F2C"/>
    <w:rsid w:val="00F25053"/>
    <w:rsid w:val="00F250E4"/>
    <w:rsid w:val="00F2545E"/>
    <w:rsid w:val="00F25660"/>
    <w:rsid w:val="00F25958"/>
    <w:rsid w:val="00F25A38"/>
    <w:rsid w:val="00F25A43"/>
    <w:rsid w:val="00F25BE5"/>
    <w:rsid w:val="00F25CB4"/>
    <w:rsid w:val="00F25CC9"/>
    <w:rsid w:val="00F25E00"/>
    <w:rsid w:val="00F25FC6"/>
    <w:rsid w:val="00F26196"/>
    <w:rsid w:val="00F26204"/>
    <w:rsid w:val="00F2620D"/>
    <w:rsid w:val="00F26429"/>
    <w:rsid w:val="00F26511"/>
    <w:rsid w:val="00F26589"/>
    <w:rsid w:val="00F265ED"/>
    <w:rsid w:val="00F266EB"/>
    <w:rsid w:val="00F26783"/>
    <w:rsid w:val="00F26B50"/>
    <w:rsid w:val="00F26B51"/>
    <w:rsid w:val="00F26B54"/>
    <w:rsid w:val="00F26C26"/>
    <w:rsid w:val="00F26CB9"/>
    <w:rsid w:val="00F26EDC"/>
    <w:rsid w:val="00F26EEE"/>
    <w:rsid w:val="00F2741A"/>
    <w:rsid w:val="00F2746B"/>
    <w:rsid w:val="00F274B3"/>
    <w:rsid w:val="00F27811"/>
    <w:rsid w:val="00F27AD9"/>
    <w:rsid w:val="00F27B31"/>
    <w:rsid w:val="00F27DF8"/>
    <w:rsid w:val="00F27EC0"/>
    <w:rsid w:val="00F30178"/>
    <w:rsid w:val="00F30206"/>
    <w:rsid w:val="00F30209"/>
    <w:rsid w:val="00F3030B"/>
    <w:rsid w:val="00F30325"/>
    <w:rsid w:val="00F303ED"/>
    <w:rsid w:val="00F3054E"/>
    <w:rsid w:val="00F305F4"/>
    <w:rsid w:val="00F30656"/>
    <w:rsid w:val="00F30A0F"/>
    <w:rsid w:val="00F30A5A"/>
    <w:rsid w:val="00F30AAF"/>
    <w:rsid w:val="00F30B4E"/>
    <w:rsid w:val="00F30BB8"/>
    <w:rsid w:val="00F30CAD"/>
    <w:rsid w:val="00F30DFC"/>
    <w:rsid w:val="00F31083"/>
    <w:rsid w:val="00F3108A"/>
    <w:rsid w:val="00F31110"/>
    <w:rsid w:val="00F312C3"/>
    <w:rsid w:val="00F31450"/>
    <w:rsid w:val="00F3154C"/>
    <w:rsid w:val="00F3155F"/>
    <w:rsid w:val="00F315E7"/>
    <w:rsid w:val="00F31719"/>
    <w:rsid w:val="00F318C4"/>
    <w:rsid w:val="00F318D1"/>
    <w:rsid w:val="00F319E7"/>
    <w:rsid w:val="00F31A27"/>
    <w:rsid w:val="00F31ACF"/>
    <w:rsid w:val="00F31BAC"/>
    <w:rsid w:val="00F31BC4"/>
    <w:rsid w:val="00F31E90"/>
    <w:rsid w:val="00F32066"/>
    <w:rsid w:val="00F32086"/>
    <w:rsid w:val="00F320CB"/>
    <w:rsid w:val="00F321AA"/>
    <w:rsid w:val="00F32277"/>
    <w:rsid w:val="00F3237E"/>
    <w:rsid w:val="00F326E4"/>
    <w:rsid w:val="00F3270C"/>
    <w:rsid w:val="00F32825"/>
    <w:rsid w:val="00F32866"/>
    <w:rsid w:val="00F32AB0"/>
    <w:rsid w:val="00F32AF7"/>
    <w:rsid w:val="00F32ECF"/>
    <w:rsid w:val="00F33096"/>
    <w:rsid w:val="00F3317B"/>
    <w:rsid w:val="00F3325B"/>
    <w:rsid w:val="00F3347E"/>
    <w:rsid w:val="00F33573"/>
    <w:rsid w:val="00F3357E"/>
    <w:rsid w:val="00F33611"/>
    <w:rsid w:val="00F33723"/>
    <w:rsid w:val="00F337BB"/>
    <w:rsid w:val="00F3395A"/>
    <w:rsid w:val="00F3399C"/>
    <w:rsid w:val="00F33A2E"/>
    <w:rsid w:val="00F33A91"/>
    <w:rsid w:val="00F33C5C"/>
    <w:rsid w:val="00F33C72"/>
    <w:rsid w:val="00F33CAD"/>
    <w:rsid w:val="00F341D4"/>
    <w:rsid w:val="00F3456B"/>
    <w:rsid w:val="00F345F8"/>
    <w:rsid w:val="00F34708"/>
    <w:rsid w:val="00F348B7"/>
    <w:rsid w:val="00F34926"/>
    <w:rsid w:val="00F34B97"/>
    <w:rsid w:val="00F34C4B"/>
    <w:rsid w:val="00F34DD4"/>
    <w:rsid w:val="00F34DFA"/>
    <w:rsid w:val="00F34F77"/>
    <w:rsid w:val="00F3510D"/>
    <w:rsid w:val="00F35270"/>
    <w:rsid w:val="00F353EB"/>
    <w:rsid w:val="00F3559F"/>
    <w:rsid w:val="00F3578C"/>
    <w:rsid w:val="00F359E8"/>
    <w:rsid w:val="00F35BB5"/>
    <w:rsid w:val="00F35CDE"/>
    <w:rsid w:val="00F35F89"/>
    <w:rsid w:val="00F3600F"/>
    <w:rsid w:val="00F3601B"/>
    <w:rsid w:val="00F3621D"/>
    <w:rsid w:val="00F365B5"/>
    <w:rsid w:val="00F36A2C"/>
    <w:rsid w:val="00F36B20"/>
    <w:rsid w:val="00F36BA8"/>
    <w:rsid w:val="00F36BE0"/>
    <w:rsid w:val="00F36C9C"/>
    <w:rsid w:val="00F36D7D"/>
    <w:rsid w:val="00F36E02"/>
    <w:rsid w:val="00F36E96"/>
    <w:rsid w:val="00F36F4D"/>
    <w:rsid w:val="00F36F80"/>
    <w:rsid w:val="00F36F95"/>
    <w:rsid w:val="00F36FC7"/>
    <w:rsid w:val="00F37000"/>
    <w:rsid w:val="00F37199"/>
    <w:rsid w:val="00F371A6"/>
    <w:rsid w:val="00F37214"/>
    <w:rsid w:val="00F37239"/>
    <w:rsid w:val="00F3724D"/>
    <w:rsid w:val="00F3745C"/>
    <w:rsid w:val="00F37481"/>
    <w:rsid w:val="00F374EA"/>
    <w:rsid w:val="00F37509"/>
    <w:rsid w:val="00F37911"/>
    <w:rsid w:val="00F379AD"/>
    <w:rsid w:val="00F37B56"/>
    <w:rsid w:val="00F37E96"/>
    <w:rsid w:val="00F37EDA"/>
    <w:rsid w:val="00F40014"/>
    <w:rsid w:val="00F400DD"/>
    <w:rsid w:val="00F4012D"/>
    <w:rsid w:val="00F402CB"/>
    <w:rsid w:val="00F40355"/>
    <w:rsid w:val="00F403AC"/>
    <w:rsid w:val="00F40487"/>
    <w:rsid w:val="00F40492"/>
    <w:rsid w:val="00F404B6"/>
    <w:rsid w:val="00F4052D"/>
    <w:rsid w:val="00F40616"/>
    <w:rsid w:val="00F40644"/>
    <w:rsid w:val="00F4076B"/>
    <w:rsid w:val="00F408A7"/>
    <w:rsid w:val="00F40CB1"/>
    <w:rsid w:val="00F40D1A"/>
    <w:rsid w:val="00F40DB4"/>
    <w:rsid w:val="00F410C2"/>
    <w:rsid w:val="00F41195"/>
    <w:rsid w:val="00F411DE"/>
    <w:rsid w:val="00F412FC"/>
    <w:rsid w:val="00F41324"/>
    <w:rsid w:val="00F413C0"/>
    <w:rsid w:val="00F41588"/>
    <w:rsid w:val="00F4162F"/>
    <w:rsid w:val="00F41706"/>
    <w:rsid w:val="00F4179D"/>
    <w:rsid w:val="00F419CF"/>
    <w:rsid w:val="00F41CBC"/>
    <w:rsid w:val="00F41E59"/>
    <w:rsid w:val="00F42292"/>
    <w:rsid w:val="00F42295"/>
    <w:rsid w:val="00F42429"/>
    <w:rsid w:val="00F42455"/>
    <w:rsid w:val="00F424E2"/>
    <w:rsid w:val="00F42549"/>
    <w:rsid w:val="00F425C0"/>
    <w:rsid w:val="00F42622"/>
    <w:rsid w:val="00F42692"/>
    <w:rsid w:val="00F42864"/>
    <w:rsid w:val="00F428E6"/>
    <w:rsid w:val="00F42F0C"/>
    <w:rsid w:val="00F42F28"/>
    <w:rsid w:val="00F43002"/>
    <w:rsid w:val="00F43347"/>
    <w:rsid w:val="00F43508"/>
    <w:rsid w:val="00F437CD"/>
    <w:rsid w:val="00F43837"/>
    <w:rsid w:val="00F439E2"/>
    <w:rsid w:val="00F43A9B"/>
    <w:rsid w:val="00F43C62"/>
    <w:rsid w:val="00F43D9C"/>
    <w:rsid w:val="00F43DCE"/>
    <w:rsid w:val="00F43DEA"/>
    <w:rsid w:val="00F43EE7"/>
    <w:rsid w:val="00F43FDB"/>
    <w:rsid w:val="00F44049"/>
    <w:rsid w:val="00F4405C"/>
    <w:rsid w:val="00F44071"/>
    <w:rsid w:val="00F440B4"/>
    <w:rsid w:val="00F44207"/>
    <w:rsid w:val="00F4426B"/>
    <w:rsid w:val="00F44294"/>
    <w:rsid w:val="00F4489C"/>
    <w:rsid w:val="00F448FF"/>
    <w:rsid w:val="00F44C4B"/>
    <w:rsid w:val="00F44CB3"/>
    <w:rsid w:val="00F44DFF"/>
    <w:rsid w:val="00F44F72"/>
    <w:rsid w:val="00F44F86"/>
    <w:rsid w:val="00F450EE"/>
    <w:rsid w:val="00F4520A"/>
    <w:rsid w:val="00F452B9"/>
    <w:rsid w:val="00F453DC"/>
    <w:rsid w:val="00F45594"/>
    <w:rsid w:val="00F45661"/>
    <w:rsid w:val="00F457D4"/>
    <w:rsid w:val="00F4580A"/>
    <w:rsid w:val="00F45B3E"/>
    <w:rsid w:val="00F45BDA"/>
    <w:rsid w:val="00F45C07"/>
    <w:rsid w:val="00F45DD7"/>
    <w:rsid w:val="00F45E25"/>
    <w:rsid w:val="00F45EDB"/>
    <w:rsid w:val="00F45F56"/>
    <w:rsid w:val="00F45FE7"/>
    <w:rsid w:val="00F460EC"/>
    <w:rsid w:val="00F461C6"/>
    <w:rsid w:val="00F46235"/>
    <w:rsid w:val="00F4642E"/>
    <w:rsid w:val="00F464B5"/>
    <w:rsid w:val="00F465A1"/>
    <w:rsid w:val="00F46619"/>
    <w:rsid w:val="00F466B8"/>
    <w:rsid w:val="00F46876"/>
    <w:rsid w:val="00F468F2"/>
    <w:rsid w:val="00F46A5A"/>
    <w:rsid w:val="00F46AED"/>
    <w:rsid w:val="00F46B59"/>
    <w:rsid w:val="00F46CE7"/>
    <w:rsid w:val="00F46E04"/>
    <w:rsid w:val="00F47517"/>
    <w:rsid w:val="00F47748"/>
    <w:rsid w:val="00F478BE"/>
    <w:rsid w:val="00F47B7A"/>
    <w:rsid w:val="00F47D1D"/>
    <w:rsid w:val="00F47E81"/>
    <w:rsid w:val="00F47ECA"/>
    <w:rsid w:val="00F47EE9"/>
    <w:rsid w:val="00F47F87"/>
    <w:rsid w:val="00F50303"/>
    <w:rsid w:val="00F50410"/>
    <w:rsid w:val="00F50425"/>
    <w:rsid w:val="00F506A9"/>
    <w:rsid w:val="00F506C9"/>
    <w:rsid w:val="00F50748"/>
    <w:rsid w:val="00F50792"/>
    <w:rsid w:val="00F5080D"/>
    <w:rsid w:val="00F508A6"/>
    <w:rsid w:val="00F509B0"/>
    <w:rsid w:val="00F50C4C"/>
    <w:rsid w:val="00F50FD0"/>
    <w:rsid w:val="00F5116B"/>
    <w:rsid w:val="00F5169C"/>
    <w:rsid w:val="00F516F7"/>
    <w:rsid w:val="00F516F9"/>
    <w:rsid w:val="00F519A5"/>
    <w:rsid w:val="00F51A03"/>
    <w:rsid w:val="00F51AF8"/>
    <w:rsid w:val="00F51B95"/>
    <w:rsid w:val="00F51D0E"/>
    <w:rsid w:val="00F51DE2"/>
    <w:rsid w:val="00F51F10"/>
    <w:rsid w:val="00F522BF"/>
    <w:rsid w:val="00F52671"/>
    <w:rsid w:val="00F52A4D"/>
    <w:rsid w:val="00F52AC9"/>
    <w:rsid w:val="00F52C3A"/>
    <w:rsid w:val="00F52E86"/>
    <w:rsid w:val="00F52EC9"/>
    <w:rsid w:val="00F52EF0"/>
    <w:rsid w:val="00F531B0"/>
    <w:rsid w:val="00F53217"/>
    <w:rsid w:val="00F53292"/>
    <w:rsid w:val="00F53370"/>
    <w:rsid w:val="00F534F4"/>
    <w:rsid w:val="00F534F9"/>
    <w:rsid w:val="00F53551"/>
    <w:rsid w:val="00F53585"/>
    <w:rsid w:val="00F536EA"/>
    <w:rsid w:val="00F537A8"/>
    <w:rsid w:val="00F53873"/>
    <w:rsid w:val="00F53A20"/>
    <w:rsid w:val="00F53BF1"/>
    <w:rsid w:val="00F53C19"/>
    <w:rsid w:val="00F53E07"/>
    <w:rsid w:val="00F53E2F"/>
    <w:rsid w:val="00F53F58"/>
    <w:rsid w:val="00F53FFB"/>
    <w:rsid w:val="00F5412B"/>
    <w:rsid w:val="00F54301"/>
    <w:rsid w:val="00F54519"/>
    <w:rsid w:val="00F54555"/>
    <w:rsid w:val="00F54720"/>
    <w:rsid w:val="00F5489E"/>
    <w:rsid w:val="00F549C7"/>
    <w:rsid w:val="00F54B81"/>
    <w:rsid w:val="00F54BCF"/>
    <w:rsid w:val="00F54D17"/>
    <w:rsid w:val="00F54D2A"/>
    <w:rsid w:val="00F54DBC"/>
    <w:rsid w:val="00F54F6F"/>
    <w:rsid w:val="00F54F75"/>
    <w:rsid w:val="00F55371"/>
    <w:rsid w:val="00F55377"/>
    <w:rsid w:val="00F554EF"/>
    <w:rsid w:val="00F5557C"/>
    <w:rsid w:val="00F5568A"/>
    <w:rsid w:val="00F556B0"/>
    <w:rsid w:val="00F556C5"/>
    <w:rsid w:val="00F55743"/>
    <w:rsid w:val="00F557B4"/>
    <w:rsid w:val="00F55855"/>
    <w:rsid w:val="00F559EF"/>
    <w:rsid w:val="00F55B3D"/>
    <w:rsid w:val="00F55B9F"/>
    <w:rsid w:val="00F55BBB"/>
    <w:rsid w:val="00F55BEC"/>
    <w:rsid w:val="00F561D5"/>
    <w:rsid w:val="00F561F6"/>
    <w:rsid w:val="00F56250"/>
    <w:rsid w:val="00F56392"/>
    <w:rsid w:val="00F56716"/>
    <w:rsid w:val="00F56A6A"/>
    <w:rsid w:val="00F56AC6"/>
    <w:rsid w:val="00F56D06"/>
    <w:rsid w:val="00F56F29"/>
    <w:rsid w:val="00F5715F"/>
    <w:rsid w:val="00F571B2"/>
    <w:rsid w:val="00F57239"/>
    <w:rsid w:val="00F572BF"/>
    <w:rsid w:val="00F5789F"/>
    <w:rsid w:val="00F578F0"/>
    <w:rsid w:val="00F5791E"/>
    <w:rsid w:val="00F57B3D"/>
    <w:rsid w:val="00F57B85"/>
    <w:rsid w:val="00F57E4A"/>
    <w:rsid w:val="00F57E59"/>
    <w:rsid w:val="00F6010A"/>
    <w:rsid w:val="00F602B3"/>
    <w:rsid w:val="00F60811"/>
    <w:rsid w:val="00F609ED"/>
    <w:rsid w:val="00F60AC3"/>
    <w:rsid w:val="00F60E17"/>
    <w:rsid w:val="00F6107F"/>
    <w:rsid w:val="00F61095"/>
    <w:rsid w:val="00F61481"/>
    <w:rsid w:val="00F61623"/>
    <w:rsid w:val="00F61647"/>
    <w:rsid w:val="00F61866"/>
    <w:rsid w:val="00F61928"/>
    <w:rsid w:val="00F61ACB"/>
    <w:rsid w:val="00F61D6D"/>
    <w:rsid w:val="00F61E8B"/>
    <w:rsid w:val="00F62420"/>
    <w:rsid w:val="00F62530"/>
    <w:rsid w:val="00F6269A"/>
    <w:rsid w:val="00F6283F"/>
    <w:rsid w:val="00F62A8B"/>
    <w:rsid w:val="00F62A90"/>
    <w:rsid w:val="00F62B87"/>
    <w:rsid w:val="00F62D86"/>
    <w:rsid w:val="00F62D8A"/>
    <w:rsid w:val="00F62FC8"/>
    <w:rsid w:val="00F63106"/>
    <w:rsid w:val="00F634BD"/>
    <w:rsid w:val="00F63564"/>
    <w:rsid w:val="00F63590"/>
    <w:rsid w:val="00F63628"/>
    <w:rsid w:val="00F6366D"/>
    <w:rsid w:val="00F63989"/>
    <w:rsid w:val="00F63C82"/>
    <w:rsid w:val="00F63D48"/>
    <w:rsid w:val="00F63F3D"/>
    <w:rsid w:val="00F640F8"/>
    <w:rsid w:val="00F64168"/>
    <w:rsid w:val="00F64179"/>
    <w:rsid w:val="00F645BF"/>
    <w:rsid w:val="00F646C9"/>
    <w:rsid w:val="00F6473E"/>
    <w:rsid w:val="00F64971"/>
    <w:rsid w:val="00F64A80"/>
    <w:rsid w:val="00F64C06"/>
    <w:rsid w:val="00F64CB6"/>
    <w:rsid w:val="00F64E59"/>
    <w:rsid w:val="00F64E9E"/>
    <w:rsid w:val="00F64EE1"/>
    <w:rsid w:val="00F64F30"/>
    <w:rsid w:val="00F65085"/>
    <w:rsid w:val="00F6519D"/>
    <w:rsid w:val="00F652F8"/>
    <w:rsid w:val="00F65331"/>
    <w:rsid w:val="00F65353"/>
    <w:rsid w:val="00F653FD"/>
    <w:rsid w:val="00F65534"/>
    <w:rsid w:val="00F65554"/>
    <w:rsid w:val="00F6564C"/>
    <w:rsid w:val="00F65710"/>
    <w:rsid w:val="00F65B6E"/>
    <w:rsid w:val="00F65C0E"/>
    <w:rsid w:val="00F65D0D"/>
    <w:rsid w:val="00F65E10"/>
    <w:rsid w:val="00F65FD2"/>
    <w:rsid w:val="00F660DC"/>
    <w:rsid w:val="00F6633A"/>
    <w:rsid w:val="00F66596"/>
    <w:rsid w:val="00F66665"/>
    <w:rsid w:val="00F66735"/>
    <w:rsid w:val="00F6689A"/>
    <w:rsid w:val="00F66AAA"/>
    <w:rsid w:val="00F66BD5"/>
    <w:rsid w:val="00F66CD5"/>
    <w:rsid w:val="00F66D1F"/>
    <w:rsid w:val="00F66DEC"/>
    <w:rsid w:val="00F67133"/>
    <w:rsid w:val="00F67407"/>
    <w:rsid w:val="00F67472"/>
    <w:rsid w:val="00F67627"/>
    <w:rsid w:val="00F67A3B"/>
    <w:rsid w:val="00F67C91"/>
    <w:rsid w:val="00F67CD7"/>
    <w:rsid w:val="00F67E08"/>
    <w:rsid w:val="00F67E45"/>
    <w:rsid w:val="00F67F84"/>
    <w:rsid w:val="00F70108"/>
    <w:rsid w:val="00F70173"/>
    <w:rsid w:val="00F7027D"/>
    <w:rsid w:val="00F702AC"/>
    <w:rsid w:val="00F7032D"/>
    <w:rsid w:val="00F70470"/>
    <w:rsid w:val="00F705D6"/>
    <w:rsid w:val="00F7067E"/>
    <w:rsid w:val="00F70746"/>
    <w:rsid w:val="00F7081F"/>
    <w:rsid w:val="00F70911"/>
    <w:rsid w:val="00F70A4C"/>
    <w:rsid w:val="00F70AD6"/>
    <w:rsid w:val="00F70B00"/>
    <w:rsid w:val="00F70D4A"/>
    <w:rsid w:val="00F710C0"/>
    <w:rsid w:val="00F71154"/>
    <w:rsid w:val="00F71271"/>
    <w:rsid w:val="00F715F6"/>
    <w:rsid w:val="00F71760"/>
    <w:rsid w:val="00F7177B"/>
    <w:rsid w:val="00F718C2"/>
    <w:rsid w:val="00F718DF"/>
    <w:rsid w:val="00F71903"/>
    <w:rsid w:val="00F71A37"/>
    <w:rsid w:val="00F71C44"/>
    <w:rsid w:val="00F71D51"/>
    <w:rsid w:val="00F71DF1"/>
    <w:rsid w:val="00F71E9D"/>
    <w:rsid w:val="00F71F09"/>
    <w:rsid w:val="00F71F28"/>
    <w:rsid w:val="00F720A7"/>
    <w:rsid w:val="00F7236B"/>
    <w:rsid w:val="00F7255B"/>
    <w:rsid w:val="00F725F1"/>
    <w:rsid w:val="00F72909"/>
    <w:rsid w:val="00F72BCD"/>
    <w:rsid w:val="00F72BD3"/>
    <w:rsid w:val="00F72D59"/>
    <w:rsid w:val="00F72EE9"/>
    <w:rsid w:val="00F72FCF"/>
    <w:rsid w:val="00F7308A"/>
    <w:rsid w:val="00F73147"/>
    <w:rsid w:val="00F731B3"/>
    <w:rsid w:val="00F732D1"/>
    <w:rsid w:val="00F734F2"/>
    <w:rsid w:val="00F735A6"/>
    <w:rsid w:val="00F736FB"/>
    <w:rsid w:val="00F737E0"/>
    <w:rsid w:val="00F73816"/>
    <w:rsid w:val="00F739F5"/>
    <w:rsid w:val="00F73A73"/>
    <w:rsid w:val="00F73C14"/>
    <w:rsid w:val="00F73CE2"/>
    <w:rsid w:val="00F74021"/>
    <w:rsid w:val="00F741CE"/>
    <w:rsid w:val="00F7432E"/>
    <w:rsid w:val="00F7433B"/>
    <w:rsid w:val="00F7437B"/>
    <w:rsid w:val="00F74608"/>
    <w:rsid w:val="00F7467A"/>
    <w:rsid w:val="00F74796"/>
    <w:rsid w:val="00F747D7"/>
    <w:rsid w:val="00F74988"/>
    <w:rsid w:val="00F74A08"/>
    <w:rsid w:val="00F74A31"/>
    <w:rsid w:val="00F74C5C"/>
    <w:rsid w:val="00F74CB0"/>
    <w:rsid w:val="00F74D01"/>
    <w:rsid w:val="00F74D2C"/>
    <w:rsid w:val="00F74D34"/>
    <w:rsid w:val="00F74DE5"/>
    <w:rsid w:val="00F74E40"/>
    <w:rsid w:val="00F74E9E"/>
    <w:rsid w:val="00F75012"/>
    <w:rsid w:val="00F752FB"/>
    <w:rsid w:val="00F75885"/>
    <w:rsid w:val="00F75C39"/>
    <w:rsid w:val="00F75D47"/>
    <w:rsid w:val="00F75D75"/>
    <w:rsid w:val="00F75DA3"/>
    <w:rsid w:val="00F75DAC"/>
    <w:rsid w:val="00F75E5D"/>
    <w:rsid w:val="00F75E5F"/>
    <w:rsid w:val="00F75F03"/>
    <w:rsid w:val="00F760BC"/>
    <w:rsid w:val="00F7659B"/>
    <w:rsid w:val="00F768DC"/>
    <w:rsid w:val="00F76A5C"/>
    <w:rsid w:val="00F76C2A"/>
    <w:rsid w:val="00F76D2C"/>
    <w:rsid w:val="00F77104"/>
    <w:rsid w:val="00F771AD"/>
    <w:rsid w:val="00F772B6"/>
    <w:rsid w:val="00F773A7"/>
    <w:rsid w:val="00F773D5"/>
    <w:rsid w:val="00F7755A"/>
    <w:rsid w:val="00F776CA"/>
    <w:rsid w:val="00F777F0"/>
    <w:rsid w:val="00F7791B"/>
    <w:rsid w:val="00F77921"/>
    <w:rsid w:val="00F779C0"/>
    <w:rsid w:val="00F77BC6"/>
    <w:rsid w:val="00F77CBE"/>
    <w:rsid w:val="00F77DCA"/>
    <w:rsid w:val="00F77FE8"/>
    <w:rsid w:val="00F800D5"/>
    <w:rsid w:val="00F80219"/>
    <w:rsid w:val="00F804F0"/>
    <w:rsid w:val="00F807F1"/>
    <w:rsid w:val="00F808C1"/>
    <w:rsid w:val="00F80932"/>
    <w:rsid w:val="00F80F76"/>
    <w:rsid w:val="00F81148"/>
    <w:rsid w:val="00F8119B"/>
    <w:rsid w:val="00F815D6"/>
    <w:rsid w:val="00F8163F"/>
    <w:rsid w:val="00F816A4"/>
    <w:rsid w:val="00F8173B"/>
    <w:rsid w:val="00F81B26"/>
    <w:rsid w:val="00F81B2D"/>
    <w:rsid w:val="00F81CA0"/>
    <w:rsid w:val="00F81CDD"/>
    <w:rsid w:val="00F81F05"/>
    <w:rsid w:val="00F81F84"/>
    <w:rsid w:val="00F82277"/>
    <w:rsid w:val="00F82481"/>
    <w:rsid w:val="00F8259D"/>
    <w:rsid w:val="00F825BF"/>
    <w:rsid w:val="00F826B5"/>
    <w:rsid w:val="00F82783"/>
    <w:rsid w:val="00F82794"/>
    <w:rsid w:val="00F827E4"/>
    <w:rsid w:val="00F829CE"/>
    <w:rsid w:val="00F829F8"/>
    <w:rsid w:val="00F82CAB"/>
    <w:rsid w:val="00F83072"/>
    <w:rsid w:val="00F8309E"/>
    <w:rsid w:val="00F830EB"/>
    <w:rsid w:val="00F83217"/>
    <w:rsid w:val="00F8341D"/>
    <w:rsid w:val="00F83786"/>
    <w:rsid w:val="00F83C82"/>
    <w:rsid w:val="00F83D76"/>
    <w:rsid w:val="00F83DBA"/>
    <w:rsid w:val="00F83DFB"/>
    <w:rsid w:val="00F83F58"/>
    <w:rsid w:val="00F84019"/>
    <w:rsid w:val="00F84075"/>
    <w:rsid w:val="00F84098"/>
    <w:rsid w:val="00F8428A"/>
    <w:rsid w:val="00F84433"/>
    <w:rsid w:val="00F84524"/>
    <w:rsid w:val="00F84534"/>
    <w:rsid w:val="00F8467F"/>
    <w:rsid w:val="00F84BE5"/>
    <w:rsid w:val="00F84E4E"/>
    <w:rsid w:val="00F8501D"/>
    <w:rsid w:val="00F8505A"/>
    <w:rsid w:val="00F850AE"/>
    <w:rsid w:val="00F852DA"/>
    <w:rsid w:val="00F853E5"/>
    <w:rsid w:val="00F8548F"/>
    <w:rsid w:val="00F854E2"/>
    <w:rsid w:val="00F85552"/>
    <w:rsid w:val="00F8564E"/>
    <w:rsid w:val="00F85792"/>
    <w:rsid w:val="00F85875"/>
    <w:rsid w:val="00F85AEF"/>
    <w:rsid w:val="00F85BB5"/>
    <w:rsid w:val="00F85DA3"/>
    <w:rsid w:val="00F85E52"/>
    <w:rsid w:val="00F85F5F"/>
    <w:rsid w:val="00F85F64"/>
    <w:rsid w:val="00F86429"/>
    <w:rsid w:val="00F865B5"/>
    <w:rsid w:val="00F86632"/>
    <w:rsid w:val="00F86662"/>
    <w:rsid w:val="00F86A98"/>
    <w:rsid w:val="00F86C1C"/>
    <w:rsid w:val="00F86C9A"/>
    <w:rsid w:val="00F86CFA"/>
    <w:rsid w:val="00F87341"/>
    <w:rsid w:val="00F87357"/>
    <w:rsid w:val="00F87564"/>
    <w:rsid w:val="00F87586"/>
    <w:rsid w:val="00F875BF"/>
    <w:rsid w:val="00F875C3"/>
    <w:rsid w:val="00F876FC"/>
    <w:rsid w:val="00F87A5E"/>
    <w:rsid w:val="00F87B37"/>
    <w:rsid w:val="00F87CE9"/>
    <w:rsid w:val="00F87CFB"/>
    <w:rsid w:val="00F87E0B"/>
    <w:rsid w:val="00F87EF9"/>
    <w:rsid w:val="00F87FA2"/>
    <w:rsid w:val="00F9002C"/>
    <w:rsid w:val="00F900AC"/>
    <w:rsid w:val="00F901DD"/>
    <w:rsid w:val="00F904F8"/>
    <w:rsid w:val="00F9051C"/>
    <w:rsid w:val="00F90A26"/>
    <w:rsid w:val="00F90A8C"/>
    <w:rsid w:val="00F90B4D"/>
    <w:rsid w:val="00F90C49"/>
    <w:rsid w:val="00F90D2F"/>
    <w:rsid w:val="00F90D60"/>
    <w:rsid w:val="00F90D85"/>
    <w:rsid w:val="00F91282"/>
    <w:rsid w:val="00F91517"/>
    <w:rsid w:val="00F917CC"/>
    <w:rsid w:val="00F91AAF"/>
    <w:rsid w:val="00F91AC9"/>
    <w:rsid w:val="00F91F01"/>
    <w:rsid w:val="00F91FB6"/>
    <w:rsid w:val="00F9209E"/>
    <w:rsid w:val="00F920AD"/>
    <w:rsid w:val="00F92129"/>
    <w:rsid w:val="00F922A7"/>
    <w:rsid w:val="00F92323"/>
    <w:rsid w:val="00F92461"/>
    <w:rsid w:val="00F92541"/>
    <w:rsid w:val="00F92604"/>
    <w:rsid w:val="00F92AAE"/>
    <w:rsid w:val="00F92BC2"/>
    <w:rsid w:val="00F92C9F"/>
    <w:rsid w:val="00F92DC8"/>
    <w:rsid w:val="00F92E28"/>
    <w:rsid w:val="00F92F3D"/>
    <w:rsid w:val="00F92F72"/>
    <w:rsid w:val="00F93210"/>
    <w:rsid w:val="00F93491"/>
    <w:rsid w:val="00F936DE"/>
    <w:rsid w:val="00F9373E"/>
    <w:rsid w:val="00F937B8"/>
    <w:rsid w:val="00F937BD"/>
    <w:rsid w:val="00F937DC"/>
    <w:rsid w:val="00F93981"/>
    <w:rsid w:val="00F93C97"/>
    <w:rsid w:val="00F93CD1"/>
    <w:rsid w:val="00F93E22"/>
    <w:rsid w:val="00F93F79"/>
    <w:rsid w:val="00F9439F"/>
    <w:rsid w:val="00F94439"/>
    <w:rsid w:val="00F946E2"/>
    <w:rsid w:val="00F9476A"/>
    <w:rsid w:val="00F94789"/>
    <w:rsid w:val="00F94838"/>
    <w:rsid w:val="00F948E6"/>
    <w:rsid w:val="00F94AC6"/>
    <w:rsid w:val="00F94AFE"/>
    <w:rsid w:val="00F94E85"/>
    <w:rsid w:val="00F94EAE"/>
    <w:rsid w:val="00F94F62"/>
    <w:rsid w:val="00F95079"/>
    <w:rsid w:val="00F950EF"/>
    <w:rsid w:val="00F952D5"/>
    <w:rsid w:val="00F95442"/>
    <w:rsid w:val="00F958A5"/>
    <w:rsid w:val="00F95C17"/>
    <w:rsid w:val="00F95F1E"/>
    <w:rsid w:val="00F96264"/>
    <w:rsid w:val="00F962BA"/>
    <w:rsid w:val="00F9670B"/>
    <w:rsid w:val="00F96C65"/>
    <w:rsid w:val="00F96D89"/>
    <w:rsid w:val="00F96DC2"/>
    <w:rsid w:val="00F96DDD"/>
    <w:rsid w:val="00F9701A"/>
    <w:rsid w:val="00F9703C"/>
    <w:rsid w:val="00F9742E"/>
    <w:rsid w:val="00F97657"/>
    <w:rsid w:val="00F97675"/>
    <w:rsid w:val="00F97680"/>
    <w:rsid w:val="00F97794"/>
    <w:rsid w:val="00F977BE"/>
    <w:rsid w:val="00F97930"/>
    <w:rsid w:val="00F97A2C"/>
    <w:rsid w:val="00F97A94"/>
    <w:rsid w:val="00F97DFE"/>
    <w:rsid w:val="00F97F49"/>
    <w:rsid w:val="00FA007A"/>
    <w:rsid w:val="00FA007E"/>
    <w:rsid w:val="00FA029D"/>
    <w:rsid w:val="00FA040C"/>
    <w:rsid w:val="00FA0680"/>
    <w:rsid w:val="00FA0750"/>
    <w:rsid w:val="00FA0794"/>
    <w:rsid w:val="00FA092C"/>
    <w:rsid w:val="00FA0B49"/>
    <w:rsid w:val="00FA0BD6"/>
    <w:rsid w:val="00FA0BE7"/>
    <w:rsid w:val="00FA0C25"/>
    <w:rsid w:val="00FA0E0C"/>
    <w:rsid w:val="00FA1134"/>
    <w:rsid w:val="00FA15BE"/>
    <w:rsid w:val="00FA17E7"/>
    <w:rsid w:val="00FA19C2"/>
    <w:rsid w:val="00FA1A02"/>
    <w:rsid w:val="00FA1DF3"/>
    <w:rsid w:val="00FA1E08"/>
    <w:rsid w:val="00FA21AB"/>
    <w:rsid w:val="00FA22CC"/>
    <w:rsid w:val="00FA2359"/>
    <w:rsid w:val="00FA2381"/>
    <w:rsid w:val="00FA23A1"/>
    <w:rsid w:val="00FA23DF"/>
    <w:rsid w:val="00FA24F1"/>
    <w:rsid w:val="00FA255D"/>
    <w:rsid w:val="00FA2564"/>
    <w:rsid w:val="00FA27F2"/>
    <w:rsid w:val="00FA2826"/>
    <w:rsid w:val="00FA29AE"/>
    <w:rsid w:val="00FA2B82"/>
    <w:rsid w:val="00FA2ECF"/>
    <w:rsid w:val="00FA2F40"/>
    <w:rsid w:val="00FA2F67"/>
    <w:rsid w:val="00FA2FF2"/>
    <w:rsid w:val="00FA3074"/>
    <w:rsid w:val="00FA31D1"/>
    <w:rsid w:val="00FA3477"/>
    <w:rsid w:val="00FA34B2"/>
    <w:rsid w:val="00FA38AE"/>
    <w:rsid w:val="00FA3AEA"/>
    <w:rsid w:val="00FA3C32"/>
    <w:rsid w:val="00FA4041"/>
    <w:rsid w:val="00FA4363"/>
    <w:rsid w:val="00FA4419"/>
    <w:rsid w:val="00FA48D4"/>
    <w:rsid w:val="00FA4C4B"/>
    <w:rsid w:val="00FA4CCF"/>
    <w:rsid w:val="00FA4CDA"/>
    <w:rsid w:val="00FA4D69"/>
    <w:rsid w:val="00FA4DE5"/>
    <w:rsid w:val="00FA4F72"/>
    <w:rsid w:val="00FA50E3"/>
    <w:rsid w:val="00FA55BF"/>
    <w:rsid w:val="00FA5674"/>
    <w:rsid w:val="00FA569D"/>
    <w:rsid w:val="00FA5833"/>
    <w:rsid w:val="00FA613F"/>
    <w:rsid w:val="00FA61B5"/>
    <w:rsid w:val="00FA63AB"/>
    <w:rsid w:val="00FA65B8"/>
    <w:rsid w:val="00FA6620"/>
    <w:rsid w:val="00FA66CD"/>
    <w:rsid w:val="00FA6B41"/>
    <w:rsid w:val="00FA6E65"/>
    <w:rsid w:val="00FA6F66"/>
    <w:rsid w:val="00FA702E"/>
    <w:rsid w:val="00FA703E"/>
    <w:rsid w:val="00FA7040"/>
    <w:rsid w:val="00FA712C"/>
    <w:rsid w:val="00FA7182"/>
    <w:rsid w:val="00FA7340"/>
    <w:rsid w:val="00FA7344"/>
    <w:rsid w:val="00FA73A1"/>
    <w:rsid w:val="00FA73B6"/>
    <w:rsid w:val="00FA750E"/>
    <w:rsid w:val="00FA7644"/>
    <w:rsid w:val="00FA79CC"/>
    <w:rsid w:val="00FA7B84"/>
    <w:rsid w:val="00FA7BCD"/>
    <w:rsid w:val="00FA7DBA"/>
    <w:rsid w:val="00FB0329"/>
    <w:rsid w:val="00FB0344"/>
    <w:rsid w:val="00FB0487"/>
    <w:rsid w:val="00FB0538"/>
    <w:rsid w:val="00FB05B6"/>
    <w:rsid w:val="00FB087D"/>
    <w:rsid w:val="00FB0BDA"/>
    <w:rsid w:val="00FB0C6A"/>
    <w:rsid w:val="00FB0C6D"/>
    <w:rsid w:val="00FB0D55"/>
    <w:rsid w:val="00FB0E12"/>
    <w:rsid w:val="00FB0EAA"/>
    <w:rsid w:val="00FB0FBC"/>
    <w:rsid w:val="00FB0FBE"/>
    <w:rsid w:val="00FB1027"/>
    <w:rsid w:val="00FB13C3"/>
    <w:rsid w:val="00FB1426"/>
    <w:rsid w:val="00FB143F"/>
    <w:rsid w:val="00FB1537"/>
    <w:rsid w:val="00FB1AAD"/>
    <w:rsid w:val="00FB1D43"/>
    <w:rsid w:val="00FB1E30"/>
    <w:rsid w:val="00FB20D4"/>
    <w:rsid w:val="00FB2118"/>
    <w:rsid w:val="00FB216F"/>
    <w:rsid w:val="00FB2779"/>
    <w:rsid w:val="00FB27EC"/>
    <w:rsid w:val="00FB286E"/>
    <w:rsid w:val="00FB2C4B"/>
    <w:rsid w:val="00FB2F2F"/>
    <w:rsid w:val="00FB36B5"/>
    <w:rsid w:val="00FB3805"/>
    <w:rsid w:val="00FB389A"/>
    <w:rsid w:val="00FB3AB6"/>
    <w:rsid w:val="00FB3B36"/>
    <w:rsid w:val="00FB3BB9"/>
    <w:rsid w:val="00FB3E9E"/>
    <w:rsid w:val="00FB4065"/>
    <w:rsid w:val="00FB407F"/>
    <w:rsid w:val="00FB417E"/>
    <w:rsid w:val="00FB4262"/>
    <w:rsid w:val="00FB4395"/>
    <w:rsid w:val="00FB4493"/>
    <w:rsid w:val="00FB44CA"/>
    <w:rsid w:val="00FB4895"/>
    <w:rsid w:val="00FB4C2C"/>
    <w:rsid w:val="00FB4E74"/>
    <w:rsid w:val="00FB4E9E"/>
    <w:rsid w:val="00FB51BB"/>
    <w:rsid w:val="00FB536E"/>
    <w:rsid w:val="00FB5522"/>
    <w:rsid w:val="00FB5529"/>
    <w:rsid w:val="00FB5582"/>
    <w:rsid w:val="00FB559E"/>
    <w:rsid w:val="00FB55C7"/>
    <w:rsid w:val="00FB55C8"/>
    <w:rsid w:val="00FB55EF"/>
    <w:rsid w:val="00FB5A01"/>
    <w:rsid w:val="00FB5A0A"/>
    <w:rsid w:val="00FB5E99"/>
    <w:rsid w:val="00FB5EF8"/>
    <w:rsid w:val="00FB5FAB"/>
    <w:rsid w:val="00FB60CB"/>
    <w:rsid w:val="00FB62F5"/>
    <w:rsid w:val="00FB635B"/>
    <w:rsid w:val="00FB67E0"/>
    <w:rsid w:val="00FB67E5"/>
    <w:rsid w:val="00FB6819"/>
    <w:rsid w:val="00FB68A8"/>
    <w:rsid w:val="00FB694D"/>
    <w:rsid w:val="00FB6A12"/>
    <w:rsid w:val="00FB6AC7"/>
    <w:rsid w:val="00FB6C82"/>
    <w:rsid w:val="00FB6D2D"/>
    <w:rsid w:val="00FB6F57"/>
    <w:rsid w:val="00FB71BB"/>
    <w:rsid w:val="00FB72CA"/>
    <w:rsid w:val="00FB741A"/>
    <w:rsid w:val="00FB7706"/>
    <w:rsid w:val="00FB7752"/>
    <w:rsid w:val="00FB7836"/>
    <w:rsid w:val="00FB7914"/>
    <w:rsid w:val="00FB7BA6"/>
    <w:rsid w:val="00FC000A"/>
    <w:rsid w:val="00FC0292"/>
    <w:rsid w:val="00FC0387"/>
    <w:rsid w:val="00FC03B9"/>
    <w:rsid w:val="00FC043B"/>
    <w:rsid w:val="00FC0556"/>
    <w:rsid w:val="00FC0576"/>
    <w:rsid w:val="00FC064E"/>
    <w:rsid w:val="00FC06E2"/>
    <w:rsid w:val="00FC08FB"/>
    <w:rsid w:val="00FC091F"/>
    <w:rsid w:val="00FC0961"/>
    <w:rsid w:val="00FC0A48"/>
    <w:rsid w:val="00FC0ACF"/>
    <w:rsid w:val="00FC0E11"/>
    <w:rsid w:val="00FC0EB3"/>
    <w:rsid w:val="00FC1006"/>
    <w:rsid w:val="00FC1046"/>
    <w:rsid w:val="00FC10A5"/>
    <w:rsid w:val="00FC1372"/>
    <w:rsid w:val="00FC1633"/>
    <w:rsid w:val="00FC177F"/>
    <w:rsid w:val="00FC1A6C"/>
    <w:rsid w:val="00FC1B63"/>
    <w:rsid w:val="00FC1EDA"/>
    <w:rsid w:val="00FC1F0C"/>
    <w:rsid w:val="00FC1F3A"/>
    <w:rsid w:val="00FC1FBF"/>
    <w:rsid w:val="00FC1FD2"/>
    <w:rsid w:val="00FC2111"/>
    <w:rsid w:val="00FC222A"/>
    <w:rsid w:val="00FC275F"/>
    <w:rsid w:val="00FC2907"/>
    <w:rsid w:val="00FC29AC"/>
    <w:rsid w:val="00FC2DBD"/>
    <w:rsid w:val="00FC2EEC"/>
    <w:rsid w:val="00FC2EEF"/>
    <w:rsid w:val="00FC2FCC"/>
    <w:rsid w:val="00FC3048"/>
    <w:rsid w:val="00FC30A4"/>
    <w:rsid w:val="00FC30EF"/>
    <w:rsid w:val="00FC3368"/>
    <w:rsid w:val="00FC338F"/>
    <w:rsid w:val="00FC3488"/>
    <w:rsid w:val="00FC34AB"/>
    <w:rsid w:val="00FC353F"/>
    <w:rsid w:val="00FC38B9"/>
    <w:rsid w:val="00FC3921"/>
    <w:rsid w:val="00FC39FF"/>
    <w:rsid w:val="00FC3A91"/>
    <w:rsid w:val="00FC3BB0"/>
    <w:rsid w:val="00FC4165"/>
    <w:rsid w:val="00FC4188"/>
    <w:rsid w:val="00FC4282"/>
    <w:rsid w:val="00FC43DB"/>
    <w:rsid w:val="00FC4578"/>
    <w:rsid w:val="00FC48B2"/>
    <w:rsid w:val="00FC4BB5"/>
    <w:rsid w:val="00FC4BD8"/>
    <w:rsid w:val="00FC4C8D"/>
    <w:rsid w:val="00FC4DED"/>
    <w:rsid w:val="00FC5072"/>
    <w:rsid w:val="00FC5117"/>
    <w:rsid w:val="00FC51EB"/>
    <w:rsid w:val="00FC5288"/>
    <w:rsid w:val="00FC52CA"/>
    <w:rsid w:val="00FC52ED"/>
    <w:rsid w:val="00FC5457"/>
    <w:rsid w:val="00FC5465"/>
    <w:rsid w:val="00FC56FA"/>
    <w:rsid w:val="00FC575F"/>
    <w:rsid w:val="00FC57EB"/>
    <w:rsid w:val="00FC582D"/>
    <w:rsid w:val="00FC58C2"/>
    <w:rsid w:val="00FC59D9"/>
    <w:rsid w:val="00FC5A03"/>
    <w:rsid w:val="00FC5A1A"/>
    <w:rsid w:val="00FC5A35"/>
    <w:rsid w:val="00FC5AA1"/>
    <w:rsid w:val="00FC5B33"/>
    <w:rsid w:val="00FC5E30"/>
    <w:rsid w:val="00FC5EBE"/>
    <w:rsid w:val="00FC6771"/>
    <w:rsid w:val="00FC67D4"/>
    <w:rsid w:val="00FC681F"/>
    <w:rsid w:val="00FC6B88"/>
    <w:rsid w:val="00FC6CC2"/>
    <w:rsid w:val="00FC6DDD"/>
    <w:rsid w:val="00FC6E3E"/>
    <w:rsid w:val="00FC6F85"/>
    <w:rsid w:val="00FC762A"/>
    <w:rsid w:val="00FC76B6"/>
    <w:rsid w:val="00FC76C9"/>
    <w:rsid w:val="00FC77D1"/>
    <w:rsid w:val="00FC7A19"/>
    <w:rsid w:val="00FC7A1B"/>
    <w:rsid w:val="00FC7A1F"/>
    <w:rsid w:val="00FC7A58"/>
    <w:rsid w:val="00FC7EAC"/>
    <w:rsid w:val="00FD04F2"/>
    <w:rsid w:val="00FD067E"/>
    <w:rsid w:val="00FD07FE"/>
    <w:rsid w:val="00FD0B22"/>
    <w:rsid w:val="00FD0B72"/>
    <w:rsid w:val="00FD0BCA"/>
    <w:rsid w:val="00FD0FCF"/>
    <w:rsid w:val="00FD100C"/>
    <w:rsid w:val="00FD1068"/>
    <w:rsid w:val="00FD119C"/>
    <w:rsid w:val="00FD11A6"/>
    <w:rsid w:val="00FD1201"/>
    <w:rsid w:val="00FD12C8"/>
    <w:rsid w:val="00FD12FB"/>
    <w:rsid w:val="00FD187F"/>
    <w:rsid w:val="00FD18AF"/>
    <w:rsid w:val="00FD1941"/>
    <w:rsid w:val="00FD1C55"/>
    <w:rsid w:val="00FD1C92"/>
    <w:rsid w:val="00FD1DBB"/>
    <w:rsid w:val="00FD1F94"/>
    <w:rsid w:val="00FD2148"/>
    <w:rsid w:val="00FD22B5"/>
    <w:rsid w:val="00FD2384"/>
    <w:rsid w:val="00FD23B7"/>
    <w:rsid w:val="00FD2487"/>
    <w:rsid w:val="00FD24C0"/>
    <w:rsid w:val="00FD25F6"/>
    <w:rsid w:val="00FD2724"/>
    <w:rsid w:val="00FD28C3"/>
    <w:rsid w:val="00FD28E4"/>
    <w:rsid w:val="00FD2A9F"/>
    <w:rsid w:val="00FD2B9C"/>
    <w:rsid w:val="00FD2C0D"/>
    <w:rsid w:val="00FD2CB7"/>
    <w:rsid w:val="00FD2DEC"/>
    <w:rsid w:val="00FD2F66"/>
    <w:rsid w:val="00FD30AE"/>
    <w:rsid w:val="00FD3218"/>
    <w:rsid w:val="00FD3223"/>
    <w:rsid w:val="00FD337D"/>
    <w:rsid w:val="00FD33D2"/>
    <w:rsid w:val="00FD34A5"/>
    <w:rsid w:val="00FD36C1"/>
    <w:rsid w:val="00FD3940"/>
    <w:rsid w:val="00FD399E"/>
    <w:rsid w:val="00FD3B08"/>
    <w:rsid w:val="00FD3C9C"/>
    <w:rsid w:val="00FD3E21"/>
    <w:rsid w:val="00FD42F5"/>
    <w:rsid w:val="00FD45EE"/>
    <w:rsid w:val="00FD4657"/>
    <w:rsid w:val="00FD4726"/>
    <w:rsid w:val="00FD48BC"/>
    <w:rsid w:val="00FD4EFC"/>
    <w:rsid w:val="00FD4F40"/>
    <w:rsid w:val="00FD50D4"/>
    <w:rsid w:val="00FD50DA"/>
    <w:rsid w:val="00FD5194"/>
    <w:rsid w:val="00FD51E7"/>
    <w:rsid w:val="00FD5242"/>
    <w:rsid w:val="00FD52A3"/>
    <w:rsid w:val="00FD5329"/>
    <w:rsid w:val="00FD5477"/>
    <w:rsid w:val="00FD5A9C"/>
    <w:rsid w:val="00FD5ACF"/>
    <w:rsid w:val="00FD5BC3"/>
    <w:rsid w:val="00FD5C63"/>
    <w:rsid w:val="00FD5E27"/>
    <w:rsid w:val="00FD604F"/>
    <w:rsid w:val="00FD62A2"/>
    <w:rsid w:val="00FD65CA"/>
    <w:rsid w:val="00FD6841"/>
    <w:rsid w:val="00FD6948"/>
    <w:rsid w:val="00FD69C9"/>
    <w:rsid w:val="00FD6B93"/>
    <w:rsid w:val="00FD6CBD"/>
    <w:rsid w:val="00FD6DE8"/>
    <w:rsid w:val="00FD6E74"/>
    <w:rsid w:val="00FD7124"/>
    <w:rsid w:val="00FD736A"/>
    <w:rsid w:val="00FD755C"/>
    <w:rsid w:val="00FD76E2"/>
    <w:rsid w:val="00FD7736"/>
    <w:rsid w:val="00FD7A4E"/>
    <w:rsid w:val="00FD7C6C"/>
    <w:rsid w:val="00FD7CA6"/>
    <w:rsid w:val="00FD7CF9"/>
    <w:rsid w:val="00FD7D13"/>
    <w:rsid w:val="00FE004B"/>
    <w:rsid w:val="00FE00A7"/>
    <w:rsid w:val="00FE021E"/>
    <w:rsid w:val="00FE0578"/>
    <w:rsid w:val="00FE07E7"/>
    <w:rsid w:val="00FE0B27"/>
    <w:rsid w:val="00FE0BAD"/>
    <w:rsid w:val="00FE0C66"/>
    <w:rsid w:val="00FE0F56"/>
    <w:rsid w:val="00FE0FA1"/>
    <w:rsid w:val="00FE104C"/>
    <w:rsid w:val="00FE10F3"/>
    <w:rsid w:val="00FE1116"/>
    <w:rsid w:val="00FE128E"/>
    <w:rsid w:val="00FE12FA"/>
    <w:rsid w:val="00FE1302"/>
    <w:rsid w:val="00FE14A4"/>
    <w:rsid w:val="00FE1734"/>
    <w:rsid w:val="00FE1789"/>
    <w:rsid w:val="00FE19BE"/>
    <w:rsid w:val="00FE19FB"/>
    <w:rsid w:val="00FE1B26"/>
    <w:rsid w:val="00FE1D25"/>
    <w:rsid w:val="00FE1D8C"/>
    <w:rsid w:val="00FE1E1D"/>
    <w:rsid w:val="00FE1E2C"/>
    <w:rsid w:val="00FE1F71"/>
    <w:rsid w:val="00FE21AD"/>
    <w:rsid w:val="00FE2228"/>
    <w:rsid w:val="00FE23D1"/>
    <w:rsid w:val="00FE24FF"/>
    <w:rsid w:val="00FE27DD"/>
    <w:rsid w:val="00FE2821"/>
    <w:rsid w:val="00FE2A60"/>
    <w:rsid w:val="00FE2B8A"/>
    <w:rsid w:val="00FE2B8B"/>
    <w:rsid w:val="00FE2C01"/>
    <w:rsid w:val="00FE2E3F"/>
    <w:rsid w:val="00FE2E58"/>
    <w:rsid w:val="00FE2F7B"/>
    <w:rsid w:val="00FE2F86"/>
    <w:rsid w:val="00FE3055"/>
    <w:rsid w:val="00FE3069"/>
    <w:rsid w:val="00FE314C"/>
    <w:rsid w:val="00FE31D5"/>
    <w:rsid w:val="00FE321E"/>
    <w:rsid w:val="00FE34A8"/>
    <w:rsid w:val="00FE3575"/>
    <w:rsid w:val="00FE37A1"/>
    <w:rsid w:val="00FE37A8"/>
    <w:rsid w:val="00FE39E5"/>
    <w:rsid w:val="00FE3B88"/>
    <w:rsid w:val="00FE3BCA"/>
    <w:rsid w:val="00FE3F91"/>
    <w:rsid w:val="00FE4047"/>
    <w:rsid w:val="00FE4064"/>
    <w:rsid w:val="00FE409F"/>
    <w:rsid w:val="00FE4121"/>
    <w:rsid w:val="00FE44B3"/>
    <w:rsid w:val="00FE465F"/>
    <w:rsid w:val="00FE46D1"/>
    <w:rsid w:val="00FE4761"/>
    <w:rsid w:val="00FE49A4"/>
    <w:rsid w:val="00FE49C8"/>
    <w:rsid w:val="00FE49E0"/>
    <w:rsid w:val="00FE4B2C"/>
    <w:rsid w:val="00FE4D0D"/>
    <w:rsid w:val="00FE4D35"/>
    <w:rsid w:val="00FE4EBC"/>
    <w:rsid w:val="00FE52AE"/>
    <w:rsid w:val="00FE5399"/>
    <w:rsid w:val="00FE5487"/>
    <w:rsid w:val="00FE54A9"/>
    <w:rsid w:val="00FE5525"/>
    <w:rsid w:val="00FE5B1C"/>
    <w:rsid w:val="00FE5B42"/>
    <w:rsid w:val="00FE5B53"/>
    <w:rsid w:val="00FE5C28"/>
    <w:rsid w:val="00FE5CD7"/>
    <w:rsid w:val="00FE5D03"/>
    <w:rsid w:val="00FE5E0F"/>
    <w:rsid w:val="00FE5F1E"/>
    <w:rsid w:val="00FE6214"/>
    <w:rsid w:val="00FE651B"/>
    <w:rsid w:val="00FE6536"/>
    <w:rsid w:val="00FE6644"/>
    <w:rsid w:val="00FE664F"/>
    <w:rsid w:val="00FE6747"/>
    <w:rsid w:val="00FE684D"/>
    <w:rsid w:val="00FE6B28"/>
    <w:rsid w:val="00FE6B3F"/>
    <w:rsid w:val="00FE6B5A"/>
    <w:rsid w:val="00FE6B74"/>
    <w:rsid w:val="00FE6C95"/>
    <w:rsid w:val="00FE6D7E"/>
    <w:rsid w:val="00FE6D91"/>
    <w:rsid w:val="00FE6DB3"/>
    <w:rsid w:val="00FE6DBE"/>
    <w:rsid w:val="00FE6DC4"/>
    <w:rsid w:val="00FE6DCB"/>
    <w:rsid w:val="00FE6DDC"/>
    <w:rsid w:val="00FE6E1F"/>
    <w:rsid w:val="00FE6FA4"/>
    <w:rsid w:val="00FE6FD8"/>
    <w:rsid w:val="00FE71B0"/>
    <w:rsid w:val="00FE724B"/>
    <w:rsid w:val="00FE730A"/>
    <w:rsid w:val="00FE7658"/>
    <w:rsid w:val="00FE76F0"/>
    <w:rsid w:val="00FE78A9"/>
    <w:rsid w:val="00FE7DA7"/>
    <w:rsid w:val="00FE7EBC"/>
    <w:rsid w:val="00FE7FDD"/>
    <w:rsid w:val="00FF01C8"/>
    <w:rsid w:val="00FF02D1"/>
    <w:rsid w:val="00FF0382"/>
    <w:rsid w:val="00FF0631"/>
    <w:rsid w:val="00FF06CF"/>
    <w:rsid w:val="00FF0720"/>
    <w:rsid w:val="00FF09CB"/>
    <w:rsid w:val="00FF0A7C"/>
    <w:rsid w:val="00FF0AFB"/>
    <w:rsid w:val="00FF0C58"/>
    <w:rsid w:val="00FF0C59"/>
    <w:rsid w:val="00FF0F77"/>
    <w:rsid w:val="00FF1031"/>
    <w:rsid w:val="00FF1129"/>
    <w:rsid w:val="00FF11D8"/>
    <w:rsid w:val="00FF1407"/>
    <w:rsid w:val="00FF14A0"/>
    <w:rsid w:val="00FF15C0"/>
    <w:rsid w:val="00FF15D4"/>
    <w:rsid w:val="00FF173D"/>
    <w:rsid w:val="00FF1B64"/>
    <w:rsid w:val="00FF1BD8"/>
    <w:rsid w:val="00FF1CF9"/>
    <w:rsid w:val="00FF1D31"/>
    <w:rsid w:val="00FF1EB0"/>
    <w:rsid w:val="00FF1EC2"/>
    <w:rsid w:val="00FF1F0E"/>
    <w:rsid w:val="00FF2200"/>
    <w:rsid w:val="00FF225F"/>
    <w:rsid w:val="00FF2484"/>
    <w:rsid w:val="00FF24F1"/>
    <w:rsid w:val="00FF2660"/>
    <w:rsid w:val="00FF27CF"/>
    <w:rsid w:val="00FF280E"/>
    <w:rsid w:val="00FF282A"/>
    <w:rsid w:val="00FF2A30"/>
    <w:rsid w:val="00FF2B3F"/>
    <w:rsid w:val="00FF2CF1"/>
    <w:rsid w:val="00FF2E62"/>
    <w:rsid w:val="00FF30BA"/>
    <w:rsid w:val="00FF31D8"/>
    <w:rsid w:val="00FF33FD"/>
    <w:rsid w:val="00FF34AB"/>
    <w:rsid w:val="00FF378C"/>
    <w:rsid w:val="00FF3843"/>
    <w:rsid w:val="00FF39F2"/>
    <w:rsid w:val="00FF4111"/>
    <w:rsid w:val="00FF43EE"/>
    <w:rsid w:val="00FF4626"/>
    <w:rsid w:val="00FF46D7"/>
    <w:rsid w:val="00FF4757"/>
    <w:rsid w:val="00FF4814"/>
    <w:rsid w:val="00FF49C5"/>
    <w:rsid w:val="00FF4CFC"/>
    <w:rsid w:val="00FF5477"/>
    <w:rsid w:val="00FF54FA"/>
    <w:rsid w:val="00FF55F4"/>
    <w:rsid w:val="00FF5660"/>
    <w:rsid w:val="00FF5B08"/>
    <w:rsid w:val="00FF5BF5"/>
    <w:rsid w:val="00FF5CFC"/>
    <w:rsid w:val="00FF5F41"/>
    <w:rsid w:val="00FF6005"/>
    <w:rsid w:val="00FF600F"/>
    <w:rsid w:val="00FF611E"/>
    <w:rsid w:val="00FF61BE"/>
    <w:rsid w:val="00FF6200"/>
    <w:rsid w:val="00FF6269"/>
    <w:rsid w:val="00FF64EA"/>
    <w:rsid w:val="00FF6524"/>
    <w:rsid w:val="00FF698C"/>
    <w:rsid w:val="00FF6E51"/>
    <w:rsid w:val="00FF6ED2"/>
    <w:rsid w:val="00FF6FB7"/>
    <w:rsid w:val="00FF7284"/>
    <w:rsid w:val="00FF7305"/>
    <w:rsid w:val="00FF73B1"/>
    <w:rsid w:val="00FF7413"/>
    <w:rsid w:val="00FF7429"/>
    <w:rsid w:val="00FF759F"/>
    <w:rsid w:val="00FF760D"/>
    <w:rsid w:val="00FF76E0"/>
    <w:rsid w:val="00FF774A"/>
    <w:rsid w:val="00FF78B0"/>
    <w:rsid w:val="00FF7F5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32B578"/>
  <w15:docId w15:val="{646C2B18-DB4B-49C3-A0E9-5299A437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BE0C25"/>
    <w:rPr>
      <w:color w:val="666666"/>
    </w:rPr>
  </w:style>
  <w:style w:type="paragraph" w:styleId="Revisie">
    <w:name w:val="Revision"/>
    <w:hidden/>
    <w:uiPriority w:val="99"/>
    <w:semiHidden/>
    <w:rsid w:val="00227792"/>
    <w:rPr>
      <w:rFonts w:ascii="Univers" w:hAnsi="Univers"/>
      <w:sz w:val="22"/>
      <w:szCs w:val="24"/>
    </w:rPr>
  </w:style>
  <w:style w:type="paragraph" w:styleId="Lijstalinea">
    <w:name w:val="List Paragraph"/>
    <w:basedOn w:val="Standaard"/>
    <w:uiPriority w:val="34"/>
    <w:qFormat/>
    <w:rsid w:val="00117794"/>
    <w:pPr>
      <w:ind w:left="720"/>
      <w:contextualSpacing/>
    </w:pPr>
  </w:style>
  <w:style w:type="paragraph" w:styleId="Voetnoottekst">
    <w:name w:val="footnote text"/>
    <w:basedOn w:val="Standaard"/>
    <w:link w:val="VoetnoottekstChar"/>
    <w:uiPriority w:val="99"/>
    <w:unhideWhenUsed/>
    <w:rsid w:val="007334F7"/>
    <w:rPr>
      <w:sz w:val="20"/>
      <w:szCs w:val="20"/>
    </w:rPr>
  </w:style>
  <w:style w:type="character" w:customStyle="1" w:styleId="VoetnoottekstChar">
    <w:name w:val="Voetnoottekst Char"/>
    <w:basedOn w:val="Standaardalinea-lettertype"/>
    <w:link w:val="Voetnoottekst"/>
    <w:uiPriority w:val="99"/>
    <w:rsid w:val="007334F7"/>
    <w:rPr>
      <w:rFonts w:ascii="Univers" w:hAnsi="Univers"/>
    </w:rPr>
  </w:style>
  <w:style w:type="character" w:styleId="Voetnootmarkering">
    <w:name w:val="footnote reference"/>
    <w:basedOn w:val="Standaardalinea-lettertype"/>
    <w:uiPriority w:val="99"/>
    <w:semiHidden/>
    <w:unhideWhenUsed/>
    <w:rsid w:val="007334F7"/>
    <w:rPr>
      <w:vertAlign w:val="superscript"/>
    </w:rPr>
  </w:style>
  <w:style w:type="character" w:styleId="Hyperlink">
    <w:name w:val="Hyperlink"/>
    <w:basedOn w:val="Standaardalinea-lettertype"/>
    <w:uiPriority w:val="99"/>
    <w:unhideWhenUsed/>
    <w:rsid w:val="006C68A3"/>
    <w:rPr>
      <w:color w:val="0000FF" w:themeColor="hyperlink"/>
      <w:u w:val="single"/>
    </w:rPr>
  </w:style>
  <w:style w:type="character" w:customStyle="1" w:styleId="nr">
    <w:name w:val="nr"/>
    <w:basedOn w:val="Standaardalinea-lettertype"/>
    <w:rsid w:val="00FC762A"/>
  </w:style>
  <w:style w:type="paragraph" w:styleId="Normaalweb">
    <w:name w:val="Normal (Web)"/>
    <w:basedOn w:val="Standaard"/>
    <w:uiPriority w:val="99"/>
    <w:semiHidden/>
    <w:unhideWhenUsed/>
    <w:rsid w:val="00FC762A"/>
    <w:pPr>
      <w:spacing w:before="100" w:beforeAutospacing="1" w:after="100" w:afterAutospacing="1"/>
    </w:pPr>
    <w:rPr>
      <w:rFonts w:ascii="Times New Roman" w:hAnsi="Times New Roman"/>
      <w:sz w:val="24"/>
    </w:rPr>
  </w:style>
  <w:style w:type="character" w:styleId="GevolgdeHyperlink">
    <w:name w:val="FollowedHyperlink"/>
    <w:basedOn w:val="Standaardalinea-lettertype"/>
    <w:uiPriority w:val="99"/>
    <w:semiHidden/>
    <w:unhideWhenUsed/>
    <w:rsid w:val="003913BC"/>
    <w:rPr>
      <w:color w:val="800080" w:themeColor="followedHyperlink"/>
      <w:u w:val="single"/>
    </w:rPr>
  </w:style>
  <w:style w:type="paragraph" w:customStyle="1" w:styleId="Default">
    <w:name w:val="Default"/>
    <w:rsid w:val="00636D06"/>
    <w:pPr>
      <w:autoSpaceDE w:val="0"/>
      <w:autoSpaceDN w:val="0"/>
      <w:adjustRightInd w:val="0"/>
    </w:pPr>
    <w:rPr>
      <w:rFonts w:ascii="Calibri" w:hAnsi="Calibri" w:cs="Calibri"/>
      <w:color w:val="000000"/>
      <w:sz w:val="24"/>
      <w:szCs w:val="24"/>
    </w:rPr>
  </w:style>
  <w:style w:type="character" w:styleId="Verwijzingopmerking">
    <w:name w:val="annotation reference"/>
    <w:basedOn w:val="Standaardalinea-lettertype"/>
    <w:uiPriority w:val="99"/>
    <w:semiHidden/>
    <w:unhideWhenUsed/>
    <w:rsid w:val="00852187"/>
    <w:rPr>
      <w:sz w:val="16"/>
      <w:szCs w:val="16"/>
    </w:rPr>
  </w:style>
  <w:style w:type="paragraph" w:styleId="Tekstopmerking">
    <w:name w:val="annotation text"/>
    <w:basedOn w:val="Standaard"/>
    <w:link w:val="TekstopmerkingChar"/>
    <w:uiPriority w:val="99"/>
    <w:unhideWhenUsed/>
    <w:rsid w:val="00852187"/>
    <w:rPr>
      <w:sz w:val="20"/>
      <w:szCs w:val="20"/>
    </w:rPr>
  </w:style>
  <w:style w:type="character" w:customStyle="1" w:styleId="TekstopmerkingChar">
    <w:name w:val="Tekst opmerking Char"/>
    <w:basedOn w:val="Standaardalinea-lettertype"/>
    <w:link w:val="Tekstopmerking"/>
    <w:uiPriority w:val="99"/>
    <w:rsid w:val="00852187"/>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852187"/>
    <w:rPr>
      <w:b/>
      <w:bCs/>
    </w:rPr>
  </w:style>
  <w:style w:type="character" w:customStyle="1" w:styleId="OnderwerpvanopmerkingChar">
    <w:name w:val="Onderwerp van opmerking Char"/>
    <w:basedOn w:val="TekstopmerkingChar"/>
    <w:link w:val="Onderwerpvanopmerking"/>
    <w:uiPriority w:val="99"/>
    <w:semiHidden/>
    <w:rsid w:val="00852187"/>
    <w:rPr>
      <w:rFonts w:ascii="Univers" w:hAnsi="Univers"/>
      <w:b/>
      <w:bCs/>
    </w:rPr>
  </w:style>
  <w:style w:type="paragraph" w:styleId="Geenafstand">
    <w:name w:val="No Spacing"/>
    <w:uiPriority w:val="1"/>
    <w:qFormat/>
    <w:rsid w:val="002E1AA6"/>
    <w:rPr>
      <w:rFonts w:ascii="Univers" w:hAnsi="Univers"/>
      <w:kern w:val="2"/>
      <w:sz w:val="22"/>
      <w:szCs w:val="24"/>
      <w14:ligatures w14:val="standardContextual"/>
    </w:rPr>
  </w:style>
  <w:style w:type="paragraph" w:styleId="Tekstzonderopmaak">
    <w:name w:val="Plain Text"/>
    <w:basedOn w:val="Standaard"/>
    <w:link w:val="TekstzonderopmaakChar"/>
    <w:uiPriority w:val="99"/>
    <w:semiHidden/>
    <w:unhideWhenUsed/>
    <w:rsid w:val="00A05C34"/>
    <w:rPr>
      <w:rFonts w:ascii="Calibri" w:eastAsiaTheme="minorHAnsi" w:hAnsi="Calibri" w:cs="Calibri"/>
      <w:szCs w:val="22"/>
      <w:lang w:eastAsia="en-US"/>
      <w14:ligatures w14:val="standardContextual"/>
    </w:rPr>
  </w:style>
  <w:style w:type="character" w:customStyle="1" w:styleId="TekstzonderopmaakChar">
    <w:name w:val="Tekst zonder opmaak Char"/>
    <w:basedOn w:val="Standaardalinea-lettertype"/>
    <w:link w:val="Tekstzonderopmaak"/>
    <w:uiPriority w:val="99"/>
    <w:semiHidden/>
    <w:rsid w:val="00A05C34"/>
    <w:rPr>
      <w:rFonts w:ascii="Calibri" w:eastAsiaTheme="minorHAnsi" w:hAnsi="Calibri" w:cs="Calibri"/>
      <w:sz w:val="22"/>
      <w:szCs w:val="22"/>
      <w:lang w:eastAsia="en-US"/>
      <w14:ligatures w14:val="standardContextual"/>
    </w:rPr>
  </w:style>
  <w:style w:type="character" w:customStyle="1" w:styleId="linkbehaviour-explanation">
    <w:name w:val="linkbehaviour-explanation"/>
    <w:basedOn w:val="Standaardalinea-lettertype"/>
    <w:rsid w:val="009B438A"/>
  </w:style>
  <w:style w:type="character" w:styleId="Vermelding">
    <w:name w:val="Mention"/>
    <w:basedOn w:val="Standaardalinea-lettertype"/>
    <w:uiPriority w:val="99"/>
    <w:rsid w:val="00FC7A1F"/>
    <w:rPr>
      <w:color w:val="2B579A"/>
      <w:shd w:val="clear" w:color="auto" w:fill="E1DFDD"/>
    </w:rPr>
  </w:style>
  <w:style w:type="character" w:customStyle="1" w:styleId="normaltextrun">
    <w:name w:val="normaltextrun"/>
    <w:basedOn w:val="Standaardalinea-lettertype"/>
    <w:rsid w:val="00233EB4"/>
  </w:style>
  <w:style w:type="character" w:customStyle="1" w:styleId="eop">
    <w:name w:val="eop"/>
    <w:basedOn w:val="Standaardalinea-lettertype"/>
    <w:rsid w:val="00233EB4"/>
  </w:style>
  <w:style w:type="character" w:styleId="Onopgelostemelding">
    <w:name w:val="Unresolved Mention"/>
    <w:basedOn w:val="Standaardalinea-lettertype"/>
    <w:uiPriority w:val="99"/>
    <w:rsid w:val="00C16176"/>
    <w:rPr>
      <w:color w:val="605E5C"/>
      <w:shd w:val="clear" w:color="auto" w:fill="E1DFDD"/>
    </w:rPr>
  </w:style>
  <w:style w:type="character" w:customStyle="1" w:styleId="cf01">
    <w:name w:val="cf01"/>
    <w:basedOn w:val="Standaardalinea-lettertype"/>
    <w:rsid w:val="00B72BF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7927">
      <w:bodyDiv w:val="1"/>
      <w:marLeft w:val="0"/>
      <w:marRight w:val="0"/>
      <w:marTop w:val="0"/>
      <w:marBottom w:val="0"/>
      <w:divBdr>
        <w:top w:val="none" w:sz="0" w:space="0" w:color="auto"/>
        <w:left w:val="none" w:sz="0" w:space="0" w:color="auto"/>
        <w:bottom w:val="none" w:sz="0" w:space="0" w:color="auto"/>
        <w:right w:val="none" w:sz="0" w:space="0" w:color="auto"/>
      </w:divBdr>
    </w:div>
    <w:div w:id="155344876">
      <w:bodyDiv w:val="1"/>
      <w:marLeft w:val="0"/>
      <w:marRight w:val="0"/>
      <w:marTop w:val="0"/>
      <w:marBottom w:val="0"/>
      <w:divBdr>
        <w:top w:val="none" w:sz="0" w:space="0" w:color="auto"/>
        <w:left w:val="none" w:sz="0" w:space="0" w:color="auto"/>
        <w:bottom w:val="none" w:sz="0" w:space="0" w:color="auto"/>
        <w:right w:val="none" w:sz="0" w:space="0" w:color="auto"/>
      </w:divBdr>
    </w:div>
    <w:div w:id="256451556">
      <w:bodyDiv w:val="1"/>
      <w:marLeft w:val="0"/>
      <w:marRight w:val="0"/>
      <w:marTop w:val="0"/>
      <w:marBottom w:val="0"/>
      <w:divBdr>
        <w:top w:val="none" w:sz="0" w:space="0" w:color="auto"/>
        <w:left w:val="none" w:sz="0" w:space="0" w:color="auto"/>
        <w:bottom w:val="none" w:sz="0" w:space="0" w:color="auto"/>
        <w:right w:val="none" w:sz="0" w:space="0" w:color="auto"/>
      </w:divBdr>
    </w:div>
    <w:div w:id="271669250">
      <w:bodyDiv w:val="1"/>
      <w:marLeft w:val="0"/>
      <w:marRight w:val="0"/>
      <w:marTop w:val="0"/>
      <w:marBottom w:val="0"/>
      <w:divBdr>
        <w:top w:val="none" w:sz="0" w:space="0" w:color="auto"/>
        <w:left w:val="none" w:sz="0" w:space="0" w:color="auto"/>
        <w:bottom w:val="none" w:sz="0" w:space="0" w:color="auto"/>
        <w:right w:val="none" w:sz="0" w:space="0" w:color="auto"/>
      </w:divBdr>
    </w:div>
    <w:div w:id="338696322">
      <w:bodyDiv w:val="1"/>
      <w:marLeft w:val="0"/>
      <w:marRight w:val="0"/>
      <w:marTop w:val="0"/>
      <w:marBottom w:val="0"/>
      <w:divBdr>
        <w:top w:val="none" w:sz="0" w:space="0" w:color="auto"/>
        <w:left w:val="none" w:sz="0" w:space="0" w:color="auto"/>
        <w:bottom w:val="none" w:sz="0" w:space="0" w:color="auto"/>
        <w:right w:val="none" w:sz="0" w:space="0" w:color="auto"/>
      </w:divBdr>
    </w:div>
    <w:div w:id="353070681">
      <w:bodyDiv w:val="1"/>
      <w:marLeft w:val="0"/>
      <w:marRight w:val="0"/>
      <w:marTop w:val="0"/>
      <w:marBottom w:val="0"/>
      <w:divBdr>
        <w:top w:val="none" w:sz="0" w:space="0" w:color="auto"/>
        <w:left w:val="none" w:sz="0" w:space="0" w:color="auto"/>
        <w:bottom w:val="none" w:sz="0" w:space="0" w:color="auto"/>
        <w:right w:val="none" w:sz="0" w:space="0" w:color="auto"/>
      </w:divBdr>
    </w:div>
    <w:div w:id="555355962">
      <w:bodyDiv w:val="1"/>
      <w:marLeft w:val="0"/>
      <w:marRight w:val="0"/>
      <w:marTop w:val="0"/>
      <w:marBottom w:val="0"/>
      <w:divBdr>
        <w:top w:val="none" w:sz="0" w:space="0" w:color="auto"/>
        <w:left w:val="none" w:sz="0" w:space="0" w:color="auto"/>
        <w:bottom w:val="none" w:sz="0" w:space="0" w:color="auto"/>
        <w:right w:val="none" w:sz="0" w:space="0" w:color="auto"/>
      </w:divBdr>
    </w:div>
    <w:div w:id="748844647">
      <w:bodyDiv w:val="1"/>
      <w:marLeft w:val="0"/>
      <w:marRight w:val="0"/>
      <w:marTop w:val="0"/>
      <w:marBottom w:val="0"/>
      <w:divBdr>
        <w:top w:val="none" w:sz="0" w:space="0" w:color="auto"/>
        <w:left w:val="none" w:sz="0" w:space="0" w:color="auto"/>
        <w:bottom w:val="none" w:sz="0" w:space="0" w:color="auto"/>
        <w:right w:val="none" w:sz="0" w:space="0" w:color="auto"/>
      </w:divBdr>
    </w:div>
    <w:div w:id="787775265">
      <w:bodyDiv w:val="1"/>
      <w:marLeft w:val="0"/>
      <w:marRight w:val="0"/>
      <w:marTop w:val="0"/>
      <w:marBottom w:val="0"/>
      <w:divBdr>
        <w:top w:val="none" w:sz="0" w:space="0" w:color="auto"/>
        <w:left w:val="none" w:sz="0" w:space="0" w:color="auto"/>
        <w:bottom w:val="none" w:sz="0" w:space="0" w:color="auto"/>
        <w:right w:val="none" w:sz="0" w:space="0" w:color="auto"/>
      </w:divBdr>
    </w:div>
    <w:div w:id="883979892">
      <w:bodyDiv w:val="1"/>
      <w:marLeft w:val="0"/>
      <w:marRight w:val="0"/>
      <w:marTop w:val="0"/>
      <w:marBottom w:val="0"/>
      <w:divBdr>
        <w:top w:val="none" w:sz="0" w:space="0" w:color="auto"/>
        <w:left w:val="none" w:sz="0" w:space="0" w:color="auto"/>
        <w:bottom w:val="none" w:sz="0" w:space="0" w:color="auto"/>
        <w:right w:val="none" w:sz="0" w:space="0" w:color="auto"/>
      </w:divBdr>
    </w:div>
    <w:div w:id="1134831171">
      <w:bodyDiv w:val="1"/>
      <w:marLeft w:val="0"/>
      <w:marRight w:val="0"/>
      <w:marTop w:val="0"/>
      <w:marBottom w:val="0"/>
      <w:divBdr>
        <w:top w:val="none" w:sz="0" w:space="0" w:color="auto"/>
        <w:left w:val="none" w:sz="0" w:space="0" w:color="auto"/>
        <w:bottom w:val="none" w:sz="0" w:space="0" w:color="auto"/>
        <w:right w:val="none" w:sz="0" w:space="0" w:color="auto"/>
      </w:divBdr>
    </w:div>
    <w:div w:id="1557934298">
      <w:bodyDiv w:val="1"/>
      <w:marLeft w:val="0"/>
      <w:marRight w:val="0"/>
      <w:marTop w:val="0"/>
      <w:marBottom w:val="0"/>
      <w:divBdr>
        <w:top w:val="none" w:sz="0" w:space="0" w:color="auto"/>
        <w:left w:val="none" w:sz="0" w:space="0" w:color="auto"/>
        <w:bottom w:val="none" w:sz="0" w:space="0" w:color="auto"/>
        <w:right w:val="none" w:sz="0" w:space="0" w:color="auto"/>
      </w:divBdr>
    </w:div>
    <w:div w:id="1652784242">
      <w:bodyDiv w:val="1"/>
      <w:marLeft w:val="0"/>
      <w:marRight w:val="0"/>
      <w:marTop w:val="0"/>
      <w:marBottom w:val="0"/>
      <w:divBdr>
        <w:top w:val="none" w:sz="0" w:space="0" w:color="auto"/>
        <w:left w:val="none" w:sz="0" w:space="0" w:color="auto"/>
        <w:bottom w:val="none" w:sz="0" w:space="0" w:color="auto"/>
        <w:right w:val="none" w:sz="0" w:space="0" w:color="auto"/>
      </w:divBdr>
    </w:div>
    <w:div w:id="1773669554">
      <w:bodyDiv w:val="1"/>
      <w:marLeft w:val="0"/>
      <w:marRight w:val="0"/>
      <w:marTop w:val="0"/>
      <w:marBottom w:val="0"/>
      <w:divBdr>
        <w:top w:val="none" w:sz="0" w:space="0" w:color="auto"/>
        <w:left w:val="none" w:sz="0" w:space="0" w:color="auto"/>
        <w:bottom w:val="none" w:sz="0" w:space="0" w:color="auto"/>
        <w:right w:val="none" w:sz="0" w:space="0" w:color="auto"/>
      </w:divBdr>
    </w:div>
    <w:div w:id="196950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eur05.safelinks.protection.outlook.com/?url=https%3A%2F%2Ftaxsummaries.pwc.com%2Fquick-charts%2Fcapital-gains-tax-cgt-rates&amp;data=05%7C02%7CE.Albrechts%40raadvanstate.nl%7Cf0127e017cd04d531ec308dcfe3aa3b7%7Cbfb1bee624ba4c34a778e2bd3bd1589c%7C0%7C0%7C638664775018415605%7CUnknown%7CTWFpbGZsb3d8eyJWIjoiMC4wLjAwMDAiLCJQIjoiV2luMzIiLCJBTiI6Ik1haWwiLCJXVCI6Mn0%3D%7C0%7C%7C%7C&amp;sdata=hdJYzUYDuUzJS8yyfjcqvDunvZpf0HawFuu1bje2TtQ%3D&amp;reserved=0" TargetMode="External"/><Relationship Id="rId1" Type="http://schemas.openxmlformats.org/officeDocument/2006/relationships/hyperlink" Target="https://economy-finance.ec.europa.eu/publications/2024-european-semester-country-reports_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6C200543-C9D6-4B96-B50C-E717E0CE86F1}"/>
      </w:docPartPr>
      <w:docPartBody>
        <w:p w:rsidR="00D87261" w:rsidRDefault="00D87261">
          <w:r w:rsidRPr="00484763">
            <w:rPr>
              <w:rStyle w:val="Tekstvantijdelijkeaanduiding"/>
            </w:rPr>
            <w:t>Klik of tik om tekst in te voeren.</w:t>
          </w:r>
        </w:p>
      </w:docPartBody>
    </w:docPart>
    <w:docPart>
      <w:docPartPr>
        <w:name w:val="79BF3A1E957240DB90910D01905C7240"/>
        <w:category>
          <w:name w:val="Algemeen"/>
          <w:gallery w:val="placeholder"/>
        </w:category>
        <w:types>
          <w:type w:val="bbPlcHdr"/>
        </w:types>
        <w:behaviors>
          <w:behavior w:val="content"/>
        </w:behaviors>
        <w:guid w:val="{408591DF-CA47-49E9-8D8A-3444312306C6}"/>
      </w:docPartPr>
      <w:docPartBody>
        <w:p w:rsidR="0097759F" w:rsidRDefault="00D87261">
          <w:pPr>
            <w:pStyle w:val="79BF3A1E957240DB90910D01905C7240"/>
          </w:pPr>
          <w:r w:rsidRPr="00484763">
            <w:rPr>
              <w:rStyle w:val="Tekstvantijdelijkeaanduiding"/>
            </w:rPr>
            <w:t>Klik of tik om tekst in te voeren.</w:t>
          </w:r>
        </w:p>
      </w:docPartBody>
    </w:docPart>
    <w:docPart>
      <w:docPartPr>
        <w:name w:val="7B06BB6237074F0B879F93824AD8277F"/>
        <w:category>
          <w:name w:val="Algemeen"/>
          <w:gallery w:val="placeholder"/>
        </w:category>
        <w:types>
          <w:type w:val="bbPlcHdr"/>
        </w:types>
        <w:behaviors>
          <w:behavior w:val="content"/>
        </w:behaviors>
        <w:guid w:val="{469ECE77-27F8-4E3F-8C8A-7B938C33CB5F}"/>
      </w:docPartPr>
      <w:docPartBody>
        <w:p w:rsidR="0097759F" w:rsidRDefault="00D87261">
          <w:pPr>
            <w:pStyle w:val="7B06BB6237074F0B879F93824AD8277F"/>
          </w:pPr>
          <w:r w:rsidRPr="00484763">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altName w:val="Cambria"/>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61"/>
    <w:rsid w:val="00035180"/>
    <w:rsid w:val="000A1753"/>
    <w:rsid w:val="001A1519"/>
    <w:rsid w:val="001C120B"/>
    <w:rsid w:val="002803E0"/>
    <w:rsid w:val="002E27F9"/>
    <w:rsid w:val="00572CF2"/>
    <w:rsid w:val="00747F62"/>
    <w:rsid w:val="0080655C"/>
    <w:rsid w:val="00815AEA"/>
    <w:rsid w:val="00890630"/>
    <w:rsid w:val="0097759F"/>
    <w:rsid w:val="00A240D2"/>
    <w:rsid w:val="00B606CD"/>
    <w:rsid w:val="00CF2E74"/>
    <w:rsid w:val="00D32931"/>
    <w:rsid w:val="00D87261"/>
    <w:rsid w:val="00E00BE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87261"/>
    <w:rPr>
      <w:color w:val="666666"/>
    </w:rPr>
  </w:style>
  <w:style w:type="paragraph" w:customStyle="1" w:styleId="79BF3A1E957240DB90910D01905C7240">
    <w:name w:val="79BF3A1E957240DB90910D01905C7240"/>
  </w:style>
  <w:style w:type="paragraph" w:customStyle="1" w:styleId="7B06BB6237074F0B879F93824AD8277F">
    <w:name w:val="7B06BB6237074F0B879F93824AD827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30</ap:Pages>
  <ap:Words>9381</ap:Words>
  <ap:Characters>54942</ap:Characters>
  <ap:DocSecurity>4</ap:DocSecurity>
  <ap:Lines>457</ap:Lines>
  <ap:Paragraphs>128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64195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2024-11-28T16:33:00.0000000Z</lastPrinted>
  <dcterms:created xsi:type="dcterms:W3CDTF">2025-05-19T12:58:00.0000000Z</dcterms:created>
  <dcterms:modified xsi:type="dcterms:W3CDTF">2025-05-19T12:58:00.0000000Z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W06.24.00138/III</vt:lpwstr>
  </property>
  <property fmtid="{D5CDD505-2E9C-101B-9397-08002B2CF9AE}" pid="5" name="zaaktype">
    <vt:lpwstr>WET</vt:lpwstr>
  </property>
  <property fmtid="{D5CDD505-2E9C-101B-9397-08002B2CF9AE}" pid="6" name="ContentTypeId">
    <vt:lpwstr>0x010100FA5A77795FEADA4EA51227303613444600D9D65D53F8600D41B166FBF0D480DDCE</vt:lpwstr>
  </property>
  <property fmtid="{D5CDD505-2E9C-101B-9397-08002B2CF9AE}" pid="7" name="Bestemming">
    <vt:lpwstr>2;#Corsa|a7721b99-8166-4953-a37e-7c8574fb4b8b</vt:lpwstr>
  </property>
  <property fmtid="{D5CDD505-2E9C-101B-9397-08002B2CF9AE}" pid="8" name="_dlc_DocIdItemGuid">
    <vt:lpwstr>5569d2f6-0b06-4eb5-abfb-706817ba460a</vt:lpwstr>
  </property>
  <property fmtid="{D5CDD505-2E9C-101B-9397-08002B2CF9AE}" pid="9" name="RedactioneleBijlage">
    <vt:lpwstr>Nee</vt:lpwstr>
  </property>
  <property fmtid="{D5CDD505-2E9C-101B-9397-08002B2CF9AE}" pid="10" name="dictum">
    <vt:lpwstr>C</vt:lpwstr>
  </property>
  <property fmtid="{D5CDD505-2E9C-101B-9397-08002B2CF9AE}" pid="11" name="onderdeel">
    <vt:lpwstr>Advies</vt:lpwstr>
  </property>
  <property fmtid="{D5CDD505-2E9C-101B-9397-08002B2CF9AE}" pid="12" name="processtap">
    <vt:lpwstr>Advies (ter ondertekening)</vt:lpwstr>
  </property>
  <property fmtid="{D5CDD505-2E9C-101B-9397-08002B2CF9AE}" pid="13" name="MSIP_Label_112e3eac-4767-4d29-949e-d809b1160d11_Enabled">
    <vt:lpwstr>true</vt:lpwstr>
  </property>
  <property fmtid="{D5CDD505-2E9C-101B-9397-08002B2CF9AE}" pid="14" name="MSIP_Label_112e3eac-4767-4d29-949e-d809b1160d11_SetDate">
    <vt:lpwstr>2025-05-19T12:56:48Z</vt:lpwstr>
  </property>
  <property fmtid="{D5CDD505-2E9C-101B-9397-08002B2CF9AE}" pid="15" name="MSIP_Label_112e3eac-4767-4d29-949e-d809b1160d11_Method">
    <vt:lpwstr>Standard</vt:lpwstr>
  </property>
  <property fmtid="{D5CDD505-2E9C-101B-9397-08002B2CF9AE}" pid="16" name="MSIP_Label_112e3eac-4767-4d29-949e-d809b1160d11_Name">
    <vt:lpwstr>Rijksoverheid (SGC)</vt:lpwstr>
  </property>
  <property fmtid="{D5CDD505-2E9C-101B-9397-08002B2CF9AE}" pid="17" name="MSIP_Label_112e3eac-4767-4d29-949e-d809b1160d11_SiteId">
    <vt:lpwstr>84712536-f524-40a0-913b-5d25ba502732</vt:lpwstr>
  </property>
  <property fmtid="{D5CDD505-2E9C-101B-9397-08002B2CF9AE}" pid="18" name="MSIP_Label_112e3eac-4767-4d29-949e-d809b1160d11_ActionId">
    <vt:lpwstr>417d8420-8ecb-4c63-bd21-c5de0b39f268</vt:lpwstr>
  </property>
  <property fmtid="{D5CDD505-2E9C-101B-9397-08002B2CF9AE}" pid="19" name="MSIP_Label_112e3eac-4767-4d29-949e-d809b1160d11_ContentBits">
    <vt:lpwstr>0</vt:lpwstr>
  </property>
</Properties>
</file>