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74FF" w:rsidR="000F74FF" w:rsidRDefault="00C75C3C" w14:paraId="0002DA09" w14:textId="77777777">
      <w:pPr>
        <w:rPr>
          <w:rFonts w:ascii="Calibri" w:hAnsi="Calibri" w:cs="Calibri"/>
        </w:rPr>
      </w:pPr>
      <w:r w:rsidRPr="000F74FF">
        <w:rPr>
          <w:rFonts w:ascii="Calibri" w:hAnsi="Calibri" w:cs="Calibri"/>
        </w:rPr>
        <w:t>29665</w:t>
      </w:r>
      <w:r w:rsidRPr="000F74FF" w:rsidR="000F74FF">
        <w:rPr>
          <w:rFonts w:ascii="Calibri" w:hAnsi="Calibri" w:cs="Calibri"/>
        </w:rPr>
        <w:tab/>
      </w:r>
      <w:r w:rsidRPr="000F74FF" w:rsidR="000F74FF">
        <w:rPr>
          <w:rFonts w:ascii="Calibri" w:hAnsi="Calibri" w:cs="Calibri"/>
        </w:rPr>
        <w:tab/>
      </w:r>
      <w:r w:rsidRPr="000F74FF" w:rsidR="000F74FF">
        <w:rPr>
          <w:rFonts w:ascii="Calibri" w:hAnsi="Calibri" w:cs="Calibri"/>
        </w:rPr>
        <w:tab/>
        <w:t>Evaluatie Schipholbeleid</w:t>
      </w:r>
    </w:p>
    <w:p w:rsidRPr="000F74FF" w:rsidR="000F74FF" w:rsidP="004474D9" w:rsidRDefault="000F74FF" w14:paraId="28828799" w14:textId="77777777">
      <w:pPr>
        <w:rPr>
          <w:rFonts w:ascii="Calibri" w:hAnsi="Calibri" w:cs="Calibri"/>
          <w:color w:val="000000"/>
        </w:rPr>
      </w:pPr>
      <w:r w:rsidRPr="000F74FF">
        <w:rPr>
          <w:rFonts w:ascii="Calibri" w:hAnsi="Calibri" w:cs="Calibri"/>
        </w:rPr>
        <w:t xml:space="preserve">Nr. </w:t>
      </w:r>
      <w:r w:rsidRPr="000F74FF">
        <w:rPr>
          <w:rFonts w:ascii="Calibri" w:hAnsi="Calibri" w:cs="Calibri"/>
        </w:rPr>
        <w:t>560</w:t>
      </w:r>
      <w:r w:rsidRPr="000F74FF">
        <w:rPr>
          <w:rFonts w:ascii="Calibri" w:hAnsi="Calibri" w:cs="Calibri"/>
        </w:rPr>
        <w:tab/>
      </w:r>
      <w:r w:rsidRPr="000F74FF">
        <w:rPr>
          <w:rFonts w:ascii="Calibri" w:hAnsi="Calibri" w:cs="Calibri"/>
        </w:rPr>
        <w:tab/>
      </w:r>
      <w:r w:rsidRPr="000F74FF">
        <w:rPr>
          <w:rFonts w:ascii="Calibri" w:hAnsi="Calibri" w:cs="Calibri"/>
        </w:rPr>
        <w:tab/>
        <w:t>Brief van de minister van Infrastructuur en Waterstaat</w:t>
      </w:r>
    </w:p>
    <w:p w:rsidRPr="000F74FF" w:rsidR="000F74FF" w:rsidP="00C75C3C" w:rsidRDefault="000F74FF" w14:paraId="035C0EE0" w14:textId="2B402E11">
      <w:pPr>
        <w:rPr>
          <w:rFonts w:ascii="Calibri" w:hAnsi="Calibri" w:cs="Calibri"/>
        </w:rPr>
      </w:pPr>
      <w:r w:rsidRPr="000F74FF">
        <w:rPr>
          <w:rFonts w:ascii="Calibri" w:hAnsi="Calibri" w:cs="Calibri"/>
        </w:rPr>
        <w:t>Aan de Voorzitter van de Tweede Kamer der Staten-Generaal</w:t>
      </w:r>
    </w:p>
    <w:p w:rsidRPr="000F74FF" w:rsidR="000F74FF" w:rsidP="00C75C3C" w:rsidRDefault="000F74FF" w14:paraId="5D696D92" w14:textId="6468564B">
      <w:pPr>
        <w:rPr>
          <w:rFonts w:ascii="Calibri" w:hAnsi="Calibri" w:cs="Calibri"/>
        </w:rPr>
      </w:pPr>
      <w:r w:rsidRPr="000F74FF">
        <w:rPr>
          <w:rFonts w:ascii="Calibri" w:hAnsi="Calibri" w:cs="Calibri"/>
        </w:rPr>
        <w:t>Den Haag, 19 mei 2025</w:t>
      </w:r>
    </w:p>
    <w:p w:rsidRPr="000F74FF" w:rsidR="00C75C3C" w:rsidP="00C75C3C" w:rsidRDefault="00C75C3C" w14:paraId="5A2B31F0" w14:textId="77777777">
      <w:pPr>
        <w:rPr>
          <w:rFonts w:ascii="Calibri" w:hAnsi="Calibri" w:cs="Calibri"/>
        </w:rPr>
      </w:pPr>
    </w:p>
    <w:p w:rsidRPr="000F74FF" w:rsidR="00C75C3C" w:rsidP="00C75C3C" w:rsidRDefault="00C75C3C" w14:paraId="2D73253D" w14:textId="1A1CB3D2">
      <w:pPr>
        <w:rPr>
          <w:rFonts w:ascii="Calibri" w:hAnsi="Calibri" w:cs="Calibri"/>
        </w:rPr>
      </w:pPr>
      <w:r w:rsidRPr="000F74FF">
        <w:rPr>
          <w:rFonts w:ascii="Calibri" w:hAnsi="Calibri" w:cs="Calibri"/>
        </w:rPr>
        <w:t xml:space="preserve">Op 13 mei jl. verzocht het lid Postma om terinzagelegging het advies van de Landsadvocaat over de besluitvorming ten aanzien van de geluidsreductie bij Schiphol. Zij deed dit verzoek krachtens artikel 68 van de Grondwet. </w:t>
      </w:r>
    </w:p>
    <w:p w:rsidRPr="000F74FF" w:rsidR="00C75C3C" w:rsidP="00C75C3C" w:rsidRDefault="00C75C3C" w14:paraId="35684FD4" w14:textId="77777777">
      <w:pPr>
        <w:rPr>
          <w:rFonts w:ascii="Calibri" w:hAnsi="Calibri" w:cs="Calibri"/>
        </w:rPr>
      </w:pPr>
    </w:p>
    <w:p w:rsidRPr="000F74FF" w:rsidR="00C75C3C" w:rsidP="00C75C3C" w:rsidRDefault="00C75C3C" w14:paraId="7DCB5A78" w14:textId="77777777">
      <w:pPr>
        <w:rPr>
          <w:rFonts w:ascii="Calibri" w:hAnsi="Calibri" w:cs="Calibri"/>
        </w:rPr>
      </w:pPr>
      <w:r w:rsidRPr="000F74FF">
        <w:rPr>
          <w:rFonts w:ascii="Calibri" w:hAnsi="Calibri" w:cs="Calibri"/>
        </w:rPr>
        <w:t>Het is staand kabinetsbeleid om procesadviezen van de Landsadvocaat niet te verstrekken, omdat de Staat – net zoals iedere deelnemer aan het maatschappelijk verkeer – de gelegenheid moet hebben om zich vertrouwelijk voor bijstand en advies te wenden tot een advocaat. Dit geldt ook voor de vertrouwelijke inzage in dit document. Ik kan daarom niet voldoen aan het verzoek van het lid Postma.</w:t>
      </w:r>
    </w:p>
    <w:p w:rsidRPr="000F74FF" w:rsidR="00C75C3C" w:rsidP="00C75C3C" w:rsidRDefault="00C75C3C" w14:paraId="3AAB48B0" w14:textId="77777777">
      <w:pPr>
        <w:rPr>
          <w:rFonts w:ascii="Calibri" w:hAnsi="Calibri" w:cs="Calibri"/>
        </w:rPr>
      </w:pPr>
    </w:p>
    <w:p w:rsidRPr="000F74FF" w:rsidR="000F74FF" w:rsidP="000F74FF" w:rsidRDefault="000F74FF" w14:paraId="3EF4E77C" w14:textId="66EACA7B">
      <w:pPr>
        <w:pStyle w:val="Geenafstand"/>
        <w:rPr>
          <w:rFonts w:ascii="Calibri" w:hAnsi="Calibri" w:cs="Calibri"/>
          <w:color w:val="000000"/>
        </w:rPr>
      </w:pPr>
      <w:r w:rsidRPr="000F74FF">
        <w:rPr>
          <w:rFonts w:ascii="Calibri" w:hAnsi="Calibri" w:cs="Calibri"/>
        </w:rPr>
        <w:t>De minister van Infrastructuur en Waterstaat</w:t>
      </w:r>
      <w:r w:rsidRPr="000F74FF">
        <w:rPr>
          <w:rFonts w:ascii="Calibri" w:hAnsi="Calibri" w:cs="Calibri"/>
          <w:color w:val="000000"/>
        </w:rPr>
        <w:t>,</w:t>
      </w:r>
    </w:p>
    <w:p w:rsidRPr="000F74FF" w:rsidR="00C75C3C" w:rsidP="000F74FF" w:rsidRDefault="000F74FF" w14:paraId="717241CD" w14:textId="3C0545CA">
      <w:pPr>
        <w:pStyle w:val="Geenafstand"/>
        <w:rPr>
          <w:rFonts w:ascii="Calibri" w:hAnsi="Calibri" w:cs="Calibri"/>
        </w:rPr>
      </w:pPr>
      <w:r w:rsidRPr="000F74FF">
        <w:rPr>
          <w:rFonts w:ascii="Calibri" w:hAnsi="Calibri" w:cs="Calibri"/>
        </w:rPr>
        <w:t xml:space="preserve">B. </w:t>
      </w:r>
      <w:proofErr w:type="spellStart"/>
      <w:r w:rsidRPr="000F74FF" w:rsidR="00C75C3C">
        <w:rPr>
          <w:rFonts w:ascii="Calibri" w:hAnsi="Calibri" w:cs="Calibri"/>
        </w:rPr>
        <w:t>Madlener</w:t>
      </w:r>
      <w:proofErr w:type="spellEnd"/>
    </w:p>
    <w:p w:rsidRPr="000F74FF" w:rsidR="00E6311E" w:rsidRDefault="00E6311E" w14:paraId="475344F7" w14:textId="77777777">
      <w:pPr>
        <w:rPr>
          <w:rFonts w:ascii="Calibri" w:hAnsi="Calibri" w:cs="Calibri"/>
        </w:rPr>
      </w:pPr>
    </w:p>
    <w:sectPr w:rsidRPr="000F74FF" w:rsidR="00E6311E" w:rsidSect="00C75C3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9CB4" w14:textId="77777777" w:rsidR="00C75C3C" w:rsidRDefault="00C75C3C" w:rsidP="00C75C3C">
      <w:pPr>
        <w:spacing w:after="0" w:line="240" w:lineRule="auto"/>
      </w:pPr>
      <w:r>
        <w:separator/>
      </w:r>
    </w:p>
  </w:endnote>
  <w:endnote w:type="continuationSeparator" w:id="0">
    <w:p w14:paraId="164A4489" w14:textId="77777777" w:rsidR="00C75C3C" w:rsidRDefault="00C75C3C" w:rsidP="00C7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9D95" w14:textId="77777777" w:rsidR="00C75C3C" w:rsidRPr="00C75C3C" w:rsidRDefault="00C75C3C" w:rsidP="00C75C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9066" w14:textId="77777777" w:rsidR="00C75C3C" w:rsidRPr="00C75C3C" w:rsidRDefault="00C75C3C" w:rsidP="00C75C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3BF8" w14:textId="77777777" w:rsidR="00C75C3C" w:rsidRPr="00C75C3C" w:rsidRDefault="00C75C3C" w:rsidP="00C75C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88E1" w14:textId="77777777" w:rsidR="00C75C3C" w:rsidRDefault="00C75C3C" w:rsidP="00C75C3C">
      <w:pPr>
        <w:spacing w:after="0" w:line="240" w:lineRule="auto"/>
      </w:pPr>
      <w:r>
        <w:separator/>
      </w:r>
    </w:p>
  </w:footnote>
  <w:footnote w:type="continuationSeparator" w:id="0">
    <w:p w14:paraId="5D75B3A9" w14:textId="77777777" w:rsidR="00C75C3C" w:rsidRDefault="00C75C3C" w:rsidP="00C7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C9F9" w14:textId="77777777" w:rsidR="00C75C3C" w:rsidRPr="00C75C3C" w:rsidRDefault="00C75C3C" w:rsidP="00C75C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B451" w14:textId="77777777" w:rsidR="00C75C3C" w:rsidRPr="00C75C3C" w:rsidRDefault="00C75C3C" w:rsidP="00C75C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3AF5" w14:textId="77777777" w:rsidR="00C75C3C" w:rsidRPr="00C75C3C" w:rsidRDefault="00C75C3C" w:rsidP="00C75C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3C"/>
    <w:rsid w:val="000F74FF"/>
    <w:rsid w:val="0025703A"/>
    <w:rsid w:val="005D41DB"/>
    <w:rsid w:val="007A3F1C"/>
    <w:rsid w:val="00C57495"/>
    <w:rsid w:val="00C75C3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1C94"/>
  <w15:chartTrackingRefBased/>
  <w15:docId w15:val="{E0F26A67-1AC2-4F7C-97AA-66FAF3E7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C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C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C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C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C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C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C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C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C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C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C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C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C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C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C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C3C"/>
    <w:rPr>
      <w:rFonts w:eastAsiaTheme="majorEastAsia" w:cstheme="majorBidi"/>
      <w:color w:val="272727" w:themeColor="text1" w:themeTint="D8"/>
    </w:rPr>
  </w:style>
  <w:style w:type="paragraph" w:styleId="Titel">
    <w:name w:val="Title"/>
    <w:basedOn w:val="Standaard"/>
    <w:next w:val="Standaard"/>
    <w:link w:val="TitelChar"/>
    <w:uiPriority w:val="10"/>
    <w:qFormat/>
    <w:rsid w:val="00C75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C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C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C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C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C3C"/>
    <w:rPr>
      <w:i/>
      <w:iCs/>
      <w:color w:val="404040" w:themeColor="text1" w:themeTint="BF"/>
    </w:rPr>
  </w:style>
  <w:style w:type="paragraph" w:styleId="Lijstalinea">
    <w:name w:val="List Paragraph"/>
    <w:basedOn w:val="Standaard"/>
    <w:uiPriority w:val="34"/>
    <w:qFormat/>
    <w:rsid w:val="00C75C3C"/>
    <w:pPr>
      <w:ind w:left="720"/>
      <w:contextualSpacing/>
    </w:pPr>
  </w:style>
  <w:style w:type="character" w:styleId="Intensievebenadrukking">
    <w:name w:val="Intense Emphasis"/>
    <w:basedOn w:val="Standaardalinea-lettertype"/>
    <w:uiPriority w:val="21"/>
    <w:qFormat/>
    <w:rsid w:val="00C75C3C"/>
    <w:rPr>
      <w:i/>
      <w:iCs/>
      <w:color w:val="0F4761" w:themeColor="accent1" w:themeShade="BF"/>
    </w:rPr>
  </w:style>
  <w:style w:type="paragraph" w:styleId="Duidelijkcitaat">
    <w:name w:val="Intense Quote"/>
    <w:basedOn w:val="Standaard"/>
    <w:next w:val="Standaard"/>
    <w:link w:val="DuidelijkcitaatChar"/>
    <w:uiPriority w:val="30"/>
    <w:qFormat/>
    <w:rsid w:val="00C75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C3C"/>
    <w:rPr>
      <w:i/>
      <w:iCs/>
      <w:color w:val="0F4761" w:themeColor="accent1" w:themeShade="BF"/>
    </w:rPr>
  </w:style>
  <w:style w:type="character" w:styleId="Intensieveverwijzing">
    <w:name w:val="Intense Reference"/>
    <w:basedOn w:val="Standaardalinea-lettertype"/>
    <w:uiPriority w:val="32"/>
    <w:qFormat/>
    <w:rsid w:val="00C75C3C"/>
    <w:rPr>
      <w:b/>
      <w:bCs/>
      <w:smallCaps/>
      <w:color w:val="0F4761" w:themeColor="accent1" w:themeShade="BF"/>
      <w:spacing w:val="5"/>
    </w:rPr>
  </w:style>
  <w:style w:type="paragraph" w:customStyle="1" w:styleId="OndertekeningArea1">
    <w:name w:val="Ondertekening_Area1"/>
    <w:basedOn w:val="Standaard"/>
    <w:next w:val="Standaard"/>
    <w:rsid w:val="00C75C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75C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75C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5C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5C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5C3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F74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723</ap:Characters>
  <ap:DocSecurity>0</ap:DocSecurity>
  <ap:Lines>6</ap:Lines>
  <ap:Paragraphs>1</ap:Paragraphs>
  <ap:ScaleCrop>false</ap:ScaleCrop>
  <ap:LinksUpToDate>false</ap:LinksUpToDate>
  <ap:CharactersWithSpaces>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2025-05-21T10:55:00.0000000Z</dcterms:created>
  <dcterms:modified xsi:type="dcterms:W3CDTF">2025-05-21T10:55:00.0000000Z</dcterms:modified>
  <version/>
  <category/>
</coreProperties>
</file>