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635F9" w:rsidTr="00D9561B" w14:paraId="0900595A" w14:textId="77777777">
        <w:trPr>
          <w:trHeight w:val="1514"/>
        </w:trPr>
        <w:tc>
          <w:tcPr>
            <w:tcW w:w="7522" w:type="dxa"/>
            <w:tcBorders>
              <w:top w:val="nil"/>
              <w:left w:val="nil"/>
              <w:bottom w:val="nil"/>
              <w:right w:val="nil"/>
            </w:tcBorders>
            <w:tcMar>
              <w:left w:w="0" w:type="dxa"/>
              <w:right w:w="0" w:type="dxa"/>
            </w:tcMar>
          </w:tcPr>
          <w:p w:rsidR="00374412" w:rsidP="00D9561B" w:rsidRDefault="001205DF" w14:paraId="3EA82BD6" w14:textId="77777777">
            <w:r>
              <w:t>De v</w:t>
            </w:r>
            <w:r w:rsidR="008E3932">
              <w:t>oorzitter van de Tweede Kamer der Staten-Generaal</w:t>
            </w:r>
          </w:p>
          <w:p w:rsidR="00374412" w:rsidP="00D9561B" w:rsidRDefault="001205DF" w14:paraId="54A69119" w14:textId="77777777">
            <w:r>
              <w:t>Postbus 20018</w:t>
            </w:r>
          </w:p>
          <w:p w:rsidR="008E3932" w:rsidP="00D9561B" w:rsidRDefault="001205DF" w14:paraId="15195C8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635F9" w:rsidTr="00FF66F9" w14:paraId="2A5669F5" w14:textId="77777777">
        <w:trPr>
          <w:trHeight w:val="289" w:hRule="exact"/>
        </w:trPr>
        <w:tc>
          <w:tcPr>
            <w:tcW w:w="929" w:type="dxa"/>
          </w:tcPr>
          <w:p w:rsidRPr="00434042" w:rsidR="0005404B" w:rsidP="00FF66F9" w:rsidRDefault="001205DF" w14:paraId="6D709A26" w14:textId="77777777">
            <w:pPr>
              <w:rPr>
                <w:lang w:eastAsia="en-US"/>
              </w:rPr>
            </w:pPr>
            <w:r>
              <w:rPr>
                <w:lang w:eastAsia="en-US"/>
              </w:rPr>
              <w:t>Datum</w:t>
            </w:r>
          </w:p>
        </w:tc>
        <w:tc>
          <w:tcPr>
            <w:tcW w:w="6581" w:type="dxa"/>
          </w:tcPr>
          <w:p w:rsidRPr="00434042" w:rsidR="0005404B" w:rsidP="00FF66F9" w:rsidRDefault="00C55222" w14:paraId="13D69673" w14:textId="4A17664A">
            <w:pPr>
              <w:rPr>
                <w:lang w:eastAsia="en-US"/>
              </w:rPr>
            </w:pPr>
            <w:r>
              <w:rPr>
                <w:lang w:eastAsia="en-US"/>
              </w:rPr>
              <w:t>19 mei 2025</w:t>
            </w:r>
          </w:p>
        </w:tc>
      </w:tr>
      <w:tr w:rsidR="004635F9" w:rsidTr="00FF66F9" w14:paraId="36AD5CF3" w14:textId="77777777">
        <w:trPr>
          <w:trHeight w:val="368"/>
        </w:trPr>
        <w:tc>
          <w:tcPr>
            <w:tcW w:w="929" w:type="dxa"/>
          </w:tcPr>
          <w:p w:rsidR="0005404B" w:rsidP="00FF66F9" w:rsidRDefault="001205DF" w14:paraId="502BADFA" w14:textId="77777777">
            <w:pPr>
              <w:rPr>
                <w:lang w:eastAsia="en-US"/>
              </w:rPr>
            </w:pPr>
            <w:r>
              <w:rPr>
                <w:lang w:eastAsia="en-US"/>
              </w:rPr>
              <w:t>Betreft</w:t>
            </w:r>
          </w:p>
        </w:tc>
        <w:tc>
          <w:tcPr>
            <w:tcW w:w="6581" w:type="dxa"/>
          </w:tcPr>
          <w:p w:rsidR="0005404B" w:rsidP="00FF66F9" w:rsidRDefault="001205DF" w14:paraId="36BE1EB8" w14:textId="43DA268A">
            <w:pPr>
              <w:rPr>
                <w:lang w:eastAsia="en-US"/>
              </w:rPr>
            </w:pPr>
            <w:r>
              <w:rPr>
                <w:lang w:eastAsia="en-US"/>
              </w:rPr>
              <w:t xml:space="preserve">Antwoord op schriftelijke vragen van de leden Westerveld en Pijpelink </w:t>
            </w:r>
            <w:r w:rsidRPr="001205DF">
              <w:t>(beiden GroenLinks-PvdA)</w:t>
            </w:r>
            <w:r>
              <w:t xml:space="preserve"> over de Week van de Lentekriebels</w:t>
            </w:r>
            <w:r>
              <w:rPr>
                <w:lang w:eastAsia="en-US"/>
              </w:rPr>
              <w:t xml:space="preserve"> </w:t>
            </w:r>
          </w:p>
        </w:tc>
      </w:tr>
    </w:tbl>
    <w:p w:rsidR="004635F9" w:rsidRDefault="001C2C36" w14:paraId="33D3A38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55222" w:rsidR="004635F9" w:rsidTr="00A421A1" w14:paraId="6F985B63" w14:textId="77777777">
        <w:tc>
          <w:tcPr>
            <w:tcW w:w="2160" w:type="dxa"/>
          </w:tcPr>
          <w:p w:rsidRPr="00F53C9D" w:rsidR="006205C0" w:rsidP="00686AED" w:rsidRDefault="001205DF" w14:paraId="5935564C" w14:textId="77777777">
            <w:pPr>
              <w:pStyle w:val="Colofonkop"/>
              <w:framePr w:hSpace="0" w:wrap="auto" w:hAnchor="text" w:vAnchor="margin" w:xAlign="left" w:yAlign="inline"/>
            </w:pPr>
            <w:r>
              <w:t>Onderwijspersoneel en Primair Onderwijs</w:t>
            </w:r>
          </w:p>
          <w:p w:rsidR="006205C0" w:rsidP="00A421A1" w:rsidRDefault="001205DF" w14:paraId="6E3C7CCB" w14:textId="77777777">
            <w:pPr>
              <w:pStyle w:val="Huisstijl-Gegeven"/>
              <w:spacing w:after="0"/>
            </w:pPr>
            <w:r>
              <w:t xml:space="preserve">Rijnstraat 50 </w:t>
            </w:r>
          </w:p>
          <w:p w:rsidR="004425A7" w:rsidP="00E972A2" w:rsidRDefault="001205DF" w14:paraId="218C7A20" w14:textId="77777777">
            <w:pPr>
              <w:pStyle w:val="Huisstijl-Gegeven"/>
              <w:spacing w:after="0"/>
            </w:pPr>
            <w:r>
              <w:t>Den Haag</w:t>
            </w:r>
          </w:p>
          <w:p w:rsidR="004425A7" w:rsidP="00E972A2" w:rsidRDefault="001205DF" w14:paraId="2535D333" w14:textId="77777777">
            <w:pPr>
              <w:pStyle w:val="Huisstijl-Gegeven"/>
              <w:spacing w:after="0"/>
            </w:pPr>
            <w:r>
              <w:t>Postbus 16375</w:t>
            </w:r>
          </w:p>
          <w:p w:rsidR="004425A7" w:rsidP="00E972A2" w:rsidRDefault="001205DF" w14:paraId="1CF42080" w14:textId="77777777">
            <w:pPr>
              <w:pStyle w:val="Huisstijl-Gegeven"/>
              <w:spacing w:after="0"/>
            </w:pPr>
            <w:r>
              <w:t>2500 BJ Den Haag</w:t>
            </w:r>
          </w:p>
          <w:p w:rsidR="004425A7" w:rsidP="00E972A2" w:rsidRDefault="001205DF" w14:paraId="5C8F813A" w14:textId="77777777">
            <w:pPr>
              <w:pStyle w:val="Huisstijl-Gegeven"/>
              <w:spacing w:after="90"/>
            </w:pPr>
            <w:r>
              <w:t>www.rijksoverheid.nl</w:t>
            </w:r>
          </w:p>
          <w:p w:rsidRPr="00D86CC6" w:rsidR="006205C0" w:rsidP="00A421A1" w:rsidRDefault="001205DF" w14:paraId="085D66CA" w14:textId="77777777">
            <w:pPr>
              <w:spacing w:line="180" w:lineRule="exact"/>
              <w:rPr>
                <w:b/>
                <w:sz w:val="13"/>
                <w:szCs w:val="13"/>
              </w:rPr>
            </w:pPr>
            <w:r>
              <w:rPr>
                <w:b/>
                <w:sz w:val="13"/>
                <w:szCs w:val="13"/>
              </w:rPr>
              <w:t>Contactpersoon</w:t>
            </w:r>
          </w:p>
          <w:p w:rsidRPr="001205DF" w:rsidR="00C55222" w:rsidP="00C55222" w:rsidRDefault="00C55222" w14:paraId="0672756D" w14:textId="77777777">
            <w:pPr>
              <w:spacing w:after="90" w:line="180" w:lineRule="exact"/>
              <w:rPr>
                <w:sz w:val="13"/>
                <w:szCs w:val="13"/>
                <w:lang w:val="en-US"/>
              </w:rPr>
            </w:pPr>
          </w:p>
          <w:p w:rsidRPr="001205DF" w:rsidR="006205C0" w:rsidP="00A421A1" w:rsidRDefault="006205C0" w14:paraId="58C0981C" w14:textId="5C98DCE6">
            <w:pPr>
              <w:spacing w:line="180" w:lineRule="exact"/>
              <w:rPr>
                <w:sz w:val="13"/>
                <w:szCs w:val="13"/>
                <w:lang w:val="en-US"/>
              </w:rPr>
            </w:pPr>
          </w:p>
        </w:tc>
      </w:tr>
      <w:tr w:rsidRPr="00C55222" w:rsidR="004635F9" w:rsidTr="00A421A1" w14:paraId="11A63845" w14:textId="77777777">
        <w:trPr>
          <w:trHeight w:val="200" w:hRule="exact"/>
        </w:trPr>
        <w:tc>
          <w:tcPr>
            <w:tcW w:w="2160" w:type="dxa"/>
          </w:tcPr>
          <w:p w:rsidRPr="001205DF" w:rsidR="006205C0" w:rsidP="00A421A1" w:rsidRDefault="006205C0" w14:paraId="42F6D06A" w14:textId="77777777">
            <w:pPr>
              <w:spacing w:after="90" w:line="180" w:lineRule="exact"/>
              <w:rPr>
                <w:sz w:val="13"/>
                <w:szCs w:val="13"/>
                <w:lang w:val="en-US"/>
              </w:rPr>
            </w:pPr>
          </w:p>
        </w:tc>
      </w:tr>
      <w:tr w:rsidR="004635F9" w:rsidTr="00A421A1" w14:paraId="3F894AFF" w14:textId="77777777">
        <w:trPr>
          <w:trHeight w:val="450"/>
        </w:trPr>
        <w:tc>
          <w:tcPr>
            <w:tcW w:w="2160" w:type="dxa"/>
          </w:tcPr>
          <w:p w:rsidR="00F51A76" w:rsidP="00A421A1" w:rsidRDefault="001205DF" w14:paraId="30C966AA" w14:textId="77777777">
            <w:pPr>
              <w:spacing w:line="180" w:lineRule="exact"/>
              <w:rPr>
                <w:b/>
                <w:sz w:val="13"/>
                <w:szCs w:val="13"/>
              </w:rPr>
            </w:pPr>
            <w:r>
              <w:rPr>
                <w:b/>
                <w:sz w:val="13"/>
                <w:szCs w:val="13"/>
              </w:rPr>
              <w:t>Onze referentie</w:t>
            </w:r>
          </w:p>
          <w:p w:rsidRPr="00FA7882" w:rsidR="006205C0" w:rsidP="00F051C9" w:rsidRDefault="00F051C9" w14:paraId="3974590E" w14:textId="665B8211">
            <w:pPr>
              <w:spacing w:line="180" w:lineRule="exact"/>
              <w:rPr>
                <w:sz w:val="13"/>
                <w:szCs w:val="13"/>
              </w:rPr>
            </w:pPr>
            <w:r w:rsidRPr="00F051C9">
              <w:rPr>
                <w:sz w:val="13"/>
                <w:szCs w:val="13"/>
              </w:rPr>
              <w:t>52554474</w:t>
            </w:r>
          </w:p>
        </w:tc>
      </w:tr>
      <w:tr w:rsidR="004635F9" w:rsidTr="00A421A1" w14:paraId="3F9CA38B" w14:textId="77777777">
        <w:trPr>
          <w:trHeight w:val="136"/>
        </w:trPr>
        <w:tc>
          <w:tcPr>
            <w:tcW w:w="2160" w:type="dxa"/>
          </w:tcPr>
          <w:p w:rsidRPr="00C5333A" w:rsidR="006205C0" w:rsidP="00A421A1" w:rsidRDefault="001205DF" w14:paraId="110EFB78" w14:textId="77777777">
            <w:pPr>
              <w:tabs>
                <w:tab w:val="left" w:pos="1890"/>
              </w:tabs>
              <w:spacing w:line="180" w:lineRule="exact"/>
              <w:rPr>
                <w:b/>
                <w:sz w:val="13"/>
                <w:szCs w:val="13"/>
              </w:rPr>
            </w:pPr>
            <w:r w:rsidRPr="00003544">
              <w:rPr>
                <w:b/>
                <w:sz w:val="13"/>
                <w:szCs w:val="13"/>
              </w:rPr>
              <w:t>Uw brief</w:t>
            </w:r>
          </w:p>
          <w:p w:rsidRPr="00E06CD4" w:rsidR="00E91674" w:rsidP="00E210E0" w:rsidRDefault="001205DF" w14:paraId="06D1F47A" w14:textId="77777777">
            <w:pPr>
              <w:tabs>
                <w:tab w:val="left" w:pos="1890"/>
              </w:tabs>
              <w:spacing w:after="92" w:line="180" w:lineRule="exact"/>
              <w:rPr>
                <w:sz w:val="13"/>
                <w:szCs w:val="13"/>
              </w:rPr>
            </w:pPr>
            <w:r>
              <w:rPr>
                <w:sz w:val="13"/>
                <w:szCs w:val="13"/>
              </w:rPr>
              <w:t>15 april 2025</w:t>
            </w:r>
          </w:p>
        </w:tc>
      </w:tr>
      <w:tr w:rsidR="004635F9" w:rsidTr="00A421A1" w14:paraId="5B1F64CC" w14:textId="77777777">
        <w:trPr>
          <w:trHeight w:val="227"/>
        </w:trPr>
        <w:tc>
          <w:tcPr>
            <w:tcW w:w="2160" w:type="dxa"/>
          </w:tcPr>
          <w:p w:rsidRPr="004A65A5" w:rsidR="006205C0" w:rsidP="00A421A1" w:rsidRDefault="001205DF" w14:paraId="773AE050" w14:textId="77777777">
            <w:pPr>
              <w:spacing w:line="180" w:lineRule="exact"/>
              <w:rPr>
                <w:b/>
                <w:sz w:val="13"/>
                <w:szCs w:val="13"/>
              </w:rPr>
            </w:pPr>
            <w:r>
              <w:rPr>
                <w:b/>
                <w:sz w:val="13"/>
                <w:szCs w:val="13"/>
              </w:rPr>
              <w:t>Uw referentie</w:t>
            </w:r>
          </w:p>
          <w:p w:rsidRPr="00D74F66" w:rsidR="006205C0" w:rsidP="00A421A1" w:rsidRDefault="006205C0" w14:paraId="28BC4E95" w14:textId="77777777">
            <w:pPr>
              <w:spacing w:after="90" w:line="180" w:lineRule="exact"/>
              <w:rPr>
                <w:sz w:val="13"/>
              </w:rPr>
            </w:pPr>
          </w:p>
        </w:tc>
      </w:tr>
    </w:tbl>
    <w:p w:rsidR="00215356" w:rsidRDefault="00215356" w14:paraId="5E6AC890" w14:textId="77777777"/>
    <w:p w:rsidR="006205C0" w:rsidP="00A421A1" w:rsidRDefault="006205C0" w14:paraId="419D3014" w14:textId="77777777"/>
    <w:p w:rsidR="00CA35E4" w:rsidP="00CA35E4" w:rsidRDefault="00437472" w14:paraId="464A3B18" w14:textId="77777777">
      <w:r>
        <w:t xml:space="preserve">Hierbij </w:t>
      </w:r>
      <w:r w:rsidR="001205DF">
        <w:t>stuur ik</w:t>
      </w:r>
      <w:r w:rsidR="00D45993">
        <w:t xml:space="preserve"> u</w:t>
      </w:r>
      <w:r w:rsidR="001205DF">
        <w:t>, mede</w:t>
      </w:r>
      <w:r w:rsidR="00CC6418">
        <w:t xml:space="preserve"> namens</w:t>
      </w:r>
      <w:r w:rsidR="001205DF">
        <w:t xml:space="preserve"> de staatssecretaris Jeugd, Preventie en Sport, de antwoorden</w:t>
      </w:r>
      <w:r w:rsidR="006B0A79">
        <w:t xml:space="preserve"> op</w:t>
      </w:r>
      <w:r w:rsidR="00C82662">
        <w:t xml:space="preserve"> </w:t>
      </w:r>
      <w:r w:rsidRPr="001205DF" w:rsidR="001205DF">
        <w:t>de vragen</w:t>
      </w:r>
      <w:r w:rsidR="001205DF">
        <w:t> </w:t>
      </w:r>
      <w:r w:rsidRPr="001205DF" w:rsidR="001205DF">
        <w:t>van de leden Westerveld en Pijpelink (beiden GroenLinks-PvdA)</w:t>
      </w:r>
      <w:r w:rsidR="00AD7C7C">
        <w:t xml:space="preserve"> </w:t>
      </w:r>
      <w:r w:rsidR="00127580">
        <w:t>over</w:t>
      </w:r>
      <w:r w:rsidR="001205DF">
        <w:t> de Week van de Lentekriebels</w:t>
      </w:r>
      <w:r w:rsidR="005E637C">
        <w:t>.</w:t>
      </w:r>
    </w:p>
    <w:p w:rsidR="00CA35E4" w:rsidP="00CA35E4" w:rsidRDefault="00CA35E4" w14:paraId="28C9DAAB" w14:textId="77777777"/>
    <w:p w:rsidRPr="00F051C9" w:rsidR="00463FBD" w:rsidP="00CA35E4" w:rsidRDefault="001205DF" w14:paraId="62D68884" w14:textId="4C02FFF0">
      <w:r w:rsidRPr="001205DF">
        <w:t>De vragen werden</w:t>
      </w:r>
      <w:r w:rsidR="00B11469">
        <w:t> </w:t>
      </w:r>
      <w:r w:rsidR="00BD7E81">
        <w:t>in</w:t>
      </w:r>
      <w:r w:rsidR="00CA35E4">
        <w:t xml:space="preserve">gezonden </w:t>
      </w:r>
      <w:r w:rsidR="00BD7E81">
        <w:t>op</w:t>
      </w:r>
      <w:r w:rsidR="00EB5D85">
        <w:t xml:space="preserve"> </w:t>
      </w:r>
      <w:r>
        <w:t>15 april 2025</w:t>
      </w:r>
      <w:r w:rsidR="00E82C38">
        <w:t xml:space="preserve"> met kenmerk </w:t>
      </w:r>
      <w:r w:rsidRPr="00F051C9" w:rsidR="00777AF5">
        <w:rPr>
          <w:rFonts w:eastAsia="Calibri"/>
          <w:lang w:eastAsia="en-US"/>
        </w:rPr>
        <w:t>2025Z05945</w:t>
      </w:r>
      <w:r w:rsidRPr="00F051C9" w:rsidR="00E82C38">
        <w:t>.</w:t>
      </w:r>
    </w:p>
    <w:p w:rsidR="00930C09" w:rsidP="00CA35E4" w:rsidRDefault="00930C09" w14:paraId="5B402B35" w14:textId="77777777"/>
    <w:p w:rsidR="00820DDA" w:rsidP="00CA35E4" w:rsidRDefault="00820DDA" w14:paraId="26789780" w14:textId="77777777"/>
    <w:p w:rsidR="00820DDA" w:rsidP="00CA35E4" w:rsidRDefault="001205DF" w14:paraId="7B58BEFF" w14:textId="77777777">
      <w:r>
        <w:t xml:space="preserve">De staatssecretaris </w:t>
      </w:r>
      <w:r w:rsidR="00AA179E">
        <w:t>van Onderwijs, Cultuur en Wetenschap,</w:t>
      </w:r>
    </w:p>
    <w:p w:rsidR="00203BE7" w:rsidP="00203BE7" w:rsidRDefault="00203BE7" w14:paraId="16A43101" w14:textId="77777777"/>
    <w:p w:rsidR="00203BE7" w:rsidP="00203BE7" w:rsidRDefault="00203BE7" w14:paraId="33F8AA49" w14:textId="77777777"/>
    <w:p w:rsidR="00203BE7" w:rsidP="00203BE7" w:rsidRDefault="00203BE7" w14:paraId="65A991D4" w14:textId="77777777"/>
    <w:p w:rsidR="005D3D80" w:rsidP="003A7160" w:rsidRDefault="005D3D80" w14:paraId="4A35AFFD" w14:textId="77777777"/>
    <w:p w:rsidR="00B75738" w:rsidP="003A7160" w:rsidRDefault="001205DF" w14:paraId="354C4DA7" w14:textId="13C3663B">
      <w:r>
        <w:t>Mariëlle Paul</w:t>
      </w:r>
    </w:p>
    <w:p w:rsidR="00930C09" w:rsidRDefault="001205DF" w14:paraId="4B4BDF20" w14:textId="77777777">
      <w:pPr>
        <w:spacing w:line="240" w:lineRule="auto"/>
      </w:pPr>
      <w:r>
        <w:br w:type="page"/>
      </w:r>
    </w:p>
    <w:p w:rsidRPr="00745FE1" w:rsidR="0013219B" w:rsidP="0013219B" w:rsidRDefault="0013219B" w14:paraId="03C1CC33" w14:textId="77777777">
      <w:pPr>
        <w:pStyle w:val="pagebreak"/>
        <w:pageBreakBefore w:val="0"/>
      </w:pPr>
      <w:r w:rsidRPr="00745FE1">
        <w:lastRenderedPageBreak/>
        <w:t xml:space="preserve">De antwoorden op de schriftelijke vragen van de leden Westerveld en Pijpelink (beiden GroenLinks-PvdA), mede namens de staatssecretaris Jeugd, Preventie en Sport, over de Week van de Lentekriebels met kenmerk </w:t>
      </w:r>
      <w:r w:rsidRPr="00745FE1">
        <w:rPr>
          <w:rFonts w:eastAsia="Calibri"/>
          <w:b/>
          <w:bCs/>
          <w:lang w:eastAsia="en-US"/>
        </w:rPr>
        <w:t>2025Z05945</w:t>
      </w:r>
      <w:r w:rsidRPr="00745FE1">
        <w:t>, ingezonden op 28 maart 2025.</w:t>
      </w:r>
    </w:p>
    <w:p w:rsidRPr="00745FE1" w:rsidR="0013219B" w:rsidP="0013219B" w:rsidRDefault="0013219B" w14:paraId="3CC36D8F" w14:textId="77777777">
      <w:pPr>
        <w:pStyle w:val="standaard-tekst"/>
      </w:pPr>
    </w:p>
    <w:p w:rsidRPr="00745FE1" w:rsidR="0013219B" w:rsidP="0013219B" w:rsidRDefault="0013219B" w14:paraId="5E06CC0F" w14:textId="28E946DF">
      <w:pPr>
        <w:spacing w:after="160" w:line="259" w:lineRule="auto"/>
        <w:rPr>
          <w:rFonts w:eastAsia="Calibri"/>
          <w:szCs w:val="18"/>
          <w:lang w:eastAsia="en-US"/>
        </w:rPr>
      </w:pPr>
      <w:r w:rsidRPr="00777AF5">
        <w:rPr>
          <w:rFonts w:eastAsia="Calibri"/>
          <w:b/>
          <w:bCs/>
          <w:szCs w:val="18"/>
          <w:lang w:eastAsia="en-US"/>
        </w:rPr>
        <w:t>Vraag 1</w:t>
      </w:r>
      <w:r w:rsidRPr="00777AF5">
        <w:rPr>
          <w:rFonts w:eastAsia="Calibri"/>
          <w:b/>
          <w:bCs/>
          <w:szCs w:val="18"/>
          <w:lang w:eastAsia="en-US"/>
        </w:rPr>
        <w:br/>
        <w:t>Bent u bekend met het bericht 'Woede over ‘leugens’ die conservatieve club verspreidt over Lentekriebels: ‘Extreem kwalijk’'?[1</w:t>
      </w:r>
      <w:r w:rsidRPr="00745FE1">
        <w:rPr>
          <w:rFonts w:eastAsia="Calibri"/>
          <w:szCs w:val="18"/>
          <w:lang w:eastAsia="en-US"/>
        </w:rPr>
        <w:t>]</w:t>
      </w:r>
    </w:p>
    <w:p w:rsidRPr="00745FE1" w:rsidR="0013219B" w:rsidP="0013219B" w:rsidRDefault="0013219B" w14:paraId="45CF562F" w14:textId="77777777">
      <w:pPr>
        <w:spacing w:after="160" w:line="259" w:lineRule="auto"/>
        <w:rPr>
          <w:rFonts w:eastAsia="Calibri"/>
          <w:szCs w:val="18"/>
          <w:lang w:eastAsia="en-US"/>
        </w:rPr>
      </w:pPr>
      <w:r w:rsidRPr="00745FE1">
        <w:rPr>
          <w:rFonts w:eastAsia="Calibri"/>
          <w:szCs w:val="18"/>
          <w:lang w:eastAsia="en-US"/>
        </w:rPr>
        <w:t>Antwoord 1</w:t>
      </w:r>
      <w:r w:rsidRPr="00745FE1">
        <w:rPr>
          <w:rFonts w:eastAsia="Calibri"/>
          <w:szCs w:val="18"/>
          <w:lang w:eastAsia="en-US"/>
        </w:rPr>
        <w:br/>
        <w:t xml:space="preserve">Ja. </w:t>
      </w:r>
    </w:p>
    <w:p w:rsidRPr="00777AF5" w:rsidR="0013219B" w:rsidP="0013219B" w:rsidRDefault="0013219B" w14:paraId="3E2A10C8" w14:textId="77777777">
      <w:pPr>
        <w:spacing w:after="160" w:line="259" w:lineRule="auto"/>
        <w:rPr>
          <w:rFonts w:eastAsia="Calibri"/>
          <w:b/>
          <w:bCs/>
          <w:szCs w:val="18"/>
          <w:lang w:eastAsia="en-US"/>
        </w:rPr>
      </w:pPr>
      <w:r w:rsidRPr="00777AF5">
        <w:rPr>
          <w:rFonts w:eastAsia="Calibri"/>
          <w:b/>
          <w:bCs/>
          <w:szCs w:val="18"/>
          <w:lang w:eastAsia="en-US"/>
        </w:rPr>
        <w:t>Vraag 2</w:t>
      </w:r>
      <w:r w:rsidRPr="00777AF5">
        <w:rPr>
          <w:rFonts w:eastAsia="Calibri"/>
          <w:b/>
          <w:bCs/>
          <w:szCs w:val="18"/>
          <w:lang w:eastAsia="en-US"/>
        </w:rPr>
        <w:br/>
        <w:t>Wat vindt u van dit bericht?</w:t>
      </w:r>
    </w:p>
    <w:p w:rsidRPr="00745FE1" w:rsidR="0013219B" w:rsidP="0013219B" w:rsidRDefault="0013219B" w14:paraId="6ED29BF9" w14:textId="77777777">
      <w:pPr>
        <w:spacing w:after="160" w:line="259" w:lineRule="auto"/>
        <w:rPr>
          <w:rFonts w:eastAsia="Calibri"/>
          <w:szCs w:val="18"/>
          <w:lang w:eastAsia="en-US"/>
        </w:rPr>
      </w:pPr>
      <w:r w:rsidRPr="00745FE1">
        <w:rPr>
          <w:rFonts w:eastAsia="Calibri"/>
          <w:szCs w:val="18"/>
          <w:lang w:eastAsia="en-US"/>
        </w:rPr>
        <w:t>Antwoord 2</w:t>
      </w:r>
      <w:r w:rsidRPr="00745FE1">
        <w:rPr>
          <w:rFonts w:eastAsia="Calibri"/>
          <w:szCs w:val="18"/>
          <w:lang w:eastAsia="en-US"/>
        </w:rPr>
        <w:br/>
        <w:t xml:space="preserve">Het is te betreuren dat er dit jaar wederom ophef was over relationele en seksuele vorming en de Week van de Lentekriebels. </w:t>
      </w:r>
    </w:p>
    <w:p w:rsidRPr="00745FE1" w:rsidR="0013219B" w:rsidP="0013219B" w:rsidRDefault="0013219B" w14:paraId="20B69F10" w14:textId="77777777">
      <w:pPr>
        <w:spacing w:after="160" w:line="259" w:lineRule="auto"/>
        <w:rPr>
          <w:rFonts w:eastAsia="Calibri"/>
          <w:szCs w:val="18"/>
          <w:lang w:eastAsia="en-US"/>
        </w:rPr>
      </w:pPr>
      <w:r w:rsidRPr="00745FE1">
        <w:rPr>
          <w:rFonts w:eastAsia="Calibri"/>
          <w:szCs w:val="18"/>
          <w:lang w:eastAsia="en-US"/>
        </w:rPr>
        <w:t xml:space="preserve">Bovendien is het kwalijk dat er misinformatie rondgaat, zeker over een thema dat leerlingen helpt weerbaarder te worden tegen bijvoorbeeld seksueel grensoverschrijdend gedrag. </w:t>
      </w:r>
    </w:p>
    <w:p w:rsidRPr="00777AF5" w:rsidR="0013219B" w:rsidP="0013219B" w:rsidRDefault="0013219B" w14:paraId="1900E92E" w14:textId="77777777">
      <w:pPr>
        <w:spacing w:after="160" w:line="259" w:lineRule="auto"/>
        <w:rPr>
          <w:rFonts w:eastAsia="Calibri"/>
          <w:b/>
          <w:bCs/>
          <w:szCs w:val="18"/>
          <w:lang w:eastAsia="en-US"/>
        </w:rPr>
      </w:pPr>
      <w:r w:rsidRPr="00777AF5">
        <w:rPr>
          <w:rFonts w:eastAsia="Calibri"/>
          <w:b/>
          <w:bCs/>
          <w:szCs w:val="18"/>
          <w:lang w:eastAsia="en-US"/>
        </w:rPr>
        <w:t>Vraag 3</w:t>
      </w:r>
      <w:r w:rsidRPr="00777AF5">
        <w:rPr>
          <w:rFonts w:eastAsia="Calibri"/>
          <w:b/>
          <w:bCs/>
          <w:szCs w:val="18"/>
          <w:lang w:eastAsia="en-US"/>
        </w:rPr>
        <w:br/>
        <w:t>Vindt u het ook zorgelijk dat een onafhankelijk expertisecentrum juridische stappen moet nemen om een lastercampagne tegen te gaan en kunt u in het bijzonder reageren op de claim van Rutgers dat er leugens verspreid worden over hun organisatie en hun werk op het gebied van relationele en seksuele voorlichting?</w:t>
      </w:r>
    </w:p>
    <w:p w:rsidRPr="00745FE1" w:rsidR="0013219B" w:rsidP="0013219B" w:rsidRDefault="0013219B" w14:paraId="52FE3E4F" w14:textId="017C61DC">
      <w:pPr>
        <w:spacing w:after="160" w:line="259" w:lineRule="auto"/>
        <w:rPr>
          <w:rFonts w:eastAsia="Calibri"/>
          <w:szCs w:val="18"/>
          <w:lang w:eastAsia="en-US"/>
        </w:rPr>
      </w:pPr>
      <w:r w:rsidRPr="00745FE1">
        <w:rPr>
          <w:rFonts w:eastAsia="Calibri"/>
          <w:szCs w:val="18"/>
          <w:lang w:eastAsia="en-US"/>
        </w:rPr>
        <w:t>Antwoord 3</w:t>
      </w:r>
      <w:r w:rsidRPr="00745FE1">
        <w:rPr>
          <w:rFonts w:eastAsia="Calibri"/>
          <w:szCs w:val="18"/>
          <w:lang w:eastAsia="en-US"/>
        </w:rPr>
        <w:br/>
        <w:t>Ja</w:t>
      </w:r>
      <w:r w:rsidR="00D01F23">
        <w:rPr>
          <w:rFonts w:eastAsia="Calibri"/>
          <w:szCs w:val="18"/>
          <w:lang w:eastAsia="en-US"/>
        </w:rPr>
        <w:t xml:space="preserve">. </w:t>
      </w:r>
      <w:r w:rsidRPr="00745FE1">
        <w:rPr>
          <w:rFonts w:eastAsia="Calibri"/>
          <w:szCs w:val="18"/>
          <w:lang w:eastAsia="en-US"/>
        </w:rPr>
        <w:t>Uiteraard mogen er verschillende opvattingen bestaan over relationele en seksuele vorming, deze vrijheid is verankerd in onze democratie en ook in het onderwijs. Maar het verspreiden van onjuiste en onvolledige informatie is schadelijk.</w:t>
      </w:r>
      <w:r w:rsidR="006C1D55">
        <w:rPr>
          <w:rFonts w:eastAsia="Calibri"/>
          <w:szCs w:val="18"/>
          <w:lang w:eastAsia="en-US"/>
        </w:rPr>
        <w:t xml:space="preserve"> Dat Rutgers juridische stappen heeft moeten zetten om dit tot een halt toe te roepen </w:t>
      </w:r>
      <w:r w:rsidR="00402F62">
        <w:rPr>
          <w:rFonts w:eastAsia="Calibri"/>
          <w:szCs w:val="18"/>
          <w:lang w:eastAsia="en-US"/>
        </w:rPr>
        <w:t>is</w:t>
      </w:r>
      <w:r w:rsidR="006C1D55">
        <w:rPr>
          <w:rFonts w:eastAsia="Calibri"/>
          <w:szCs w:val="18"/>
          <w:lang w:eastAsia="en-US"/>
        </w:rPr>
        <w:t xml:space="preserve"> </w:t>
      </w:r>
      <w:r w:rsidR="000968A6">
        <w:rPr>
          <w:rFonts w:eastAsia="Calibri"/>
          <w:szCs w:val="18"/>
          <w:lang w:eastAsia="en-US"/>
        </w:rPr>
        <w:t xml:space="preserve">zeer </w:t>
      </w:r>
      <w:r w:rsidR="006C1D55">
        <w:rPr>
          <w:rFonts w:eastAsia="Calibri"/>
          <w:szCs w:val="18"/>
          <w:lang w:eastAsia="en-US"/>
        </w:rPr>
        <w:t>te betreuren.</w:t>
      </w:r>
      <w:r w:rsidRPr="00745FE1">
        <w:rPr>
          <w:rFonts w:eastAsia="Calibri"/>
          <w:szCs w:val="18"/>
          <w:lang w:eastAsia="en-US"/>
        </w:rPr>
        <w:t xml:space="preserve"> Onlangs heeft de voorzieningenrechter </w:t>
      </w:r>
      <w:r w:rsidR="003C7E90">
        <w:rPr>
          <w:rFonts w:eastAsia="Calibri"/>
          <w:szCs w:val="18"/>
          <w:lang w:eastAsia="en-US"/>
        </w:rPr>
        <w:t>geoordeeld</w:t>
      </w:r>
      <w:r w:rsidRPr="00745FE1">
        <w:rPr>
          <w:rFonts w:eastAsia="Calibri"/>
          <w:szCs w:val="18"/>
          <w:lang w:eastAsia="en-US"/>
        </w:rPr>
        <w:t xml:space="preserve"> dat Civitas </w:t>
      </w:r>
      <w:proofErr w:type="spellStart"/>
      <w:r w:rsidRPr="00745FE1">
        <w:rPr>
          <w:rFonts w:eastAsia="Calibri"/>
          <w:szCs w:val="18"/>
          <w:lang w:eastAsia="en-US"/>
        </w:rPr>
        <w:t>Christiana</w:t>
      </w:r>
      <w:proofErr w:type="spellEnd"/>
      <w:r w:rsidRPr="00745FE1">
        <w:rPr>
          <w:rFonts w:eastAsia="Calibri"/>
          <w:szCs w:val="18"/>
          <w:lang w:eastAsia="en-US"/>
        </w:rPr>
        <w:t xml:space="preserve"> geen onrechtmatige uitlatingen meer mag doen over Rutgers en de Week van de Lentekriebels en </w:t>
      </w:r>
      <w:r w:rsidR="003C7E90">
        <w:rPr>
          <w:rFonts w:eastAsia="Calibri"/>
          <w:szCs w:val="18"/>
          <w:lang w:eastAsia="en-US"/>
        </w:rPr>
        <w:t>eerdere onrechtmatige uitlatingen</w:t>
      </w:r>
      <w:r w:rsidRPr="00745FE1">
        <w:rPr>
          <w:rFonts w:eastAsia="Calibri"/>
          <w:szCs w:val="18"/>
          <w:lang w:eastAsia="en-US"/>
        </w:rPr>
        <w:t xml:space="preserve"> moet rectificeren. De ministeries van OCW en VWS hopen dat Rutgers en scholen zich gesterkt voelen door deze uitspraak en </w:t>
      </w:r>
      <w:r w:rsidR="00777AF5">
        <w:rPr>
          <w:rFonts w:eastAsia="Calibri"/>
          <w:szCs w:val="18"/>
          <w:lang w:eastAsia="en-US"/>
        </w:rPr>
        <w:t xml:space="preserve">dat </w:t>
      </w:r>
      <w:r w:rsidRPr="00745FE1">
        <w:rPr>
          <w:rFonts w:eastAsia="Calibri"/>
          <w:szCs w:val="18"/>
          <w:lang w:eastAsia="en-US"/>
        </w:rPr>
        <w:t xml:space="preserve">dit hen helpt om misinformatie </w:t>
      </w:r>
      <w:r w:rsidR="00777AF5">
        <w:rPr>
          <w:rFonts w:eastAsia="Calibri"/>
          <w:szCs w:val="18"/>
          <w:lang w:eastAsia="en-US"/>
        </w:rPr>
        <w:t>recht te zetten</w:t>
      </w:r>
      <w:r w:rsidRPr="00745FE1">
        <w:rPr>
          <w:rFonts w:eastAsia="Calibri"/>
          <w:szCs w:val="18"/>
          <w:lang w:eastAsia="en-US"/>
        </w:rPr>
        <w:t xml:space="preserve">. </w:t>
      </w:r>
    </w:p>
    <w:p w:rsidRPr="00777AF5" w:rsidR="0013219B" w:rsidP="0013219B" w:rsidRDefault="0013219B" w14:paraId="7EA94A2A" w14:textId="77777777">
      <w:pPr>
        <w:spacing w:after="160" w:line="259" w:lineRule="auto"/>
        <w:rPr>
          <w:rFonts w:eastAsia="Calibri"/>
          <w:b/>
          <w:bCs/>
          <w:szCs w:val="18"/>
          <w:lang w:eastAsia="en-US"/>
        </w:rPr>
      </w:pPr>
      <w:bookmarkStart w:name="_Hlk196747076" w:id="0"/>
      <w:r w:rsidRPr="00777AF5">
        <w:rPr>
          <w:rFonts w:eastAsia="Calibri"/>
          <w:b/>
          <w:bCs/>
          <w:szCs w:val="18"/>
          <w:lang w:eastAsia="en-US"/>
        </w:rPr>
        <w:t>Vraag 4</w:t>
      </w:r>
      <w:r w:rsidRPr="00777AF5">
        <w:rPr>
          <w:rFonts w:eastAsia="Calibri"/>
          <w:b/>
          <w:bCs/>
          <w:szCs w:val="18"/>
          <w:lang w:eastAsia="en-US"/>
        </w:rPr>
        <w:br/>
        <w:t>Kunt u reflecteren op de huidige staat van de weerbaarheid van kinderen, in het bijzonder tegen seksueel grensoverschrijdend gedrag?</w:t>
      </w:r>
    </w:p>
    <w:p w:rsidRPr="00745FE1" w:rsidR="0013219B" w:rsidP="0013219B" w:rsidRDefault="0013219B" w14:paraId="3F8F3BEC" w14:textId="21FB9D83">
      <w:pPr>
        <w:rPr>
          <w:szCs w:val="18"/>
        </w:rPr>
      </w:pPr>
      <w:r w:rsidRPr="00745FE1">
        <w:rPr>
          <w:rFonts w:eastAsia="Calibri"/>
          <w:szCs w:val="18"/>
          <w:lang w:eastAsia="en-US"/>
        </w:rPr>
        <w:t>Antwoord 4</w:t>
      </w:r>
      <w:r w:rsidRPr="00745FE1">
        <w:rPr>
          <w:rFonts w:eastAsia="Calibri"/>
          <w:szCs w:val="18"/>
          <w:lang w:eastAsia="en-US"/>
        </w:rPr>
        <w:br/>
      </w:r>
      <w:r w:rsidRPr="00745FE1">
        <w:rPr>
          <w:szCs w:val="18"/>
        </w:rPr>
        <w:t>De Gezondheidsmonitor Jeugd 2023 laat zien dat gemiddeld 88,8% van de Nederlandse middelbare scholieren in klas 2 en 4 zich voldoende weerbaar voelt. Per gemeente varieert dit van 79,6% tot 97%.</w:t>
      </w:r>
      <w:r w:rsidRPr="00745FE1">
        <w:rPr>
          <w:rStyle w:val="Voetnootmarkering"/>
          <w:szCs w:val="18"/>
        </w:rPr>
        <w:footnoteReference w:id="1"/>
      </w:r>
      <w:r w:rsidRPr="00745FE1">
        <w:rPr>
          <w:szCs w:val="18"/>
        </w:rPr>
        <w:t xml:space="preserve"> Deze percentages zijn redelijk hoog, maar geven geen reden om achterover te leunen. Kinderen zijn volop in </w:t>
      </w:r>
      <w:r w:rsidRPr="00745FE1">
        <w:rPr>
          <w:szCs w:val="18"/>
        </w:rPr>
        <w:lastRenderedPageBreak/>
        <w:t xml:space="preserve">ontwikkeling, zoeken grenzen op en zijn beïnvloedbaar voor negatieve invloeden en verleidingen. Zo blijkt uit het onderzoek </w:t>
      </w:r>
      <w:r w:rsidR="005021F9">
        <w:rPr>
          <w:szCs w:val="18"/>
        </w:rPr>
        <w:t>‘</w:t>
      </w:r>
      <w:r w:rsidRPr="00745FE1">
        <w:rPr>
          <w:szCs w:val="18"/>
        </w:rPr>
        <w:t>Seks onder je 25</w:t>
      </w:r>
      <w:r w:rsidRPr="00745FE1">
        <w:rPr>
          <w:szCs w:val="18"/>
          <w:vertAlign w:val="superscript"/>
        </w:rPr>
        <w:t>ste</w:t>
      </w:r>
      <w:r w:rsidR="005021F9">
        <w:rPr>
          <w:szCs w:val="18"/>
          <w:vertAlign w:val="superscript"/>
        </w:rPr>
        <w:t>’</w:t>
      </w:r>
      <w:r w:rsidRPr="00745FE1">
        <w:rPr>
          <w:szCs w:val="18"/>
        </w:rPr>
        <w:t xml:space="preserve"> </w:t>
      </w:r>
      <w:r w:rsidR="00777AF5">
        <w:rPr>
          <w:szCs w:val="18"/>
        </w:rPr>
        <w:t xml:space="preserve">uit </w:t>
      </w:r>
      <w:r w:rsidRPr="00745FE1">
        <w:rPr>
          <w:szCs w:val="18"/>
        </w:rPr>
        <w:t>2023 dat 66% van de meiden en 29% van de jongens te maken heeft gehad met seksuele grensoverschrijding. Dit gaat van vervelende seksuele opmerkingen en ongewenste aanrakingen tot allerlei vormen van seks tegen de wil.</w:t>
      </w:r>
      <w:r w:rsidRPr="00745FE1">
        <w:rPr>
          <w:rStyle w:val="Voetnootmarkering"/>
          <w:szCs w:val="18"/>
        </w:rPr>
        <w:footnoteReference w:id="2"/>
      </w:r>
      <w:r w:rsidRPr="00745FE1">
        <w:rPr>
          <w:szCs w:val="18"/>
        </w:rPr>
        <w:t xml:space="preserve"> </w:t>
      </w:r>
    </w:p>
    <w:p w:rsidRPr="00745FE1" w:rsidR="0013219B" w:rsidP="0013219B" w:rsidRDefault="0013219B" w14:paraId="74FAA094" w14:textId="77777777">
      <w:pPr>
        <w:rPr>
          <w:szCs w:val="18"/>
        </w:rPr>
      </w:pPr>
    </w:p>
    <w:p w:rsidRPr="00777AF5" w:rsidR="0013219B" w:rsidP="00777AF5" w:rsidRDefault="00777AF5" w14:paraId="6C47C630" w14:textId="29010194">
      <w:pPr>
        <w:rPr>
          <w:szCs w:val="18"/>
        </w:rPr>
      </w:pPr>
      <w:r>
        <w:rPr>
          <w:szCs w:val="18"/>
        </w:rPr>
        <w:t>Het is</w:t>
      </w:r>
      <w:r w:rsidRPr="00745FE1" w:rsidR="0013219B">
        <w:rPr>
          <w:szCs w:val="18"/>
        </w:rPr>
        <w:t xml:space="preserve"> cruciaal dat kinderen weten wat hun wensen en grenzen zijn, dat zij hiernaar weten te handelen en voor zichzelf opkomen. Zo bouwen weerbare kinderen een buffer op voor de risico’s van online en offline seksueel grensoverschrijdend gedrag. </w:t>
      </w:r>
      <w:r>
        <w:rPr>
          <w:szCs w:val="18"/>
        </w:rPr>
        <w:t>Onder meer via het</w:t>
      </w:r>
      <w:r w:rsidRPr="00745FE1" w:rsidR="0013219B">
        <w:rPr>
          <w:szCs w:val="18"/>
        </w:rPr>
        <w:t xml:space="preserve"> Nationaal Actieprogramma Aanpak seksueel geweld en seksueel grensoverschrijdend gedrag en het vernieuwde curriculum </w:t>
      </w:r>
      <w:r>
        <w:rPr>
          <w:szCs w:val="18"/>
        </w:rPr>
        <w:t>wordt bijgedragen aan versterking van deze thema’s</w:t>
      </w:r>
      <w:r w:rsidRPr="00745FE1" w:rsidR="0013219B">
        <w:rPr>
          <w:szCs w:val="18"/>
        </w:rPr>
        <w:t xml:space="preserve">. </w:t>
      </w:r>
      <w:r>
        <w:rPr>
          <w:szCs w:val="18"/>
        </w:rPr>
        <w:br/>
      </w:r>
    </w:p>
    <w:bookmarkEnd w:id="0"/>
    <w:p w:rsidRPr="00777AF5" w:rsidR="0013219B" w:rsidP="0013219B" w:rsidRDefault="0013219B" w14:paraId="188B03FE" w14:textId="77777777">
      <w:pPr>
        <w:spacing w:after="160" w:line="259" w:lineRule="auto"/>
        <w:rPr>
          <w:rFonts w:eastAsia="Calibri"/>
          <w:b/>
          <w:bCs/>
          <w:szCs w:val="18"/>
          <w:lang w:eastAsia="en-US"/>
        </w:rPr>
      </w:pPr>
      <w:r w:rsidRPr="00777AF5">
        <w:rPr>
          <w:rFonts w:eastAsia="Calibri"/>
          <w:b/>
          <w:bCs/>
          <w:szCs w:val="18"/>
          <w:lang w:eastAsia="en-US"/>
        </w:rPr>
        <w:t>Vraag 5</w:t>
      </w:r>
      <w:r w:rsidRPr="00777AF5">
        <w:rPr>
          <w:rFonts w:eastAsia="Calibri"/>
          <w:b/>
          <w:bCs/>
          <w:szCs w:val="18"/>
          <w:lang w:eastAsia="en-US"/>
        </w:rPr>
        <w:br/>
        <w:t>Kunt u reflecteren op welke concrete wijze de projectweek ‘Week van de Lentekriebels’ bijdraagt aan bewustwording over de weerbaarheid van kinderen?</w:t>
      </w:r>
    </w:p>
    <w:p w:rsidRPr="00745FE1" w:rsidR="0013219B" w:rsidP="0013219B" w:rsidRDefault="0013219B" w14:paraId="2824F81F" w14:textId="7CFDD488">
      <w:pPr>
        <w:spacing w:after="160" w:line="259" w:lineRule="auto"/>
        <w:rPr>
          <w:szCs w:val="18"/>
        </w:rPr>
      </w:pPr>
      <w:r w:rsidRPr="00745FE1">
        <w:rPr>
          <w:rFonts w:eastAsia="Calibri"/>
          <w:szCs w:val="18"/>
          <w:lang w:eastAsia="en-US"/>
        </w:rPr>
        <w:t>Antwoord 5</w:t>
      </w:r>
      <w:r w:rsidRPr="00745FE1">
        <w:rPr>
          <w:rFonts w:cstheme="minorHAnsi"/>
        </w:rPr>
        <w:br/>
        <w:t xml:space="preserve">De Week van de Lentekriebels is een jaarlijkse projectweek van expertisecentrum Rutgers en de regionale </w:t>
      </w:r>
      <w:proofErr w:type="spellStart"/>
      <w:r w:rsidRPr="00745FE1">
        <w:rPr>
          <w:rFonts w:cstheme="minorHAnsi"/>
        </w:rPr>
        <w:t>GGD</w:t>
      </w:r>
      <w:r w:rsidR="00902BD6">
        <w:rPr>
          <w:rFonts w:cstheme="minorHAnsi"/>
        </w:rPr>
        <w:t>’en</w:t>
      </w:r>
      <w:proofErr w:type="spellEnd"/>
      <w:r w:rsidRPr="00745FE1">
        <w:rPr>
          <w:rFonts w:cstheme="minorHAnsi"/>
        </w:rPr>
        <w:t xml:space="preserve"> om aandacht te vragen voor relationele en seksuele vorming. Met deze themaweek worden scholen gestimuleerd om structureel met relationele en seksuele vorming aan de slag te gaan op een manier die past bij de school en de (leeftijd van de) leerlingen. Het is wetenschappelijk bewezen dat brede en structurele relationele en seksuele vorming kinderen en jongeren helpt bij </w:t>
      </w:r>
      <w:r w:rsidR="00902BD6">
        <w:rPr>
          <w:rFonts w:cstheme="minorHAnsi"/>
        </w:rPr>
        <w:t>de ontwikkeling</w:t>
      </w:r>
      <w:r w:rsidRPr="00745FE1">
        <w:rPr>
          <w:rFonts w:cstheme="minorHAnsi"/>
        </w:rPr>
        <w:t xml:space="preserve"> van kennis, vaardigheden en attitudes die bijdragen aan een positief zelfbeeld en gezonde relaties. </w:t>
      </w:r>
      <w:r w:rsidR="00902BD6">
        <w:rPr>
          <w:rFonts w:cstheme="minorHAnsi"/>
        </w:rPr>
        <w:t xml:space="preserve">Kinderen en jongeren </w:t>
      </w:r>
      <w:r w:rsidRPr="00745FE1">
        <w:rPr>
          <w:rFonts w:cstheme="minorHAnsi"/>
        </w:rPr>
        <w:t xml:space="preserve">leren hun eigen en andermans grenzen beter herkennen en respecteren én zoeken eerder hulp als dat nodig is. Goed geïnformeerde jongeren beginnen gemiddeld later aan seks en doen dit </w:t>
      </w:r>
      <w:r w:rsidR="000B5A6B">
        <w:rPr>
          <w:rFonts w:cstheme="minorHAnsi"/>
        </w:rPr>
        <w:t xml:space="preserve">bovendien </w:t>
      </w:r>
      <w:r w:rsidRPr="00745FE1">
        <w:rPr>
          <w:rFonts w:cstheme="minorHAnsi"/>
        </w:rPr>
        <w:t>veiliger, waardoor risico's zoals grensoverschrijdend gedrag, soa's en ongewenste zwangerschappen afnemen</w:t>
      </w:r>
      <w:r w:rsidRPr="00745FE1">
        <w:rPr>
          <w:szCs w:val="18"/>
        </w:rPr>
        <w:t>.</w:t>
      </w:r>
      <w:r w:rsidRPr="00745FE1">
        <w:rPr>
          <w:rStyle w:val="Voetnootmarkering"/>
        </w:rPr>
        <w:footnoteReference w:id="3"/>
      </w:r>
    </w:p>
    <w:p w:rsidRPr="00777AF5" w:rsidR="0013219B" w:rsidP="00777AF5" w:rsidRDefault="00777AF5" w14:paraId="615632C3" w14:textId="0129A23F">
      <w:pPr>
        <w:rPr>
          <w:rFonts w:cstheme="minorHAnsi"/>
        </w:rPr>
      </w:pPr>
      <w:r>
        <w:rPr>
          <w:rFonts w:cstheme="minorHAnsi"/>
        </w:rPr>
        <w:t>De</w:t>
      </w:r>
      <w:r w:rsidRPr="00745FE1" w:rsidR="0013219B">
        <w:rPr>
          <w:rFonts w:cstheme="minorHAnsi"/>
        </w:rPr>
        <w:t xml:space="preserve"> Week van de Lentekriebels </w:t>
      </w:r>
      <w:r>
        <w:rPr>
          <w:rFonts w:cstheme="minorHAnsi"/>
        </w:rPr>
        <w:t xml:space="preserve">is </w:t>
      </w:r>
      <w:r w:rsidRPr="00745FE1" w:rsidR="0013219B">
        <w:rPr>
          <w:rFonts w:cstheme="minorHAnsi"/>
        </w:rPr>
        <w:t>dan ook een goed en belangrijk initiatief. Daarom blijft het ministerie van VWS - via instellingssubsidie aan Rutgers - de organisatie van de Week van de Lentekriebels de komende jaren mogelijk maken. Uiteraard is het altijd aan scholen zelf of zij aan de themaweek mee willen doen, welk lesmateriaal zij gebruiken en hoe ze relationele en seksuele vorming invullen.</w:t>
      </w:r>
      <w:r>
        <w:rPr>
          <w:rFonts w:cstheme="minorHAnsi"/>
        </w:rPr>
        <w:br/>
      </w:r>
    </w:p>
    <w:p w:rsidRPr="00777AF5" w:rsidR="0013219B" w:rsidP="0013219B" w:rsidRDefault="0013219B" w14:paraId="42E650D6" w14:textId="1ED3CEE7">
      <w:pPr>
        <w:spacing w:after="160" w:line="259" w:lineRule="auto"/>
        <w:rPr>
          <w:rFonts w:eastAsia="Calibri"/>
          <w:b/>
          <w:bCs/>
          <w:szCs w:val="18"/>
          <w:lang w:eastAsia="en-US"/>
        </w:rPr>
      </w:pPr>
      <w:r w:rsidRPr="00777AF5">
        <w:rPr>
          <w:rFonts w:eastAsia="Calibri"/>
          <w:b/>
          <w:bCs/>
          <w:szCs w:val="18"/>
          <w:lang w:eastAsia="en-US"/>
        </w:rPr>
        <w:t>Vraag 6</w:t>
      </w:r>
      <w:r w:rsidRPr="00777AF5">
        <w:rPr>
          <w:rFonts w:eastAsia="Calibri"/>
          <w:b/>
          <w:bCs/>
          <w:szCs w:val="18"/>
          <w:lang w:eastAsia="en-US"/>
        </w:rPr>
        <w:br/>
        <w:t xml:space="preserve">Kunt u reflecteren op het effect van misleidende campagnes, zoals die van Civitas </w:t>
      </w:r>
      <w:proofErr w:type="spellStart"/>
      <w:r w:rsidRPr="00777AF5">
        <w:rPr>
          <w:rFonts w:eastAsia="Calibri"/>
          <w:b/>
          <w:bCs/>
          <w:szCs w:val="18"/>
          <w:lang w:eastAsia="en-US"/>
        </w:rPr>
        <w:t>Christiana</w:t>
      </w:r>
      <w:proofErr w:type="spellEnd"/>
      <w:r w:rsidRPr="00777AF5">
        <w:rPr>
          <w:rFonts w:eastAsia="Calibri"/>
          <w:b/>
          <w:bCs/>
          <w:szCs w:val="18"/>
          <w:lang w:eastAsia="en-US"/>
        </w:rPr>
        <w:t>, op de deelname van scholen aan de Week van de Lentekriebels?</w:t>
      </w:r>
    </w:p>
    <w:p w:rsidRPr="00745FE1" w:rsidR="0013219B" w:rsidP="0013219B" w:rsidRDefault="0013219B" w14:paraId="18B7EE19" w14:textId="50835EC2">
      <w:pPr>
        <w:spacing w:after="160" w:line="259" w:lineRule="auto"/>
        <w:rPr>
          <w:rFonts w:eastAsia="Calibri"/>
          <w:szCs w:val="18"/>
          <w:lang w:eastAsia="en-US"/>
        </w:rPr>
      </w:pPr>
      <w:r w:rsidRPr="00777AF5">
        <w:rPr>
          <w:rFonts w:eastAsia="Calibri"/>
          <w:b/>
          <w:bCs/>
          <w:szCs w:val="18"/>
          <w:lang w:eastAsia="en-US"/>
        </w:rPr>
        <w:t>Vraag 7</w:t>
      </w:r>
      <w:r w:rsidRPr="00777AF5">
        <w:rPr>
          <w:rFonts w:eastAsia="Calibri"/>
          <w:b/>
          <w:bCs/>
          <w:szCs w:val="18"/>
          <w:lang w:eastAsia="en-US"/>
        </w:rPr>
        <w:br/>
        <w:t xml:space="preserve">Klopt het dat de deelname aan de Week van de Lentekriebels afneemt als </w:t>
      </w:r>
      <w:r w:rsidRPr="00777AF5">
        <w:rPr>
          <w:rFonts w:eastAsia="Calibri"/>
          <w:b/>
          <w:bCs/>
          <w:szCs w:val="18"/>
          <w:lang w:eastAsia="en-US"/>
        </w:rPr>
        <w:lastRenderedPageBreak/>
        <w:t>gevolg van dergelijke campagnes en zorgen die ouders ontwikkelen op basis van online gedeelde desinformatie? Bent u het ermee eens dat dit zeer zorgelijk is?</w:t>
      </w:r>
    </w:p>
    <w:p w:rsidRPr="00745FE1" w:rsidR="0013219B" w:rsidP="0013219B" w:rsidRDefault="0013219B" w14:paraId="6335EC14" w14:textId="77777777">
      <w:r w:rsidRPr="00745FE1">
        <w:t>Antwoord 6 en 7</w:t>
      </w:r>
    </w:p>
    <w:p w:rsidRPr="00745FE1" w:rsidR="0013219B" w:rsidP="0013219B" w:rsidRDefault="0013219B" w14:paraId="26AEA18B" w14:textId="77777777">
      <w:r w:rsidRPr="00745FE1">
        <w:t xml:space="preserve">Zoals eerder al aangegeven is het te betreuren dat wederom ophef is ontstaan rondom de Week van de Lentekriebels en relationele en seksuele vorming in het algemeen. </w:t>
      </w:r>
    </w:p>
    <w:p w:rsidRPr="00745FE1" w:rsidR="0013219B" w:rsidP="0013219B" w:rsidRDefault="0013219B" w14:paraId="14782904" w14:textId="77777777"/>
    <w:p w:rsidRPr="00745FE1" w:rsidR="0013219B" w:rsidP="0013219B" w:rsidRDefault="0013219B" w14:paraId="60CA37EC" w14:textId="1E05656C">
      <w:r w:rsidRPr="00745FE1">
        <w:t>Uit de recente peiling die Rutgers onder schoolleiders heeft gehouden blijkt dat</w:t>
      </w:r>
      <w:r w:rsidR="00777AF5">
        <w:t xml:space="preserve">, </w:t>
      </w:r>
      <w:r w:rsidRPr="00745FE1">
        <w:t>ten opzichte van de vorige peiling in 2022</w:t>
      </w:r>
      <w:r w:rsidR="00777AF5">
        <w:t>,</w:t>
      </w:r>
      <w:r w:rsidRPr="00745FE1">
        <w:t xml:space="preserve"> het aantal</w:t>
      </w:r>
      <w:r w:rsidR="00777AF5">
        <w:t xml:space="preserve"> deelnemende</w:t>
      </w:r>
      <w:r w:rsidRPr="00745FE1">
        <w:t xml:space="preserve"> scholen aan de Week van de Lentekriebels is gedaald: van 43,2% naar 35%</w:t>
      </w:r>
      <w:r w:rsidRPr="00745FE1">
        <w:rPr>
          <w:szCs w:val="18"/>
        </w:rPr>
        <w:t>.</w:t>
      </w:r>
      <w:r w:rsidRPr="00745FE1">
        <w:rPr>
          <w:rStyle w:val="Voetnootmarkering"/>
          <w:szCs w:val="18"/>
        </w:rPr>
        <w:footnoteReference w:id="4"/>
      </w:r>
      <w:r w:rsidRPr="00745FE1">
        <w:rPr>
          <w:rStyle w:val="Voetnootmarkering"/>
          <w:szCs w:val="18"/>
        </w:rPr>
        <w:footnoteReference w:id="5"/>
      </w:r>
      <w:r w:rsidRPr="00745FE1">
        <w:rPr>
          <w:szCs w:val="18"/>
        </w:rPr>
        <w:t xml:space="preserve"> </w:t>
      </w:r>
      <w:r w:rsidRPr="00745FE1">
        <w:t xml:space="preserve">In de peiling van 2025 heeft Rutgers uitgevraagd welke redenen scholen geven om géén aandacht te besteden aan relationele en seksuele vorming. De meest genoemde reden hierbij is dat het weerstand oproept bij ouders (38%). In 2022 was dit nog 6%. </w:t>
      </w:r>
      <w:r w:rsidR="00D2626A">
        <w:t>Het is lastig</w:t>
      </w:r>
      <w:r w:rsidRPr="00745FE1">
        <w:t xml:space="preserve"> om op basis van deze cijfers één op één een verband te leggen met de verspreiding van desinformatie</w:t>
      </w:r>
      <w:r w:rsidR="00D2626A">
        <w:t>. Echter, het</w:t>
      </w:r>
      <w:r w:rsidRPr="00745FE1">
        <w:t xml:space="preserve"> is niet ondenkbaar dat desinformatie en het aanwakkeren van twijfels, onzekerheid en zorgen bij ouders via sociale media hieraan </w:t>
      </w:r>
      <w:r w:rsidR="00D2626A">
        <w:t>heeft bijgedragen</w:t>
      </w:r>
      <w:r w:rsidRPr="00745FE1">
        <w:t xml:space="preserve">. Dit is onwenselijk en zorgelijk. </w:t>
      </w:r>
    </w:p>
    <w:p w:rsidRPr="00745FE1" w:rsidR="0013219B" w:rsidP="0013219B" w:rsidRDefault="0013219B" w14:paraId="48D03EC9" w14:textId="77777777"/>
    <w:p w:rsidRPr="00745FE1" w:rsidR="0013219B" w:rsidP="0013219B" w:rsidRDefault="0013219B" w14:paraId="78058DFE" w14:textId="01901CC2">
      <w:r w:rsidRPr="00745FE1">
        <w:t>Deelname aan de Week van de Lentekriebels</w:t>
      </w:r>
      <w:r w:rsidR="00837EC0">
        <w:t xml:space="preserve"> is</w:t>
      </w:r>
      <w:r w:rsidRPr="00745FE1">
        <w:t xml:space="preserve"> vrijwillig. Net als het gebruik van lesmethodes. De Week van de Lentekriebels is geen doel op zich</w:t>
      </w:r>
      <w:r w:rsidR="00837EC0">
        <w:t>zelf</w:t>
      </w:r>
      <w:r w:rsidRPr="00745FE1">
        <w:t>, maar een instrument om scholen te stimuleren structureel aandacht te besteden aan relationele en seksuele vorming. Uit het eerder genoemde onderzoek blijkt dat 96% van alle schoolleiders aandacht besteedt aan relationele en seksuele vorming op hun school. Dat is zeer positief maar het is ook van belang dat álle scholen hier aandacht aan besteden. Relationele en seksuele vorming is immers onderdeel van de wettelijk geldende kerndoelen. Bovendien draagt, zoals gezegd, relationele en seksuele vorming het meest bij aan de ontwikkeling van kinderen als deze</w:t>
      </w:r>
      <w:r w:rsidR="003C7E90">
        <w:t xml:space="preserve"> structureel en</w:t>
      </w:r>
      <w:r w:rsidRPr="00745FE1">
        <w:t xml:space="preserve"> in de breedte van het thema gegeven wordt, passend bij de leeftijd. Binnen de kaders van onderwijsvrijheid is het daarom van belang om te blijven stimuleren dat relationele en seksuele vorming breed en structureel wordt aangeboden.  </w:t>
      </w:r>
    </w:p>
    <w:p w:rsidRPr="00745FE1" w:rsidR="0013219B" w:rsidP="0013219B" w:rsidRDefault="0013219B" w14:paraId="08253579" w14:textId="77777777"/>
    <w:p w:rsidRPr="00745FE1" w:rsidR="0013219B" w:rsidP="0013219B" w:rsidRDefault="0013219B" w14:paraId="16812186" w14:textId="14B9B5F9">
      <w:r w:rsidRPr="00745FE1">
        <w:t xml:space="preserve">Scholen kunnen ervoor kiezen om niet deel te nemen aan de Week van de Lentekriebels, bijvoorbeeld omdat zij de lessen op een ander moment of op een andere wijze willen aanbieden. Ik vertrouw erop dat alle scholen op een voor hen passende manier invulling geven aan de wettelijk verplichte kerndoelen </w:t>
      </w:r>
      <w:r w:rsidR="00957C48">
        <w:t>over</w:t>
      </w:r>
      <w:r w:rsidRPr="00745FE1" w:rsidR="00957C48">
        <w:t xml:space="preserve"> </w:t>
      </w:r>
      <w:r w:rsidRPr="00745FE1">
        <w:t xml:space="preserve">seksualiteit en (seksuele) diversiteit. </w:t>
      </w:r>
    </w:p>
    <w:p w:rsidRPr="00745FE1" w:rsidR="0013219B" w:rsidP="0013219B" w:rsidRDefault="0013219B" w14:paraId="72EFDEDA" w14:textId="77777777">
      <w:pPr>
        <w:rPr>
          <w:szCs w:val="18"/>
        </w:rPr>
      </w:pPr>
    </w:p>
    <w:p w:rsidRPr="00777AF5" w:rsidR="0013219B" w:rsidP="0013219B" w:rsidRDefault="0013219B" w14:paraId="774554D7" w14:textId="77777777">
      <w:pPr>
        <w:spacing w:after="160" w:line="259" w:lineRule="auto"/>
        <w:rPr>
          <w:rFonts w:eastAsia="Calibri"/>
          <w:b/>
          <w:bCs/>
          <w:szCs w:val="18"/>
          <w:lang w:eastAsia="en-US"/>
        </w:rPr>
      </w:pPr>
      <w:r w:rsidRPr="00777AF5">
        <w:rPr>
          <w:rFonts w:eastAsia="Calibri"/>
          <w:b/>
          <w:bCs/>
          <w:szCs w:val="18"/>
          <w:lang w:eastAsia="en-US"/>
        </w:rPr>
        <w:t>Vraag 8</w:t>
      </w:r>
      <w:r w:rsidRPr="00777AF5">
        <w:rPr>
          <w:rFonts w:eastAsia="Calibri"/>
          <w:b/>
          <w:bCs/>
          <w:szCs w:val="18"/>
          <w:lang w:eastAsia="en-US"/>
        </w:rPr>
        <w:br/>
        <w:t>Op welke concrete manieren zet u zich in voor het bieden van heldere informatie over de inhoud van de projectweek en beschikbare lesmethoden voor het onderwijs vanuit verschillende levensbeschouwelijke visies?</w:t>
      </w:r>
    </w:p>
    <w:p w:rsidR="00132A1C" w:rsidP="0013219B" w:rsidRDefault="0013219B" w14:paraId="3B1587B8" w14:textId="730E548C">
      <w:pPr>
        <w:spacing w:after="160" w:line="259" w:lineRule="auto"/>
        <w:rPr>
          <w:rFonts w:eastAsia="Calibri"/>
          <w:szCs w:val="18"/>
          <w:lang w:eastAsia="en-US"/>
        </w:rPr>
      </w:pPr>
      <w:r w:rsidRPr="00745FE1">
        <w:rPr>
          <w:rFonts w:eastAsia="Calibri"/>
          <w:szCs w:val="18"/>
          <w:lang w:eastAsia="en-US"/>
        </w:rPr>
        <w:lastRenderedPageBreak/>
        <w:t>Antwoord 8</w:t>
      </w:r>
      <w:r w:rsidRPr="00745FE1">
        <w:rPr>
          <w:rFonts w:eastAsia="Calibri"/>
          <w:szCs w:val="18"/>
          <w:lang w:eastAsia="en-US"/>
        </w:rPr>
        <w:br/>
        <w:t xml:space="preserve">De Rijksoverheid is geen eigenaar van lesmethodes of de projectweek Week van de Lentekriebels. </w:t>
      </w:r>
      <w:r w:rsidR="00837EC0">
        <w:rPr>
          <w:rFonts w:eastAsia="Calibri"/>
          <w:szCs w:val="18"/>
          <w:lang w:eastAsia="en-US"/>
        </w:rPr>
        <w:t xml:space="preserve">Ook biedt de </w:t>
      </w:r>
      <w:r w:rsidRPr="00745FE1">
        <w:rPr>
          <w:rFonts w:eastAsia="Calibri"/>
          <w:szCs w:val="18"/>
          <w:lang w:eastAsia="en-US"/>
        </w:rPr>
        <w:t>Grondwet restricties als het gaat om</w:t>
      </w:r>
      <w:r w:rsidR="00D2626A">
        <w:rPr>
          <w:rFonts w:eastAsia="Calibri"/>
          <w:szCs w:val="18"/>
          <w:lang w:eastAsia="en-US"/>
        </w:rPr>
        <w:t xml:space="preserve"> beïnvloeding van</w:t>
      </w:r>
      <w:r w:rsidRPr="00745FE1">
        <w:rPr>
          <w:rFonts w:eastAsia="Calibri"/>
          <w:szCs w:val="18"/>
          <w:lang w:eastAsia="en-US"/>
        </w:rPr>
        <w:t xml:space="preserve"> de keuze voor lesmethoden, daarvoor ligt de autonomie bij scholen. </w:t>
      </w:r>
      <w:r w:rsidRPr="00E0451A" w:rsidR="00132A1C">
        <w:rPr>
          <w:rFonts w:eastAsia="Calibri"/>
          <w:szCs w:val="18"/>
          <w:lang w:eastAsia="en-US"/>
        </w:rPr>
        <w:t xml:space="preserve">Via het Rijksinstituut voor Volksgezondheid en Milieu kunnen ontwikkelaars van lespakketten </w:t>
      </w:r>
      <w:r w:rsidR="00957C48">
        <w:rPr>
          <w:rFonts w:eastAsia="Calibri"/>
          <w:szCs w:val="18"/>
          <w:lang w:eastAsia="en-US"/>
        </w:rPr>
        <w:t xml:space="preserve">relationele en seksuele vorming </w:t>
      </w:r>
      <w:r w:rsidRPr="00E0451A" w:rsidR="00132A1C">
        <w:rPr>
          <w:rFonts w:eastAsia="Calibri"/>
          <w:szCs w:val="18"/>
          <w:lang w:eastAsia="en-US"/>
        </w:rPr>
        <w:t>deze voorleggen aan praktijkprofessionals of commissies. Er wordt dan gekeken naar de onderbouwing en effectiviteit van het lespakket. Scholen kunnen ook een eigen lesmethode kiezen of gebruik maken van gastlessen</w:t>
      </w:r>
    </w:p>
    <w:p w:rsidRPr="00745FE1" w:rsidR="0013219B" w:rsidP="0013219B" w:rsidRDefault="0013219B" w14:paraId="39D4C1DA" w14:textId="2C5C1C07">
      <w:pPr>
        <w:spacing w:after="160" w:line="259" w:lineRule="auto"/>
        <w:rPr>
          <w:rFonts w:eastAsia="Calibri"/>
          <w:szCs w:val="18"/>
          <w:lang w:eastAsia="en-US"/>
        </w:rPr>
      </w:pPr>
      <w:r w:rsidRPr="00745FE1">
        <w:rPr>
          <w:rFonts w:eastAsia="Calibri"/>
          <w:szCs w:val="18"/>
          <w:lang w:eastAsia="en-US"/>
        </w:rPr>
        <w:t xml:space="preserve">Tegelijkertijd hebben de ministeries van OCW en VWS zich de afgelopen jaren actief ingespannen om, elk vanuit hun eigen rol, heldere informatie te geven over het doel van relationele en seksuele vorming en de Week van de Lentekriebels. Het document met </w:t>
      </w:r>
      <w:proofErr w:type="spellStart"/>
      <w:r w:rsidRPr="00745FE1">
        <w:rPr>
          <w:rFonts w:eastAsia="Calibri"/>
          <w:szCs w:val="18"/>
          <w:lang w:eastAsia="en-US"/>
        </w:rPr>
        <w:t>veelgestelde</w:t>
      </w:r>
      <w:proofErr w:type="spellEnd"/>
      <w:r w:rsidRPr="00745FE1">
        <w:rPr>
          <w:rFonts w:eastAsia="Calibri"/>
          <w:szCs w:val="18"/>
          <w:lang w:eastAsia="en-US"/>
        </w:rPr>
        <w:t xml:space="preserve"> vragen op rijksoverheid.nl </w:t>
      </w:r>
      <w:r w:rsidR="00745FE1">
        <w:rPr>
          <w:rFonts w:eastAsia="Calibri"/>
          <w:szCs w:val="18"/>
          <w:lang w:eastAsia="en-US"/>
        </w:rPr>
        <w:t xml:space="preserve">en </w:t>
      </w:r>
      <w:r w:rsidRPr="00745FE1" w:rsidR="00745FE1">
        <w:rPr>
          <w:rFonts w:eastAsia="Calibri"/>
          <w:szCs w:val="18"/>
          <w:lang w:eastAsia="en-US"/>
        </w:rPr>
        <w:t>het stimulerings</w:t>
      </w:r>
      <w:r w:rsidR="000B5A6B">
        <w:rPr>
          <w:rFonts w:eastAsia="Calibri"/>
          <w:szCs w:val="18"/>
          <w:lang w:eastAsia="en-US"/>
        </w:rPr>
        <w:softHyphen/>
      </w:r>
      <w:r w:rsidRPr="00745FE1" w:rsidR="00745FE1">
        <w:rPr>
          <w:rFonts w:eastAsia="Calibri"/>
          <w:szCs w:val="18"/>
          <w:lang w:eastAsia="en-US"/>
        </w:rPr>
        <w:t xml:space="preserve">programma Gezonde Relaties en Seksualiteit </w:t>
      </w:r>
      <w:r w:rsidR="00745FE1">
        <w:rPr>
          <w:rFonts w:eastAsia="Calibri"/>
          <w:szCs w:val="18"/>
          <w:lang w:eastAsia="en-US"/>
        </w:rPr>
        <w:t>zijn hier uitingen van</w:t>
      </w:r>
      <w:r w:rsidRPr="00745FE1">
        <w:rPr>
          <w:rFonts w:eastAsia="Calibri"/>
          <w:szCs w:val="18"/>
          <w:lang w:eastAsia="en-US"/>
        </w:rPr>
        <w:t xml:space="preserve">. </w:t>
      </w:r>
    </w:p>
    <w:p w:rsidRPr="00777AF5" w:rsidR="0013219B" w:rsidP="0013219B" w:rsidRDefault="0013219B" w14:paraId="321DAAE1" w14:textId="77777777">
      <w:pPr>
        <w:spacing w:after="160" w:line="259" w:lineRule="auto"/>
        <w:rPr>
          <w:rFonts w:eastAsia="Calibri"/>
          <w:b/>
          <w:bCs/>
          <w:szCs w:val="18"/>
          <w:lang w:eastAsia="en-US"/>
        </w:rPr>
      </w:pPr>
      <w:r w:rsidRPr="00777AF5">
        <w:rPr>
          <w:rFonts w:eastAsia="Calibri"/>
          <w:b/>
          <w:bCs/>
          <w:szCs w:val="18"/>
          <w:lang w:eastAsia="en-US"/>
        </w:rPr>
        <w:t>Vraag 9</w:t>
      </w:r>
      <w:r w:rsidRPr="00777AF5">
        <w:rPr>
          <w:rFonts w:eastAsia="Calibri"/>
          <w:b/>
          <w:bCs/>
          <w:szCs w:val="18"/>
          <w:lang w:eastAsia="en-US"/>
        </w:rPr>
        <w:br/>
        <w:t>Bent u bereid om u te verzetten tegen desinformatie en te verhelderen waar de projectweek en de verschillende beschikbare lesmethoden over gaan?</w:t>
      </w:r>
    </w:p>
    <w:p w:rsidRPr="00745FE1" w:rsidR="0013219B" w:rsidP="0013219B" w:rsidRDefault="0013219B" w14:paraId="373135AF" w14:textId="3EC287F8">
      <w:pPr>
        <w:spacing w:after="160" w:line="259" w:lineRule="auto"/>
        <w:rPr>
          <w:rFonts w:eastAsia="Calibri"/>
          <w:szCs w:val="18"/>
          <w:lang w:eastAsia="en-US"/>
        </w:rPr>
      </w:pPr>
      <w:r w:rsidRPr="00745FE1">
        <w:rPr>
          <w:rFonts w:eastAsia="Calibri"/>
          <w:szCs w:val="18"/>
          <w:lang w:eastAsia="en-US"/>
        </w:rPr>
        <w:t>Antwoord 9</w:t>
      </w:r>
      <w:r w:rsidRPr="00745FE1">
        <w:rPr>
          <w:rFonts w:eastAsia="Calibri"/>
          <w:szCs w:val="18"/>
          <w:lang w:eastAsia="en-US"/>
        </w:rPr>
        <w:br/>
        <w:t xml:space="preserve">Ja, </w:t>
      </w:r>
      <w:r w:rsidR="00D13F02">
        <w:rPr>
          <w:rFonts w:eastAsia="Calibri"/>
          <w:szCs w:val="18"/>
          <w:lang w:eastAsia="en-US"/>
        </w:rPr>
        <w:t>met</w:t>
      </w:r>
      <w:r w:rsidRPr="00745FE1">
        <w:rPr>
          <w:rFonts w:eastAsia="Calibri"/>
          <w:szCs w:val="18"/>
          <w:lang w:eastAsia="en-US"/>
        </w:rPr>
        <w:t xml:space="preserve"> dien verstande dat de Grondwet restricties biedt om vanuit de overheid uitspraken te doen over de keuze voor lesmethoden, daarvoor ligt de autonomie bij scholen. Zoals toegelicht in het antwoord op vraag 8 hebben de ministeries van OCW en VWS dit ook gedaan.</w:t>
      </w:r>
    </w:p>
    <w:p w:rsidRPr="00777AF5" w:rsidR="0013219B" w:rsidP="0013219B" w:rsidRDefault="0013219B" w14:paraId="75E53A09" w14:textId="77777777">
      <w:pPr>
        <w:spacing w:after="160" w:line="259" w:lineRule="auto"/>
        <w:rPr>
          <w:rFonts w:eastAsia="Calibri"/>
          <w:b/>
          <w:bCs/>
          <w:szCs w:val="18"/>
          <w:lang w:eastAsia="en-US"/>
        </w:rPr>
      </w:pPr>
      <w:r w:rsidRPr="00777AF5">
        <w:rPr>
          <w:rFonts w:eastAsia="Calibri"/>
          <w:b/>
          <w:bCs/>
          <w:szCs w:val="18"/>
          <w:lang w:eastAsia="en-US"/>
        </w:rPr>
        <w:t>Vraag 10</w:t>
      </w:r>
      <w:r w:rsidRPr="00777AF5">
        <w:rPr>
          <w:rFonts w:eastAsia="Calibri"/>
          <w:b/>
          <w:bCs/>
          <w:szCs w:val="18"/>
          <w:lang w:eastAsia="en-US"/>
        </w:rPr>
        <w:br/>
        <w:t>Op welke concrete manieren zet u zich ervoor in om erop toe te zien dat scholen (voldoende) aandacht besteden aan relationele en seksuele voorlichting?</w:t>
      </w:r>
    </w:p>
    <w:p w:rsidRPr="00745FE1" w:rsidR="0013219B" w:rsidP="0013219B" w:rsidRDefault="0013219B" w14:paraId="75F065B3" w14:textId="77777777">
      <w:pPr>
        <w:spacing w:after="160" w:line="259" w:lineRule="auto"/>
        <w:rPr>
          <w:rFonts w:eastAsia="Calibri"/>
          <w:szCs w:val="18"/>
          <w:lang w:eastAsia="en-US"/>
        </w:rPr>
      </w:pPr>
      <w:r w:rsidRPr="00745FE1">
        <w:rPr>
          <w:rFonts w:eastAsia="Calibri"/>
          <w:szCs w:val="18"/>
          <w:lang w:eastAsia="en-US"/>
        </w:rPr>
        <w:t>Antwoord 10</w:t>
      </w:r>
      <w:r w:rsidRPr="00745FE1">
        <w:rPr>
          <w:rFonts w:eastAsia="Calibri"/>
          <w:szCs w:val="18"/>
          <w:lang w:eastAsia="en-US"/>
        </w:rPr>
        <w:br/>
        <w:t xml:space="preserve">We waarborgen dat scholen (voldoende) aandacht besteden aan relationele en seksuele vorming door dit vast te leggen in het wettelijk geldende curriculum. Ook in de herziening daarvan is relationele en seksuele vorming een onderdeel. De nieuwe conceptkerndoelen beschrijven duidelijker en concreter wat van scholen verwacht wordt aangaande thema’s als relaties, seksualiteit en bijvoorbeeld ook grenzen aangeven. De onderwijspraktijk test nu de conceptkerndoelen (fase van beproeven). Hierna worden de kerndoelen verder aangescherpt. </w:t>
      </w:r>
    </w:p>
    <w:p w:rsidRPr="00745FE1" w:rsidR="0013219B" w:rsidP="0013219B" w:rsidRDefault="0013219B" w14:paraId="227A7CBD" w14:textId="19A960A3">
      <w:pPr>
        <w:spacing w:after="160" w:line="259" w:lineRule="auto"/>
        <w:rPr>
          <w:rFonts w:eastAsia="Calibri"/>
          <w:szCs w:val="18"/>
          <w:lang w:eastAsia="en-US"/>
        </w:rPr>
      </w:pPr>
      <w:r w:rsidRPr="00745FE1">
        <w:rPr>
          <w:rFonts w:eastAsia="Calibri"/>
          <w:szCs w:val="18"/>
          <w:lang w:eastAsia="en-US"/>
        </w:rPr>
        <w:t xml:space="preserve">Daarnaast </w:t>
      </w:r>
      <w:r w:rsidR="00D13F02">
        <w:rPr>
          <w:rFonts w:eastAsia="Calibri"/>
          <w:szCs w:val="18"/>
          <w:lang w:eastAsia="en-US"/>
        </w:rPr>
        <w:t>heeft het ministerie van OCW veel aandacht voor</w:t>
      </w:r>
      <w:r w:rsidRPr="00745FE1">
        <w:rPr>
          <w:rFonts w:eastAsia="Calibri"/>
          <w:szCs w:val="18"/>
          <w:lang w:eastAsia="en-US"/>
        </w:rPr>
        <w:t xml:space="preserve"> </w:t>
      </w:r>
      <w:proofErr w:type="spellStart"/>
      <w:r w:rsidRPr="00745FE1">
        <w:rPr>
          <w:rFonts w:eastAsia="Calibri"/>
          <w:szCs w:val="18"/>
          <w:lang w:eastAsia="en-US"/>
        </w:rPr>
        <w:t>evidence-informed</w:t>
      </w:r>
      <w:proofErr w:type="spellEnd"/>
      <w:r w:rsidRPr="00745FE1">
        <w:rPr>
          <w:rFonts w:eastAsia="Calibri"/>
          <w:szCs w:val="18"/>
          <w:lang w:eastAsia="en-US"/>
        </w:rPr>
        <w:t xml:space="preserve"> werken en de kwaliteit van leermiddelen, zoals eerder aangekondigd aan </w:t>
      </w:r>
      <w:r w:rsidR="00D2626A">
        <w:rPr>
          <w:rFonts w:eastAsia="Calibri"/>
          <w:szCs w:val="18"/>
          <w:lang w:eastAsia="en-US"/>
        </w:rPr>
        <w:t xml:space="preserve">de Tweede </w:t>
      </w:r>
      <w:r w:rsidRPr="00745FE1">
        <w:rPr>
          <w:rFonts w:eastAsia="Calibri"/>
          <w:szCs w:val="18"/>
          <w:lang w:eastAsia="en-US"/>
        </w:rPr>
        <w:t>Kamer. Dit onderzoek kan scholen en leraren ondersteunen in de vormgeving van effectieve relationele en seksuele vorming en in hun keuze voor lesmateriaal. De vrijheid van scholen in de manier waarop ze relationele en seksuele vorming willen geven, staat altijd voorop.</w:t>
      </w:r>
    </w:p>
    <w:p w:rsidRPr="00745FE1" w:rsidR="0013219B" w:rsidP="0013219B" w:rsidRDefault="0013219B" w14:paraId="50102A1D" w14:textId="4C917C71">
      <w:pPr>
        <w:spacing w:after="160" w:line="259" w:lineRule="auto"/>
      </w:pPr>
      <w:r w:rsidRPr="00777AF5">
        <w:rPr>
          <w:rFonts w:eastAsia="Calibri"/>
          <w:b/>
          <w:bCs/>
          <w:szCs w:val="18"/>
          <w:lang w:eastAsia="en-US"/>
        </w:rPr>
        <w:t>Vraag 11</w:t>
      </w:r>
      <w:r w:rsidRPr="00777AF5">
        <w:rPr>
          <w:rFonts w:eastAsia="Calibri"/>
          <w:b/>
          <w:bCs/>
          <w:szCs w:val="18"/>
          <w:lang w:eastAsia="en-US"/>
        </w:rPr>
        <w:br/>
        <w:t>Op welke manier werken het ministerie van Onderwijs, Cultuur en Wetenschap en het ministerie van Volksgezondheid, Welzijn en Sport samen om een veilige en gezonde omgeving te creëren op school, zodat kinderen veilig en gezond kunnen opgroeien?</w:t>
      </w:r>
      <w:r w:rsidRPr="00745FE1">
        <w:rPr>
          <w:rFonts w:eastAsia="Calibri"/>
          <w:szCs w:val="18"/>
          <w:lang w:eastAsia="en-US"/>
        </w:rPr>
        <w:br/>
      </w:r>
      <w:r w:rsidRPr="00745FE1">
        <w:rPr>
          <w:rFonts w:eastAsia="Calibri"/>
          <w:szCs w:val="18"/>
          <w:lang w:eastAsia="en-US"/>
        </w:rPr>
        <w:br/>
      </w:r>
      <w:r w:rsidRPr="00745FE1">
        <w:rPr>
          <w:rFonts w:eastAsia="Calibri"/>
          <w:szCs w:val="18"/>
          <w:lang w:eastAsia="en-US"/>
        </w:rPr>
        <w:lastRenderedPageBreak/>
        <w:t>Antwoord 11</w:t>
      </w:r>
      <w:r w:rsidRPr="00745FE1">
        <w:rPr>
          <w:rFonts w:eastAsia="Calibri"/>
          <w:szCs w:val="18"/>
          <w:lang w:eastAsia="en-US"/>
        </w:rPr>
        <w:br/>
      </w:r>
      <w:r w:rsidR="00777AF5">
        <w:t>De</w:t>
      </w:r>
      <w:r w:rsidRPr="00745FE1">
        <w:t xml:space="preserve"> ministerie</w:t>
      </w:r>
      <w:r w:rsidR="00777AF5">
        <w:t>s</w:t>
      </w:r>
      <w:r w:rsidRPr="00745FE1">
        <w:t xml:space="preserve"> van OCW en VWS werken onder andere samen in de Gezonde School Aanpak</w:t>
      </w:r>
      <w:r w:rsidR="00D2626A">
        <w:t xml:space="preserve"> </w:t>
      </w:r>
      <w:r w:rsidRPr="00745FE1">
        <w:t xml:space="preserve">waar het thema Gezonde Relaties en Seksualiteit onderdeel van </w:t>
      </w:r>
      <w:r w:rsidR="00D2626A">
        <w:t>is</w:t>
      </w:r>
      <w:r w:rsidRPr="00745FE1">
        <w:t xml:space="preserve">. De afgelopen jaren heeft het ministerie van VWS via het Stimuleringsprogramma Gezonde Relaties en Seksualiteit een impuls gegeven aan dit thema binnen de Gezonde School. Als onderdeel van dit programma kunnen scholen een stimuleringsregeling aanvragen, waarmee zij een geldbedrag en advies en begeleiding van een Gezonde School-adviseur van de GGD ontvangen. </w:t>
      </w:r>
      <w:r w:rsidR="00D45B20">
        <w:t xml:space="preserve">Ook aandacht voor (sociale) veiligheid is hier onderdeel van. </w:t>
      </w:r>
      <w:r w:rsidRPr="00745FE1">
        <w:t>Ruim 2000 scholen (p</w:t>
      </w:r>
      <w:r w:rsidR="00837EC0">
        <w:t>rimair onderwijs</w:t>
      </w:r>
      <w:r w:rsidRPr="00745FE1">
        <w:t>, v</w:t>
      </w:r>
      <w:r w:rsidR="00837EC0">
        <w:t>oortgezet onderwijs</w:t>
      </w:r>
      <w:r w:rsidRPr="00745FE1">
        <w:t>, s</w:t>
      </w:r>
      <w:r w:rsidR="00837EC0">
        <w:t xml:space="preserve">peciaal </w:t>
      </w:r>
      <w:r w:rsidRPr="00745FE1">
        <w:t>o</w:t>
      </w:r>
      <w:r w:rsidR="00837EC0">
        <w:t>nderwijs</w:t>
      </w:r>
      <w:r w:rsidRPr="00745FE1">
        <w:t xml:space="preserve"> en mbo) hebben gebruik gemaakt van deze regeling. Het Stimuleringsprogramma loopt af in 2025. Om ervoor te zorgen dat scholen ook na afloop van deze regeling ondersteuning </w:t>
      </w:r>
      <w:r w:rsidR="00D13F02">
        <w:t xml:space="preserve">kunnen </w:t>
      </w:r>
      <w:r w:rsidRPr="00745FE1">
        <w:t xml:space="preserve">krijgen voor het geven van relationele en seksuele vorming, wordt het thema Relaties en Seksualiteit weer een geïntegreerd onderdeel van de Gezonde School. </w:t>
      </w:r>
    </w:p>
    <w:p w:rsidRPr="00777AF5" w:rsidR="0013219B" w:rsidP="0013219B" w:rsidRDefault="0013219B" w14:paraId="172C7101" w14:textId="77777777">
      <w:pPr>
        <w:spacing w:after="160" w:line="259" w:lineRule="auto"/>
        <w:rPr>
          <w:rFonts w:eastAsia="Calibri"/>
          <w:b/>
          <w:bCs/>
          <w:szCs w:val="18"/>
          <w:lang w:eastAsia="en-US"/>
        </w:rPr>
      </w:pPr>
      <w:r w:rsidRPr="00777AF5">
        <w:rPr>
          <w:rFonts w:eastAsia="Calibri"/>
          <w:b/>
          <w:bCs/>
          <w:szCs w:val="18"/>
          <w:lang w:eastAsia="en-US"/>
        </w:rPr>
        <w:t>Vraag 12</w:t>
      </w:r>
      <w:r w:rsidRPr="00777AF5">
        <w:rPr>
          <w:rFonts w:eastAsia="Calibri"/>
          <w:b/>
          <w:bCs/>
          <w:szCs w:val="18"/>
          <w:lang w:eastAsia="en-US"/>
        </w:rPr>
        <w:br/>
        <w:t>Op welke concrete manieren ondersteunt u scholen en leraren die te maken krijgen met intimidatie en bedreigingen en waar kunnen leraren en scholen zich melden wanneer ze te maken krijgen met intimidatie en bedreigingen?</w:t>
      </w:r>
    </w:p>
    <w:p w:rsidR="00777AF5" w:rsidP="0013219B" w:rsidRDefault="0013219B" w14:paraId="28B20AF0" w14:textId="1A3D7B0C">
      <w:pPr>
        <w:spacing w:after="160" w:line="259" w:lineRule="auto"/>
        <w:rPr>
          <w:rFonts w:eastAsia="Calibri"/>
          <w:szCs w:val="18"/>
          <w:lang w:eastAsia="en-US"/>
        </w:rPr>
      </w:pPr>
      <w:r w:rsidRPr="00745FE1">
        <w:rPr>
          <w:rFonts w:eastAsia="Calibri"/>
          <w:szCs w:val="18"/>
          <w:lang w:eastAsia="en-US"/>
        </w:rPr>
        <w:t>Antwoord 12</w:t>
      </w:r>
      <w:r w:rsidRPr="00745FE1">
        <w:rPr>
          <w:rFonts w:eastAsia="Calibri"/>
          <w:szCs w:val="18"/>
          <w:lang w:eastAsia="en-US"/>
        </w:rPr>
        <w:br/>
        <w:t xml:space="preserve">Scholen of leerkrachten kunnen te maken krijgen met vragen van ouders of omstanders. Zolang gesprekken gevoerd worden op basis van respect kunnen ouders en omstanders altijd vragen stellen. Maar fysieke of verbale agressie </w:t>
      </w:r>
      <w:r w:rsidR="000B5A6B">
        <w:rPr>
          <w:rFonts w:eastAsia="Calibri"/>
          <w:szCs w:val="18"/>
          <w:lang w:eastAsia="en-US"/>
        </w:rPr>
        <w:t>is onacceptabel</w:t>
      </w:r>
      <w:r w:rsidRPr="00745FE1">
        <w:rPr>
          <w:rFonts w:eastAsia="Calibri"/>
          <w:szCs w:val="18"/>
          <w:lang w:eastAsia="en-US"/>
        </w:rPr>
        <w:t xml:space="preserve">. </w:t>
      </w:r>
    </w:p>
    <w:p w:rsidRPr="00745FE1" w:rsidR="0013219B" w:rsidP="0013219B" w:rsidRDefault="0013219B" w14:paraId="1EF7FE5E" w14:textId="43A64B62">
      <w:pPr>
        <w:spacing w:after="160" w:line="259" w:lineRule="auto"/>
        <w:rPr>
          <w:rFonts w:eastAsia="Calibri"/>
          <w:szCs w:val="18"/>
          <w:lang w:eastAsia="en-US"/>
        </w:rPr>
      </w:pPr>
      <w:r w:rsidRPr="00745FE1">
        <w:rPr>
          <w:rFonts w:eastAsia="Calibri"/>
          <w:szCs w:val="18"/>
          <w:lang w:eastAsia="en-US"/>
        </w:rPr>
        <w:t>Mochten zich op school incidenten, calamiteiten, intimidatie, agressie of grensoverschrijdend gedrag voordoen, dan kunnen scholen voor advies en ondersteuning terecht bij het Adviespunt van Stichting School &amp; Veiligheid. Ook word</w:t>
      </w:r>
      <w:r w:rsidR="00D2626A">
        <w:rPr>
          <w:rFonts w:eastAsia="Calibri"/>
          <w:szCs w:val="18"/>
          <w:lang w:eastAsia="en-US"/>
        </w:rPr>
        <w:t>t</w:t>
      </w:r>
      <w:r w:rsidRPr="00745FE1">
        <w:rPr>
          <w:rFonts w:eastAsia="Calibri"/>
          <w:szCs w:val="18"/>
          <w:lang w:eastAsia="en-US"/>
        </w:rPr>
        <w:t xml:space="preserve"> via Stichting School </w:t>
      </w:r>
      <w:r w:rsidR="00777AF5">
        <w:rPr>
          <w:rFonts w:eastAsia="Calibri"/>
          <w:szCs w:val="18"/>
          <w:lang w:eastAsia="en-US"/>
        </w:rPr>
        <w:t>&amp;</w:t>
      </w:r>
      <w:r w:rsidRPr="00745FE1">
        <w:rPr>
          <w:rFonts w:eastAsia="Calibri"/>
          <w:szCs w:val="18"/>
          <w:lang w:eastAsia="en-US"/>
        </w:rPr>
        <w:t xml:space="preserve"> Veiligheid, expertisecentrum Rutgers en het programma Gezonde School op diverse manieren aandacht besteed aan training over en ondersteuning bij veiligheid, of bij het voeren van lastige gesprekken.</w:t>
      </w:r>
    </w:p>
    <w:p w:rsidRPr="00777AF5" w:rsidR="0013219B" w:rsidP="0013219B" w:rsidRDefault="0013219B" w14:paraId="2AE62F2C" w14:textId="77777777">
      <w:pPr>
        <w:spacing w:after="160" w:line="259" w:lineRule="auto"/>
        <w:rPr>
          <w:rFonts w:eastAsia="Calibri"/>
          <w:b/>
          <w:bCs/>
          <w:szCs w:val="18"/>
          <w:lang w:eastAsia="en-US"/>
        </w:rPr>
      </w:pPr>
      <w:r w:rsidRPr="00777AF5">
        <w:rPr>
          <w:rFonts w:eastAsia="Calibri"/>
          <w:b/>
          <w:bCs/>
          <w:szCs w:val="18"/>
          <w:lang w:eastAsia="en-US"/>
        </w:rPr>
        <w:t>Vraag 13</w:t>
      </w:r>
      <w:r w:rsidRPr="00777AF5">
        <w:rPr>
          <w:rFonts w:eastAsia="Calibri"/>
          <w:b/>
          <w:bCs/>
          <w:szCs w:val="18"/>
          <w:lang w:eastAsia="en-US"/>
        </w:rPr>
        <w:br/>
        <w:t>Bent u ook bereid om u actief in te zetten om het beeld dat van deze projectweek wordt neergezet door de aanhoudende lobby en de verspreiding van desinformatie tegen te gaan? Zo ja, op welke manieren gaat u dat doen?</w:t>
      </w:r>
    </w:p>
    <w:p w:rsidRPr="00745FE1" w:rsidR="0013219B" w:rsidP="0013219B" w:rsidRDefault="0013219B" w14:paraId="5BAC6859" w14:textId="77777777">
      <w:pPr>
        <w:pStyle w:val="standaard-tekst"/>
      </w:pPr>
      <w:r w:rsidRPr="00745FE1">
        <w:t>Antwoord 13</w:t>
      </w:r>
    </w:p>
    <w:p w:rsidR="00D01F23" w:rsidP="0013219B" w:rsidRDefault="0013219B" w14:paraId="420CDB30" w14:textId="267EEE5C">
      <w:pPr>
        <w:rPr>
          <w:szCs w:val="18"/>
        </w:rPr>
      </w:pPr>
      <w:r w:rsidRPr="00745FE1">
        <w:rPr>
          <w:szCs w:val="18"/>
        </w:rPr>
        <w:t xml:space="preserve">Ja. Wij staan pal achter de thema-instituten die scholen ondersteunen bij het geven van relationele en seksuele vorming. En pal achter de scholen en leerkrachten die met dit thema aan de slag </w:t>
      </w:r>
      <w:r w:rsidR="00D2626A">
        <w:rPr>
          <w:szCs w:val="18"/>
        </w:rPr>
        <w:t>zijn</w:t>
      </w:r>
      <w:r w:rsidRPr="00745FE1">
        <w:rPr>
          <w:szCs w:val="18"/>
        </w:rPr>
        <w:t xml:space="preserve">. </w:t>
      </w:r>
      <w:r w:rsidR="00D01F23">
        <w:rPr>
          <w:szCs w:val="18"/>
        </w:rPr>
        <w:t xml:space="preserve">Op verschillende niveaus wordt gewerkt aan het tegengaan van desinformatie, zoals ook </w:t>
      </w:r>
      <w:r w:rsidR="00CB4A55">
        <w:rPr>
          <w:szCs w:val="18"/>
        </w:rPr>
        <w:t>beschreven</w:t>
      </w:r>
      <w:r w:rsidR="00D01F23">
        <w:rPr>
          <w:szCs w:val="18"/>
        </w:rPr>
        <w:t xml:space="preserve"> in </w:t>
      </w:r>
      <w:r w:rsidR="000626B2">
        <w:rPr>
          <w:szCs w:val="18"/>
        </w:rPr>
        <w:t>de beantwoording van</w:t>
      </w:r>
      <w:r w:rsidR="00D01F23">
        <w:rPr>
          <w:szCs w:val="18"/>
        </w:rPr>
        <w:t xml:space="preserve"> de schriftelijke vragen van </w:t>
      </w:r>
      <w:r w:rsidRPr="00963C1B" w:rsidR="00D01F23">
        <w:t xml:space="preserve">de leden Becker, </w:t>
      </w:r>
      <w:proofErr w:type="spellStart"/>
      <w:r w:rsidRPr="00963C1B" w:rsidR="00D01F23">
        <w:t>Kisteman</w:t>
      </w:r>
      <w:proofErr w:type="spellEnd"/>
      <w:r w:rsidRPr="00963C1B" w:rsidR="00D01F23">
        <w:t xml:space="preserve"> (beiden VVD) en </w:t>
      </w:r>
      <w:proofErr w:type="spellStart"/>
      <w:r w:rsidRPr="00963C1B" w:rsidR="00D01F23">
        <w:t>Heite</w:t>
      </w:r>
      <w:proofErr w:type="spellEnd"/>
      <w:r w:rsidRPr="00963C1B" w:rsidR="00D01F23">
        <w:t xml:space="preserve"> (Nieuw Sociaal Contract)</w:t>
      </w:r>
      <w:r w:rsidR="00D01F23">
        <w:t xml:space="preserve"> met kenmerk </w:t>
      </w:r>
      <w:r w:rsidRPr="00F051C9" w:rsidR="00D01F23">
        <w:t>2025Z05545.</w:t>
      </w:r>
    </w:p>
    <w:p w:rsidR="00D01F23" w:rsidP="0013219B" w:rsidRDefault="00D01F23" w14:paraId="78B2E884" w14:textId="77777777">
      <w:pPr>
        <w:rPr>
          <w:szCs w:val="18"/>
        </w:rPr>
      </w:pPr>
    </w:p>
    <w:p w:rsidR="00D01F23" w:rsidP="00D01F23" w:rsidRDefault="00D01F23" w14:paraId="70C117F6" w14:textId="44397C0B">
      <w:pPr>
        <w:rPr>
          <w:szCs w:val="18"/>
        </w:rPr>
      </w:pPr>
      <w:proofErr w:type="spellStart"/>
      <w:r>
        <w:rPr>
          <w:szCs w:val="18"/>
        </w:rPr>
        <w:t>Rijksbreed</w:t>
      </w:r>
      <w:proofErr w:type="spellEnd"/>
      <w:r>
        <w:rPr>
          <w:szCs w:val="18"/>
        </w:rPr>
        <w:t xml:space="preserve"> worden </w:t>
      </w:r>
      <w:r w:rsidRPr="004C49CA">
        <w:rPr>
          <w:szCs w:val="18"/>
        </w:rPr>
        <w:t>maatregelen</w:t>
      </w:r>
      <w:r>
        <w:rPr>
          <w:szCs w:val="18"/>
        </w:rPr>
        <w:t xml:space="preserve"> genomen</w:t>
      </w:r>
      <w:r w:rsidRPr="004C49CA">
        <w:rPr>
          <w:szCs w:val="18"/>
        </w:rPr>
        <w:t xml:space="preserve"> om de weerbaarheid van burgers tegen desinformatie in het algemeen te versterken. </w:t>
      </w:r>
      <w:r>
        <w:rPr>
          <w:szCs w:val="18"/>
        </w:rPr>
        <w:t xml:space="preserve">De ministeries van OCW en VWS zorgen </w:t>
      </w:r>
      <w:r w:rsidR="000626B2">
        <w:rPr>
          <w:szCs w:val="18"/>
        </w:rPr>
        <w:t>er daarnaast voor</w:t>
      </w:r>
      <w:r>
        <w:rPr>
          <w:szCs w:val="18"/>
        </w:rPr>
        <w:t xml:space="preserve"> dat </w:t>
      </w:r>
      <w:r w:rsidRPr="00745FE1">
        <w:rPr>
          <w:szCs w:val="18"/>
        </w:rPr>
        <w:t xml:space="preserve">betrouwbare informatie beschikbaar is over de Week </w:t>
      </w:r>
      <w:r w:rsidRPr="00745FE1">
        <w:rPr>
          <w:szCs w:val="18"/>
        </w:rPr>
        <w:lastRenderedPageBreak/>
        <w:t>van de Lentekriebels, het belang van relationele en seksuele vorming en de rol van het onderwijs hierin. Die informatie staat</w:t>
      </w:r>
      <w:r>
        <w:rPr>
          <w:szCs w:val="18"/>
        </w:rPr>
        <w:t xml:space="preserve"> onder andere</w:t>
      </w:r>
      <w:r w:rsidRPr="00745FE1">
        <w:rPr>
          <w:szCs w:val="18"/>
        </w:rPr>
        <w:t xml:space="preserve"> op Rijksoverheid.nl.</w:t>
      </w:r>
      <w:r>
        <w:rPr>
          <w:rStyle w:val="Voetnootmarkering"/>
          <w:szCs w:val="18"/>
        </w:rPr>
        <w:footnoteReference w:id="6"/>
      </w:r>
      <w:r w:rsidRPr="00745FE1">
        <w:rPr>
          <w:szCs w:val="18"/>
        </w:rPr>
        <w:t xml:space="preserve"> </w:t>
      </w:r>
    </w:p>
    <w:p w:rsidR="00D01F23" w:rsidP="0013219B" w:rsidRDefault="00D01F23" w14:paraId="321EDF80" w14:textId="42A7BCC1">
      <w:r>
        <w:rPr>
          <w:szCs w:val="18"/>
        </w:rPr>
        <w:br/>
        <w:t xml:space="preserve">Daarnaast zijn er ook verschillende ondersteuningsmogelijkheden voor scholen via </w:t>
      </w:r>
      <w:r w:rsidRPr="002040E4">
        <w:rPr>
          <w:szCs w:val="18"/>
        </w:rPr>
        <w:t xml:space="preserve">Stichting School </w:t>
      </w:r>
      <w:r>
        <w:rPr>
          <w:szCs w:val="18"/>
        </w:rPr>
        <w:t>&amp;</w:t>
      </w:r>
      <w:r w:rsidRPr="002040E4">
        <w:rPr>
          <w:szCs w:val="18"/>
        </w:rPr>
        <w:t xml:space="preserve"> Veiligheid en Rutgers</w:t>
      </w:r>
      <w:r>
        <w:rPr>
          <w:szCs w:val="18"/>
        </w:rPr>
        <w:t xml:space="preserve">. </w:t>
      </w:r>
      <w:r w:rsidRPr="002040E4">
        <w:rPr>
          <w:szCs w:val="18"/>
        </w:rPr>
        <w:t xml:space="preserve">Bij ontwrichtende situaties op school kunnen scholen altijd contact op nemen met Stichting School </w:t>
      </w:r>
      <w:r>
        <w:rPr>
          <w:szCs w:val="18"/>
        </w:rPr>
        <w:t xml:space="preserve">&amp; </w:t>
      </w:r>
      <w:r w:rsidRPr="002040E4">
        <w:rPr>
          <w:szCs w:val="18"/>
        </w:rPr>
        <w:t>Veiligheid voor</w:t>
      </w:r>
      <w:r>
        <w:rPr>
          <w:szCs w:val="18"/>
        </w:rPr>
        <w:t xml:space="preserve"> advies of voor</w:t>
      </w:r>
      <w:r w:rsidRPr="002040E4">
        <w:rPr>
          <w:szCs w:val="18"/>
        </w:rPr>
        <w:t xml:space="preserve"> </w:t>
      </w:r>
      <w:r>
        <w:rPr>
          <w:szCs w:val="18"/>
        </w:rPr>
        <w:t>ondersteuning van het calamiteitenteam</w:t>
      </w:r>
      <w:r w:rsidRPr="002040E4">
        <w:rPr>
          <w:szCs w:val="18"/>
        </w:rPr>
        <w:t xml:space="preserve">. </w:t>
      </w:r>
      <w:r w:rsidRPr="00745FE1" w:rsidR="0013219B">
        <w:t xml:space="preserve">Rutgers zet daarnaast extra in op het informeren en ondersteunen van leerkrachten en scholen, bijvoorbeeld in hoe zij ouders tijdig kunnen informeren en betrekken bij het onderwijs en hoe zij eventuele lastige gesprekken kunnen aangaan met ouders. Ook wordt </w:t>
      </w:r>
      <w:r w:rsidR="00D2626A">
        <w:t xml:space="preserve">extra </w:t>
      </w:r>
      <w:r w:rsidRPr="00745FE1" w:rsidR="0013219B">
        <w:t>ingezet op informatie, tools en ondersteuning voor ouders, zodat zij zelf invulling kunnen geven aan de relationele en seksuele opvoeding van hun kind.</w:t>
      </w:r>
      <w:r>
        <w:t xml:space="preserve"> </w:t>
      </w:r>
    </w:p>
    <w:p w:rsidR="00D01F23" w:rsidP="0013219B" w:rsidRDefault="00D01F23" w14:paraId="59CB6414" w14:textId="77777777"/>
    <w:p w:rsidRPr="00745FE1" w:rsidR="0013219B" w:rsidP="0013219B" w:rsidRDefault="00D01F23" w14:paraId="002C1579" w14:textId="2B6B98A3">
      <w:pPr>
        <w:rPr>
          <w:szCs w:val="18"/>
        </w:rPr>
      </w:pPr>
      <w:r w:rsidRPr="002040E4">
        <w:rPr>
          <w:szCs w:val="18"/>
        </w:rPr>
        <w:t>Samen met het ministerie van VWS wordt continu bezien of aanvullende actie nodig is om scholen en thema-instituten te ondersteunen in hun (wettelijke) taken.</w:t>
      </w:r>
    </w:p>
    <w:p w:rsidRPr="00745FE1" w:rsidR="0013219B" w:rsidP="0013219B" w:rsidRDefault="0013219B" w14:paraId="36406F17" w14:textId="77777777">
      <w:pPr>
        <w:pStyle w:val="standaard-tekst"/>
      </w:pPr>
    </w:p>
    <w:p w:rsidRPr="00745FE1" w:rsidR="00820DDA" w:rsidP="0013219B" w:rsidRDefault="00820DDA" w14:paraId="188B3993" w14:textId="77777777">
      <w:pPr>
        <w:pStyle w:val="pagebreak"/>
        <w:pageBreakBefore w:val="0"/>
      </w:pPr>
    </w:p>
    <w:sectPr w:rsidRPr="00745FE1"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01DD" w14:textId="77777777" w:rsidR="00DC691C" w:rsidRDefault="001205DF">
      <w:r>
        <w:separator/>
      </w:r>
    </w:p>
    <w:p w14:paraId="1FE44D8F" w14:textId="77777777" w:rsidR="00DC691C" w:rsidRDefault="00DC691C"/>
  </w:endnote>
  <w:endnote w:type="continuationSeparator" w:id="0">
    <w:p w14:paraId="140C3C0B" w14:textId="77777777" w:rsidR="00DC691C" w:rsidRDefault="001205DF">
      <w:r>
        <w:continuationSeparator/>
      </w:r>
    </w:p>
    <w:p w14:paraId="346840B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16B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635F9" w14:paraId="2EC42370" w14:textId="77777777" w:rsidTr="004C7E1D">
      <w:trPr>
        <w:trHeight w:hRule="exact" w:val="357"/>
      </w:trPr>
      <w:tc>
        <w:tcPr>
          <w:tcW w:w="7603" w:type="dxa"/>
          <w:shd w:val="clear" w:color="auto" w:fill="auto"/>
        </w:tcPr>
        <w:p w14:paraId="4655EB69" w14:textId="77777777" w:rsidR="002F71BB" w:rsidRPr="004C7E1D" w:rsidRDefault="002F71BB" w:rsidP="004C7E1D">
          <w:pPr>
            <w:spacing w:line="180" w:lineRule="exact"/>
            <w:rPr>
              <w:sz w:val="13"/>
              <w:szCs w:val="13"/>
            </w:rPr>
          </w:pPr>
        </w:p>
      </w:tc>
      <w:tc>
        <w:tcPr>
          <w:tcW w:w="2172" w:type="dxa"/>
          <w:shd w:val="clear" w:color="auto" w:fill="auto"/>
        </w:tcPr>
        <w:p w14:paraId="6934EF10" w14:textId="4444A3AD" w:rsidR="002F71BB" w:rsidRPr="004C7E1D" w:rsidRDefault="001205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55222">
            <w:rPr>
              <w:szCs w:val="13"/>
            </w:rPr>
            <w:t>7</w:t>
          </w:r>
          <w:r w:rsidRPr="004C7E1D">
            <w:rPr>
              <w:szCs w:val="13"/>
            </w:rPr>
            <w:fldChar w:fldCharType="end"/>
          </w:r>
        </w:p>
      </w:tc>
    </w:tr>
  </w:tbl>
  <w:p w14:paraId="3590455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635F9" w14:paraId="2C8ADA4C" w14:textId="77777777" w:rsidTr="004C7E1D">
      <w:trPr>
        <w:trHeight w:hRule="exact" w:val="357"/>
      </w:trPr>
      <w:tc>
        <w:tcPr>
          <w:tcW w:w="7709" w:type="dxa"/>
          <w:shd w:val="clear" w:color="auto" w:fill="auto"/>
        </w:tcPr>
        <w:p w14:paraId="60BBBF0C" w14:textId="77777777" w:rsidR="00D17084" w:rsidRPr="004C7E1D" w:rsidRDefault="00D17084" w:rsidP="004C7E1D">
          <w:pPr>
            <w:spacing w:line="180" w:lineRule="exact"/>
            <w:rPr>
              <w:sz w:val="13"/>
              <w:szCs w:val="13"/>
            </w:rPr>
          </w:pPr>
        </w:p>
      </w:tc>
      <w:tc>
        <w:tcPr>
          <w:tcW w:w="2060" w:type="dxa"/>
          <w:shd w:val="clear" w:color="auto" w:fill="auto"/>
        </w:tcPr>
        <w:p w14:paraId="1D9D09BA" w14:textId="12C4A5C0" w:rsidR="00D17084" w:rsidRPr="004C7E1D" w:rsidRDefault="001205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55222">
            <w:rPr>
              <w:szCs w:val="13"/>
            </w:rPr>
            <w:t>7</w:t>
          </w:r>
          <w:r w:rsidRPr="004C7E1D">
            <w:rPr>
              <w:szCs w:val="13"/>
            </w:rPr>
            <w:fldChar w:fldCharType="end"/>
          </w:r>
        </w:p>
      </w:tc>
    </w:tr>
  </w:tbl>
  <w:p w14:paraId="65E5522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7E18" w14:textId="77777777" w:rsidR="00DC691C" w:rsidRDefault="001205DF">
      <w:r>
        <w:separator/>
      </w:r>
    </w:p>
    <w:p w14:paraId="3B9D20F5" w14:textId="77777777" w:rsidR="00DC691C" w:rsidRDefault="00DC691C"/>
  </w:footnote>
  <w:footnote w:type="continuationSeparator" w:id="0">
    <w:p w14:paraId="04143C99" w14:textId="77777777" w:rsidR="00DC691C" w:rsidRDefault="001205DF">
      <w:r>
        <w:continuationSeparator/>
      </w:r>
    </w:p>
    <w:p w14:paraId="17655E86" w14:textId="77777777" w:rsidR="00DC691C" w:rsidRDefault="00DC691C"/>
  </w:footnote>
  <w:footnote w:id="1">
    <w:p w14:paraId="7338A129" w14:textId="77777777" w:rsidR="0013219B" w:rsidRDefault="0013219B" w:rsidP="0013219B">
      <w:pPr>
        <w:pStyle w:val="Voetnoottekst"/>
      </w:pPr>
      <w:r>
        <w:rPr>
          <w:rStyle w:val="Voetnootmarkering"/>
        </w:rPr>
        <w:footnoteRef/>
      </w:r>
      <w:r>
        <w:t xml:space="preserve"> Gezondheidsmonitor Jeugd 2023, GGD en RIVM, </w:t>
      </w:r>
      <w:hyperlink r:id="rId1" w:history="1">
        <w:r w:rsidRPr="00A4472F">
          <w:rPr>
            <w:rStyle w:val="Hyperlink"/>
          </w:rPr>
          <w:t>https://www.vzinfo.nl/mentale-gezondheid/regionaal/weerbaarheid</w:t>
        </w:r>
      </w:hyperlink>
      <w:r>
        <w:t xml:space="preserve"> </w:t>
      </w:r>
    </w:p>
  </w:footnote>
  <w:footnote w:id="2">
    <w:p w14:paraId="5E8BA7DD" w14:textId="77777777" w:rsidR="0013219B" w:rsidRDefault="0013219B" w:rsidP="0013219B">
      <w:pPr>
        <w:pStyle w:val="Voetnoottekst"/>
      </w:pPr>
      <w:r>
        <w:rPr>
          <w:rStyle w:val="Voetnootmarkering"/>
        </w:rPr>
        <w:footnoteRef/>
      </w:r>
      <w:r>
        <w:t xml:space="preserve"> Seks onder je 25e/Leefstijlmonitor: Rutgers en Soa Aids Nederland i.s.m. RIVM en CBS, 2023. Dit is een onderzoek naar </w:t>
      </w:r>
      <w:r w:rsidRPr="00B53BDB">
        <w:t>seksuele gezondheid van jongeren van 13 tot 25 jaar</w:t>
      </w:r>
      <w:r>
        <w:t xml:space="preserve">. </w:t>
      </w:r>
    </w:p>
  </w:footnote>
  <w:footnote w:id="3">
    <w:p w14:paraId="2EB3C0CC" w14:textId="77777777" w:rsidR="0013219B" w:rsidRDefault="0013219B" w:rsidP="0013219B">
      <w:pPr>
        <w:pStyle w:val="Voetnoottekst"/>
      </w:pPr>
      <w:r w:rsidRPr="008764BA">
        <w:rPr>
          <w:rStyle w:val="Voetnootmarkering"/>
          <w:sz w:val="16"/>
          <w:szCs w:val="16"/>
        </w:rPr>
        <w:footnoteRef/>
      </w:r>
      <w:r w:rsidRPr="008764BA">
        <w:rPr>
          <w:sz w:val="16"/>
          <w:szCs w:val="16"/>
        </w:rPr>
        <w:t xml:space="preserve"> Bronvermelding te raadplegen via </w:t>
      </w:r>
      <w:hyperlink r:id="rId2" w:history="1">
        <w:r w:rsidRPr="008764BA">
          <w:rPr>
            <w:rStyle w:val="Hyperlink"/>
            <w:sz w:val="16"/>
            <w:szCs w:val="16"/>
          </w:rPr>
          <w:t>https://rutgers.nl/wp-content/uploads/2024/02/Achtergronddossier-Relationele-en-seksuele-vorming.pdf</w:t>
        </w:r>
      </w:hyperlink>
      <w:r w:rsidRPr="008764BA">
        <w:rPr>
          <w:sz w:val="16"/>
          <w:szCs w:val="16"/>
        </w:rPr>
        <w:t>.</w:t>
      </w:r>
      <w:r>
        <w:rPr>
          <w:sz w:val="16"/>
          <w:szCs w:val="16"/>
        </w:rPr>
        <w:t xml:space="preserve"> </w:t>
      </w:r>
    </w:p>
  </w:footnote>
  <w:footnote w:id="4">
    <w:p w14:paraId="40F82116" w14:textId="77777777" w:rsidR="0013219B" w:rsidRDefault="0013219B" w:rsidP="0013219B">
      <w:pPr>
        <w:pStyle w:val="Voetnoottekst"/>
      </w:pPr>
      <w:r>
        <w:rPr>
          <w:rStyle w:val="Voetnootmarkering"/>
        </w:rPr>
        <w:footnoteRef/>
      </w:r>
      <w:r>
        <w:t xml:space="preserve"> </w:t>
      </w:r>
      <w:hyperlink r:id="rId3" w:history="1">
        <w:r w:rsidRPr="00C170A8">
          <w:rPr>
            <w:rStyle w:val="Hyperlink"/>
            <w:sz w:val="16"/>
            <w:szCs w:val="16"/>
          </w:rPr>
          <w:t>Peiling relationele en seksuele vorming in het basisonderwijs 2022</w:t>
        </w:r>
      </w:hyperlink>
    </w:p>
  </w:footnote>
  <w:footnote w:id="5">
    <w:p w14:paraId="0A1A0DB4" w14:textId="77777777" w:rsidR="0013219B" w:rsidRDefault="0013219B" w:rsidP="0013219B">
      <w:pPr>
        <w:pStyle w:val="Voetnoottekst"/>
      </w:pPr>
      <w:r>
        <w:rPr>
          <w:rStyle w:val="Voetnootmarkering"/>
        </w:rPr>
        <w:footnoteRef/>
      </w:r>
      <w:r>
        <w:t xml:space="preserve"> </w:t>
      </w:r>
      <w:hyperlink r:id="rId4" w:history="1">
        <w:r w:rsidRPr="00C170A8">
          <w:rPr>
            <w:rStyle w:val="Hyperlink"/>
            <w:sz w:val="16"/>
            <w:szCs w:val="16"/>
          </w:rPr>
          <w:t>Peiling relationele en seksuele voorlichting in het basisonderwijs onder schoolleiders 2025 – Rutgers</w:t>
        </w:r>
      </w:hyperlink>
    </w:p>
  </w:footnote>
  <w:footnote w:id="6">
    <w:p w14:paraId="21A9CA88" w14:textId="77777777" w:rsidR="00D01F23" w:rsidRDefault="00D01F23" w:rsidP="00D01F23">
      <w:pPr>
        <w:pStyle w:val="Voetnoottekst"/>
      </w:pPr>
      <w:r>
        <w:rPr>
          <w:rStyle w:val="Voetnootmarkering"/>
        </w:rPr>
        <w:footnoteRef/>
      </w:r>
      <w:r>
        <w:t xml:space="preserve"> </w:t>
      </w:r>
      <w:hyperlink r:id="rId5" w:history="1">
        <w:proofErr w:type="spellStart"/>
        <w:r w:rsidRPr="00D2626A">
          <w:rPr>
            <w:rStyle w:val="Hyperlink"/>
          </w:rPr>
          <w:t>Veelgestelde</w:t>
        </w:r>
        <w:proofErr w:type="spellEnd"/>
        <w:r w:rsidRPr="00D2626A">
          <w:rPr>
            <w:rStyle w:val="Hyperlink"/>
          </w:rPr>
          <w:t xml:space="preserve"> vragen over relationele en seksuele vorming in het onderwijs | Gezondheid en preventie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635F9" w14:paraId="7FF0A40A" w14:textId="77777777" w:rsidTr="006D2D53">
      <w:trPr>
        <w:trHeight w:hRule="exact" w:val="400"/>
      </w:trPr>
      <w:tc>
        <w:tcPr>
          <w:tcW w:w="7518" w:type="dxa"/>
          <w:shd w:val="clear" w:color="auto" w:fill="auto"/>
        </w:tcPr>
        <w:p w14:paraId="00C0CFCD" w14:textId="77777777" w:rsidR="00527BD4" w:rsidRPr="00275984" w:rsidRDefault="00527BD4" w:rsidP="00BF4427">
          <w:pPr>
            <w:pStyle w:val="Huisstijl-Rubricering"/>
          </w:pPr>
        </w:p>
      </w:tc>
    </w:tr>
  </w:tbl>
  <w:p w14:paraId="4DD2192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635F9" w14:paraId="1A572839" w14:textId="77777777" w:rsidTr="003B528D">
      <w:tc>
        <w:tcPr>
          <w:tcW w:w="2160" w:type="dxa"/>
          <w:shd w:val="clear" w:color="auto" w:fill="auto"/>
        </w:tcPr>
        <w:p w14:paraId="101BECC6" w14:textId="77777777" w:rsidR="002F71BB" w:rsidRPr="000407BB" w:rsidRDefault="001205DF" w:rsidP="005D283A">
          <w:pPr>
            <w:pStyle w:val="Colofonkop"/>
            <w:framePr w:hSpace="0" w:wrap="auto" w:vAnchor="margin" w:hAnchor="text" w:xAlign="left" w:yAlign="inline"/>
          </w:pPr>
          <w:r>
            <w:t>Onze referentie</w:t>
          </w:r>
        </w:p>
      </w:tc>
    </w:tr>
    <w:tr w:rsidR="004635F9" w14:paraId="771594D5" w14:textId="77777777" w:rsidTr="002F71BB">
      <w:trPr>
        <w:trHeight w:val="259"/>
      </w:trPr>
      <w:tc>
        <w:tcPr>
          <w:tcW w:w="2160" w:type="dxa"/>
          <w:shd w:val="clear" w:color="auto" w:fill="auto"/>
        </w:tcPr>
        <w:p w14:paraId="1CAEC057" w14:textId="57E41400" w:rsidR="00E35CF4" w:rsidRPr="005D283A" w:rsidRDefault="00F051C9" w:rsidP="00F051C9">
          <w:pPr>
            <w:spacing w:line="180" w:lineRule="exact"/>
            <w:rPr>
              <w:sz w:val="13"/>
              <w:szCs w:val="13"/>
            </w:rPr>
          </w:pPr>
          <w:r w:rsidRPr="00F051C9">
            <w:rPr>
              <w:sz w:val="13"/>
              <w:szCs w:val="13"/>
            </w:rPr>
            <w:t>52554474</w:t>
          </w:r>
        </w:p>
      </w:tc>
    </w:tr>
  </w:tbl>
  <w:p w14:paraId="11FB974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635F9" w14:paraId="030BAD28" w14:textId="77777777" w:rsidTr="001377D4">
      <w:trPr>
        <w:trHeight w:val="2636"/>
      </w:trPr>
      <w:tc>
        <w:tcPr>
          <w:tcW w:w="737" w:type="dxa"/>
          <w:shd w:val="clear" w:color="auto" w:fill="auto"/>
        </w:tcPr>
        <w:p w14:paraId="04FF3E4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F052CB1" w14:textId="77777777" w:rsidR="00704845" w:rsidRDefault="001205DF" w:rsidP="0047126E">
          <w:pPr>
            <w:framePr w:w="3873" w:h="2625" w:hRule="exact" w:wrap="around" w:vAnchor="page" w:hAnchor="page" w:x="6323" w:y="1"/>
          </w:pPr>
          <w:r>
            <w:rPr>
              <w:noProof/>
              <w:lang w:val="en-US" w:eastAsia="en-US"/>
            </w:rPr>
            <w:drawing>
              <wp:inline distT="0" distB="0" distL="0" distR="0" wp14:anchorId="48F4C190" wp14:editId="70B29F4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9068A8" w14:textId="77777777" w:rsidR="00483ECA" w:rsidRDefault="00483ECA" w:rsidP="00D037A9"/>
      </w:tc>
    </w:tr>
  </w:tbl>
  <w:p w14:paraId="71FE8CE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635F9" w14:paraId="48AE99B7" w14:textId="77777777" w:rsidTr="0008539E">
      <w:trPr>
        <w:trHeight w:hRule="exact" w:val="572"/>
      </w:trPr>
      <w:tc>
        <w:tcPr>
          <w:tcW w:w="7520" w:type="dxa"/>
          <w:shd w:val="clear" w:color="auto" w:fill="auto"/>
        </w:tcPr>
        <w:p w14:paraId="4D6F7A2B" w14:textId="77777777" w:rsidR="00527BD4" w:rsidRPr="00963440" w:rsidRDefault="001205DF" w:rsidP="00210BA3">
          <w:pPr>
            <w:pStyle w:val="Huisstijl-Adres"/>
            <w:spacing w:after="0"/>
          </w:pPr>
          <w:r w:rsidRPr="009E3B07">
            <w:t>&gt;Retouradres </w:t>
          </w:r>
          <w:r>
            <w:t>Postbus 16375 2500 BJ Den Haag</w:t>
          </w:r>
          <w:r w:rsidRPr="009E3B07">
            <w:t xml:space="preserve"> </w:t>
          </w:r>
        </w:p>
      </w:tc>
    </w:tr>
    <w:tr w:rsidR="004635F9" w14:paraId="10779DFE" w14:textId="77777777" w:rsidTr="00E776C6">
      <w:trPr>
        <w:cantSplit/>
        <w:trHeight w:hRule="exact" w:val="238"/>
      </w:trPr>
      <w:tc>
        <w:tcPr>
          <w:tcW w:w="7520" w:type="dxa"/>
          <w:shd w:val="clear" w:color="auto" w:fill="auto"/>
        </w:tcPr>
        <w:p w14:paraId="6D4BD001" w14:textId="77777777" w:rsidR="00093ABC" w:rsidRPr="00963440" w:rsidRDefault="00093ABC" w:rsidP="00963440"/>
      </w:tc>
    </w:tr>
    <w:tr w:rsidR="004635F9" w14:paraId="66962574" w14:textId="77777777" w:rsidTr="00E776C6">
      <w:trPr>
        <w:cantSplit/>
        <w:trHeight w:hRule="exact" w:val="1520"/>
      </w:trPr>
      <w:tc>
        <w:tcPr>
          <w:tcW w:w="7520" w:type="dxa"/>
          <w:shd w:val="clear" w:color="auto" w:fill="auto"/>
        </w:tcPr>
        <w:p w14:paraId="57F4D4D7" w14:textId="77777777" w:rsidR="00A604D3" w:rsidRPr="00963440" w:rsidRDefault="00A604D3" w:rsidP="00963440"/>
      </w:tc>
    </w:tr>
    <w:tr w:rsidR="004635F9" w14:paraId="745D113F" w14:textId="77777777" w:rsidTr="00E776C6">
      <w:trPr>
        <w:trHeight w:hRule="exact" w:val="1077"/>
      </w:trPr>
      <w:tc>
        <w:tcPr>
          <w:tcW w:w="7520" w:type="dxa"/>
          <w:shd w:val="clear" w:color="auto" w:fill="auto"/>
        </w:tcPr>
        <w:p w14:paraId="2927BBD1" w14:textId="77777777" w:rsidR="00892BA5" w:rsidRPr="00035E67" w:rsidRDefault="00892BA5" w:rsidP="00892BA5">
          <w:pPr>
            <w:tabs>
              <w:tab w:val="left" w:pos="740"/>
            </w:tabs>
            <w:autoSpaceDE w:val="0"/>
            <w:autoSpaceDN w:val="0"/>
            <w:adjustRightInd w:val="0"/>
            <w:rPr>
              <w:rFonts w:cs="Verdana"/>
              <w:szCs w:val="18"/>
            </w:rPr>
          </w:pPr>
        </w:p>
      </w:tc>
    </w:tr>
  </w:tbl>
  <w:p w14:paraId="316B934D" w14:textId="77777777" w:rsidR="006F273B" w:rsidRDefault="006F273B" w:rsidP="00BC4AE3">
    <w:pPr>
      <w:pStyle w:val="Koptekst"/>
    </w:pPr>
  </w:p>
  <w:p w14:paraId="06FEBCBB" w14:textId="77777777" w:rsidR="00153BD0" w:rsidRDefault="00153BD0" w:rsidP="00BC4AE3">
    <w:pPr>
      <w:pStyle w:val="Koptekst"/>
    </w:pPr>
  </w:p>
  <w:p w14:paraId="759AF78B" w14:textId="77777777" w:rsidR="0044605E" w:rsidRDefault="0044605E" w:rsidP="00BC4AE3">
    <w:pPr>
      <w:pStyle w:val="Koptekst"/>
    </w:pPr>
  </w:p>
  <w:p w14:paraId="551796BE" w14:textId="77777777" w:rsidR="0044605E" w:rsidRDefault="0044605E" w:rsidP="00BC4AE3">
    <w:pPr>
      <w:pStyle w:val="Koptekst"/>
    </w:pPr>
  </w:p>
  <w:p w14:paraId="04FECB9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D48AE4">
      <w:start w:val="1"/>
      <w:numFmt w:val="bullet"/>
      <w:pStyle w:val="Lijstopsomteken"/>
      <w:lvlText w:val="•"/>
      <w:lvlJc w:val="left"/>
      <w:pPr>
        <w:tabs>
          <w:tab w:val="num" w:pos="227"/>
        </w:tabs>
        <w:ind w:left="227" w:hanging="227"/>
      </w:pPr>
      <w:rPr>
        <w:rFonts w:ascii="Verdana" w:hAnsi="Verdana" w:hint="default"/>
        <w:sz w:val="18"/>
        <w:szCs w:val="18"/>
      </w:rPr>
    </w:lvl>
    <w:lvl w:ilvl="1" w:tplc="CBC25AA0" w:tentative="1">
      <w:start w:val="1"/>
      <w:numFmt w:val="bullet"/>
      <w:lvlText w:val="o"/>
      <w:lvlJc w:val="left"/>
      <w:pPr>
        <w:tabs>
          <w:tab w:val="num" w:pos="1440"/>
        </w:tabs>
        <w:ind w:left="1440" w:hanging="360"/>
      </w:pPr>
      <w:rPr>
        <w:rFonts w:ascii="Courier New" w:hAnsi="Courier New" w:cs="Courier New" w:hint="default"/>
      </w:rPr>
    </w:lvl>
    <w:lvl w:ilvl="2" w:tplc="09D6B478" w:tentative="1">
      <w:start w:val="1"/>
      <w:numFmt w:val="bullet"/>
      <w:lvlText w:val=""/>
      <w:lvlJc w:val="left"/>
      <w:pPr>
        <w:tabs>
          <w:tab w:val="num" w:pos="2160"/>
        </w:tabs>
        <w:ind w:left="2160" w:hanging="360"/>
      </w:pPr>
      <w:rPr>
        <w:rFonts w:ascii="Wingdings" w:hAnsi="Wingdings" w:hint="default"/>
      </w:rPr>
    </w:lvl>
    <w:lvl w:ilvl="3" w:tplc="EFD8C484" w:tentative="1">
      <w:start w:val="1"/>
      <w:numFmt w:val="bullet"/>
      <w:lvlText w:val=""/>
      <w:lvlJc w:val="left"/>
      <w:pPr>
        <w:tabs>
          <w:tab w:val="num" w:pos="2880"/>
        </w:tabs>
        <w:ind w:left="2880" w:hanging="360"/>
      </w:pPr>
      <w:rPr>
        <w:rFonts w:ascii="Symbol" w:hAnsi="Symbol" w:hint="default"/>
      </w:rPr>
    </w:lvl>
    <w:lvl w:ilvl="4" w:tplc="92DEC95A" w:tentative="1">
      <w:start w:val="1"/>
      <w:numFmt w:val="bullet"/>
      <w:lvlText w:val="o"/>
      <w:lvlJc w:val="left"/>
      <w:pPr>
        <w:tabs>
          <w:tab w:val="num" w:pos="3600"/>
        </w:tabs>
        <w:ind w:left="3600" w:hanging="360"/>
      </w:pPr>
      <w:rPr>
        <w:rFonts w:ascii="Courier New" w:hAnsi="Courier New" w:cs="Courier New" w:hint="default"/>
      </w:rPr>
    </w:lvl>
    <w:lvl w:ilvl="5" w:tplc="073E5740" w:tentative="1">
      <w:start w:val="1"/>
      <w:numFmt w:val="bullet"/>
      <w:lvlText w:val=""/>
      <w:lvlJc w:val="left"/>
      <w:pPr>
        <w:tabs>
          <w:tab w:val="num" w:pos="4320"/>
        </w:tabs>
        <w:ind w:left="4320" w:hanging="360"/>
      </w:pPr>
      <w:rPr>
        <w:rFonts w:ascii="Wingdings" w:hAnsi="Wingdings" w:hint="default"/>
      </w:rPr>
    </w:lvl>
    <w:lvl w:ilvl="6" w:tplc="8FE00470" w:tentative="1">
      <w:start w:val="1"/>
      <w:numFmt w:val="bullet"/>
      <w:lvlText w:val=""/>
      <w:lvlJc w:val="left"/>
      <w:pPr>
        <w:tabs>
          <w:tab w:val="num" w:pos="5040"/>
        </w:tabs>
        <w:ind w:left="5040" w:hanging="360"/>
      </w:pPr>
      <w:rPr>
        <w:rFonts w:ascii="Symbol" w:hAnsi="Symbol" w:hint="default"/>
      </w:rPr>
    </w:lvl>
    <w:lvl w:ilvl="7" w:tplc="7D6E67D6" w:tentative="1">
      <w:start w:val="1"/>
      <w:numFmt w:val="bullet"/>
      <w:lvlText w:val="o"/>
      <w:lvlJc w:val="left"/>
      <w:pPr>
        <w:tabs>
          <w:tab w:val="num" w:pos="5760"/>
        </w:tabs>
        <w:ind w:left="5760" w:hanging="360"/>
      </w:pPr>
      <w:rPr>
        <w:rFonts w:ascii="Courier New" w:hAnsi="Courier New" w:cs="Courier New" w:hint="default"/>
      </w:rPr>
    </w:lvl>
    <w:lvl w:ilvl="8" w:tplc="F28697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BA5EC6">
      <w:start w:val="1"/>
      <w:numFmt w:val="bullet"/>
      <w:pStyle w:val="Lijstopsomteken2"/>
      <w:lvlText w:val="–"/>
      <w:lvlJc w:val="left"/>
      <w:pPr>
        <w:tabs>
          <w:tab w:val="num" w:pos="227"/>
        </w:tabs>
        <w:ind w:left="227" w:firstLine="0"/>
      </w:pPr>
      <w:rPr>
        <w:rFonts w:ascii="Verdana" w:hAnsi="Verdana" w:hint="default"/>
      </w:rPr>
    </w:lvl>
    <w:lvl w:ilvl="1" w:tplc="55C6E154" w:tentative="1">
      <w:start w:val="1"/>
      <w:numFmt w:val="bullet"/>
      <w:lvlText w:val="o"/>
      <w:lvlJc w:val="left"/>
      <w:pPr>
        <w:tabs>
          <w:tab w:val="num" w:pos="1440"/>
        </w:tabs>
        <w:ind w:left="1440" w:hanging="360"/>
      </w:pPr>
      <w:rPr>
        <w:rFonts w:ascii="Courier New" w:hAnsi="Courier New" w:cs="Courier New" w:hint="default"/>
      </w:rPr>
    </w:lvl>
    <w:lvl w:ilvl="2" w:tplc="F712292E" w:tentative="1">
      <w:start w:val="1"/>
      <w:numFmt w:val="bullet"/>
      <w:lvlText w:val=""/>
      <w:lvlJc w:val="left"/>
      <w:pPr>
        <w:tabs>
          <w:tab w:val="num" w:pos="2160"/>
        </w:tabs>
        <w:ind w:left="2160" w:hanging="360"/>
      </w:pPr>
      <w:rPr>
        <w:rFonts w:ascii="Wingdings" w:hAnsi="Wingdings" w:hint="default"/>
      </w:rPr>
    </w:lvl>
    <w:lvl w:ilvl="3" w:tplc="4F98F3DC" w:tentative="1">
      <w:start w:val="1"/>
      <w:numFmt w:val="bullet"/>
      <w:lvlText w:val=""/>
      <w:lvlJc w:val="left"/>
      <w:pPr>
        <w:tabs>
          <w:tab w:val="num" w:pos="2880"/>
        </w:tabs>
        <w:ind w:left="2880" w:hanging="360"/>
      </w:pPr>
      <w:rPr>
        <w:rFonts w:ascii="Symbol" w:hAnsi="Symbol" w:hint="default"/>
      </w:rPr>
    </w:lvl>
    <w:lvl w:ilvl="4" w:tplc="D354B7A6" w:tentative="1">
      <w:start w:val="1"/>
      <w:numFmt w:val="bullet"/>
      <w:lvlText w:val="o"/>
      <w:lvlJc w:val="left"/>
      <w:pPr>
        <w:tabs>
          <w:tab w:val="num" w:pos="3600"/>
        </w:tabs>
        <w:ind w:left="3600" w:hanging="360"/>
      </w:pPr>
      <w:rPr>
        <w:rFonts w:ascii="Courier New" w:hAnsi="Courier New" w:cs="Courier New" w:hint="default"/>
      </w:rPr>
    </w:lvl>
    <w:lvl w:ilvl="5" w:tplc="F872DC8A" w:tentative="1">
      <w:start w:val="1"/>
      <w:numFmt w:val="bullet"/>
      <w:lvlText w:val=""/>
      <w:lvlJc w:val="left"/>
      <w:pPr>
        <w:tabs>
          <w:tab w:val="num" w:pos="4320"/>
        </w:tabs>
        <w:ind w:left="4320" w:hanging="360"/>
      </w:pPr>
      <w:rPr>
        <w:rFonts w:ascii="Wingdings" w:hAnsi="Wingdings" w:hint="default"/>
      </w:rPr>
    </w:lvl>
    <w:lvl w:ilvl="6" w:tplc="4BFC5A16" w:tentative="1">
      <w:start w:val="1"/>
      <w:numFmt w:val="bullet"/>
      <w:lvlText w:val=""/>
      <w:lvlJc w:val="left"/>
      <w:pPr>
        <w:tabs>
          <w:tab w:val="num" w:pos="5040"/>
        </w:tabs>
        <w:ind w:left="5040" w:hanging="360"/>
      </w:pPr>
      <w:rPr>
        <w:rFonts w:ascii="Symbol" w:hAnsi="Symbol" w:hint="default"/>
      </w:rPr>
    </w:lvl>
    <w:lvl w:ilvl="7" w:tplc="61BE51D8" w:tentative="1">
      <w:start w:val="1"/>
      <w:numFmt w:val="bullet"/>
      <w:lvlText w:val="o"/>
      <w:lvlJc w:val="left"/>
      <w:pPr>
        <w:tabs>
          <w:tab w:val="num" w:pos="5760"/>
        </w:tabs>
        <w:ind w:left="5760" w:hanging="360"/>
      </w:pPr>
      <w:rPr>
        <w:rFonts w:ascii="Courier New" w:hAnsi="Courier New" w:cs="Courier New" w:hint="default"/>
      </w:rPr>
    </w:lvl>
    <w:lvl w:ilvl="8" w:tplc="4B22ED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9310757">
    <w:abstractNumId w:val="10"/>
  </w:num>
  <w:num w:numId="2" w16cid:durableId="1512260382">
    <w:abstractNumId w:val="7"/>
  </w:num>
  <w:num w:numId="3" w16cid:durableId="806777150">
    <w:abstractNumId w:val="6"/>
  </w:num>
  <w:num w:numId="4" w16cid:durableId="1898667159">
    <w:abstractNumId w:val="5"/>
  </w:num>
  <w:num w:numId="5" w16cid:durableId="1426875159">
    <w:abstractNumId w:val="4"/>
  </w:num>
  <w:num w:numId="6" w16cid:durableId="1574730541">
    <w:abstractNumId w:val="8"/>
  </w:num>
  <w:num w:numId="7" w16cid:durableId="638730754">
    <w:abstractNumId w:val="3"/>
  </w:num>
  <w:num w:numId="8" w16cid:durableId="855386372">
    <w:abstractNumId w:val="2"/>
  </w:num>
  <w:num w:numId="9" w16cid:durableId="648510821">
    <w:abstractNumId w:val="1"/>
  </w:num>
  <w:num w:numId="10" w16cid:durableId="1173228837">
    <w:abstractNumId w:val="0"/>
  </w:num>
  <w:num w:numId="11" w16cid:durableId="970138477">
    <w:abstractNumId w:val="9"/>
  </w:num>
  <w:num w:numId="12" w16cid:durableId="1570579261">
    <w:abstractNumId w:val="11"/>
  </w:num>
  <w:num w:numId="13" w16cid:durableId="2129812679">
    <w:abstractNumId w:val="13"/>
  </w:num>
  <w:num w:numId="14" w16cid:durableId="15307515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26B2"/>
    <w:rsid w:val="00065462"/>
    <w:rsid w:val="00071F28"/>
    <w:rsid w:val="00074079"/>
    <w:rsid w:val="000765B6"/>
    <w:rsid w:val="0008289C"/>
    <w:rsid w:val="0008539E"/>
    <w:rsid w:val="00092799"/>
    <w:rsid w:val="00092A99"/>
    <w:rsid w:val="00092C5F"/>
    <w:rsid w:val="00093ABC"/>
    <w:rsid w:val="00096680"/>
    <w:rsid w:val="000968A6"/>
    <w:rsid w:val="000A0F36"/>
    <w:rsid w:val="000A174A"/>
    <w:rsid w:val="000A3E0A"/>
    <w:rsid w:val="000A65AC"/>
    <w:rsid w:val="000B5A6B"/>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05DF"/>
    <w:rsid w:val="00122CF9"/>
    <w:rsid w:val="00123704"/>
    <w:rsid w:val="001270C7"/>
    <w:rsid w:val="00127580"/>
    <w:rsid w:val="0013219B"/>
    <w:rsid w:val="00132540"/>
    <w:rsid w:val="00132A1C"/>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49E2"/>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87BDA"/>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C7E90"/>
    <w:rsid w:val="003D39EC"/>
    <w:rsid w:val="003D40EA"/>
    <w:rsid w:val="003E3DD5"/>
    <w:rsid w:val="003F07C6"/>
    <w:rsid w:val="003F1F6B"/>
    <w:rsid w:val="003F2994"/>
    <w:rsid w:val="003F3757"/>
    <w:rsid w:val="003F44B7"/>
    <w:rsid w:val="004008E9"/>
    <w:rsid w:val="00402F62"/>
    <w:rsid w:val="00407991"/>
    <w:rsid w:val="0041019E"/>
    <w:rsid w:val="00413D48"/>
    <w:rsid w:val="00424A60"/>
    <w:rsid w:val="00434042"/>
    <w:rsid w:val="00434500"/>
    <w:rsid w:val="00437472"/>
    <w:rsid w:val="00441AC2"/>
    <w:rsid w:val="0044249B"/>
    <w:rsid w:val="004425A7"/>
    <w:rsid w:val="004458F8"/>
    <w:rsid w:val="0044605E"/>
    <w:rsid w:val="0045023C"/>
    <w:rsid w:val="00451A5B"/>
    <w:rsid w:val="00452BCD"/>
    <w:rsid w:val="00452CEA"/>
    <w:rsid w:val="004635F9"/>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6F2"/>
    <w:rsid w:val="004D4703"/>
    <w:rsid w:val="004D505E"/>
    <w:rsid w:val="004D67E8"/>
    <w:rsid w:val="004D72CA"/>
    <w:rsid w:val="004E2242"/>
    <w:rsid w:val="004F0F6D"/>
    <w:rsid w:val="004F2483"/>
    <w:rsid w:val="004F42FF"/>
    <w:rsid w:val="004F44C2"/>
    <w:rsid w:val="005021F9"/>
    <w:rsid w:val="00505262"/>
    <w:rsid w:val="005107B1"/>
    <w:rsid w:val="00516022"/>
    <w:rsid w:val="00521CEE"/>
    <w:rsid w:val="00526315"/>
    <w:rsid w:val="00527BD4"/>
    <w:rsid w:val="00533061"/>
    <w:rsid w:val="00533FA1"/>
    <w:rsid w:val="00534C77"/>
    <w:rsid w:val="005403C8"/>
    <w:rsid w:val="00541AD9"/>
    <w:rsid w:val="005429DC"/>
    <w:rsid w:val="0055113B"/>
    <w:rsid w:val="005565F9"/>
    <w:rsid w:val="00562869"/>
    <w:rsid w:val="005639D2"/>
    <w:rsid w:val="00565739"/>
    <w:rsid w:val="00573041"/>
    <w:rsid w:val="00575B80"/>
    <w:rsid w:val="00577559"/>
    <w:rsid w:val="005779F6"/>
    <w:rsid w:val="005819CE"/>
    <w:rsid w:val="0058298D"/>
    <w:rsid w:val="00590595"/>
    <w:rsid w:val="0059234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3D80"/>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598B"/>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4D09"/>
    <w:rsid w:val="006B775E"/>
    <w:rsid w:val="006B7B87"/>
    <w:rsid w:val="006B7BC7"/>
    <w:rsid w:val="006C0013"/>
    <w:rsid w:val="006C1D55"/>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FE1"/>
    <w:rsid w:val="00751A6A"/>
    <w:rsid w:val="00754AD6"/>
    <w:rsid w:val="00754FBF"/>
    <w:rsid w:val="007615AC"/>
    <w:rsid w:val="00764585"/>
    <w:rsid w:val="00767FEF"/>
    <w:rsid w:val="007709EF"/>
    <w:rsid w:val="00775BA4"/>
    <w:rsid w:val="00777AF5"/>
    <w:rsid w:val="00783559"/>
    <w:rsid w:val="007846ED"/>
    <w:rsid w:val="00785C3B"/>
    <w:rsid w:val="00797AA5"/>
    <w:rsid w:val="007A26BD"/>
    <w:rsid w:val="007A4105"/>
    <w:rsid w:val="007A4F0E"/>
    <w:rsid w:val="007A514C"/>
    <w:rsid w:val="007B0D8E"/>
    <w:rsid w:val="007B43B8"/>
    <w:rsid w:val="007B4503"/>
    <w:rsid w:val="007C03C9"/>
    <w:rsid w:val="007C16D8"/>
    <w:rsid w:val="007C2F86"/>
    <w:rsid w:val="007C406E"/>
    <w:rsid w:val="007C5183"/>
    <w:rsid w:val="007C7573"/>
    <w:rsid w:val="007E14E4"/>
    <w:rsid w:val="007E2B20"/>
    <w:rsid w:val="007F4230"/>
    <w:rsid w:val="007F5331"/>
    <w:rsid w:val="00800CCA"/>
    <w:rsid w:val="008020F2"/>
    <w:rsid w:val="008027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7EC0"/>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A7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2BD6"/>
    <w:rsid w:val="00910642"/>
    <w:rsid w:val="00910DDF"/>
    <w:rsid w:val="00921861"/>
    <w:rsid w:val="00924639"/>
    <w:rsid w:val="0092611E"/>
    <w:rsid w:val="00926F1F"/>
    <w:rsid w:val="00926F4B"/>
    <w:rsid w:val="00930B13"/>
    <w:rsid w:val="00930C09"/>
    <w:rsid w:val="009311C8"/>
    <w:rsid w:val="0093199F"/>
    <w:rsid w:val="00933376"/>
    <w:rsid w:val="00933A2F"/>
    <w:rsid w:val="00937325"/>
    <w:rsid w:val="0094000D"/>
    <w:rsid w:val="00940206"/>
    <w:rsid w:val="00941B16"/>
    <w:rsid w:val="00946703"/>
    <w:rsid w:val="009528B2"/>
    <w:rsid w:val="00957C48"/>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62E"/>
    <w:rsid w:val="00A21E76"/>
    <w:rsid w:val="00A23BC8"/>
    <w:rsid w:val="00A2531F"/>
    <w:rsid w:val="00A30E68"/>
    <w:rsid w:val="00A31933"/>
    <w:rsid w:val="00A32073"/>
    <w:rsid w:val="00A32B4C"/>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453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765D5"/>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2506"/>
    <w:rsid w:val="00C44487"/>
    <w:rsid w:val="00C47F04"/>
    <w:rsid w:val="00C50C4E"/>
    <w:rsid w:val="00C50E87"/>
    <w:rsid w:val="00C5258E"/>
    <w:rsid w:val="00C5333A"/>
    <w:rsid w:val="00C53BD7"/>
    <w:rsid w:val="00C55222"/>
    <w:rsid w:val="00C55923"/>
    <w:rsid w:val="00C619A7"/>
    <w:rsid w:val="00C64E34"/>
    <w:rsid w:val="00C6545E"/>
    <w:rsid w:val="00C7097A"/>
    <w:rsid w:val="00C71671"/>
    <w:rsid w:val="00C736E8"/>
    <w:rsid w:val="00C73D5F"/>
    <w:rsid w:val="00C82662"/>
    <w:rsid w:val="00C965EF"/>
    <w:rsid w:val="00C97C80"/>
    <w:rsid w:val="00CA1D00"/>
    <w:rsid w:val="00CA35E4"/>
    <w:rsid w:val="00CA47D3"/>
    <w:rsid w:val="00CA6533"/>
    <w:rsid w:val="00CA6A25"/>
    <w:rsid w:val="00CA6A3F"/>
    <w:rsid w:val="00CA7C99"/>
    <w:rsid w:val="00CB441C"/>
    <w:rsid w:val="00CB4A55"/>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1F23"/>
    <w:rsid w:val="00D030AB"/>
    <w:rsid w:val="00D037A9"/>
    <w:rsid w:val="00D0609E"/>
    <w:rsid w:val="00D078E1"/>
    <w:rsid w:val="00D100E9"/>
    <w:rsid w:val="00D13F02"/>
    <w:rsid w:val="00D17084"/>
    <w:rsid w:val="00D1791D"/>
    <w:rsid w:val="00D21E4B"/>
    <w:rsid w:val="00D22588"/>
    <w:rsid w:val="00D22689"/>
    <w:rsid w:val="00D23522"/>
    <w:rsid w:val="00D2626A"/>
    <w:rsid w:val="00D264D6"/>
    <w:rsid w:val="00D33144"/>
    <w:rsid w:val="00D33BF0"/>
    <w:rsid w:val="00D33F30"/>
    <w:rsid w:val="00D34892"/>
    <w:rsid w:val="00D36447"/>
    <w:rsid w:val="00D41CE8"/>
    <w:rsid w:val="00D44B73"/>
    <w:rsid w:val="00D45993"/>
    <w:rsid w:val="00D45B20"/>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6B2D"/>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1C9"/>
    <w:rsid w:val="00F05507"/>
    <w:rsid w:val="00F06BD6"/>
    <w:rsid w:val="00F0733A"/>
    <w:rsid w:val="00F11068"/>
    <w:rsid w:val="00F115FD"/>
    <w:rsid w:val="00F12020"/>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D5DE29"/>
  <w15:docId w15:val="{0409FA52-A3E7-428D-8A9C-85715988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13219B"/>
    <w:rPr>
      <w:sz w:val="16"/>
      <w:szCs w:val="16"/>
    </w:rPr>
  </w:style>
  <w:style w:type="paragraph" w:styleId="Tekstopmerking">
    <w:name w:val="annotation text"/>
    <w:basedOn w:val="Standaard"/>
    <w:link w:val="TekstopmerkingChar"/>
    <w:uiPriority w:val="99"/>
    <w:rsid w:val="0013219B"/>
    <w:pPr>
      <w:spacing w:line="240" w:lineRule="auto"/>
    </w:pPr>
    <w:rPr>
      <w:sz w:val="20"/>
      <w:szCs w:val="20"/>
    </w:rPr>
  </w:style>
  <w:style w:type="character" w:customStyle="1" w:styleId="TekstopmerkingChar">
    <w:name w:val="Tekst opmerking Char"/>
    <w:basedOn w:val="Standaardalinea-lettertype"/>
    <w:link w:val="Tekstopmerking"/>
    <w:uiPriority w:val="99"/>
    <w:rsid w:val="0013219B"/>
    <w:rPr>
      <w:rFonts w:ascii="Verdana" w:hAnsi="Verdana"/>
      <w:lang w:val="nl-NL" w:eastAsia="nl-NL"/>
    </w:rPr>
  </w:style>
  <w:style w:type="character" w:customStyle="1" w:styleId="VoetnoottekstChar">
    <w:name w:val="Voetnoottekst Char"/>
    <w:basedOn w:val="Standaardalinea-lettertype"/>
    <w:link w:val="Voetnoottekst"/>
    <w:uiPriority w:val="99"/>
    <w:rsid w:val="0013219B"/>
    <w:rPr>
      <w:rFonts w:ascii="Verdana" w:hAnsi="Verdana"/>
      <w:sz w:val="13"/>
      <w:lang w:val="nl-NL" w:eastAsia="nl-NL"/>
    </w:rPr>
  </w:style>
  <w:style w:type="character" w:styleId="Voetnootmarkering">
    <w:name w:val="footnote reference"/>
    <w:basedOn w:val="Standaardalinea-lettertype"/>
    <w:uiPriority w:val="99"/>
    <w:unhideWhenUsed/>
    <w:rsid w:val="0013219B"/>
    <w:rPr>
      <w:vertAlign w:val="superscript"/>
    </w:rPr>
  </w:style>
  <w:style w:type="character" w:styleId="Onopgelostemelding">
    <w:name w:val="Unresolved Mention"/>
    <w:basedOn w:val="Standaardalinea-lettertype"/>
    <w:uiPriority w:val="99"/>
    <w:semiHidden/>
    <w:unhideWhenUsed/>
    <w:rsid w:val="00D2626A"/>
    <w:rPr>
      <w:color w:val="605E5C"/>
      <w:shd w:val="clear" w:color="auto" w:fill="E1DFDD"/>
    </w:rPr>
  </w:style>
  <w:style w:type="paragraph" w:styleId="Revisie">
    <w:name w:val="Revision"/>
    <w:hidden/>
    <w:uiPriority w:val="99"/>
    <w:semiHidden/>
    <w:rsid w:val="000B5A6B"/>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0B5A6B"/>
    <w:rPr>
      <w:b/>
      <w:bCs/>
    </w:rPr>
  </w:style>
  <w:style w:type="character" w:customStyle="1" w:styleId="OnderwerpvanopmerkingChar">
    <w:name w:val="Onderwerp van opmerking Char"/>
    <w:basedOn w:val="TekstopmerkingChar"/>
    <w:link w:val="Onderwerpvanopmerking"/>
    <w:rsid w:val="000B5A6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rutgers.nl/onderzoeken/peiling-relationele-en-seksuele-vorming-in-het-basisonderwijs-onder-schoolleiders-2022/" TargetMode="External"/><Relationship Id="rId2" Type="http://schemas.openxmlformats.org/officeDocument/2006/relationships/hyperlink" Target="https://rutgers.nl/wp-content/uploads/2024/02/Achtergronddossier-Relationele-en-seksuele-vorming.pdf" TargetMode="External"/><Relationship Id="rId1" Type="http://schemas.openxmlformats.org/officeDocument/2006/relationships/hyperlink" Target="https://www.vzinfo.nl/mentale-gezondheid/regionaal/weerbaarheid" TargetMode="External"/><Relationship Id="rId5" Type="http://schemas.openxmlformats.org/officeDocument/2006/relationships/hyperlink" Target="https://www.rijksoverheid.nl/onderwerpen/gezondheid-en-preventie/seksuele-gezondheid/relationele-en-seksuele-vorming/veelgestelde-vragen-over-relationele-en-seksuele-vorming" TargetMode="External"/><Relationship Id="rId4" Type="http://schemas.openxmlformats.org/officeDocument/2006/relationships/hyperlink" Target="https://rutgers.nl/onderzoeken/peiling-relationele-en-seksuele-vorming-in-het-basisonderwijs-onder-schoolleiders-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2249</ap:Words>
  <ap:Characters>12656</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2025-05-19T15:51:00.0000000Z</dcterms:created>
  <dcterms:modified xsi:type="dcterms:W3CDTF">2025-05-19T15:51:00.0000000Z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O201KUR</vt:lpwstr>
  </property>
  <property fmtid="{D5CDD505-2E9C-101B-9397-08002B2CF9AE}" pid="3" name="Author">
    <vt:lpwstr>O201KUR</vt:lpwstr>
  </property>
  <property fmtid="{D5CDD505-2E9C-101B-9397-08002B2CF9AE}" pid="4" name="cs_objectid">
    <vt:lpwstr>52554474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Westerveld en Pijpelink </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O201KUR</vt:lpwstr>
  </property>
</Properties>
</file>