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7455A9" w14:paraId="4BD973D0" w14:textId="34013C91">
      <w:pPr>
        <w:spacing w:after="0" w:line="240" w:lineRule="auto"/>
        <w:ind w:left="2126" w:hanging="2126"/>
        <w:rPr>
          <w:rFonts w:ascii="Times New Roman" w:hAnsi="Times New Roman"/>
          <w:b/>
          <w:bCs/>
          <w:sz w:val="32"/>
          <w:szCs w:val="32"/>
        </w:rPr>
      </w:pPr>
      <w:r>
        <w:rPr>
          <w:rFonts w:ascii="Times New Roman" w:hAnsi="Times New Roman"/>
          <w:b/>
          <w:sz w:val="32"/>
          <w:szCs w:val="32"/>
        </w:rPr>
        <w:t>29</w:t>
      </w:r>
      <w:r w:rsidR="00445EC8">
        <w:rPr>
          <w:rFonts w:ascii="Times New Roman" w:hAnsi="Times New Roman"/>
          <w:b/>
          <w:sz w:val="32"/>
          <w:szCs w:val="32"/>
        </w:rPr>
        <w:t xml:space="preserve"> </w:t>
      </w:r>
      <w:r>
        <w:rPr>
          <w:rFonts w:ascii="Times New Roman" w:hAnsi="Times New Roman"/>
          <w:b/>
          <w:sz w:val="32"/>
          <w:szCs w:val="32"/>
        </w:rPr>
        <w:t>282</w:t>
      </w:r>
      <w:r w:rsidRPr="0054457C" w:rsidR="00ED4B78">
        <w:rPr>
          <w:rFonts w:ascii="Times New Roman" w:hAnsi="Times New Roman"/>
          <w:b/>
          <w:sz w:val="32"/>
          <w:szCs w:val="32"/>
        </w:rPr>
        <w:tab/>
      </w:r>
      <w:r>
        <w:rPr>
          <w:rFonts w:ascii="Times New Roman" w:hAnsi="Times New Roman"/>
          <w:b/>
          <w:bCs/>
          <w:sz w:val="32"/>
          <w:szCs w:val="32"/>
        </w:rPr>
        <w:t>Arbeidsmarktbeleid en opleidingen zorgsector</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0077BB" w:rsidR="00FD7186" w:rsidP="002A66F8" w:rsidRDefault="00957A0F" w14:paraId="6A0AB602" w14:textId="5BFE82E4">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FC371C">
        <w:rPr>
          <w:rFonts w:ascii="Times New Roman" w:hAnsi="Times New Roman" w:cs="Times New Roman"/>
          <w:color w:val="auto"/>
          <w:sz w:val="22"/>
          <w:szCs w:val="22"/>
        </w:rPr>
        <w:t>minister</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00EF7294">
        <w:rPr>
          <w:rFonts w:ascii="Times New Roman" w:hAnsi="Times New Roman" w:cs="Times New Roman"/>
          <w:color w:val="auto"/>
          <w:sz w:val="22"/>
          <w:szCs w:val="22"/>
        </w:rPr>
        <w:t xml:space="preserve">en de minister van Onderwijs, Cultuur en Wetenschap </w:t>
      </w:r>
      <w:r w:rsidRPr="0057796E" w:rsidR="000077BB">
        <w:rPr>
          <w:rFonts w:ascii="Times New Roman" w:hAnsi="Times New Roman" w:cs="Times New Roman"/>
          <w:color w:val="auto"/>
          <w:sz w:val="22"/>
          <w:szCs w:val="22"/>
        </w:rPr>
        <w:t>over</w:t>
      </w:r>
      <w:r w:rsidRPr="0057796E" w:rsidR="0057796E">
        <w:rPr>
          <w:rFonts w:ascii="Times New Roman" w:hAnsi="Times New Roman" w:cs="Times New Roman"/>
          <w:color w:val="auto"/>
          <w:sz w:val="22"/>
          <w:szCs w:val="22"/>
        </w:rPr>
        <w:t xml:space="preserve"> </w:t>
      </w:r>
      <w:r w:rsidR="00A421AC">
        <w:rPr>
          <w:rFonts w:ascii="Times New Roman" w:hAnsi="Times New Roman" w:cs="Times New Roman"/>
          <w:color w:val="auto"/>
          <w:sz w:val="22"/>
          <w:szCs w:val="22"/>
        </w:rPr>
        <w:t>de</w:t>
      </w:r>
      <w:r w:rsidR="00F17B11">
        <w:rPr>
          <w:rFonts w:ascii="Times New Roman" w:hAnsi="Times New Roman" w:cs="Times New Roman"/>
          <w:color w:val="auto"/>
          <w:sz w:val="22"/>
          <w:szCs w:val="22"/>
        </w:rPr>
        <w:t xml:space="preserve"> </w:t>
      </w:r>
      <w:r w:rsidR="007455A9">
        <w:rPr>
          <w:rFonts w:ascii="Times New Roman" w:hAnsi="Times New Roman" w:cs="Times New Roman"/>
          <w:color w:val="auto"/>
          <w:sz w:val="22"/>
          <w:szCs w:val="22"/>
        </w:rPr>
        <w:t>v</w:t>
      </w:r>
      <w:r w:rsidRPr="007455A9" w:rsidR="007455A9">
        <w:rPr>
          <w:rFonts w:ascii="Times New Roman" w:hAnsi="Times New Roman" w:cs="Times New Roman"/>
          <w:color w:val="auto"/>
          <w:sz w:val="22"/>
          <w:szCs w:val="22"/>
        </w:rPr>
        <w:t xml:space="preserve">oortgang </w:t>
      </w:r>
      <w:r w:rsidR="007455A9">
        <w:rPr>
          <w:rFonts w:ascii="Times New Roman" w:hAnsi="Times New Roman" w:cs="Times New Roman"/>
          <w:color w:val="auto"/>
          <w:sz w:val="22"/>
          <w:szCs w:val="22"/>
        </w:rPr>
        <w:t xml:space="preserve">van de </w:t>
      </w:r>
      <w:r w:rsidRPr="007455A9" w:rsidR="007455A9">
        <w:rPr>
          <w:rFonts w:ascii="Times New Roman" w:hAnsi="Times New Roman" w:cs="Times New Roman"/>
          <w:color w:val="auto"/>
          <w:sz w:val="22"/>
          <w:szCs w:val="22"/>
        </w:rPr>
        <w:t>kabinetsreactie</w:t>
      </w:r>
      <w:r w:rsidR="007455A9">
        <w:rPr>
          <w:rFonts w:ascii="Times New Roman" w:hAnsi="Times New Roman" w:cs="Times New Roman"/>
          <w:color w:val="auto"/>
          <w:sz w:val="22"/>
          <w:szCs w:val="22"/>
        </w:rPr>
        <w:t xml:space="preserve"> omtrent het</w:t>
      </w:r>
      <w:r w:rsidRPr="007455A9" w:rsidR="007455A9">
        <w:rPr>
          <w:rFonts w:ascii="Times New Roman" w:hAnsi="Times New Roman" w:cs="Times New Roman"/>
          <w:color w:val="auto"/>
          <w:sz w:val="22"/>
          <w:szCs w:val="22"/>
        </w:rPr>
        <w:t xml:space="preserve"> Capaciteitsplan initiële opleidingen</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2968DF11">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EF7294">
        <w:rPr>
          <w:b/>
          <w:sz w:val="22"/>
          <w:szCs w:val="22"/>
        </w:rPr>
        <w:t>het kabinet</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9B4FB1" w:rsidRDefault="00E605FA" w14:paraId="4041F584" w14:textId="77777777">
      <w:pPr>
        <w:spacing w:line="240" w:lineRule="auto"/>
        <w:rPr>
          <w:rFonts w:ascii="Times New Roman" w:hAnsi="Times New Roman"/>
        </w:rPr>
      </w:pPr>
    </w:p>
    <w:p w:rsidR="00FE5EC8" w:rsidP="009B4FB1" w:rsidRDefault="00FE5EC8" w14:paraId="24B3E532" w14:textId="77777777">
      <w:pPr>
        <w:spacing w:line="240" w:lineRule="auto"/>
        <w:rPr>
          <w:rFonts w:ascii="Times New Roman" w:hAnsi="Times New Roman"/>
        </w:rPr>
      </w:pPr>
    </w:p>
    <w:p w:rsidR="00FE5EC8" w:rsidP="009B4FB1" w:rsidRDefault="00FE5EC8" w14:paraId="6E756F36" w14:textId="77777777">
      <w:pPr>
        <w:spacing w:line="240" w:lineRule="auto"/>
        <w:rPr>
          <w:rFonts w:ascii="Times New Roman" w:hAnsi="Times New Roman"/>
        </w:rPr>
      </w:pPr>
    </w:p>
    <w:p w:rsidRPr="00C90D2E" w:rsidR="00FE5EC8" w:rsidP="009B4FB1" w:rsidRDefault="00FE5EC8" w14:paraId="4F7E2205" w14:textId="77777777">
      <w:pPr>
        <w:spacing w:line="240" w:lineRule="auto"/>
        <w:rPr>
          <w:rFonts w:ascii="Times New Roman" w:hAnsi="Times New Roman"/>
        </w:rPr>
      </w:pPr>
    </w:p>
    <w:p w:rsidRPr="00BB3151" w:rsidR="00742D8F" w:rsidP="00BB3151" w:rsidRDefault="00957A0F" w14:paraId="731A88CD" w14:textId="33116249">
      <w:pPr>
        <w:numPr>
          <w:ilvl w:val="0"/>
          <w:numId w:val="4"/>
        </w:numPr>
        <w:spacing w:line="240" w:lineRule="auto"/>
        <w:rPr>
          <w:rStyle w:val="normaltextrun"/>
          <w:rFonts w:ascii="Times New Roman" w:hAnsi="Times New Roman"/>
          <w:b/>
        </w:rPr>
      </w:pPr>
      <w:r w:rsidRPr="00BB3151">
        <w:rPr>
          <w:rFonts w:ascii="Times New Roman" w:hAnsi="Times New Roman"/>
          <w:b/>
        </w:rPr>
        <w:t>Vragen en opmerkingen vanuit de fracties</w:t>
      </w:r>
    </w:p>
    <w:p w:rsidRPr="00FF3CAB" w:rsidR="00D3667E" w:rsidP="00FF3CAB" w:rsidRDefault="00D3667E" w14:paraId="3296CE8C" w14:textId="441D5502">
      <w:pPr>
        <w:pStyle w:val="paragraph"/>
        <w:spacing w:before="0" w:beforeAutospacing="0" w:after="160" w:afterAutospacing="0"/>
        <w:textAlignment w:val="baseline"/>
        <w:rPr>
          <w:sz w:val="22"/>
          <w:szCs w:val="22"/>
        </w:rPr>
      </w:pPr>
    </w:p>
    <w:p w:rsidRPr="00FF3CAB" w:rsidR="00EF36C0" w:rsidP="00FF3CAB" w:rsidRDefault="00EF36C0" w14:paraId="156A4312" w14:textId="604D8000">
      <w:pPr>
        <w:pStyle w:val="paragraph"/>
        <w:spacing w:before="0" w:beforeAutospacing="0" w:after="160" w:afterAutospacing="0"/>
        <w:textAlignment w:val="baseline"/>
        <w:rPr>
          <w:sz w:val="22"/>
          <w:szCs w:val="22"/>
        </w:rPr>
      </w:pPr>
      <w:r w:rsidRPr="00FF3CAB">
        <w:rPr>
          <w:b/>
          <w:sz w:val="22"/>
          <w:szCs w:val="22"/>
        </w:rPr>
        <w:t>Vragen en opmerkingen van de leden van de PVV-fractie</w:t>
      </w:r>
    </w:p>
    <w:p w:rsidRPr="00FF3CAB" w:rsidR="00FF3CAB" w:rsidP="00FF3CAB" w:rsidRDefault="00FF3CAB" w14:paraId="63C2645F" w14:textId="503B2B3A">
      <w:pPr>
        <w:pStyle w:val="paragraph"/>
        <w:spacing w:before="0" w:beforeAutospacing="0" w:after="160" w:afterAutospacing="0"/>
        <w:textAlignment w:val="baseline"/>
        <w:rPr>
          <w:sz w:val="22"/>
          <w:szCs w:val="22"/>
        </w:rPr>
      </w:pPr>
      <w:r w:rsidRPr="00FF3CAB">
        <w:rPr>
          <w:rStyle w:val="normaltextrun"/>
          <w:rFonts w:eastAsiaTheme="majorEastAsia"/>
          <w:sz w:val="22"/>
          <w:szCs w:val="22"/>
          <w:shd w:val="clear" w:color="auto" w:fill="FFFFFF"/>
        </w:rPr>
        <w:t>De leden van de PVV-fractie hebben kennisgenomen van de</w:t>
      </w:r>
      <w:r w:rsidR="00A43611">
        <w:rPr>
          <w:rStyle w:val="normaltextrun"/>
          <w:rFonts w:eastAsiaTheme="majorEastAsia"/>
          <w:sz w:val="22"/>
          <w:szCs w:val="22"/>
          <w:shd w:val="clear" w:color="auto" w:fill="FFFFFF"/>
        </w:rPr>
        <w:t xml:space="preserve"> brief van </w:t>
      </w:r>
      <w:r w:rsidR="001B2F16">
        <w:rPr>
          <w:rStyle w:val="normaltextrun"/>
          <w:rFonts w:eastAsiaTheme="majorEastAsia"/>
          <w:sz w:val="22"/>
          <w:szCs w:val="22"/>
          <w:shd w:val="clear" w:color="auto" w:fill="FFFFFF"/>
        </w:rPr>
        <w:t>het kabinet</w:t>
      </w:r>
      <w:r w:rsidRPr="00FF3CAB">
        <w:rPr>
          <w:rStyle w:val="normaltextrun"/>
          <w:rFonts w:eastAsiaTheme="majorEastAsia"/>
          <w:sz w:val="22"/>
          <w:szCs w:val="22"/>
          <w:shd w:val="clear" w:color="auto" w:fill="FFFFFF"/>
        </w:rPr>
        <w:t xml:space="preserve"> </w:t>
      </w:r>
      <w:r w:rsidR="00A43611">
        <w:rPr>
          <w:rStyle w:val="normaltextrun"/>
          <w:rFonts w:eastAsiaTheme="majorEastAsia"/>
          <w:sz w:val="22"/>
          <w:szCs w:val="22"/>
          <w:shd w:val="clear" w:color="auto" w:fill="FFFFFF"/>
        </w:rPr>
        <w:t>‘V</w:t>
      </w:r>
      <w:r w:rsidRPr="00FF3CAB">
        <w:rPr>
          <w:rStyle w:val="normaltextrun"/>
          <w:rFonts w:eastAsiaTheme="majorEastAsia"/>
          <w:sz w:val="22"/>
          <w:szCs w:val="22"/>
          <w:shd w:val="clear" w:color="auto" w:fill="FFFFFF"/>
        </w:rPr>
        <w:t>oortgang kabinetsreactie Capaciteitsplan initiële opleidingen</w:t>
      </w:r>
      <w:r w:rsidR="00A43611">
        <w:rPr>
          <w:rStyle w:val="normaltextrun"/>
          <w:rFonts w:eastAsiaTheme="majorEastAsia"/>
          <w:sz w:val="22"/>
          <w:szCs w:val="22"/>
          <w:shd w:val="clear" w:color="auto" w:fill="FFFFFF"/>
        </w:rPr>
        <w:t>’</w:t>
      </w:r>
      <w:r w:rsidRPr="00FF3CAB">
        <w:rPr>
          <w:rStyle w:val="normaltextrun"/>
          <w:rFonts w:eastAsiaTheme="majorEastAsia"/>
          <w:sz w:val="22"/>
          <w:szCs w:val="22"/>
          <w:shd w:val="clear" w:color="auto" w:fill="FFFFFF"/>
        </w:rPr>
        <w:t xml:space="preserve"> en hebben hierover nog enkele vragen en opmerkingen.</w:t>
      </w:r>
      <w:r w:rsidRPr="00FF3CAB">
        <w:rPr>
          <w:rStyle w:val="eop"/>
          <w:rFonts w:eastAsiaTheme="majorEastAsia"/>
          <w:sz w:val="22"/>
          <w:szCs w:val="22"/>
        </w:rPr>
        <w:t> </w:t>
      </w:r>
    </w:p>
    <w:p w:rsidRPr="00FF3CAB" w:rsidR="00FF3CAB" w:rsidP="00FF3CAB" w:rsidRDefault="00FF3CAB" w14:paraId="195B3892" w14:textId="324480B7">
      <w:pPr>
        <w:pStyle w:val="paragraph"/>
        <w:spacing w:before="0" w:beforeAutospacing="0" w:after="160" w:afterAutospacing="0"/>
        <w:textAlignment w:val="baseline"/>
        <w:rPr>
          <w:sz w:val="22"/>
          <w:szCs w:val="22"/>
        </w:rPr>
      </w:pPr>
      <w:r w:rsidRPr="00FF3CAB">
        <w:rPr>
          <w:rStyle w:val="normaltextrun"/>
          <w:rFonts w:eastAsiaTheme="majorEastAsia"/>
          <w:sz w:val="22"/>
          <w:szCs w:val="22"/>
        </w:rPr>
        <w:t>De leden van de PVV-fractie lezen dat het aantal opleidingsplaatsen voor Tandheelkunde zal worden verhoogd met 31 in plaats van 86. Het totaal aantal opleidingsplaatsen Tandheelkunde komt hiermee jaarlijks op 290.</w:t>
      </w:r>
      <w:r w:rsidRPr="00FF3CAB">
        <w:rPr>
          <w:rStyle w:val="eop"/>
          <w:rFonts w:eastAsiaTheme="majorEastAsia"/>
          <w:sz w:val="22"/>
          <w:szCs w:val="22"/>
        </w:rPr>
        <w:t> </w:t>
      </w:r>
      <w:r w:rsidRPr="00FF3CAB">
        <w:rPr>
          <w:rStyle w:val="normaltextrun"/>
          <w:rFonts w:eastAsiaTheme="majorEastAsia"/>
          <w:sz w:val="22"/>
          <w:szCs w:val="22"/>
        </w:rPr>
        <w:t>In hoeverre is de verwachting dat deze plekken allemaal gevuld gaan worden?</w:t>
      </w:r>
      <w:r w:rsidRPr="00FF3CAB">
        <w:rPr>
          <w:rStyle w:val="eop"/>
          <w:rFonts w:eastAsiaTheme="majorEastAsia"/>
          <w:sz w:val="22"/>
          <w:szCs w:val="22"/>
        </w:rPr>
        <w:t> </w:t>
      </w:r>
      <w:r w:rsidRPr="00FF3CAB">
        <w:rPr>
          <w:rStyle w:val="normaltextrun"/>
          <w:rFonts w:eastAsiaTheme="majorEastAsia"/>
          <w:sz w:val="22"/>
          <w:szCs w:val="22"/>
        </w:rPr>
        <w:t>Kan gesteld worden dat het aantal opleidingsplekken Geneeskunde hierdoor weer stijgt</w:t>
      </w:r>
      <w:r w:rsidR="001D29BA">
        <w:rPr>
          <w:rStyle w:val="normaltextrun"/>
          <w:rFonts w:eastAsiaTheme="majorEastAsia"/>
          <w:sz w:val="22"/>
          <w:szCs w:val="22"/>
        </w:rPr>
        <w:t>, a</w:t>
      </w:r>
      <w:r w:rsidRPr="00FF3CAB">
        <w:rPr>
          <w:rStyle w:val="normaltextrun"/>
          <w:rFonts w:eastAsiaTheme="majorEastAsia"/>
          <w:sz w:val="22"/>
          <w:szCs w:val="22"/>
        </w:rPr>
        <w:t xml:space="preserve">angezien een deel van de uitbreiding opleidingsplaatsen Tandheelkunde werd bekostigd door middel van een verlaging van het aantal opleidingsplaatsen Geneeskunde? Indien </w:t>
      </w:r>
      <w:r w:rsidR="00834446">
        <w:rPr>
          <w:rStyle w:val="normaltextrun"/>
          <w:rFonts w:eastAsiaTheme="majorEastAsia"/>
          <w:sz w:val="22"/>
          <w:szCs w:val="22"/>
        </w:rPr>
        <w:t>dit niet zo is</w:t>
      </w:r>
      <w:r w:rsidRPr="00FF3CAB">
        <w:rPr>
          <w:rStyle w:val="normaltextrun"/>
          <w:rFonts w:eastAsiaTheme="majorEastAsia"/>
          <w:sz w:val="22"/>
          <w:szCs w:val="22"/>
        </w:rPr>
        <w:t>, waar is dit geld dan voor geraamd?</w:t>
      </w:r>
      <w:r w:rsidRPr="00FF3CAB">
        <w:rPr>
          <w:rStyle w:val="eop"/>
          <w:rFonts w:eastAsiaTheme="majorEastAsia"/>
          <w:sz w:val="22"/>
          <w:szCs w:val="22"/>
        </w:rPr>
        <w:t> </w:t>
      </w:r>
    </w:p>
    <w:p w:rsidRPr="00FF3CAB" w:rsidR="00FF3CAB" w:rsidP="00FF3CAB" w:rsidRDefault="00FF3CAB" w14:paraId="5B9601A5" w14:textId="32A2AFDE">
      <w:pPr>
        <w:pStyle w:val="paragraph"/>
        <w:spacing w:before="0" w:beforeAutospacing="0" w:after="160" w:afterAutospacing="0"/>
        <w:textAlignment w:val="baseline"/>
        <w:rPr>
          <w:sz w:val="22"/>
          <w:szCs w:val="22"/>
        </w:rPr>
      </w:pPr>
      <w:r w:rsidRPr="00FF3CAB">
        <w:rPr>
          <w:rStyle w:val="normaltextrun"/>
          <w:rFonts w:eastAsiaTheme="majorEastAsia"/>
          <w:sz w:val="22"/>
          <w:szCs w:val="22"/>
        </w:rPr>
        <w:t>De leden van de PVV-fractie kijken uit naar de eerstvolgende raming van het Capaciteitsorgaan welke eind dit jaar verwacht wordt, om</w:t>
      </w:r>
      <w:r w:rsidR="00834446">
        <w:rPr>
          <w:rStyle w:val="normaltextrun"/>
          <w:rFonts w:eastAsiaTheme="majorEastAsia"/>
          <w:sz w:val="22"/>
          <w:szCs w:val="22"/>
        </w:rPr>
        <w:t xml:space="preserve"> zo</w:t>
      </w:r>
      <w:r w:rsidRPr="00FF3CAB">
        <w:rPr>
          <w:rStyle w:val="normaltextrun"/>
          <w:rFonts w:eastAsiaTheme="majorEastAsia"/>
          <w:sz w:val="22"/>
          <w:szCs w:val="22"/>
        </w:rPr>
        <w:t xml:space="preserve"> een actueel beeld te kunnen vormen. </w:t>
      </w:r>
      <w:r w:rsidRPr="00FF3CAB">
        <w:rPr>
          <w:rStyle w:val="eop"/>
          <w:rFonts w:eastAsiaTheme="majorEastAsia"/>
          <w:sz w:val="22"/>
          <w:szCs w:val="22"/>
        </w:rPr>
        <w:t> </w:t>
      </w:r>
    </w:p>
    <w:p w:rsidRPr="00FF3CAB" w:rsidR="001E1B34" w:rsidP="00FF3CAB" w:rsidRDefault="001E1B34" w14:paraId="5D6D02BD" w14:textId="49982340">
      <w:pPr>
        <w:pStyle w:val="paragraph"/>
        <w:spacing w:before="0" w:beforeAutospacing="0" w:after="160" w:afterAutospacing="0"/>
        <w:textAlignment w:val="baseline"/>
        <w:rPr>
          <w:sz w:val="22"/>
          <w:szCs w:val="22"/>
        </w:rPr>
      </w:pPr>
    </w:p>
    <w:p w:rsidRPr="00FF3CAB" w:rsidR="006F3C84" w:rsidP="00FF3CAB" w:rsidRDefault="006F3C84" w14:paraId="50930CA2" w14:textId="1BDC6EAD">
      <w:pPr>
        <w:spacing w:line="240" w:lineRule="auto"/>
        <w:rPr>
          <w:rFonts w:ascii="Times New Roman" w:hAnsi="Times New Roman"/>
          <w:b/>
        </w:rPr>
      </w:pPr>
      <w:r w:rsidRPr="00FF3CAB">
        <w:rPr>
          <w:rFonts w:ascii="Times New Roman" w:hAnsi="Times New Roman"/>
          <w:b/>
        </w:rPr>
        <w:t>Vragen en opmerkingen van de leden van de GroenLinks-PvdA-fractie</w:t>
      </w:r>
    </w:p>
    <w:p w:rsidRPr="00FF3CAB" w:rsidR="00A826A2" w:rsidP="00FF3CAB" w:rsidRDefault="00A826A2" w14:paraId="58C0F3F1" w14:textId="0657FFA8">
      <w:pPr>
        <w:spacing w:line="240" w:lineRule="auto"/>
        <w:rPr>
          <w:rFonts w:ascii="Times New Roman" w:hAnsi="Times New Roman"/>
        </w:rPr>
      </w:pPr>
      <w:r w:rsidRPr="00FF3CAB">
        <w:rPr>
          <w:rFonts w:ascii="Times New Roman" w:hAnsi="Times New Roman"/>
        </w:rPr>
        <w:t xml:space="preserve">De leden van de GroenLinks-PvdA-fractie hebben kennisgenomen van de brief van </w:t>
      </w:r>
      <w:r w:rsidR="001B2F16">
        <w:rPr>
          <w:rFonts w:ascii="Times New Roman" w:hAnsi="Times New Roman"/>
        </w:rPr>
        <w:t>het kabinet</w:t>
      </w:r>
      <w:r w:rsidRPr="00FF3CAB">
        <w:rPr>
          <w:rFonts w:ascii="Times New Roman" w:hAnsi="Times New Roman"/>
        </w:rPr>
        <w:t xml:space="preserve">. </w:t>
      </w:r>
      <w:r w:rsidR="009C1DA9">
        <w:rPr>
          <w:rFonts w:ascii="Times New Roman" w:hAnsi="Times New Roman"/>
        </w:rPr>
        <w:t>G</w:t>
      </w:r>
      <w:r w:rsidRPr="00FF3CAB">
        <w:rPr>
          <w:rFonts w:ascii="Times New Roman" w:hAnsi="Times New Roman"/>
        </w:rPr>
        <w:t xml:space="preserve">enoemde </w:t>
      </w:r>
      <w:r w:rsidR="009C1DA9">
        <w:rPr>
          <w:rFonts w:ascii="Times New Roman" w:hAnsi="Times New Roman"/>
        </w:rPr>
        <w:t>l</w:t>
      </w:r>
      <w:r w:rsidRPr="00FF3CAB">
        <w:rPr>
          <w:rFonts w:ascii="Times New Roman" w:hAnsi="Times New Roman"/>
        </w:rPr>
        <w:t xml:space="preserve">eden constateren dat het advies </w:t>
      </w:r>
      <w:r w:rsidRPr="00FF3CAB" w:rsidR="00DA255E">
        <w:rPr>
          <w:rFonts w:ascii="Times New Roman" w:hAnsi="Times New Roman"/>
        </w:rPr>
        <w:t xml:space="preserve">van het </w:t>
      </w:r>
      <w:r w:rsidR="00DA255E">
        <w:rPr>
          <w:rFonts w:ascii="Times New Roman" w:hAnsi="Times New Roman"/>
        </w:rPr>
        <w:t>C</w:t>
      </w:r>
      <w:r w:rsidRPr="00FF3CAB" w:rsidR="00DA255E">
        <w:rPr>
          <w:rFonts w:ascii="Times New Roman" w:hAnsi="Times New Roman"/>
        </w:rPr>
        <w:t>apaciteitsorgaan</w:t>
      </w:r>
      <w:r w:rsidR="00DA255E">
        <w:rPr>
          <w:rFonts w:ascii="Times New Roman" w:hAnsi="Times New Roman"/>
        </w:rPr>
        <w:t xml:space="preserve"> </w:t>
      </w:r>
      <w:r w:rsidRPr="00FF3CAB">
        <w:rPr>
          <w:rFonts w:ascii="Times New Roman" w:hAnsi="Times New Roman"/>
        </w:rPr>
        <w:t>voor het aantal opleidingsplaatsen Tandheelkunde</w:t>
      </w:r>
      <w:r w:rsidR="00DA255E">
        <w:rPr>
          <w:rFonts w:ascii="Times New Roman" w:hAnsi="Times New Roman"/>
        </w:rPr>
        <w:t xml:space="preserve"> </w:t>
      </w:r>
      <w:r w:rsidRPr="00FF3CAB">
        <w:rPr>
          <w:rFonts w:ascii="Times New Roman" w:hAnsi="Times New Roman"/>
        </w:rPr>
        <w:t xml:space="preserve">345 tot 406 is, met een gemiddelde van 375. </w:t>
      </w:r>
      <w:r w:rsidR="009C1DA9">
        <w:rPr>
          <w:rFonts w:ascii="Times New Roman" w:hAnsi="Times New Roman"/>
        </w:rPr>
        <w:t xml:space="preserve">Zij </w:t>
      </w:r>
      <w:r w:rsidRPr="00FF3CAB">
        <w:rPr>
          <w:rFonts w:ascii="Times New Roman" w:hAnsi="Times New Roman"/>
        </w:rPr>
        <w:t xml:space="preserve">lezen dat </w:t>
      </w:r>
      <w:r w:rsidR="009C1DA9">
        <w:rPr>
          <w:rFonts w:ascii="Times New Roman" w:hAnsi="Times New Roman"/>
        </w:rPr>
        <w:t>de minister</w:t>
      </w:r>
      <w:r w:rsidRPr="00FF3CAB">
        <w:rPr>
          <w:rFonts w:ascii="Times New Roman" w:hAnsi="Times New Roman"/>
        </w:rPr>
        <w:t xml:space="preserve"> hier 290 opleidingsplaatsen tegenover stelt</w:t>
      </w:r>
      <w:r w:rsidR="009C1DA9">
        <w:rPr>
          <w:rFonts w:ascii="Times New Roman" w:hAnsi="Times New Roman"/>
        </w:rPr>
        <w:t xml:space="preserve"> en</w:t>
      </w:r>
      <w:r w:rsidRPr="00FF3CAB">
        <w:rPr>
          <w:rFonts w:ascii="Times New Roman" w:hAnsi="Times New Roman"/>
        </w:rPr>
        <w:t xml:space="preserve"> hebben daar kritische vragen bij.</w:t>
      </w:r>
    </w:p>
    <w:p w:rsidRPr="00FF3CAB" w:rsidR="00A826A2" w:rsidP="00FF3CAB" w:rsidRDefault="00A826A2" w14:paraId="7D5B4821" w14:textId="5DB1369E">
      <w:pPr>
        <w:spacing w:line="240" w:lineRule="auto"/>
        <w:rPr>
          <w:rFonts w:ascii="Times New Roman" w:hAnsi="Times New Roman"/>
        </w:rPr>
      </w:pPr>
      <w:r w:rsidRPr="00FF3CAB">
        <w:rPr>
          <w:rFonts w:ascii="Times New Roman" w:hAnsi="Times New Roman"/>
        </w:rPr>
        <w:t xml:space="preserve">De leden van de GroenLinks-PvdA-fractie lezen dat </w:t>
      </w:r>
      <w:r w:rsidR="001B2F16">
        <w:rPr>
          <w:rFonts w:ascii="Times New Roman" w:hAnsi="Times New Roman"/>
        </w:rPr>
        <w:t>het kabinet</w:t>
      </w:r>
      <w:r w:rsidRPr="00FF3CAB">
        <w:rPr>
          <w:rFonts w:ascii="Times New Roman" w:hAnsi="Times New Roman"/>
        </w:rPr>
        <w:t xml:space="preserve"> heeft besloten de bestaande opleidingsduur Tandheelkunde van </w:t>
      </w:r>
      <w:r w:rsidR="002E0F03">
        <w:rPr>
          <w:rFonts w:ascii="Times New Roman" w:hAnsi="Times New Roman"/>
        </w:rPr>
        <w:t>zes</w:t>
      </w:r>
      <w:r w:rsidRPr="00FF3CAB">
        <w:rPr>
          <w:rFonts w:ascii="Times New Roman" w:hAnsi="Times New Roman"/>
        </w:rPr>
        <w:t xml:space="preserve"> jaar te handhaven en dus niet te verkorten naar</w:t>
      </w:r>
      <w:r w:rsidR="002E0F03">
        <w:rPr>
          <w:rFonts w:ascii="Times New Roman" w:hAnsi="Times New Roman"/>
        </w:rPr>
        <w:t xml:space="preserve"> vijf</w:t>
      </w:r>
      <w:r w:rsidRPr="00FF3CAB">
        <w:rPr>
          <w:rFonts w:ascii="Times New Roman" w:hAnsi="Times New Roman"/>
        </w:rPr>
        <w:t xml:space="preserve"> jaar, zoals het vorige kabinet als uitgangspunt had. Dit naar aanleiding van de bezwaren vanuit de beroepsvereniging KNMT</w:t>
      </w:r>
      <w:r w:rsidR="00AB5300">
        <w:rPr>
          <w:rFonts w:ascii="Times New Roman" w:hAnsi="Times New Roman"/>
        </w:rPr>
        <w:t xml:space="preserve"> over h</w:t>
      </w:r>
      <w:r w:rsidRPr="00FF3CAB">
        <w:rPr>
          <w:rFonts w:ascii="Times New Roman" w:hAnsi="Times New Roman"/>
        </w:rPr>
        <w:t xml:space="preserve">et tempo waarmee deze beleidswijziging tot extra opleidingsplaatsen leidt en kritiek vanuit betrokken rectoren betreft het in strijd zijn met de academische vrijheid. Waarom neemt </w:t>
      </w:r>
      <w:r w:rsidR="001B2F16">
        <w:rPr>
          <w:rFonts w:ascii="Times New Roman" w:hAnsi="Times New Roman"/>
        </w:rPr>
        <w:t>het kabinet</w:t>
      </w:r>
      <w:r w:rsidRPr="00FF3CAB">
        <w:rPr>
          <w:rFonts w:ascii="Times New Roman" w:hAnsi="Times New Roman"/>
        </w:rPr>
        <w:t xml:space="preserve"> geen maatregelen om dit besluit ten goede van het aantal tandartsen te compenseren? </w:t>
      </w:r>
    </w:p>
    <w:p w:rsidRPr="00FF3CAB" w:rsidR="00A826A2" w:rsidP="00FF3CAB" w:rsidRDefault="00A826A2" w14:paraId="31EB0330" w14:textId="0BC2DBD2">
      <w:pPr>
        <w:spacing w:line="240" w:lineRule="auto"/>
        <w:rPr>
          <w:rFonts w:ascii="Times New Roman" w:hAnsi="Times New Roman"/>
        </w:rPr>
      </w:pPr>
      <w:r w:rsidRPr="00FF3CAB">
        <w:rPr>
          <w:rFonts w:ascii="Times New Roman" w:hAnsi="Times New Roman"/>
        </w:rPr>
        <w:t xml:space="preserve">Dit besluit betekent concreet dat het aantal opleidingsplaatsen wordt verhoogd met 31 in plaats van 86 zoals geadviseerd door het </w:t>
      </w:r>
      <w:r w:rsidR="00DA255E">
        <w:rPr>
          <w:rFonts w:ascii="Times New Roman" w:hAnsi="Times New Roman"/>
        </w:rPr>
        <w:t>C</w:t>
      </w:r>
      <w:r w:rsidRPr="00FF3CAB">
        <w:rPr>
          <w:rFonts w:ascii="Times New Roman" w:hAnsi="Times New Roman"/>
        </w:rPr>
        <w:t>apaciteitsorgaan, dus naar slechts 290 plaatsen in plaats van 345. Dit terwijl de verhoging naar 345 plaatsen al het minimumadvies is. Immers</w:t>
      </w:r>
      <w:r w:rsidR="00AB5300">
        <w:rPr>
          <w:rFonts w:ascii="Times New Roman" w:hAnsi="Times New Roman"/>
        </w:rPr>
        <w:t>,</w:t>
      </w:r>
      <w:r w:rsidRPr="00FF3CAB">
        <w:rPr>
          <w:rFonts w:ascii="Times New Roman" w:hAnsi="Times New Roman"/>
        </w:rPr>
        <w:t xml:space="preserve"> de verhoging van het aantal opleidingsplaatsen zou volgens het </w:t>
      </w:r>
      <w:r w:rsidR="00DA255E">
        <w:rPr>
          <w:rFonts w:ascii="Times New Roman" w:hAnsi="Times New Roman"/>
        </w:rPr>
        <w:t>C</w:t>
      </w:r>
      <w:r w:rsidRPr="00FF3CAB">
        <w:rPr>
          <w:rFonts w:ascii="Times New Roman" w:hAnsi="Times New Roman"/>
        </w:rPr>
        <w:t>apaciteitsorgaan tussen de 345 en 406 moeten zijn. Dit baart de leden van de GroenLinks-PvdA-fractie grote zorgen</w:t>
      </w:r>
      <w:r w:rsidR="00DA7189">
        <w:rPr>
          <w:rFonts w:ascii="Times New Roman" w:hAnsi="Times New Roman"/>
        </w:rPr>
        <w:t xml:space="preserve">. Zij </w:t>
      </w:r>
      <w:r w:rsidRPr="00FF3CAB">
        <w:rPr>
          <w:rFonts w:ascii="Times New Roman" w:hAnsi="Times New Roman"/>
        </w:rPr>
        <w:t>vrezen een tekort aan tandartsen, zoals ook uit onderzoek van de ABN Amro blijkt.</w:t>
      </w:r>
      <w:r w:rsidRPr="00FF3CAB">
        <w:rPr>
          <w:rStyle w:val="Voetnootmarkering"/>
          <w:rFonts w:ascii="Times New Roman" w:hAnsi="Times New Roman"/>
        </w:rPr>
        <w:footnoteReference w:id="3"/>
      </w:r>
      <w:r w:rsidRPr="00FF3CAB">
        <w:rPr>
          <w:rFonts w:ascii="Times New Roman" w:hAnsi="Times New Roman"/>
        </w:rPr>
        <w:t xml:space="preserve"> Hoe groot zijn de verwachte tekorten van het aantal tandartsen op zowel korte termijn als lange termijn? Is het realistisch dat straks grote groepen Nederlanders geen tandarts meer hebben en tandartspraktijken patiëntenstops moeten invoeren, zoals </w:t>
      </w:r>
      <w:r w:rsidR="00DA7189">
        <w:rPr>
          <w:rFonts w:ascii="Times New Roman" w:hAnsi="Times New Roman"/>
        </w:rPr>
        <w:t>in de huisartsenzorg</w:t>
      </w:r>
      <w:r w:rsidRPr="00FF3CAB">
        <w:rPr>
          <w:rFonts w:ascii="Times New Roman" w:hAnsi="Times New Roman"/>
        </w:rPr>
        <w:t xml:space="preserve">? Een argument tegen het verkorten van de opleiding tandheelkunde is het tempo waarmee deze beleidswijziging tot extra opleidingsplaatsen zou leiden. Echter zou daarmee wel het tandartsentekort op de lange termijn verholpen kunnen worden. Met het huidige beleid van </w:t>
      </w:r>
      <w:r w:rsidR="00DF5749">
        <w:rPr>
          <w:rFonts w:ascii="Times New Roman" w:hAnsi="Times New Roman"/>
        </w:rPr>
        <w:t xml:space="preserve">dit kabinet </w:t>
      </w:r>
      <w:r w:rsidRPr="00FF3CAB">
        <w:rPr>
          <w:rFonts w:ascii="Times New Roman" w:hAnsi="Times New Roman"/>
        </w:rPr>
        <w:t>wordt het tandartsentekort zowel op korte als op lange termijn niet opgelost. Hoe reflecteer</w:t>
      </w:r>
      <w:r w:rsidR="00DF5749">
        <w:rPr>
          <w:rFonts w:ascii="Times New Roman" w:hAnsi="Times New Roman"/>
        </w:rPr>
        <w:t>t het kabinet</w:t>
      </w:r>
      <w:r w:rsidRPr="00FF3CAB">
        <w:rPr>
          <w:rFonts w:ascii="Times New Roman" w:hAnsi="Times New Roman"/>
        </w:rPr>
        <w:t xml:space="preserve"> hierop? </w:t>
      </w:r>
    </w:p>
    <w:p w:rsidRPr="00FF3CAB" w:rsidR="00A826A2" w:rsidP="00FF3CAB" w:rsidRDefault="00A826A2" w14:paraId="1FE6232E" w14:textId="1595A0AD">
      <w:pPr>
        <w:spacing w:line="240" w:lineRule="auto"/>
        <w:rPr>
          <w:rFonts w:ascii="Times New Roman" w:hAnsi="Times New Roman"/>
        </w:rPr>
      </w:pPr>
      <w:r w:rsidRPr="00FF3CAB">
        <w:rPr>
          <w:rFonts w:ascii="Times New Roman" w:hAnsi="Times New Roman"/>
        </w:rPr>
        <w:t xml:space="preserve">De leden van de GroenLinks-PvdA-fractie lezen dat het advies van het </w:t>
      </w:r>
      <w:r w:rsidR="00DF5749">
        <w:rPr>
          <w:rFonts w:ascii="Times New Roman" w:hAnsi="Times New Roman"/>
        </w:rPr>
        <w:t>C</w:t>
      </w:r>
      <w:r w:rsidRPr="00FF3CAB">
        <w:rPr>
          <w:rFonts w:ascii="Times New Roman" w:hAnsi="Times New Roman"/>
        </w:rPr>
        <w:t xml:space="preserve">apaciteitsorgaan voor de opleiding Tandheelkunde een jaarlijkse gemiddelde instroom van 375 studenten is. Kan </w:t>
      </w:r>
      <w:r w:rsidR="00DF5749">
        <w:rPr>
          <w:rFonts w:ascii="Times New Roman" w:hAnsi="Times New Roman"/>
        </w:rPr>
        <w:t>het kabinet</w:t>
      </w:r>
      <w:r w:rsidRPr="00FF3CAB">
        <w:rPr>
          <w:rFonts w:ascii="Times New Roman" w:hAnsi="Times New Roman"/>
        </w:rPr>
        <w:t xml:space="preserve"> toelichten op basis van welke parameters het </w:t>
      </w:r>
      <w:r w:rsidR="00DB2BDC">
        <w:rPr>
          <w:rFonts w:ascii="Times New Roman" w:hAnsi="Times New Roman"/>
        </w:rPr>
        <w:t>C</w:t>
      </w:r>
      <w:r w:rsidRPr="00FF3CAB">
        <w:rPr>
          <w:rFonts w:ascii="Times New Roman" w:hAnsi="Times New Roman"/>
        </w:rPr>
        <w:t>ap</w:t>
      </w:r>
      <w:r w:rsidR="0068379B">
        <w:rPr>
          <w:rFonts w:ascii="Times New Roman" w:hAnsi="Times New Roman"/>
        </w:rPr>
        <w:t>a</w:t>
      </w:r>
      <w:r w:rsidRPr="00FF3CAB">
        <w:rPr>
          <w:rFonts w:ascii="Times New Roman" w:hAnsi="Times New Roman"/>
        </w:rPr>
        <w:t xml:space="preserve">citeitsorgaan tot dit aantal is gekomen? Kan </w:t>
      </w:r>
      <w:r w:rsidR="00DF5749">
        <w:rPr>
          <w:rFonts w:ascii="Times New Roman" w:hAnsi="Times New Roman"/>
        </w:rPr>
        <w:t>het kabinet</w:t>
      </w:r>
      <w:r w:rsidR="0068379B">
        <w:rPr>
          <w:rFonts w:ascii="Times New Roman" w:hAnsi="Times New Roman"/>
        </w:rPr>
        <w:t xml:space="preserve"> ook</w:t>
      </w:r>
      <w:r w:rsidRPr="00FF3CAB">
        <w:rPr>
          <w:rFonts w:ascii="Times New Roman" w:hAnsi="Times New Roman"/>
        </w:rPr>
        <w:t xml:space="preserve"> toelichten hoe zij tot het aantal van 290 is gekomen? Is er een realistisch scenario uitgewerkt waarbij dit tot voldoende tandartsen in de toekomst leidt? Hoe komt </w:t>
      </w:r>
      <w:r w:rsidR="00DF5749">
        <w:rPr>
          <w:rFonts w:ascii="Times New Roman" w:hAnsi="Times New Roman"/>
        </w:rPr>
        <w:t>het kabinet tot</w:t>
      </w:r>
      <w:r w:rsidRPr="00FF3CAB">
        <w:rPr>
          <w:rFonts w:ascii="Times New Roman" w:hAnsi="Times New Roman"/>
        </w:rPr>
        <w:t xml:space="preserve"> andere inschattingen dan het </w:t>
      </w:r>
      <w:r w:rsidR="00DB2BDC">
        <w:rPr>
          <w:rFonts w:ascii="Times New Roman" w:hAnsi="Times New Roman"/>
        </w:rPr>
        <w:t>C</w:t>
      </w:r>
      <w:r w:rsidRPr="00FF3CAB">
        <w:rPr>
          <w:rFonts w:ascii="Times New Roman" w:hAnsi="Times New Roman"/>
        </w:rPr>
        <w:t xml:space="preserve">apaciteitsorgaan? </w:t>
      </w:r>
      <w:r w:rsidR="00DF5749">
        <w:rPr>
          <w:rFonts w:ascii="Times New Roman" w:hAnsi="Times New Roman"/>
        </w:rPr>
        <w:t>Neemt het kabinet</w:t>
      </w:r>
      <w:r w:rsidRPr="00FF3CAB">
        <w:rPr>
          <w:rFonts w:ascii="Times New Roman" w:hAnsi="Times New Roman"/>
        </w:rPr>
        <w:t xml:space="preserve"> het aantal tandartsen dat met pensioen gaat ook in ogenschouw? </w:t>
      </w:r>
    </w:p>
    <w:p w:rsidRPr="00FF3CAB" w:rsidR="00A826A2" w:rsidP="00FF3CAB" w:rsidRDefault="00A826A2" w14:paraId="5AE04DE9" w14:textId="0977ED92">
      <w:pPr>
        <w:spacing w:line="240" w:lineRule="auto"/>
        <w:rPr>
          <w:rFonts w:ascii="Times New Roman" w:hAnsi="Times New Roman"/>
        </w:rPr>
      </w:pPr>
      <w:r w:rsidRPr="00FF3CAB">
        <w:rPr>
          <w:rFonts w:ascii="Times New Roman" w:hAnsi="Times New Roman"/>
        </w:rPr>
        <w:t xml:space="preserve">De leden van de GroenLinks-PvdA-fractie lezen dat de uitbreiding van het aantal opleidingsplaatsen tandheelkunde ten dele wordt bekostigd door middel van een verlaging van het aantal opleidingsplaatsen Geneeskunde. Kan </w:t>
      </w:r>
      <w:r w:rsidR="00DF5749">
        <w:rPr>
          <w:rFonts w:ascii="Times New Roman" w:hAnsi="Times New Roman"/>
        </w:rPr>
        <w:t>het kabinet</w:t>
      </w:r>
      <w:r w:rsidRPr="00FF3CAB">
        <w:rPr>
          <w:rFonts w:ascii="Times New Roman" w:hAnsi="Times New Roman"/>
        </w:rPr>
        <w:t xml:space="preserve"> nader toelichten hoe groot de verschuiving van het budget is en met hoeveel het aantal opleidingsplaatsen Geneeskunde afneemt? Wat is de impact voor het aantal artsen in Nederland? </w:t>
      </w:r>
    </w:p>
    <w:p w:rsidRPr="00FF3CAB" w:rsidR="00A826A2" w:rsidP="00FF3CAB" w:rsidRDefault="00DA05E4" w14:paraId="6A19D84E" w14:textId="31030225">
      <w:pPr>
        <w:spacing w:line="240" w:lineRule="auto"/>
        <w:rPr>
          <w:rFonts w:ascii="Times New Roman" w:hAnsi="Times New Roman"/>
        </w:rPr>
      </w:pPr>
      <w:r>
        <w:rPr>
          <w:rFonts w:ascii="Times New Roman" w:hAnsi="Times New Roman"/>
        </w:rPr>
        <w:t>De</w:t>
      </w:r>
      <w:r w:rsidRPr="00FF3CAB" w:rsidR="00A826A2">
        <w:rPr>
          <w:rFonts w:ascii="Times New Roman" w:hAnsi="Times New Roman"/>
        </w:rPr>
        <w:t xml:space="preserve"> leden van de GroenLinks-PvdA-fractie</w:t>
      </w:r>
      <w:r>
        <w:rPr>
          <w:rFonts w:ascii="Times New Roman" w:hAnsi="Times New Roman"/>
        </w:rPr>
        <w:t xml:space="preserve"> lezen</w:t>
      </w:r>
      <w:r w:rsidRPr="00FF3CAB" w:rsidR="00A826A2">
        <w:rPr>
          <w:rFonts w:ascii="Times New Roman" w:hAnsi="Times New Roman"/>
        </w:rPr>
        <w:t xml:space="preserve"> dat de 86 extra plekken 23 miljoen euro kosten.</w:t>
      </w:r>
      <w:r w:rsidRPr="00FF3CAB" w:rsidR="00A826A2">
        <w:rPr>
          <w:rStyle w:val="Voetnootmarkering"/>
          <w:rFonts w:ascii="Times New Roman" w:hAnsi="Times New Roman"/>
        </w:rPr>
        <w:footnoteReference w:id="4"/>
      </w:r>
      <w:r w:rsidRPr="00FF3CAB" w:rsidR="00A826A2">
        <w:rPr>
          <w:rFonts w:ascii="Times New Roman" w:hAnsi="Times New Roman"/>
        </w:rPr>
        <w:t xml:space="preserve"> Is </w:t>
      </w:r>
      <w:r w:rsidR="00DF5749">
        <w:rPr>
          <w:rFonts w:ascii="Times New Roman" w:hAnsi="Times New Roman"/>
        </w:rPr>
        <w:t>het kabinet</w:t>
      </w:r>
      <w:r w:rsidRPr="00FF3CAB" w:rsidR="00A826A2">
        <w:rPr>
          <w:rFonts w:ascii="Times New Roman" w:hAnsi="Times New Roman"/>
        </w:rPr>
        <w:t xml:space="preserve"> bereid om met een voorstel te komen waarbij budget wordt vrij</w:t>
      </w:r>
      <w:r>
        <w:rPr>
          <w:rFonts w:ascii="Times New Roman" w:hAnsi="Times New Roman"/>
        </w:rPr>
        <w:t xml:space="preserve"> </w:t>
      </w:r>
      <w:r w:rsidRPr="00FF3CAB" w:rsidR="00A826A2">
        <w:rPr>
          <w:rFonts w:ascii="Times New Roman" w:hAnsi="Times New Roman"/>
        </w:rPr>
        <w:t xml:space="preserve">gemaakt om snel meer tandartsen op te leiden, gezien de urgentie van het probleem en het feit dat de budgettair neutrale optie van het verkorten van de opleiding Tandheelkunde wordt uitgesloten? </w:t>
      </w:r>
    </w:p>
    <w:p w:rsidRPr="00FF3CAB" w:rsidR="00A826A2" w:rsidP="00FF3CAB" w:rsidRDefault="00A826A2" w14:paraId="7C8C216B" w14:textId="387D1C94">
      <w:pPr>
        <w:spacing w:line="240" w:lineRule="auto"/>
        <w:rPr>
          <w:rFonts w:ascii="Times New Roman" w:hAnsi="Times New Roman"/>
        </w:rPr>
      </w:pPr>
      <w:r w:rsidRPr="00FF3CAB">
        <w:rPr>
          <w:rFonts w:ascii="Times New Roman" w:hAnsi="Times New Roman"/>
        </w:rPr>
        <w:t>In het verslag van een schriftelijk overleg over de minister haar reactie op de petitie 'Mondzorg terug in het basispakket' lezen de leden van de GroenLinks-PvdA-fractie dat ‘het instrument ‘gemeentepolis’ wordt betrokken bij de uitwerking van alternatieve regelingen om de financiële toegankelijkheid van de mondzorg voor minima te verbeteren.’</w:t>
      </w:r>
      <w:r w:rsidRPr="00FF3CAB">
        <w:rPr>
          <w:rStyle w:val="Voetnootmarkering"/>
          <w:rFonts w:ascii="Times New Roman" w:hAnsi="Times New Roman"/>
        </w:rPr>
        <w:footnoteReference w:id="5"/>
      </w:r>
      <w:r w:rsidRPr="00FF3CAB">
        <w:rPr>
          <w:rFonts w:ascii="Times New Roman" w:hAnsi="Times New Roman"/>
        </w:rPr>
        <w:t xml:space="preserve"> </w:t>
      </w:r>
      <w:r w:rsidR="00334CC9">
        <w:rPr>
          <w:rFonts w:ascii="Times New Roman" w:hAnsi="Times New Roman"/>
        </w:rPr>
        <w:t>G</w:t>
      </w:r>
      <w:r w:rsidRPr="00FF3CAB">
        <w:rPr>
          <w:rFonts w:ascii="Times New Roman" w:hAnsi="Times New Roman"/>
        </w:rPr>
        <w:t xml:space="preserve">enoemde leden zijn voor toegankelijke mondzorg voor iedereen. </w:t>
      </w:r>
      <w:r w:rsidR="00334CC9">
        <w:rPr>
          <w:rFonts w:ascii="Times New Roman" w:hAnsi="Times New Roman"/>
        </w:rPr>
        <w:t>Deze</w:t>
      </w:r>
      <w:r w:rsidRPr="00FF3CAB">
        <w:rPr>
          <w:rFonts w:ascii="Times New Roman" w:hAnsi="Times New Roman"/>
        </w:rPr>
        <w:t xml:space="preserve"> leden</w:t>
      </w:r>
      <w:r w:rsidR="00334CC9">
        <w:rPr>
          <w:rFonts w:ascii="Times New Roman" w:hAnsi="Times New Roman"/>
        </w:rPr>
        <w:t xml:space="preserve"> vragen echter</w:t>
      </w:r>
      <w:r w:rsidRPr="00FF3CAB">
        <w:rPr>
          <w:rFonts w:ascii="Times New Roman" w:hAnsi="Times New Roman"/>
        </w:rPr>
        <w:t xml:space="preserve"> hoe </w:t>
      </w:r>
      <w:r w:rsidR="005936F3">
        <w:rPr>
          <w:rFonts w:ascii="Times New Roman" w:hAnsi="Times New Roman"/>
        </w:rPr>
        <w:t>het kabinet haar</w:t>
      </w:r>
      <w:r w:rsidRPr="00FF3CAB">
        <w:rPr>
          <w:rFonts w:ascii="Times New Roman" w:hAnsi="Times New Roman"/>
        </w:rPr>
        <w:t xml:space="preserve"> ambitie rijmt met het aankomende tandartsentekort die niet wordt opgelost met slechts een verhoging van 31 opleidingsplaatsen voor Tandheelkunde</w:t>
      </w:r>
      <w:r w:rsidR="005936F3">
        <w:rPr>
          <w:rFonts w:ascii="Times New Roman" w:hAnsi="Times New Roman"/>
        </w:rPr>
        <w:t>.</w:t>
      </w:r>
      <w:r w:rsidRPr="00FF3CAB">
        <w:rPr>
          <w:rFonts w:ascii="Times New Roman" w:hAnsi="Times New Roman"/>
        </w:rPr>
        <w:t xml:space="preserve"> Erkent </w:t>
      </w:r>
      <w:r w:rsidR="005936F3">
        <w:rPr>
          <w:rFonts w:ascii="Times New Roman" w:hAnsi="Times New Roman"/>
        </w:rPr>
        <w:t>het kabinet</w:t>
      </w:r>
      <w:r w:rsidRPr="00FF3CAB">
        <w:rPr>
          <w:rFonts w:ascii="Times New Roman" w:hAnsi="Times New Roman"/>
        </w:rPr>
        <w:t xml:space="preserve"> dat naast het financieel toegankelijker maken van mondzorg er in de toekomst ook voldoende tandartsen dienen te zijn om mondzorg daadwerkelijk toegankelijker te maken? </w:t>
      </w:r>
    </w:p>
    <w:p w:rsidRPr="00DB2BDC" w:rsidR="00FE5EC8" w:rsidP="00FF3CAB" w:rsidRDefault="00A826A2" w14:paraId="5D6A891F" w14:textId="67FEEB91">
      <w:pPr>
        <w:spacing w:line="240" w:lineRule="auto"/>
        <w:rPr>
          <w:rFonts w:ascii="Times New Roman" w:hAnsi="Times New Roman"/>
        </w:rPr>
      </w:pPr>
      <w:r w:rsidRPr="00FF3CAB">
        <w:rPr>
          <w:rFonts w:ascii="Times New Roman" w:hAnsi="Times New Roman"/>
        </w:rPr>
        <w:t xml:space="preserve">Tot slot hebben de leden van de GroenLinks-PvdA-fractie nog enkele vragen over herschikken van taken tussen de tandarts en de mondhygiënist. </w:t>
      </w:r>
      <w:r w:rsidR="00334CC9">
        <w:rPr>
          <w:rFonts w:ascii="Times New Roman" w:hAnsi="Times New Roman"/>
        </w:rPr>
        <w:t>Genoemde leden lezen</w:t>
      </w:r>
      <w:r w:rsidR="00172632">
        <w:rPr>
          <w:rFonts w:ascii="Times New Roman" w:hAnsi="Times New Roman"/>
        </w:rPr>
        <w:t xml:space="preserve"> in genoemd verslag van </w:t>
      </w:r>
      <w:r w:rsidR="00A033B7">
        <w:rPr>
          <w:rFonts w:ascii="Times New Roman" w:hAnsi="Times New Roman"/>
        </w:rPr>
        <w:t>het schriftelijk overleg</w:t>
      </w:r>
      <w:r w:rsidRPr="00FF3CAB">
        <w:rPr>
          <w:rFonts w:ascii="Times New Roman" w:hAnsi="Times New Roman"/>
        </w:rPr>
        <w:t xml:space="preserve"> ‘dat het herschikken van taken in de mondzorg een van de mogelijke oplossingsrichtingen is.’ Kan </w:t>
      </w:r>
      <w:r w:rsidR="005936F3">
        <w:rPr>
          <w:rFonts w:ascii="Times New Roman" w:hAnsi="Times New Roman"/>
        </w:rPr>
        <w:t>het kabinet</w:t>
      </w:r>
      <w:r w:rsidRPr="00FF3CAB">
        <w:rPr>
          <w:rFonts w:ascii="Times New Roman" w:hAnsi="Times New Roman"/>
        </w:rPr>
        <w:t xml:space="preserve"> deze oplossingsrichting nader toelichten? Welke taken kan de mondhygiënist volgens </w:t>
      </w:r>
      <w:r w:rsidR="005936F3">
        <w:rPr>
          <w:rFonts w:ascii="Times New Roman" w:hAnsi="Times New Roman"/>
        </w:rPr>
        <w:t>het kabinet</w:t>
      </w:r>
      <w:r w:rsidRPr="00FF3CAB">
        <w:rPr>
          <w:rFonts w:ascii="Times New Roman" w:hAnsi="Times New Roman"/>
        </w:rPr>
        <w:t xml:space="preserve"> op termijn overnemen? In hoeverre draagt dit bij aan het ontlasten van tandartsen?</w:t>
      </w:r>
    </w:p>
    <w:p w:rsidRPr="00FF3CAB" w:rsidR="00194EAA" w:rsidP="00FF3CAB" w:rsidRDefault="00194EAA" w14:paraId="487CE49C" w14:textId="34EC0437">
      <w:pPr>
        <w:spacing w:line="240" w:lineRule="auto"/>
        <w:rPr>
          <w:rFonts w:ascii="Times New Roman" w:hAnsi="Times New Roman"/>
          <w:b/>
        </w:rPr>
      </w:pPr>
      <w:r w:rsidRPr="00FF3CAB">
        <w:rPr>
          <w:rFonts w:ascii="Times New Roman" w:hAnsi="Times New Roman"/>
          <w:b/>
        </w:rPr>
        <w:t>Vragen en opmerkingen van de leden van de VVD-fractie</w:t>
      </w:r>
    </w:p>
    <w:p w:rsidRPr="00FF3CAB" w:rsidR="00B54061" w:rsidP="00FF3CAB" w:rsidRDefault="00B54061" w14:paraId="696B19BF" w14:textId="4FC191C3">
      <w:pPr>
        <w:spacing w:line="240" w:lineRule="auto"/>
        <w:rPr>
          <w:rFonts w:ascii="Times New Roman" w:hAnsi="Times New Roman"/>
        </w:rPr>
      </w:pPr>
      <w:r w:rsidRPr="00FF3CAB">
        <w:rPr>
          <w:rFonts w:ascii="Times New Roman" w:hAnsi="Times New Roman"/>
        </w:rPr>
        <w:t xml:space="preserve">De leden van de VVD-fractie hebben kennisgenomen van de brief </w:t>
      </w:r>
      <w:r w:rsidR="00324407">
        <w:rPr>
          <w:rFonts w:ascii="Times New Roman" w:hAnsi="Times New Roman"/>
        </w:rPr>
        <w:t xml:space="preserve">van </w:t>
      </w:r>
      <w:r w:rsidR="005936F3">
        <w:rPr>
          <w:rFonts w:ascii="Times New Roman" w:hAnsi="Times New Roman"/>
        </w:rPr>
        <w:t>het kabinet</w:t>
      </w:r>
      <w:r w:rsidRPr="00FF3CAB">
        <w:rPr>
          <w:rFonts w:ascii="Times New Roman" w:hAnsi="Times New Roman"/>
        </w:rPr>
        <w:t>. Zij hebben naar aanleiding van de brief nog enkele vragen en opmerkingen.</w:t>
      </w:r>
    </w:p>
    <w:p w:rsidRPr="00FF3CAB" w:rsidR="00B54061" w:rsidP="00FF3CAB" w:rsidRDefault="00B54061" w14:paraId="4CC7B1F7" w14:textId="6BA21148">
      <w:pPr>
        <w:spacing w:line="240" w:lineRule="auto"/>
        <w:rPr>
          <w:rFonts w:ascii="Times New Roman" w:hAnsi="Times New Roman"/>
        </w:rPr>
      </w:pPr>
      <w:r w:rsidRPr="00FF3CAB">
        <w:rPr>
          <w:rFonts w:ascii="Times New Roman" w:hAnsi="Times New Roman"/>
        </w:rPr>
        <w:t>De leden van de VVD-fractie lazen het Rapport kostenonderzoek naar (medisch-) specialistische vervolgopleidingen</w:t>
      </w:r>
      <w:r w:rsidRPr="00FF3CAB">
        <w:rPr>
          <w:rStyle w:val="Voetnootmarkering"/>
          <w:rFonts w:ascii="Times New Roman" w:hAnsi="Times New Roman"/>
        </w:rPr>
        <w:footnoteReference w:id="6"/>
      </w:r>
      <w:r w:rsidRPr="00FF3CAB">
        <w:rPr>
          <w:rFonts w:ascii="Times New Roman" w:hAnsi="Times New Roman"/>
        </w:rPr>
        <w:t xml:space="preserve"> van de Nederlandse Zorgautoriteit (NZa). De leden vragen waarom in het rapport geen vergelijking met </w:t>
      </w:r>
      <w:r w:rsidR="00C6161B">
        <w:rPr>
          <w:rFonts w:ascii="Times New Roman" w:hAnsi="Times New Roman"/>
        </w:rPr>
        <w:t>hbo</w:t>
      </w:r>
      <w:r w:rsidRPr="00FF3CAB">
        <w:rPr>
          <w:rFonts w:ascii="Times New Roman" w:hAnsi="Times New Roman"/>
        </w:rPr>
        <w:t>-</w:t>
      </w:r>
      <w:r w:rsidR="00C6161B">
        <w:rPr>
          <w:rFonts w:ascii="Times New Roman" w:hAnsi="Times New Roman"/>
        </w:rPr>
        <w:t>opleidingen</w:t>
      </w:r>
      <w:r w:rsidRPr="00FF3CAB">
        <w:rPr>
          <w:rFonts w:ascii="Times New Roman" w:hAnsi="Times New Roman"/>
        </w:rPr>
        <w:t xml:space="preserve"> is opgenomen. Een dergelijke vergelijking kan wat de leden betreft bijdragen aan het maken van beleidskeuzes over de inrichting en bekostiging van zorgopleidingen. Is </w:t>
      </w:r>
      <w:r w:rsidR="008636DB">
        <w:rPr>
          <w:rFonts w:ascii="Times New Roman" w:hAnsi="Times New Roman"/>
        </w:rPr>
        <w:t xml:space="preserve">het kabinet </w:t>
      </w:r>
      <w:r w:rsidRPr="00FF3CAB">
        <w:rPr>
          <w:rFonts w:ascii="Times New Roman" w:hAnsi="Times New Roman"/>
        </w:rPr>
        <w:t xml:space="preserve">het daarmee eens en is </w:t>
      </w:r>
      <w:r w:rsidR="008636DB">
        <w:rPr>
          <w:rFonts w:ascii="Times New Roman" w:hAnsi="Times New Roman"/>
        </w:rPr>
        <w:t>het kabinet</w:t>
      </w:r>
      <w:r w:rsidRPr="00FF3CAB">
        <w:rPr>
          <w:rFonts w:ascii="Times New Roman" w:hAnsi="Times New Roman"/>
        </w:rPr>
        <w:t xml:space="preserve"> bereid om deze vergelijking in kaart te laten brengen?</w:t>
      </w:r>
    </w:p>
    <w:p w:rsidRPr="00FF3CAB" w:rsidR="00B54061" w:rsidP="00FF3CAB" w:rsidRDefault="00324407" w14:paraId="24033B0E" w14:textId="24949BE5">
      <w:pPr>
        <w:spacing w:line="240" w:lineRule="auto"/>
        <w:rPr>
          <w:rFonts w:ascii="Times New Roman" w:hAnsi="Times New Roman"/>
        </w:rPr>
      </w:pPr>
      <w:r>
        <w:rPr>
          <w:rFonts w:ascii="Times New Roman" w:hAnsi="Times New Roman"/>
        </w:rPr>
        <w:t>De</w:t>
      </w:r>
      <w:r w:rsidRPr="00FF3CAB" w:rsidR="00B54061">
        <w:rPr>
          <w:rFonts w:ascii="Times New Roman" w:hAnsi="Times New Roman"/>
        </w:rPr>
        <w:t xml:space="preserve"> leden</w:t>
      </w:r>
      <w:r>
        <w:rPr>
          <w:rFonts w:ascii="Times New Roman" w:hAnsi="Times New Roman"/>
        </w:rPr>
        <w:t xml:space="preserve"> van de VVD-fractie</w:t>
      </w:r>
      <w:r w:rsidRPr="00FF3CAB" w:rsidR="00B54061">
        <w:rPr>
          <w:rFonts w:ascii="Times New Roman" w:hAnsi="Times New Roman"/>
        </w:rPr>
        <w:t xml:space="preserve"> zijn enigszins verbaasd over het besluit om voor de opleiding Tandheelkunde vast te houden aan de bestaande opleidingsduur van </w:t>
      </w:r>
      <w:r w:rsidR="009879D6">
        <w:rPr>
          <w:rFonts w:ascii="Times New Roman" w:hAnsi="Times New Roman"/>
        </w:rPr>
        <w:t>zes</w:t>
      </w:r>
      <w:r w:rsidRPr="00FF3CAB" w:rsidR="00B54061">
        <w:rPr>
          <w:rFonts w:ascii="Times New Roman" w:hAnsi="Times New Roman"/>
        </w:rPr>
        <w:t xml:space="preserve"> jaar, mede door bezwaren  tegen verkorting door partijen uit het veld en bevindingen van de Commissie Onderzoek Verkorting Opleiding Tandheelkunde (COVOT). Hoe verhouden deze besluiten zich tot de urgentie om snel meer tandartsen op te leiden</w:t>
      </w:r>
      <w:r w:rsidR="009879D6">
        <w:rPr>
          <w:rFonts w:ascii="Times New Roman" w:hAnsi="Times New Roman"/>
        </w:rPr>
        <w:t>,</w:t>
      </w:r>
      <w:r w:rsidRPr="00FF3CAB" w:rsidR="00B54061">
        <w:rPr>
          <w:rFonts w:ascii="Times New Roman" w:hAnsi="Times New Roman"/>
        </w:rPr>
        <w:t xml:space="preserve"> zoals het uitgangspunt van het vorige en huidige kabinet beschrijft? En waarom hebben het advies van het Capaciteitsorgaan en het uitgangspunt van urgentie niet zwaarder gewogen bij de besluitvorming? In hoeverre is onderzocht of een (gedeeltelijke) verkorting van de opleiding toch mogelijk zou zijn, zonder in te leveren op kwaliteit? </w:t>
      </w:r>
      <w:r w:rsidR="00BA7E7C">
        <w:rPr>
          <w:rFonts w:ascii="Times New Roman" w:hAnsi="Times New Roman"/>
        </w:rPr>
        <w:t xml:space="preserve">Ook </w:t>
      </w:r>
      <w:r w:rsidRPr="00FF3CAB" w:rsidR="00B54061">
        <w:rPr>
          <w:rFonts w:ascii="Times New Roman" w:hAnsi="Times New Roman"/>
        </w:rPr>
        <w:t xml:space="preserve">vragen </w:t>
      </w:r>
      <w:r w:rsidR="00BA7E7C">
        <w:rPr>
          <w:rFonts w:ascii="Times New Roman" w:hAnsi="Times New Roman"/>
        </w:rPr>
        <w:t>genoemde</w:t>
      </w:r>
      <w:r w:rsidRPr="00FF3CAB" w:rsidR="00B54061">
        <w:rPr>
          <w:rFonts w:ascii="Times New Roman" w:hAnsi="Times New Roman"/>
        </w:rPr>
        <w:t xml:space="preserve"> leden</w:t>
      </w:r>
      <w:r w:rsidR="00BA7E7C">
        <w:rPr>
          <w:rFonts w:ascii="Times New Roman" w:hAnsi="Times New Roman"/>
        </w:rPr>
        <w:t xml:space="preserve"> </w:t>
      </w:r>
      <w:r w:rsidR="008636DB">
        <w:rPr>
          <w:rFonts w:ascii="Times New Roman" w:hAnsi="Times New Roman"/>
        </w:rPr>
        <w:t>het kabinet</w:t>
      </w:r>
      <w:r w:rsidRPr="00FF3CAB" w:rsidR="00B54061">
        <w:rPr>
          <w:rFonts w:ascii="Times New Roman" w:hAnsi="Times New Roman"/>
        </w:rPr>
        <w:t xml:space="preserve"> hoe met deze beperkte uitbreiding tegemoet wordt gekomen aan de regionale tekorten</w:t>
      </w:r>
      <w:r w:rsidR="00BA7E7C">
        <w:rPr>
          <w:rFonts w:ascii="Times New Roman" w:hAnsi="Times New Roman"/>
        </w:rPr>
        <w:t>.</w:t>
      </w:r>
      <w:r w:rsidRPr="00FF3CAB" w:rsidR="00B54061">
        <w:rPr>
          <w:rFonts w:ascii="Times New Roman" w:hAnsi="Times New Roman"/>
        </w:rPr>
        <w:t xml:space="preserve"> Wat gaat </w:t>
      </w:r>
      <w:r w:rsidR="008636DB">
        <w:rPr>
          <w:rFonts w:ascii="Times New Roman" w:hAnsi="Times New Roman"/>
        </w:rPr>
        <w:t>het kabinet</w:t>
      </w:r>
      <w:r w:rsidRPr="00FF3CAB" w:rsidR="00B54061">
        <w:rPr>
          <w:rFonts w:ascii="Times New Roman" w:hAnsi="Times New Roman"/>
        </w:rPr>
        <w:t xml:space="preserve"> concreet doen om het tekort aan tandartsen aan te pakken en welk tijdspad kan daarbij worden gegeven?</w:t>
      </w:r>
    </w:p>
    <w:p w:rsidRPr="00FF3CAB" w:rsidR="00B54061" w:rsidP="00FF3CAB" w:rsidRDefault="00B54061" w14:paraId="2AFD5843" w14:textId="69210424">
      <w:pPr>
        <w:spacing w:line="240" w:lineRule="auto"/>
        <w:rPr>
          <w:rFonts w:ascii="Times New Roman" w:hAnsi="Times New Roman"/>
        </w:rPr>
      </w:pPr>
      <w:r w:rsidRPr="00FF3CAB">
        <w:rPr>
          <w:rFonts w:ascii="Times New Roman" w:hAnsi="Times New Roman"/>
        </w:rPr>
        <w:t>In het Capaciteitsplan 2024-2027 komen ook de GZ-psychologen aan bod. De leden van de VVD-fractie vragen in dat licht naar de stand van zaken omtrent de uitvoering van de motie Bushoff/Van den Hil</w:t>
      </w:r>
      <w:r w:rsidRPr="00FF3CAB">
        <w:rPr>
          <w:rStyle w:val="Voetnootmarkering"/>
          <w:rFonts w:ascii="Times New Roman" w:hAnsi="Times New Roman"/>
        </w:rPr>
        <w:footnoteReference w:id="7"/>
      </w:r>
      <w:r w:rsidRPr="00FF3CAB">
        <w:rPr>
          <w:rFonts w:ascii="Times New Roman" w:hAnsi="Times New Roman"/>
        </w:rPr>
        <w:t xml:space="preserve">. Hoe reageert </w:t>
      </w:r>
      <w:r w:rsidR="008636DB">
        <w:rPr>
          <w:rFonts w:ascii="Times New Roman" w:hAnsi="Times New Roman"/>
        </w:rPr>
        <w:t>het kabinet</w:t>
      </w:r>
      <w:r w:rsidRPr="00FF3CAB">
        <w:rPr>
          <w:rFonts w:ascii="Times New Roman" w:hAnsi="Times New Roman"/>
        </w:rPr>
        <w:t xml:space="preserve"> op de roep om een overgangsregeling nadat het wetsvoorstel voor de nieuwe ggz-beroepenstructuur is ingetrokken?</w:t>
      </w:r>
      <w:r w:rsidRPr="00FF3CAB">
        <w:rPr>
          <w:rStyle w:val="Voetnootmarkering"/>
          <w:rFonts w:ascii="Times New Roman" w:hAnsi="Times New Roman"/>
        </w:rPr>
        <w:footnoteReference w:id="8"/>
      </w:r>
    </w:p>
    <w:p w:rsidRPr="00FF3CAB" w:rsidR="00B54061" w:rsidP="00FF3CAB" w:rsidRDefault="00B54061" w14:paraId="542FC374" w14:textId="6A8F2A55">
      <w:pPr>
        <w:spacing w:line="240" w:lineRule="auto"/>
        <w:rPr>
          <w:rFonts w:ascii="Times New Roman" w:hAnsi="Times New Roman"/>
        </w:rPr>
      </w:pPr>
      <w:r w:rsidRPr="00FF3CAB">
        <w:rPr>
          <w:rFonts w:ascii="Times New Roman" w:hAnsi="Times New Roman"/>
        </w:rPr>
        <w:t xml:space="preserve">Tot slot gebruiken de leden van de VVD-fractie hun inbreng om te vragen naar een reactie van </w:t>
      </w:r>
      <w:r w:rsidR="00C6161B">
        <w:rPr>
          <w:rFonts w:ascii="Times New Roman" w:hAnsi="Times New Roman"/>
        </w:rPr>
        <w:t>de minister</w:t>
      </w:r>
      <w:r w:rsidRPr="00FF3CAB">
        <w:rPr>
          <w:rFonts w:ascii="Times New Roman" w:hAnsi="Times New Roman"/>
        </w:rPr>
        <w:t xml:space="preserve"> op het onderzoek van de landelijke belangenorganisatie van geneeskundestudenten waaruit blijkt dat geneeskundestudenten niet voldoende worden voorbereid op het toekomstige werkveld.</w:t>
      </w:r>
      <w:r w:rsidRPr="00FF3CAB">
        <w:rPr>
          <w:rStyle w:val="Voetnootmarkering"/>
          <w:rFonts w:ascii="Times New Roman" w:hAnsi="Times New Roman"/>
        </w:rPr>
        <w:footnoteReference w:id="9"/>
      </w:r>
      <w:r w:rsidRPr="00FF3CAB">
        <w:rPr>
          <w:rFonts w:ascii="Times New Roman" w:hAnsi="Times New Roman"/>
        </w:rPr>
        <w:t xml:space="preserve"> Zij doelen dan op de bevinding dat de helft van de studenten door coschappen kiest voor een toekomst als medisch specialist in het ziekenhuis, terwijl slechts </w:t>
      </w:r>
      <w:r w:rsidR="00C6161B">
        <w:rPr>
          <w:rFonts w:ascii="Times New Roman" w:hAnsi="Times New Roman"/>
        </w:rPr>
        <w:t>veertien</w:t>
      </w:r>
      <w:r w:rsidRPr="00FF3CAB">
        <w:rPr>
          <w:rFonts w:ascii="Times New Roman" w:hAnsi="Times New Roman"/>
        </w:rPr>
        <w:t xml:space="preserve"> procent nadenkt over een loopbaan buiten het ziekenhuis. De</w:t>
      </w:r>
      <w:r w:rsidR="00C6161B">
        <w:rPr>
          <w:rFonts w:ascii="Times New Roman" w:hAnsi="Times New Roman"/>
        </w:rPr>
        <w:t>ze</w:t>
      </w:r>
      <w:r w:rsidRPr="00FF3CAB">
        <w:rPr>
          <w:rFonts w:ascii="Times New Roman" w:hAnsi="Times New Roman"/>
        </w:rPr>
        <w:t xml:space="preserve"> leden vragen of het huidige curriculum van de opleidingen voldoende inspeelt op de veranderende zorgvraag en in het verlengde het veranderende zorglandschap. In hoeverre worden studenten gestimuleerd en gemotiveerd om hun loopbaanperspectief in de zorg anders dan als medisch specialist in een ziekenhuis te overwegen? En is </w:t>
      </w:r>
      <w:r w:rsidR="006A0808">
        <w:rPr>
          <w:rFonts w:ascii="Times New Roman" w:hAnsi="Times New Roman"/>
        </w:rPr>
        <w:t>het kabinet</w:t>
      </w:r>
      <w:r w:rsidRPr="00FF3CAB">
        <w:rPr>
          <w:rFonts w:ascii="Times New Roman" w:hAnsi="Times New Roman"/>
        </w:rPr>
        <w:t xml:space="preserve"> bereid om daar gestructureerder over in gesprek te gaan met de opleidingen, zowel de universitaire als de hbo-opleidingen (waar gelijksoortige trends zijn)? </w:t>
      </w:r>
    </w:p>
    <w:p w:rsidRPr="00FF3CAB" w:rsidR="00AF4C32" w:rsidP="00FF3CAB" w:rsidRDefault="00AF4C32" w14:paraId="0C2B87C3" w14:textId="77777777">
      <w:pPr>
        <w:autoSpaceDE w:val="0"/>
        <w:autoSpaceDN w:val="0"/>
        <w:adjustRightInd w:val="0"/>
        <w:spacing w:line="240" w:lineRule="auto"/>
        <w:rPr>
          <w:rFonts w:ascii="Times New Roman" w:hAnsi="Times New Roman"/>
          <w:b/>
        </w:rPr>
      </w:pPr>
    </w:p>
    <w:p w:rsidRPr="00FF3CAB" w:rsidR="00AE0E6D" w:rsidP="00FF3CAB" w:rsidRDefault="00AE0E6D" w14:paraId="430D239F" w14:textId="54CE5F51">
      <w:pPr>
        <w:autoSpaceDE w:val="0"/>
        <w:autoSpaceDN w:val="0"/>
        <w:adjustRightInd w:val="0"/>
        <w:spacing w:line="240" w:lineRule="auto"/>
        <w:rPr>
          <w:rFonts w:ascii="Times New Roman" w:hAnsi="Times New Roman"/>
          <w:b/>
        </w:rPr>
      </w:pPr>
      <w:r w:rsidRPr="00FF3CAB">
        <w:rPr>
          <w:rFonts w:ascii="Times New Roman" w:hAnsi="Times New Roman"/>
          <w:b/>
        </w:rPr>
        <w:t xml:space="preserve">Vragen en opmerkingen van de leden van de </w:t>
      </w:r>
      <w:r w:rsidRPr="00FF3CAB" w:rsidR="00BB3151">
        <w:rPr>
          <w:rFonts w:ascii="Times New Roman" w:hAnsi="Times New Roman"/>
          <w:b/>
        </w:rPr>
        <w:t>D66</w:t>
      </w:r>
      <w:r w:rsidRPr="00FF3CAB">
        <w:rPr>
          <w:rFonts w:ascii="Times New Roman" w:hAnsi="Times New Roman"/>
          <w:b/>
        </w:rPr>
        <w:t>-fractie</w:t>
      </w:r>
    </w:p>
    <w:p w:rsidRPr="00FF3CAB" w:rsidR="00C42A5E" w:rsidP="00FF3CAB" w:rsidRDefault="000137A1" w14:paraId="07A81B0C" w14:textId="6A954625">
      <w:pPr>
        <w:spacing w:line="240" w:lineRule="auto"/>
        <w:rPr>
          <w:rFonts w:ascii="Times New Roman" w:hAnsi="Times New Roman" w:eastAsia="Aptos"/>
          <w:color w:val="000000" w:themeColor="text1"/>
        </w:rPr>
      </w:pPr>
      <w:r w:rsidRPr="00FF3CAB">
        <w:rPr>
          <w:rFonts w:ascii="Times New Roman" w:hAnsi="Times New Roman" w:eastAsia="Aptos"/>
          <w:color w:val="000000" w:themeColor="text1"/>
        </w:rPr>
        <w:t xml:space="preserve">Met interesse hebben de leden van </w:t>
      </w:r>
      <w:r w:rsidR="008A0332">
        <w:rPr>
          <w:rFonts w:ascii="Times New Roman" w:hAnsi="Times New Roman" w:eastAsia="Aptos"/>
          <w:color w:val="000000" w:themeColor="text1"/>
        </w:rPr>
        <w:t>de D66-fractie</w:t>
      </w:r>
      <w:r w:rsidRPr="00FF3CAB">
        <w:rPr>
          <w:rFonts w:ascii="Times New Roman" w:hAnsi="Times New Roman" w:eastAsia="Aptos"/>
          <w:color w:val="000000" w:themeColor="text1"/>
        </w:rPr>
        <w:t xml:space="preserve"> kennisgenomen van de brief van </w:t>
      </w:r>
      <w:r w:rsidR="006A0808">
        <w:rPr>
          <w:rFonts w:ascii="Times New Roman" w:hAnsi="Times New Roman" w:eastAsia="Aptos"/>
          <w:color w:val="000000" w:themeColor="text1"/>
        </w:rPr>
        <w:t>het kabinet</w:t>
      </w:r>
      <w:r w:rsidRPr="00FF3CAB">
        <w:rPr>
          <w:rFonts w:ascii="Times New Roman" w:hAnsi="Times New Roman" w:eastAsia="Aptos"/>
        </w:rPr>
        <w:t xml:space="preserve">. </w:t>
      </w:r>
      <w:r w:rsidRPr="00FF3CAB">
        <w:rPr>
          <w:rFonts w:ascii="Times New Roman" w:hAnsi="Times New Roman" w:eastAsia="Aptos"/>
          <w:color w:val="000000" w:themeColor="text1"/>
        </w:rPr>
        <w:t xml:space="preserve">Daartoe hebben deze leden verdere vragen. </w:t>
      </w:r>
      <w:r w:rsidRPr="00FF3CAB">
        <w:rPr>
          <w:rFonts w:ascii="Times New Roman" w:hAnsi="Times New Roman"/>
        </w:rPr>
        <w:br/>
      </w:r>
      <w:r w:rsidRPr="00FF3CAB">
        <w:rPr>
          <w:rFonts w:ascii="Times New Roman" w:hAnsi="Times New Roman"/>
        </w:rPr>
        <w:br/>
      </w:r>
      <w:r w:rsidRPr="00FF3CAB">
        <w:rPr>
          <w:rFonts w:ascii="Times New Roman" w:hAnsi="Times New Roman" w:eastAsia="Aptos"/>
          <w:color w:val="000000" w:themeColor="text1"/>
        </w:rPr>
        <w:t>In de brief benoem</w:t>
      </w:r>
      <w:r w:rsidR="00435A00">
        <w:rPr>
          <w:rFonts w:ascii="Times New Roman" w:hAnsi="Times New Roman" w:eastAsia="Aptos"/>
          <w:color w:val="000000" w:themeColor="text1"/>
        </w:rPr>
        <w:t>t</w:t>
      </w:r>
      <w:r w:rsidRPr="00FF3CAB">
        <w:rPr>
          <w:rFonts w:ascii="Times New Roman" w:hAnsi="Times New Roman" w:eastAsia="Aptos"/>
          <w:color w:val="000000" w:themeColor="text1"/>
        </w:rPr>
        <w:t xml:space="preserve"> </w:t>
      </w:r>
      <w:r w:rsidR="006A0808">
        <w:rPr>
          <w:rFonts w:ascii="Times New Roman" w:hAnsi="Times New Roman" w:eastAsia="Aptos"/>
          <w:color w:val="000000" w:themeColor="text1"/>
        </w:rPr>
        <w:t>het kabinet</w:t>
      </w:r>
      <w:r w:rsidRPr="00FF3CAB">
        <w:rPr>
          <w:rFonts w:ascii="Times New Roman" w:hAnsi="Times New Roman" w:eastAsia="Aptos"/>
          <w:color w:val="000000" w:themeColor="text1"/>
        </w:rPr>
        <w:t xml:space="preserve"> dat er ingezet wordt op 31 extra opleidingsplaatsen in plaats van de eerder besloten 86 voor de opleiding Tandheelkunde. Wat is de verwachte impact van deze beperkte uitbreiding op de toegankelijkheid van mondzorg voor de komende vijf jaar, zo vragen de leden van de D66-fractie. </w:t>
      </w:r>
      <w:r w:rsidRPr="00FF3CAB">
        <w:rPr>
          <w:rFonts w:ascii="Times New Roman" w:hAnsi="Times New Roman"/>
        </w:rPr>
        <w:br/>
      </w:r>
      <w:r w:rsidRPr="00FF3CAB">
        <w:rPr>
          <w:rFonts w:ascii="Times New Roman" w:hAnsi="Times New Roman"/>
        </w:rPr>
        <w:br/>
      </w:r>
      <w:r w:rsidRPr="00FF3CAB">
        <w:rPr>
          <w:rFonts w:ascii="Times New Roman" w:hAnsi="Times New Roman" w:eastAsia="Aptos"/>
          <w:color w:val="000000" w:themeColor="text1"/>
        </w:rPr>
        <w:t>Daarnaast ge</w:t>
      </w:r>
      <w:r w:rsidR="00435A00">
        <w:rPr>
          <w:rFonts w:ascii="Times New Roman" w:hAnsi="Times New Roman" w:eastAsia="Aptos"/>
          <w:color w:val="000000" w:themeColor="text1"/>
        </w:rPr>
        <w:t>eft</w:t>
      </w:r>
      <w:r w:rsidRPr="00FF3CAB">
        <w:rPr>
          <w:rFonts w:ascii="Times New Roman" w:hAnsi="Times New Roman" w:eastAsia="Aptos"/>
          <w:color w:val="000000" w:themeColor="text1"/>
        </w:rPr>
        <w:t xml:space="preserve"> </w:t>
      </w:r>
      <w:r w:rsidR="006A0808">
        <w:rPr>
          <w:rFonts w:ascii="Times New Roman" w:hAnsi="Times New Roman" w:eastAsia="Aptos"/>
          <w:color w:val="000000" w:themeColor="text1"/>
        </w:rPr>
        <w:t>het kabinet</w:t>
      </w:r>
      <w:r w:rsidRPr="00FF3CAB">
        <w:rPr>
          <w:rFonts w:ascii="Times New Roman" w:hAnsi="Times New Roman" w:eastAsia="Aptos"/>
          <w:color w:val="000000" w:themeColor="text1"/>
        </w:rPr>
        <w:t xml:space="preserve"> aan dat het niet mogelijk is gebleken om de opleidingsduur voor tandartsen te verkorten van </w:t>
      </w:r>
      <w:r w:rsidR="00435A00">
        <w:rPr>
          <w:rFonts w:ascii="Times New Roman" w:hAnsi="Times New Roman" w:eastAsia="Aptos"/>
          <w:color w:val="000000" w:themeColor="text1"/>
        </w:rPr>
        <w:t>zes</w:t>
      </w:r>
      <w:r w:rsidRPr="00FF3CAB">
        <w:rPr>
          <w:rFonts w:ascii="Times New Roman" w:hAnsi="Times New Roman" w:eastAsia="Aptos"/>
          <w:color w:val="000000" w:themeColor="text1"/>
        </w:rPr>
        <w:t xml:space="preserve"> naar </w:t>
      </w:r>
      <w:r w:rsidR="00435A00">
        <w:rPr>
          <w:rFonts w:ascii="Times New Roman" w:hAnsi="Times New Roman" w:eastAsia="Aptos"/>
          <w:color w:val="000000" w:themeColor="text1"/>
        </w:rPr>
        <w:t>vijf</w:t>
      </w:r>
      <w:r w:rsidRPr="00FF3CAB">
        <w:rPr>
          <w:rFonts w:ascii="Times New Roman" w:hAnsi="Times New Roman" w:eastAsia="Aptos"/>
          <w:color w:val="000000" w:themeColor="text1"/>
        </w:rPr>
        <w:t xml:space="preserve"> jaar. De leden </w:t>
      </w:r>
      <w:r w:rsidR="00435A00">
        <w:rPr>
          <w:rFonts w:ascii="Times New Roman" w:hAnsi="Times New Roman" w:eastAsia="Aptos"/>
          <w:color w:val="000000" w:themeColor="text1"/>
        </w:rPr>
        <w:t>van de D66-fractie</w:t>
      </w:r>
      <w:r w:rsidRPr="00FF3CAB">
        <w:rPr>
          <w:rFonts w:ascii="Times New Roman" w:hAnsi="Times New Roman" w:eastAsia="Aptos"/>
          <w:color w:val="000000" w:themeColor="text1"/>
        </w:rPr>
        <w:t xml:space="preserve"> vragen of onderzocht is of specifieke doelgroepen, zoals zij</w:t>
      </w:r>
      <w:r w:rsidR="00BA3D6F">
        <w:rPr>
          <w:rFonts w:ascii="Times New Roman" w:hAnsi="Times New Roman" w:eastAsia="Aptos"/>
          <w:color w:val="000000" w:themeColor="text1"/>
        </w:rPr>
        <w:t>-</w:t>
      </w:r>
      <w:r w:rsidRPr="00FF3CAB">
        <w:rPr>
          <w:rFonts w:ascii="Times New Roman" w:hAnsi="Times New Roman" w:eastAsia="Aptos"/>
          <w:color w:val="000000" w:themeColor="text1"/>
        </w:rPr>
        <w:t xml:space="preserve">instromers (bijvoorbeeld geneeskundestudenten) of tandartsen die hun opleiding in het buitenland gevolgd hebben, versneld opgeleid kunnen worden? </w:t>
      </w:r>
      <w:r w:rsidRPr="00FF3CAB">
        <w:rPr>
          <w:rFonts w:ascii="Times New Roman" w:hAnsi="Times New Roman"/>
        </w:rPr>
        <w:br/>
      </w:r>
      <w:r w:rsidRPr="00FF3CAB">
        <w:rPr>
          <w:rFonts w:ascii="Times New Roman" w:hAnsi="Times New Roman"/>
        </w:rPr>
        <w:br/>
      </w:r>
      <w:r w:rsidR="00BA3D6F">
        <w:rPr>
          <w:rFonts w:ascii="Times New Roman" w:hAnsi="Times New Roman" w:eastAsia="Aptos"/>
          <w:color w:val="000000" w:themeColor="text1"/>
        </w:rPr>
        <w:t>Verder</w:t>
      </w:r>
      <w:r w:rsidRPr="00FF3CAB">
        <w:rPr>
          <w:rFonts w:ascii="Times New Roman" w:hAnsi="Times New Roman" w:eastAsia="Aptos"/>
          <w:color w:val="000000" w:themeColor="text1"/>
        </w:rPr>
        <w:t xml:space="preserve"> is de spreiding van tandartsen onder verschillende regio's ongelijk.</w:t>
      </w:r>
      <w:r w:rsidRPr="00FF3CAB">
        <w:rPr>
          <w:rStyle w:val="Voetnootmarkering"/>
          <w:rFonts w:ascii="Times New Roman" w:hAnsi="Times New Roman" w:eastAsia="Aptos"/>
          <w:color w:val="000000" w:themeColor="text1"/>
        </w:rPr>
        <w:footnoteReference w:id="10"/>
      </w:r>
      <w:r w:rsidRPr="00FF3CAB">
        <w:rPr>
          <w:rFonts w:ascii="Times New Roman" w:hAnsi="Times New Roman" w:eastAsia="Aptos"/>
          <w:color w:val="000000" w:themeColor="text1"/>
        </w:rPr>
        <w:t xml:space="preserve"> Dit zorgt ervoor dat er lokale tekorten kunnen zijn, waardoor niet iedereen gelijke toegang heeft tot mondzorg. Daartoe vragen de leden van de D66-fractie of er plannen zijn die bijdragen aan een betere regionale spreiding van tandartsen</w:t>
      </w:r>
      <w:r w:rsidR="00C471C1">
        <w:rPr>
          <w:rFonts w:ascii="Times New Roman" w:hAnsi="Times New Roman" w:eastAsia="Aptos"/>
          <w:color w:val="000000" w:themeColor="text1"/>
        </w:rPr>
        <w:t>.</w:t>
      </w:r>
      <w:r w:rsidRPr="00FF3CAB">
        <w:rPr>
          <w:rFonts w:ascii="Times New Roman" w:hAnsi="Times New Roman" w:eastAsia="Aptos"/>
          <w:color w:val="000000" w:themeColor="text1"/>
        </w:rPr>
        <w:t xml:space="preserve"> Voorts vragen deze leden op welke wijze en binnen welk tijdspad deze plannen uitgevoerd zullen worden</w:t>
      </w:r>
      <w:r w:rsidR="00C471C1">
        <w:rPr>
          <w:rFonts w:ascii="Times New Roman" w:hAnsi="Times New Roman" w:eastAsia="Aptos"/>
          <w:color w:val="000000" w:themeColor="text1"/>
        </w:rPr>
        <w:t>.</w:t>
      </w:r>
      <w:r w:rsidRPr="00FF3CAB">
        <w:rPr>
          <w:rFonts w:ascii="Times New Roman" w:hAnsi="Times New Roman" w:eastAsia="Aptos"/>
          <w:color w:val="000000" w:themeColor="text1"/>
        </w:rPr>
        <w:t xml:space="preserve"> Daarnaast vragen de leden van de D66-fractie of er plannen bestaan om de mogelijkheden voor meer taakdifferentiatie te verkennen, zoals het toekennen van meer bevoegdheden aan de mondhygiënist om de druk op tandartsen te verlichten</w:t>
      </w:r>
      <w:r w:rsidR="00C471C1">
        <w:rPr>
          <w:rFonts w:ascii="Times New Roman" w:hAnsi="Times New Roman" w:eastAsia="Aptos"/>
          <w:color w:val="000000" w:themeColor="text1"/>
        </w:rPr>
        <w:t>.</w:t>
      </w:r>
    </w:p>
    <w:p w:rsidRPr="00FF3CAB" w:rsidR="001E1B34" w:rsidP="00FF3CAB" w:rsidRDefault="001E1B34" w14:paraId="528B0018" w14:textId="77777777">
      <w:pPr>
        <w:spacing w:line="240" w:lineRule="auto"/>
        <w:rPr>
          <w:rFonts w:ascii="Times New Roman" w:hAnsi="Times New Roman"/>
        </w:rPr>
      </w:pPr>
    </w:p>
    <w:p w:rsidRPr="00FF3CAB" w:rsidR="002905A7" w:rsidP="00FF3CAB" w:rsidRDefault="002905A7" w14:paraId="564C4CBA" w14:textId="7CA3A9C5">
      <w:pPr>
        <w:autoSpaceDE w:val="0"/>
        <w:autoSpaceDN w:val="0"/>
        <w:adjustRightInd w:val="0"/>
        <w:spacing w:line="240" w:lineRule="auto"/>
        <w:rPr>
          <w:rFonts w:ascii="Times New Roman" w:hAnsi="Times New Roman"/>
          <w:b/>
        </w:rPr>
      </w:pPr>
      <w:r w:rsidRPr="00FF3CAB">
        <w:rPr>
          <w:rFonts w:ascii="Times New Roman" w:hAnsi="Times New Roman"/>
          <w:b/>
        </w:rPr>
        <w:t>Vragen en opmerkingen van de leden van de BBB-fractie</w:t>
      </w:r>
    </w:p>
    <w:p w:rsidRPr="001E27F8" w:rsidR="003C232D" w:rsidP="00FF3CAB" w:rsidRDefault="003C232D" w14:paraId="3C52FF6F" w14:textId="6178BA6B">
      <w:pPr>
        <w:spacing w:line="240" w:lineRule="auto"/>
        <w:rPr>
          <w:rFonts w:ascii="Times New Roman" w:hAnsi="Times New Roman"/>
        </w:rPr>
      </w:pPr>
      <w:r w:rsidRPr="001E27F8">
        <w:rPr>
          <w:rFonts w:ascii="Times New Roman" w:hAnsi="Times New Roman"/>
        </w:rPr>
        <w:lastRenderedPageBreak/>
        <w:t>De leden van de BBB</w:t>
      </w:r>
      <w:r w:rsidRPr="001E27F8" w:rsidR="00CC2245">
        <w:rPr>
          <w:rFonts w:ascii="Times New Roman" w:hAnsi="Times New Roman"/>
        </w:rPr>
        <w:t>-fractie</w:t>
      </w:r>
      <w:r w:rsidRPr="001E27F8">
        <w:rPr>
          <w:rFonts w:ascii="Times New Roman" w:hAnsi="Times New Roman"/>
        </w:rPr>
        <w:t xml:space="preserve"> hebben kennisgenomen van de</w:t>
      </w:r>
      <w:r w:rsidRPr="001E27F8" w:rsidR="00CC2245">
        <w:rPr>
          <w:rFonts w:ascii="Times New Roman" w:hAnsi="Times New Roman"/>
        </w:rPr>
        <w:t xml:space="preserve"> brief van </w:t>
      </w:r>
      <w:r w:rsidR="00C471C1">
        <w:rPr>
          <w:rFonts w:ascii="Times New Roman" w:hAnsi="Times New Roman"/>
        </w:rPr>
        <w:t>het kabinet</w:t>
      </w:r>
      <w:r w:rsidRPr="001E27F8">
        <w:rPr>
          <w:rFonts w:ascii="Times New Roman" w:hAnsi="Times New Roman"/>
        </w:rPr>
        <w:t xml:space="preserve">. </w:t>
      </w:r>
      <w:r w:rsidRPr="001E27F8" w:rsidR="00CC2245">
        <w:rPr>
          <w:rFonts w:ascii="Times New Roman" w:hAnsi="Times New Roman"/>
        </w:rPr>
        <w:t xml:space="preserve">Zij </w:t>
      </w:r>
      <w:r w:rsidRPr="001E27F8">
        <w:rPr>
          <w:rFonts w:ascii="Times New Roman" w:hAnsi="Times New Roman"/>
        </w:rPr>
        <w:t xml:space="preserve">hebben de volgende vragen aan </w:t>
      </w:r>
      <w:r w:rsidR="00C471C1">
        <w:rPr>
          <w:rFonts w:ascii="Times New Roman" w:hAnsi="Times New Roman"/>
        </w:rPr>
        <w:t>het kabinet</w:t>
      </w:r>
      <w:r w:rsidRPr="001E27F8">
        <w:rPr>
          <w:rFonts w:ascii="Times New Roman" w:hAnsi="Times New Roman"/>
        </w:rPr>
        <w:t>.</w:t>
      </w:r>
    </w:p>
    <w:p w:rsidRPr="001E27F8" w:rsidR="003C232D" w:rsidP="00FF3CAB" w:rsidRDefault="003C232D" w14:paraId="3662852D" w14:textId="06B0F014">
      <w:pPr>
        <w:spacing w:line="240" w:lineRule="auto"/>
        <w:rPr>
          <w:rFonts w:ascii="Times New Roman" w:hAnsi="Times New Roman"/>
        </w:rPr>
      </w:pPr>
      <w:r w:rsidRPr="001E27F8">
        <w:rPr>
          <w:rFonts w:ascii="Times New Roman" w:hAnsi="Times New Roman"/>
        </w:rPr>
        <w:t>De leden van de BBB</w:t>
      </w:r>
      <w:r w:rsidRPr="001E27F8" w:rsidR="00CC2245">
        <w:rPr>
          <w:rFonts w:ascii="Times New Roman" w:hAnsi="Times New Roman"/>
        </w:rPr>
        <w:t>-fractie</w:t>
      </w:r>
      <w:r w:rsidRPr="001E27F8">
        <w:rPr>
          <w:rFonts w:ascii="Times New Roman" w:hAnsi="Times New Roman"/>
        </w:rPr>
        <w:t xml:space="preserve"> hebben met verbazing kennisgenomen van de reactie op de motie</w:t>
      </w:r>
      <w:r w:rsidRPr="001E27F8" w:rsidR="00CC2245">
        <w:rPr>
          <w:rFonts w:ascii="Times New Roman" w:hAnsi="Times New Roman"/>
        </w:rPr>
        <w:t>-</w:t>
      </w:r>
      <w:r w:rsidRPr="001E27F8">
        <w:rPr>
          <w:rFonts w:ascii="Times New Roman" w:hAnsi="Times New Roman"/>
        </w:rPr>
        <w:t>Van der Plas</w:t>
      </w:r>
      <w:r w:rsidRPr="001E27F8" w:rsidR="00CC2245">
        <w:rPr>
          <w:rFonts w:ascii="Times New Roman" w:hAnsi="Times New Roman"/>
        </w:rPr>
        <w:t>/</w:t>
      </w:r>
      <w:r w:rsidRPr="001E27F8">
        <w:rPr>
          <w:rFonts w:ascii="Times New Roman" w:hAnsi="Times New Roman"/>
        </w:rPr>
        <w:t xml:space="preserve">Pouw-Verweij over het werven van extra artsen voor de regio’s buiten de grote steden. </w:t>
      </w:r>
      <w:r w:rsidRPr="001E27F8" w:rsidR="00CC2245">
        <w:rPr>
          <w:rFonts w:ascii="Times New Roman" w:hAnsi="Times New Roman"/>
        </w:rPr>
        <w:t>Zij</w:t>
      </w:r>
      <w:r w:rsidRPr="001E27F8">
        <w:rPr>
          <w:rFonts w:ascii="Times New Roman" w:hAnsi="Times New Roman"/>
        </w:rPr>
        <w:t xml:space="preserve"> constateren dat </w:t>
      </w:r>
      <w:r w:rsidR="00C471C1">
        <w:rPr>
          <w:rFonts w:ascii="Times New Roman" w:hAnsi="Times New Roman"/>
        </w:rPr>
        <w:t>het kabinet</w:t>
      </w:r>
      <w:r w:rsidRPr="001E27F8">
        <w:rPr>
          <w:rFonts w:ascii="Times New Roman" w:hAnsi="Times New Roman"/>
        </w:rPr>
        <w:t xml:space="preserve"> vooral aangeeft waarom uitvoering van de motie niet mogelijk zou zijn, zonder dat serieus gekeken is naar alternatieven of creatieve oplossingen. </w:t>
      </w:r>
    </w:p>
    <w:p w:rsidRPr="001E27F8" w:rsidR="003C232D" w:rsidP="00CC2245" w:rsidRDefault="00C471C1" w14:paraId="08A261D6" w14:textId="01254CC9">
      <w:pPr>
        <w:spacing w:line="240" w:lineRule="auto"/>
        <w:rPr>
          <w:rFonts w:ascii="Times New Roman" w:hAnsi="Times New Roman"/>
        </w:rPr>
      </w:pPr>
      <w:r>
        <w:rPr>
          <w:rFonts w:ascii="Times New Roman" w:hAnsi="Times New Roman"/>
        </w:rPr>
        <w:t>Het kabinet</w:t>
      </w:r>
      <w:r w:rsidRPr="001E27F8" w:rsidR="003C232D">
        <w:rPr>
          <w:rFonts w:ascii="Times New Roman" w:hAnsi="Times New Roman"/>
        </w:rPr>
        <w:t xml:space="preserve"> stelt dat het Beierse model juridisch en bestuurlijk niet inpasbaar is in het Nederlandse systeem van lumpsumfinanciering en decentrale toewijzing van studieplaatsen. Waarom is er niet onderzocht of met een wetswijziging, pilot of uitzonderingsregeling alsnog uitvoering gegeven kan worden aan de motie</w:t>
      </w:r>
      <w:r w:rsidRPr="001E27F8" w:rsidR="00821E66">
        <w:rPr>
          <w:rFonts w:ascii="Times New Roman" w:hAnsi="Times New Roman"/>
        </w:rPr>
        <w:t>-</w:t>
      </w:r>
      <w:r w:rsidRPr="001E27F8" w:rsidR="003C232D">
        <w:rPr>
          <w:rFonts w:ascii="Times New Roman" w:hAnsi="Times New Roman"/>
        </w:rPr>
        <w:t>Van der Plas</w:t>
      </w:r>
      <w:r w:rsidRPr="001E27F8" w:rsidR="00821E66">
        <w:rPr>
          <w:rFonts w:ascii="Times New Roman" w:hAnsi="Times New Roman"/>
        </w:rPr>
        <w:t>/</w:t>
      </w:r>
      <w:r w:rsidRPr="001E27F8" w:rsidR="003C232D">
        <w:rPr>
          <w:rFonts w:ascii="Times New Roman" w:hAnsi="Times New Roman"/>
        </w:rPr>
        <w:t>Pouw-Verweij, zoals dat in Beieren wel mogelijk blijkt?</w:t>
      </w:r>
    </w:p>
    <w:p w:rsidRPr="001E27F8" w:rsidR="003C232D" w:rsidP="00C23319" w:rsidRDefault="003C232D" w14:paraId="255F4811" w14:textId="48CD1960">
      <w:pPr>
        <w:spacing w:line="240" w:lineRule="auto"/>
        <w:rPr>
          <w:rFonts w:ascii="Times New Roman" w:hAnsi="Times New Roman"/>
        </w:rPr>
      </w:pPr>
      <w:r w:rsidRPr="001E27F8">
        <w:rPr>
          <w:rFonts w:ascii="Times New Roman" w:hAnsi="Times New Roman"/>
        </w:rPr>
        <w:t>De motie beoogt gemotiveerde studenten die net buiten de selectie vallen, alsnog een plek te geven op voorwaarde dat zij zich verbinden aan regio’s met artsentekorten. Waarom wordt deze maatschappelijke behoefte ondergeschikt gemaakt aan juridische systeemlogica? Acht</w:t>
      </w:r>
      <w:r w:rsidRPr="001E27F8" w:rsidR="00214C9C">
        <w:rPr>
          <w:rFonts w:ascii="Times New Roman" w:hAnsi="Times New Roman"/>
        </w:rPr>
        <w:t xml:space="preserve"> </w:t>
      </w:r>
      <w:r w:rsidR="00F422C2">
        <w:rPr>
          <w:rFonts w:ascii="Times New Roman" w:hAnsi="Times New Roman"/>
        </w:rPr>
        <w:t>het kabinet</w:t>
      </w:r>
      <w:r w:rsidRPr="001E27F8">
        <w:rPr>
          <w:rFonts w:ascii="Times New Roman" w:hAnsi="Times New Roman"/>
        </w:rPr>
        <w:t xml:space="preserve"> dit verantwoord gezien de urgente tekorten aan artsen in grote delen van Nederland buiten de Randstad?</w:t>
      </w:r>
    </w:p>
    <w:p w:rsidRPr="001E27F8" w:rsidR="003C232D" w:rsidP="00214C9C" w:rsidRDefault="003C232D" w14:paraId="69CF494A" w14:textId="276EC2E2">
      <w:pPr>
        <w:spacing w:line="240" w:lineRule="auto"/>
        <w:rPr>
          <w:rFonts w:ascii="Times New Roman" w:hAnsi="Times New Roman"/>
        </w:rPr>
      </w:pPr>
      <w:r w:rsidRPr="001E27F8">
        <w:rPr>
          <w:rFonts w:ascii="Times New Roman" w:hAnsi="Times New Roman"/>
        </w:rPr>
        <w:t xml:space="preserve">Volgens </w:t>
      </w:r>
      <w:r w:rsidR="00F422C2">
        <w:rPr>
          <w:rFonts w:ascii="Times New Roman" w:hAnsi="Times New Roman"/>
        </w:rPr>
        <w:t>het kabinet</w:t>
      </w:r>
      <w:r w:rsidRPr="001E27F8">
        <w:rPr>
          <w:rFonts w:ascii="Times New Roman" w:hAnsi="Times New Roman"/>
        </w:rPr>
        <w:t xml:space="preserve"> is het niet mogelijk om voorwaarden aan studenten op te leggen via een contract zoals in Beieren. Waarom is er niet onderzocht of het mogelijk is om op andere manieren afspraken te maken met studenten of instellingen, bijvoorbeeld via een regionaal opleidingsfonds of extra bekostiging voor specifieke regio’s?</w:t>
      </w:r>
    </w:p>
    <w:p w:rsidRPr="001E27F8" w:rsidR="003C232D" w:rsidP="00214C9C" w:rsidRDefault="00F422C2" w14:paraId="397EEA30" w14:textId="7DE94731">
      <w:pPr>
        <w:spacing w:line="240" w:lineRule="auto"/>
        <w:rPr>
          <w:rFonts w:ascii="Times New Roman" w:hAnsi="Times New Roman"/>
        </w:rPr>
      </w:pPr>
      <w:r>
        <w:rPr>
          <w:rFonts w:ascii="Times New Roman" w:hAnsi="Times New Roman"/>
        </w:rPr>
        <w:t>Het kabinet</w:t>
      </w:r>
      <w:r w:rsidRPr="001E27F8" w:rsidR="003C232D">
        <w:rPr>
          <w:rFonts w:ascii="Times New Roman" w:hAnsi="Times New Roman"/>
        </w:rPr>
        <w:t xml:space="preserve"> verwijst</w:t>
      </w:r>
      <w:r w:rsidRPr="001E27F8" w:rsidR="00214C9C">
        <w:rPr>
          <w:rFonts w:ascii="Times New Roman" w:hAnsi="Times New Roman"/>
        </w:rPr>
        <w:t xml:space="preserve"> verder</w:t>
      </w:r>
      <w:r w:rsidRPr="001E27F8" w:rsidR="003C232D">
        <w:rPr>
          <w:rFonts w:ascii="Times New Roman" w:hAnsi="Times New Roman"/>
        </w:rPr>
        <w:t xml:space="preserve"> naar de eerstvolgende raming van het Capaciteitsorgaan eind 2025 om eventueel opnieuw naar uitbreiding te kijken. Waarom wordt niet proactief gehandeld nu al duidelijk is dat er ernstige tekorten bestaan in specifieke regio’s? Is wachten op een volgende raming geen uitstel van noodzakelijk beleid?</w:t>
      </w:r>
    </w:p>
    <w:p w:rsidRPr="001E27F8" w:rsidR="003C232D" w:rsidP="00254DB8" w:rsidRDefault="003C232D" w14:paraId="7751BFA9" w14:textId="3C9C4B15">
      <w:pPr>
        <w:spacing w:line="240" w:lineRule="auto"/>
        <w:rPr>
          <w:rFonts w:ascii="Times New Roman" w:hAnsi="Times New Roman"/>
        </w:rPr>
      </w:pPr>
      <w:r w:rsidRPr="001E27F8">
        <w:rPr>
          <w:rFonts w:ascii="Times New Roman" w:hAnsi="Times New Roman"/>
        </w:rPr>
        <w:t>De leden van</w:t>
      </w:r>
      <w:r w:rsidRPr="001E27F8" w:rsidR="00254DB8">
        <w:rPr>
          <w:rFonts w:ascii="Times New Roman" w:hAnsi="Times New Roman"/>
        </w:rPr>
        <w:t xml:space="preserve"> de</w:t>
      </w:r>
      <w:r w:rsidRPr="001E27F8">
        <w:rPr>
          <w:rFonts w:ascii="Times New Roman" w:hAnsi="Times New Roman"/>
        </w:rPr>
        <w:t xml:space="preserve"> BBB</w:t>
      </w:r>
      <w:r w:rsidRPr="001E27F8" w:rsidR="00254DB8">
        <w:rPr>
          <w:rFonts w:ascii="Times New Roman" w:hAnsi="Times New Roman"/>
        </w:rPr>
        <w:t>-fractie</w:t>
      </w:r>
      <w:r w:rsidRPr="001E27F8">
        <w:rPr>
          <w:rFonts w:ascii="Times New Roman" w:hAnsi="Times New Roman"/>
        </w:rPr>
        <w:t xml:space="preserve"> constateren dat regionale spreiding van artsencapaciteit opnieuw afhankelijk wordt gemaakt van vrijwillige inzet van instellingen. Waarom kiest </w:t>
      </w:r>
      <w:r w:rsidR="00F422C2">
        <w:rPr>
          <w:rFonts w:ascii="Times New Roman" w:hAnsi="Times New Roman"/>
        </w:rPr>
        <w:t>het kabinet</w:t>
      </w:r>
      <w:r w:rsidRPr="001E27F8" w:rsidR="00254DB8">
        <w:rPr>
          <w:rFonts w:ascii="Times New Roman" w:hAnsi="Times New Roman"/>
        </w:rPr>
        <w:t xml:space="preserve"> </w:t>
      </w:r>
      <w:r w:rsidRPr="001E27F8">
        <w:rPr>
          <w:rFonts w:ascii="Times New Roman" w:hAnsi="Times New Roman"/>
        </w:rPr>
        <w:t>niet voor sturend beleid, bijvoorbeeld door middel van gerichte incentives of plaatsingsverplichtingen in onderbediende regio’s?</w:t>
      </w:r>
    </w:p>
    <w:p w:rsidRPr="001E27F8" w:rsidR="003C232D" w:rsidP="00F84ABF" w:rsidRDefault="003C232D" w14:paraId="63D13CDB" w14:textId="119C013C">
      <w:pPr>
        <w:spacing w:line="240" w:lineRule="auto"/>
        <w:rPr>
          <w:rFonts w:ascii="Times New Roman" w:hAnsi="Times New Roman"/>
        </w:rPr>
      </w:pPr>
      <w:r w:rsidRPr="001E27F8">
        <w:rPr>
          <w:rFonts w:ascii="Times New Roman" w:hAnsi="Times New Roman"/>
        </w:rPr>
        <w:t>Verder constateren de leden van BBB</w:t>
      </w:r>
      <w:r w:rsidRPr="001E27F8" w:rsidR="00F84ABF">
        <w:rPr>
          <w:rFonts w:ascii="Times New Roman" w:hAnsi="Times New Roman"/>
        </w:rPr>
        <w:t>-fractie</w:t>
      </w:r>
      <w:r w:rsidRPr="001E27F8">
        <w:rPr>
          <w:rFonts w:ascii="Times New Roman" w:hAnsi="Times New Roman"/>
        </w:rPr>
        <w:t xml:space="preserve"> dat er in de brief </w:t>
      </w:r>
      <w:r w:rsidRPr="001E27F8" w:rsidR="00F84ABF">
        <w:rPr>
          <w:rFonts w:ascii="Times New Roman" w:hAnsi="Times New Roman"/>
        </w:rPr>
        <w:t xml:space="preserve">van </w:t>
      </w:r>
      <w:r w:rsidR="00F422C2">
        <w:rPr>
          <w:rFonts w:ascii="Times New Roman" w:hAnsi="Times New Roman"/>
        </w:rPr>
        <w:t>het kabinet</w:t>
      </w:r>
      <w:r w:rsidRPr="001E27F8" w:rsidR="00F84ABF">
        <w:rPr>
          <w:rFonts w:ascii="Times New Roman" w:hAnsi="Times New Roman"/>
        </w:rPr>
        <w:t xml:space="preserve"> </w:t>
      </w:r>
      <w:r w:rsidRPr="001E27F8">
        <w:rPr>
          <w:rFonts w:ascii="Times New Roman" w:hAnsi="Times New Roman"/>
        </w:rPr>
        <w:t xml:space="preserve">veel aandacht is voor wat juridisch en systeemtechnisch niet kan, en weinig voor de inhoudelijke noodzaak om het zorgaanbod in de regio op peil te houden. Wat gaat </w:t>
      </w:r>
      <w:r w:rsidR="00F422C2">
        <w:rPr>
          <w:rFonts w:ascii="Times New Roman" w:hAnsi="Times New Roman"/>
        </w:rPr>
        <w:t>het kabinet</w:t>
      </w:r>
      <w:r w:rsidRPr="001E27F8">
        <w:rPr>
          <w:rFonts w:ascii="Times New Roman" w:hAnsi="Times New Roman"/>
        </w:rPr>
        <w:t xml:space="preserve"> concreet doen om alsnog met een voorstel te komen dat recht doet aan de geest van de motie en dat daadwerkelijk bijdraagt aan extra artsen in regio’s buiten de grote steden?</w:t>
      </w:r>
    </w:p>
    <w:p w:rsidRPr="001E27F8" w:rsidR="003C232D" w:rsidP="001E27F8" w:rsidRDefault="003C232D" w14:paraId="45D607EE" w14:textId="4DDC353C">
      <w:pPr>
        <w:spacing w:line="240" w:lineRule="auto"/>
        <w:rPr>
          <w:rFonts w:ascii="Times New Roman" w:hAnsi="Times New Roman"/>
        </w:rPr>
      </w:pPr>
      <w:r w:rsidRPr="001E27F8">
        <w:rPr>
          <w:rFonts w:ascii="Times New Roman" w:hAnsi="Times New Roman"/>
        </w:rPr>
        <w:t>Tot slot willen de leden van de BBB</w:t>
      </w:r>
      <w:r w:rsidRPr="001E27F8" w:rsidR="00F84ABF">
        <w:rPr>
          <w:rFonts w:ascii="Times New Roman" w:hAnsi="Times New Roman"/>
        </w:rPr>
        <w:t>-fractie</w:t>
      </w:r>
      <w:r w:rsidRPr="001E27F8">
        <w:rPr>
          <w:rFonts w:ascii="Times New Roman" w:hAnsi="Times New Roman"/>
        </w:rPr>
        <w:t xml:space="preserve"> stilstaan bij het specialisme van de ziekenhuisarts. </w:t>
      </w:r>
      <w:r w:rsidRPr="001E27F8" w:rsidR="00F84ABF">
        <w:rPr>
          <w:rFonts w:ascii="Times New Roman" w:hAnsi="Times New Roman"/>
        </w:rPr>
        <w:t>Zij</w:t>
      </w:r>
      <w:r w:rsidRPr="001E27F8">
        <w:rPr>
          <w:rFonts w:ascii="Times New Roman" w:hAnsi="Times New Roman"/>
        </w:rPr>
        <w:t xml:space="preserve"> constateren dat het aantal patiënten met meerdere aandoeningen toeneemt. Juist deze groep patiënten vraagt om overzicht, regie en continuïteit van zorg. De ziekenhuisarts, als generalistisch werkende arts in het ziekenhuis, is bij uitstek in staat deze rol op zich te nemen. Het College Geneeskundige Specialismen heeft het belang van generalisme onderstreept in de houtskoolschet voor het specialismenlandschap 2035. Toch is er op dit moment geen structurele bekostiging voor de opleiding tot ziekenhuisarts, terwijl de behoefte aan deze rol binnen ziekenhuizen groeit. De leden van de BBB</w:t>
      </w:r>
      <w:r w:rsidRPr="001E27F8" w:rsidR="001E27F8">
        <w:rPr>
          <w:rFonts w:ascii="Times New Roman" w:hAnsi="Times New Roman"/>
        </w:rPr>
        <w:t>-fractie</w:t>
      </w:r>
      <w:r w:rsidRPr="001E27F8">
        <w:rPr>
          <w:rFonts w:ascii="Times New Roman" w:hAnsi="Times New Roman"/>
        </w:rPr>
        <w:t xml:space="preserve"> achten het van belang dat deze ontwikkeling wordt ondersteund en goed wordt ingebed binnen het zorglandschap. Kan </w:t>
      </w:r>
      <w:r w:rsidR="00F748BB">
        <w:rPr>
          <w:rFonts w:ascii="Times New Roman" w:hAnsi="Times New Roman"/>
        </w:rPr>
        <w:t>het kabinet</w:t>
      </w:r>
      <w:r w:rsidRPr="001E27F8">
        <w:rPr>
          <w:rFonts w:ascii="Times New Roman" w:hAnsi="Times New Roman"/>
        </w:rPr>
        <w:t xml:space="preserve"> toezeggen om, aanvullend op eerder onderzoek naar medisch generalisten, concreet te verkennen hoe de ziekenhuisarts als profielarts structureel kan worden ingebed binnen het ziekenhuiszorglandschap? En kan </w:t>
      </w:r>
      <w:r w:rsidR="00F748BB">
        <w:rPr>
          <w:rFonts w:ascii="Times New Roman" w:hAnsi="Times New Roman"/>
        </w:rPr>
        <w:t>het kabinet</w:t>
      </w:r>
      <w:r w:rsidRPr="001E27F8">
        <w:rPr>
          <w:rFonts w:ascii="Times New Roman" w:hAnsi="Times New Roman"/>
        </w:rPr>
        <w:t xml:space="preserve"> toezeggen te komen tot structurele bekostiging van de opleiding tot ziekenhuisarts, vergelijkbaar met andere medische vervolgopleidingen? En zo niet</w:t>
      </w:r>
      <w:r w:rsidRPr="001E27F8" w:rsidR="001E27F8">
        <w:rPr>
          <w:rFonts w:ascii="Times New Roman" w:hAnsi="Times New Roman"/>
        </w:rPr>
        <w:t>,</w:t>
      </w:r>
      <w:r w:rsidRPr="001E27F8">
        <w:rPr>
          <w:rFonts w:ascii="Times New Roman" w:hAnsi="Times New Roman"/>
        </w:rPr>
        <w:t xml:space="preserve"> kan </w:t>
      </w:r>
      <w:r w:rsidR="00F748BB">
        <w:rPr>
          <w:rFonts w:ascii="Times New Roman" w:hAnsi="Times New Roman"/>
        </w:rPr>
        <w:t>de minister</w:t>
      </w:r>
      <w:r w:rsidRPr="001E27F8">
        <w:rPr>
          <w:rFonts w:ascii="Times New Roman" w:hAnsi="Times New Roman"/>
        </w:rPr>
        <w:t xml:space="preserve"> </w:t>
      </w:r>
      <w:r w:rsidRPr="001E27F8" w:rsidR="001E27F8">
        <w:rPr>
          <w:rFonts w:ascii="Times New Roman" w:hAnsi="Times New Roman"/>
        </w:rPr>
        <w:t xml:space="preserve">dan </w:t>
      </w:r>
      <w:r w:rsidRPr="001E27F8">
        <w:rPr>
          <w:rFonts w:ascii="Times New Roman" w:hAnsi="Times New Roman"/>
        </w:rPr>
        <w:t>toezeggen om een werkbezoek af te leggen aan een afdeling met ziekenhuisartsen</w:t>
      </w:r>
      <w:r w:rsidRPr="001E27F8" w:rsidR="001E27F8">
        <w:rPr>
          <w:rFonts w:ascii="Times New Roman" w:hAnsi="Times New Roman"/>
        </w:rPr>
        <w:t>,</w:t>
      </w:r>
      <w:r w:rsidRPr="001E27F8">
        <w:rPr>
          <w:rFonts w:ascii="Times New Roman" w:hAnsi="Times New Roman"/>
        </w:rPr>
        <w:t xml:space="preserve"> zodat zij met eigen ogen de kansen van dit specialisme kan zien?</w:t>
      </w:r>
    </w:p>
    <w:p w:rsidR="002905A7" w:rsidP="00FF3CAB" w:rsidRDefault="002905A7" w14:paraId="383ECA56" w14:textId="77777777">
      <w:pPr>
        <w:spacing w:line="240" w:lineRule="auto"/>
        <w:rPr>
          <w:rFonts w:ascii="Times New Roman" w:hAnsi="Times New Roman"/>
        </w:rPr>
      </w:pPr>
    </w:p>
    <w:p w:rsidR="001E1B34" w:rsidP="00FF3CAB" w:rsidRDefault="001E1B34" w14:paraId="23CB5799" w14:textId="77777777">
      <w:pPr>
        <w:spacing w:line="240" w:lineRule="auto"/>
        <w:rPr>
          <w:rFonts w:ascii="Times New Roman" w:hAnsi="Times New Roman"/>
        </w:rPr>
      </w:pPr>
    </w:p>
    <w:p w:rsidRPr="00AF4C32" w:rsidR="005770E6" w:rsidP="00AF4C32" w:rsidRDefault="005770E6" w14:paraId="3690A116" w14:textId="77777777">
      <w:pPr>
        <w:spacing w:line="240" w:lineRule="auto"/>
        <w:rPr>
          <w:rFonts w:ascii="Times New Roman" w:hAnsi="Times New Roman"/>
        </w:rPr>
      </w:pPr>
    </w:p>
    <w:p w:rsidRPr="00AF4C32" w:rsidR="00EF1C1E" w:rsidP="00AF4C32" w:rsidRDefault="00EF1C1E" w14:paraId="55DB07CF" w14:textId="6C6FB76E">
      <w:pPr>
        <w:spacing w:line="240" w:lineRule="auto"/>
        <w:rPr>
          <w:rFonts w:ascii="Times New Roman" w:hAnsi="Times New Roman"/>
        </w:rPr>
      </w:pPr>
    </w:p>
    <w:p w:rsidRPr="00AF4C32" w:rsidR="00C05C1B" w:rsidP="00AF4C32" w:rsidRDefault="00C05C1B" w14:paraId="2D976DEA" w14:textId="77777777">
      <w:pPr>
        <w:tabs>
          <w:tab w:val="left" w:pos="284"/>
        </w:tabs>
        <w:autoSpaceDE w:val="0"/>
        <w:autoSpaceDN w:val="0"/>
        <w:adjustRightInd w:val="0"/>
        <w:spacing w:line="240" w:lineRule="auto"/>
        <w:rPr>
          <w:rFonts w:ascii="Times New Roman" w:hAnsi="Times New Roman"/>
          <w:b/>
        </w:rPr>
      </w:pPr>
    </w:p>
    <w:p w:rsidRPr="00AF4C32" w:rsidR="00740058" w:rsidP="00AF4C32" w:rsidRDefault="00740058" w14:paraId="6D0A290A"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6D641416">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EF7294">
        <w:rPr>
          <w:b/>
          <w:sz w:val="22"/>
          <w:szCs w:val="22"/>
        </w:rPr>
        <w:t>het kabinet</w:t>
      </w:r>
    </w:p>
    <w:sectPr w:rsidRPr="00AF4C3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C05A" w14:textId="77777777" w:rsidR="00B63871" w:rsidRDefault="00B63871" w:rsidP="006F1300">
      <w:pPr>
        <w:spacing w:after="0" w:line="240" w:lineRule="auto"/>
      </w:pPr>
      <w:r>
        <w:separator/>
      </w:r>
    </w:p>
  </w:endnote>
  <w:endnote w:type="continuationSeparator" w:id="0">
    <w:p w14:paraId="7D99E882" w14:textId="77777777" w:rsidR="00B63871" w:rsidRDefault="00B63871" w:rsidP="006F1300">
      <w:pPr>
        <w:spacing w:after="0" w:line="240" w:lineRule="auto"/>
      </w:pPr>
      <w:r>
        <w:continuationSeparator/>
      </w:r>
    </w:p>
  </w:endnote>
  <w:endnote w:type="continuationNotice" w:id="1">
    <w:p w14:paraId="1F425997" w14:textId="77777777" w:rsidR="00B63871" w:rsidRDefault="00B63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ACB6" w14:textId="77777777" w:rsidR="00B63871" w:rsidRDefault="00B63871" w:rsidP="006F1300">
      <w:pPr>
        <w:spacing w:after="0" w:line="240" w:lineRule="auto"/>
      </w:pPr>
      <w:r>
        <w:separator/>
      </w:r>
    </w:p>
  </w:footnote>
  <w:footnote w:type="continuationSeparator" w:id="0">
    <w:p w14:paraId="7A56FD38" w14:textId="77777777" w:rsidR="00B63871" w:rsidRDefault="00B63871" w:rsidP="006F1300">
      <w:pPr>
        <w:spacing w:after="0" w:line="240" w:lineRule="auto"/>
      </w:pPr>
      <w:r>
        <w:continuationSeparator/>
      </w:r>
    </w:p>
  </w:footnote>
  <w:footnote w:type="continuationNotice" w:id="1">
    <w:p w14:paraId="28AF675D" w14:textId="77777777" w:rsidR="00B63871" w:rsidRDefault="00B63871">
      <w:pPr>
        <w:spacing w:after="0" w:line="240" w:lineRule="auto"/>
      </w:pPr>
    </w:p>
  </w:footnote>
  <w:footnote w:id="2">
    <w:p w14:paraId="6AB97EEB" w14:textId="22EE1555"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7455A9">
        <w:rPr>
          <w:rFonts w:ascii="Times New Roman" w:hAnsi="Times New Roman"/>
          <w:sz w:val="18"/>
          <w:szCs w:val="18"/>
        </w:rPr>
        <w:t>29282</w:t>
      </w:r>
      <w:r w:rsidRPr="009638E9">
        <w:rPr>
          <w:rFonts w:ascii="Times New Roman" w:hAnsi="Times New Roman"/>
          <w:sz w:val="18"/>
          <w:szCs w:val="18"/>
        </w:rPr>
        <w:t>-</w:t>
      </w:r>
      <w:r w:rsidR="007455A9">
        <w:rPr>
          <w:rFonts w:ascii="Times New Roman" w:hAnsi="Times New Roman"/>
          <w:sz w:val="18"/>
          <w:szCs w:val="18"/>
        </w:rPr>
        <w:t>603</w:t>
      </w:r>
    </w:p>
  </w:footnote>
  <w:footnote w:id="3">
    <w:p w14:paraId="6C20FB30" w14:textId="1A38A136" w:rsidR="00B12B9D" w:rsidRPr="00B12B9D" w:rsidRDefault="00A826A2" w:rsidP="00B12B9D">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r w:rsidR="00063D03">
        <w:rPr>
          <w:rFonts w:ascii="Times New Roman" w:hAnsi="Times New Roman"/>
          <w:sz w:val="18"/>
          <w:szCs w:val="18"/>
        </w:rPr>
        <w:t xml:space="preserve">ABN AMRO, 12 april 2024, </w:t>
      </w:r>
      <w:r w:rsidR="00172632">
        <w:rPr>
          <w:rFonts w:ascii="Times New Roman" w:hAnsi="Times New Roman"/>
          <w:sz w:val="18"/>
          <w:szCs w:val="18"/>
        </w:rPr>
        <w:t>‘</w:t>
      </w:r>
      <w:r w:rsidR="00B12B9D" w:rsidRPr="00B12B9D">
        <w:rPr>
          <w:rFonts w:ascii="Times New Roman" w:hAnsi="Times New Roman"/>
          <w:sz w:val="18"/>
          <w:szCs w:val="18"/>
        </w:rPr>
        <w:t>Werkt u in de mondzorg? Bekijk de trends van 2024 in uw vakgebied</w:t>
      </w:r>
      <w:r w:rsidR="00172632">
        <w:rPr>
          <w:rFonts w:ascii="Times New Roman" w:hAnsi="Times New Roman"/>
          <w:sz w:val="18"/>
          <w:szCs w:val="18"/>
        </w:rPr>
        <w:t>’</w:t>
      </w:r>
    </w:p>
    <w:p w14:paraId="1EA2F7B1" w14:textId="6B88C3AB" w:rsidR="00A826A2" w:rsidRPr="00C34A40" w:rsidRDefault="00063D03" w:rsidP="00A826A2">
      <w:pPr>
        <w:pStyle w:val="Voetnoottekst"/>
        <w:rPr>
          <w:rFonts w:ascii="Times New Roman" w:hAnsi="Times New Roman"/>
          <w:sz w:val="18"/>
          <w:szCs w:val="18"/>
        </w:rPr>
      </w:pPr>
      <w:r>
        <w:rPr>
          <w:rFonts w:ascii="Times New Roman" w:hAnsi="Times New Roman"/>
          <w:sz w:val="18"/>
          <w:szCs w:val="18"/>
        </w:rPr>
        <w:t xml:space="preserve"> (</w:t>
      </w:r>
      <w:hyperlink r:id="rId1" w:anchor=":~:text=Het%20aantal%20tandartspraktijken%20dat%20onderdeel,onderdeel%20uit%20van%20een%20keten." w:history="1">
        <w:r w:rsidR="00A826A2" w:rsidRPr="00C34A40">
          <w:rPr>
            <w:rStyle w:val="Hyperlink"/>
            <w:rFonts w:ascii="Times New Roman" w:hAnsi="Times New Roman"/>
            <w:sz w:val="18"/>
            <w:szCs w:val="18"/>
          </w:rPr>
          <w:t>Trends in de mondzorg</w:t>
        </w:r>
      </w:hyperlink>
      <w:r>
        <w:rPr>
          <w:rFonts w:ascii="Times New Roman" w:hAnsi="Times New Roman"/>
          <w:sz w:val="18"/>
          <w:szCs w:val="18"/>
        </w:rPr>
        <w:t>)</w:t>
      </w:r>
      <w:r w:rsidR="00B12B9D">
        <w:rPr>
          <w:rFonts w:ascii="Times New Roman" w:hAnsi="Times New Roman"/>
          <w:sz w:val="18"/>
          <w:szCs w:val="18"/>
        </w:rPr>
        <w:t xml:space="preserve"> </w:t>
      </w:r>
    </w:p>
  </w:footnote>
  <w:footnote w:id="4">
    <w:p w14:paraId="6D04F2E7" w14:textId="2C99BB98" w:rsidR="00A826A2" w:rsidRPr="00C34A40" w:rsidRDefault="00A826A2" w:rsidP="00A826A2">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r w:rsidR="00B12B9D">
        <w:rPr>
          <w:rFonts w:ascii="Times New Roman" w:hAnsi="Times New Roman"/>
          <w:sz w:val="18"/>
          <w:szCs w:val="18"/>
        </w:rPr>
        <w:t>Kamerstuk 29282, nr. 555</w:t>
      </w:r>
    </w:p>
  </w:footnote>
  <w:footnote w:id="5">
    <w:p w14:paraId="71E76B32" w14:textId="29AE0BA3" w:rsidR="00A826A2" w:rsidRPr="00C34A40" w:rsidRDefault="00A826A2" w:rsidP="00A826A2">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00E9650D">
        <w:rPr>
          <w:rFonts w:ascii="Times New Roman" w:hAnsi="Times New Roman"/>
          <w:sz w:val="18"/>
          <w:szCs w:val="18"/>
        </w:rPr>
        <w:t xml:space="preserve"> Kamerstuk 32620, nr. 300</w:t>
      </w:r>
    </w:p>
  </w:footnote>
  <w:footnote w:id="6">
    <w:p w14:paraId="4D0A171B" w14:textId="6A5B65AB" w:rsidR="00D84F79" w:rsidRPr="00D84F79" w:rsidRDefault="00B54061" w:rsidP="00D84F79">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r w:rsidR="00D84F79">
        <w:rPr>
          <w:rFonts w:ascii="Times New Roman" w:hAnsi="Times New Roman"/>
          <w:sz w:val="18"/>
          <w:szCs w:val="18"/>
        </w:rPr>
        <w:t>NZa, 15 april 2025, ‘</w:t>
      </w:r>
      <w:r w:rsidR="00D84F79" w:rsidRPr="00D84F79">
        <w:rPr>
          <w:rFonts w:ascii="Times New Roman" w:hAnsi="Times New Roman"/>
          <w:sz w:val="18"/>
          <w:szCs w:val="18"/>
        </w:rPr>
        <w:t>Rapport kostenonderzoek naar (medisch-)specialistische vervolgopleidingen_2025</w:t>
      </w:r>
      <w:r w:rsidR="00D84F79">
        <w:rPr>
          <w:rFonts w:ascii="Times New Roman" w:hAnsi="Times New Roman"/>
          <w:sz w:val="18"/>
          <w:szCs w:val="18"/>
        </w:rPr>
        <w:t>’</w:t>
      </w:r>
    </w:p>
    <w:p w14:paraId="476A0D0F" w14:textId="2A404AE2" w:rsidR="00B54061" w:rsidRPr="00C34A40" w:rsidRDefault="00D84F79" w:rsidP="00B54061">
      <w:pPr>
        <w:pStyle w:val="Voetnoottekst"/>
        <w:rPr>
          <w:rFonts w:ascii="Times New Roman" w:hAnsi="Times New Roman"/>
          <w:sz w:val="18"/>
          <w:szCs w:val="18"/>
        </w:rPr>
      </w:pPr>
      <w:r>
        <w:rPr>
          <w:rFonts w:ascii="Times New Roman" w:hAnsi="Times New Roman"/>
          <w:sz w:val="18"/>
          <w:szCs w:val="18"/>
        </w:rPr>
        <w:t>(</w:t>
      </w:r>
      <w:hyperlink r:id="rId2" w:history="1">
        <w:r w:rsidR="00B54061" w:rsidRPr="00C34A40">
          <w:rPr>
            <w:rStyle w:val="Hyperlink"/>
            <w:rFonts w:ascii="Times New Roman" w:hAnsi="Times New Roman"/>
            <w:sz w:val="18"/>
            <w:szCs w:val="18"/>
          </w:rPr>
          <w:t>Rapport kostenonderzoek naar (medisch-)specialistische vervolgopleidingen_2025 (1).pdf</w:t>
        </w:r>
      </w:hyperlink>
      <w:r>
        <w:rPr>
          <w:rFonts w:ascii="Times New Roman" w:hAnsi="Times New Roman"/>
          <w:sz w:val="18"/>
          <w:szCs w:val="18"/>
        </w:rPr>
        <w:t>)</w:t>
      </w:r>
    </w:p>
  </w:footnote>
  <w:footnote w:id="7">
    <w:p w14:paraId="4A83E312" w14:textId="7CC327C3" w:rsidR="00B54061" w:rsidRPr="00C34A40" w:rsidRDefault="00B54061" w:rsidP="00B54061">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Kamerstuk 29282</w:t>
      </w:r>
      <w:r w:rsidR="002161E4">
        <w:rPr>
          <w:rFonts w:ascii="Times New Roman" w:hAnsi="Times New Roman"/>
          <w:sz w:val="18"/>
          <w:szCs w:val="18"/>
        </w:rPr>
        <w:t xml:space="preserve">, nr. </w:t>
      </w:r>
      <w:r w:rsidRPr="00C34A40">
        <w:rPr>
          <w:rFonts w:ascii="Times New Roman" w:hAnsi="Times New Roman"/>
          <w:sz w:val="18"/>
          <w:szCs w:val="18"/>
        </w:rPr>
        <w:t>589</w:t>
      </w:r>
    </w:p>
  </w:footnote>
  <w:footnote w:id="8">
    <w:p w14:paraId="5D812DD9" w14:textId="47CC81BE" w:rsidR="00F657E2" w:rsidRPr="00F657E2" w:rsidRDefault="00B54061" w:rsidP="00F657E2">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Pr="00C34A40">
        <w:rPr>
          <w:rFonts w:ascii="Times New Roman" w:hAnsi="Times New Roman"/>
          <w:sz w:val="18"/>
          <w:szCs w:val="18"/>
        </w:rPr>
        <w:t xml:space="preserve"> </w:t>
      </w:r>
      <w:r w:rsidR="00A127AB">
        <w:rPr>
          <w:rFonts w:ascii="Times New Roman" w:hAnsi="Times New Roman"/>
          <w:sz w:val="18"/>
          <w:szCs w:val="18"/>
        </w:rPr>
        <w:t>Skipr,</w:t>
      </w:r>
      <w:r w:rsidR="00F657E2">
        <w:rPr>
          <w:rFonts w:ascii="Times New Roman" w:hAnsi="Times New Roman"/>
          <w:sz w:val="18"/>
          <w:szCs w:val="18"/>
        </w:rPr>
        <w:t xml:space="preserve"> 14 mei 2025 ‘</w:t>
      </w:r>
      <w:r w:rsidR="00F657E2" w:rsidRPr="00F657E2">
        <w:rPr>
          <w:rFonts w:ascii="Times New Roman" w:hAnsi="Times New Roman"/>
          <w:sz w:val="18"/>
          <w:szCs w:val="18"/>
        </w:rPr>
        <w:t>Ggz-organisaties smeken Agema om overgangsregeling na intrekken nieuwe beroepenstructuur</w:t>
      </w:r>
      <w:r w:rsidR="00F657E2" w:rsidRPr="00F657E2">
        <w:rPr>
          <w:rFonts w:ascii="Times New Roman" w:hAnsi="Times New Roman"/>
          <w:sz w:val="18"/>
          <w:szCs w:val="18"/>
        </w:rPr>
        <w:t>’</w:t>
      </w:r>
    </w:p>
    <w:p w14:paraId="40AB1596" w14:textId="4F967049" w:rsidR="00B54061" w:rsidRPr="00C34A40" w:rsidRDefault="00A127AB" w:rsidP="00B54061">
      <w:pPr>
        <w:pStyle w:val="Voetnoottekst"/>
        <w:rPr>
          <w:rFonts w:ascii="Times New Roman" w:hAnsi="Times New Roman"/>
          <w:sz w:val="18"/>
          <w:szCs w:val="18"/>
        </w:rPr>
      </w:pPr>
      <w:r>
        <w:rPr>
          <w:rFonts w:ascii="Times New Roman" w:hAnsi="Times New Roman"/>
          <w:sz w:val="18"/>
          <w:szCs w:val="18"/>
        </w:rPr>
        <w:t xml:space="preserve"> (</w:t>
      </w:r>
      <w:hyperlink r:id="rId3" w:history="1">
        <w:r w:rsidR="00B54061" w:rsidRPr="00C34A40">
          <w:rPr>
            <w:rStyle w:val="Hyperlink"/>
            <w:rFonts w:ascii="Times New Roman" w:hAnsi="Times New Roman"/>
            <w:sz w:val="18"/>
            <w:szCs w:val="18"/>
          </w:rPr>
          <w:t>Ggz-organisaties smeken Agema om overgangsregeling na intrekken nieuwe beroepenstructuur - Skipr</w:t>
        </w:r>
      </w:hyperlink>
      <w:r>
        <w:rPr>
          <w:rFonts w:ascii="Times New Roman" w:hAnsi="Times New Roman"/>
          <w:sz w:val="18"/>
          <w:szCs w:val="18"/>
        </w:rPr>
        <w:t>)</w:t>
      </w:r>
    </w:p>
  </w:footnote>
  <w:footnote w:id="9">
    <w:p w14:paraId="610DFBE6" w14:textId="757ED359" w:rsidR="00ED4945" w:rsidRPr="00ED4945" w:rsidRDefault="00B54061" w:rsidP="00ED4945">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00A127AB">
        <w:rPr>
          <w:rFonts w:ascii="Times New Roman" w:hAnsi="Times New Roman"/>
          <w:sz w:val="18"/>
          <w:szCs w:val="18"/>
        </w:rPr>
        <w:t xml:space="preserve"> Skipr, </w:t>
      </w:r>
      <w:r w:rsidR="00ED4945">
        <w:rPr>
          <w:rFonts w:ascii="Times New Roman" w:hAnsi="Times New Roman"/>
          <w:sz w:val="18"/>
          <w:szCs w:val="18"/>
        </w:rPr>
        <w:t>14</w:t>
      </w:r>
      <w:r w:rsidR="002524A2">
        <w:rPr>
          <w:rFonts w:ascii="Times New Roman" w:hAnsi="Times New Roman"/>
          <w:sz w:val="18"/>
          <w:szCs w:val="18"/>
        </w:rPr>
        <w:t xml:space="preserve"> mei 2025, </w:t>
      </w:r>
      <w:r w:rsidR="00ED4945">
        <w:rPr>
          <w:rFonts w:ascii="Times New Roman" w:hAnsi="Times New Roman"/>
          <w:sz w:val="18"/>
          <w:szCs w:val="18"/>
        </w:rPr>
        <w:t>‘</w:t>
      </w:r>
      <w:r w:rsidR="00ED4945" w:rsidRPr="00ED4945">
        <w:rPr>
          <w:rFonts w:ascii="Times New Roman" w:hAnsi="Times New Roman"/>
          <w:sz w:val="18"/>
          <w:szCs w:val="18"/>
        </w:rPr>
        <w:t>Geneeskundestudenten: omwenteling curriculum naar beroepen buiten het ziekenhuis nodig</w:t>
      </w:r>
      <w:r w:rsidR="00ED4945" w:rsidRPr="00ED4945">
        <w:rPr>
          <w:rFonts w:ascii="Times New Roman" w:hAnsi="Times New Roman"/>
          <w:sz w:val="18"/>
          <w:szCs w:val="18"/>
        </w:rPr>
        <w:t>’</w:t>
      </w:r>
    </w:p>
    <w:p w14:paraId="7E67F27B" w14:textId="70859525" w:rsidR="00B54061" w:rsidRDefault="002524A2" w:rsidP="00B54061">
      <w:pPr>
        <w:pStyle w:val="Voetnoottekst"/>
      </w:pPr>
      <w:r w:rsidRPr="002524A2">
        <w:rPr>
          <w:rFonts w:ascii="Times New Roman" w:hAnsi="Times New Roman"/>
          <w:sz w:val="18"/>
          <w:szCs w:val="18"/>
        </w:rPr>
        <w:t xml:space="preserve"> </w:t>
      </w:r>
      <w:r w:rsidR="00A127AB">
        <w:rPr>
          <w:rFonts w:ascii="Times New Roman" w:hAnsi="Times New Roman"/>
          <w:sz w:val="18"/>
          <w:szCs w:val="18"/>
        </w:rPr>
        <w:t>(</w:t>
      </w:r>
      <w:hyperlink r:id="rId4" w:history="1">
        <w:r w:rsidR="00B54061" w:rsidRPr="00C34A40">
          <w:rPr>
            <w:rStyle w:val="Hyperlink"/>
            <w:rFonts w:ascii="Times New Roman" w:hAnsi="Times New Roman"/>
            <w:sz w:val="18"/>
            <w:szCs w:val="18"/>
          </w:rPr>
          <w:t>Geneeskundestudenten: omwenteling curriculum naar beroepen buiten het ziekenhuis nodig - Skipr</w:t>
        </w:r>
      </w:hyperlink>
      <w:r w:rsidR="00A127AB">
        <w:rPr>
          <w:rFonts w:ascii="Times New Roman" w:hAnsi="Times New Roman"/>
          <w:sz w:val="18"/>
          <w:szCs w:val="18"/>
        </w:rPr>
        <w:t>)</w:t>
      </w:r>
    </w:p>
  </w:footnote>
  <w:footnote w:id="10">
    <w:p w14:paraId="4BC98034" w14:textId="04F3AC0D" w:rsidR="000137A1" w:rsidRPr="00C34A40" w:rsidRDefault="000137A1" w:rsidP="000137A1">
      <w:pPr>
        <w:pStyle w:val="Voetnoottekst"/>
        <w:rPr>
          <w:rFonts w:ascii="Times New Roman" w:hAnsi="Times New Roman"/>
          <w:sz w:val="18"/>
          <w:szCs w:val="18"/>
        </w:rPr>
      </w:pPr>
      <w:r w:rsidRPr="00C34A40">
        <w:rPr>
          <w:rStyle w:val="Voetnootmarkering"/>
          <w:rFonts w:ascii="Times New Roman" w:hAnsi="Times New Roman"/>
          <w:sz w:val="18"/>
          <w:szCs w:val="18"/>
        </w:rPr>
        <w:footnoteRef/>
      </w:r>
      <w:r w:rsidR="00D46141">
        <w:rPr>
          <w:rFonts w:ascii="Times New Roman" w:hAnsi="Times New Roman"/>
          <w:sz w:val="18"/>
          <w:szCs w:val="18"/>
        </w:rPr>
        <w:t xml:space="preserve"> ABN AMRO, februari 2024, ‘Mondzorg in beeld’</w:t>
      </w:r>
      <w:r w:rsidRPr="00C34A40">
        <w:rPr>
          <w:rFonts w:ascii="Times New Roman" w:hAnsi="Times New Roman"/>
          <w:sz w:val="18"/>
          <w:szCs w:val="18"/>
        </w:rPr>
        <w:t xml:space="preserve"> </w:t>
      </w:r>
      <w:r w:rsidR="00D46141">
        <w:rPr>
          <w:rFonts w:ascii="Times New Roman" w:hAnsi="Times New Roman"/>
          <w:sz w:val="18"/>
          <w:szCs w:val="18"/>
        </w:rPr>
        <w:t>(</w:t>
      </w:r>
      <w:hyperlink r:id="rId5">
        <w:r w:rsidRPr="00C34A40">
          <w:rPr>
            <w:rStyle w:val="Hyperlink"/>
            <w:rFonts w:ascii="Times New Roman" w:hAnsi="Times New Roman"/>
            <w:sz w:val="18"/>
            <w:szCs w:val="18"/>
          </w:rPr>
          <w:t>Mondzorg in beeld</w:t>
        </w:r>
      </w:hyperlink>
      <w:r w:rsidR="00D46141">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5"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9"/>
  </w:num>
  <w:num w:numId="2" w16cid:durableId="601645947">
    <w:abstractNumId w:val="28"/>
  </w:num>
  <w:num w:numId="3" w16cid:durableId="1067076264">
    <w:abstractNumId w:val="7"/>
  </w:num>
  <w:num w:numId="4" w16cid:durableId="697043790">
    <w:abstractNumId w:val="2"/>
  </w:num>
  <w:num w:numId="5" w16cid:durableId="799999435">
    <w:abstractNumId w:val="33"/>
  </w:num>
  <w:num w:numId="6" w16cid:durableId="190143787">
    <w:abstractNumId w:val="10"/>
  </w:num>
  <w:num w:numId="7" w16cid:durableId="560746832">
    <w:abstractNumId w:val="34"/>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0"/>
  </w:num>
  <w:num w:numId="18" w16cid:durableId="719018477">
    <w:abstractNumId w:val="11"/>
  </w:num>
  <w:num w:numId="19" w16cid:durableId="2016884014">
    <w:abstractNumId w:val="22"/>
  </w:num>
  <w:num w:numId="20" w16cid:durableId="2093889539">
    <w:abstractNumId w:val="5"/>
  </w:num>
  <w:num w:numId="21" w16cid:durableId="1847085952">
    <w:abstractNumId w:val="35"/>
  </w:num>
  <w:num w:numId="22" w16cid:durableId="1960407239">
    <w:abstractNumId w:val="31"/>
  </w:num>
  <w:num w:numId="23" w16cid:durableId="1160735031">
    <w:abstractNumId w:val="14"/>
  </w:num>
  <w:num w:numId="24" w16cid:durableId="1872956687">
    <w:abstractNumId w:val="25"/>
  </w:num>
  <w:num w:numId="25" w16cid:durableId="1603994044">
    <w:abstractNumId w:val="32"/>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695D"/>
    <w:rsid w:val="00026E2A"/>
    <w:rsid w:val="00032D17"/>
    <w:rsid w:val="000331E6"/>
    <w:rsid w:val="0003401A"/>
    <w:rsid w:val="00036206"/>
    <w:rsid w:val="00037157"/>
    <w:rsid w:val="000404AE"/>
    <w:rsid w:val="00040908"/>
    <w:rsid w:val="00040ED8"/>
    <w:rsid w:val="0004292F"/>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C4A"/>
    <w:rsid w:val="000B2018"/>
    <w:rsid w:val="000B28A7"/>
    <w:rsid w:val="000B362A"/>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68A"/>
    <w:rsid w:val="000E5730"/>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2632"/>
    <w:rsid w:val="0017321E"/>
    <w:rsid w:val="0017431C"/>
    <w:rsid w:val="0017444B"/>
    <w:rsid w:val="0017575F"/>
    <w:rsid w:val="00181348"/>
    <w:rsid w:val="001868A3"/>
    <w:rsid w:val="0019264D"/>
    <w:rsid w:val="00193684"/>
    <w:rsid w:val="00194EAA"/>
    <w:rsid w:val="00195388"/>
    <w:rsid w:val="00195AEB"/>
    <w:rsid w:val="00195DD9"/>
    <w:rsid w:val="001962FB"/>
    <w:rsid w:val="00196418"/>
    <w:rsid w:val="001A0B62"/>
    <w:rsid w:val="001A1671"/>
    <w:rsid w:val="001A1F43"/>
    <w:rsid w:val="001A3D40"/>
    <w:rsid w:val="001A479D"/>
    <w:rsid w:val="001A4AF5"/>
    <w:rsid w:val="001A6171"/>
    <w:rsid w:val="001A61A7"/>
    <w:rsid w:val="001A676C"/>
    <w:rsid w:val="001B05F9"/>
    <w:rsid w:val="001B0A37"/>
    <w:rsid w:val="001B14AD"/>
    <w:rsid w:val="001B2F16"/>
    <w:rsid w:val="001B4372"/>
    <w:rsid w:val="001B6B83"/>
    <w:rsid w:val="001B7CDE"/>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44A9"/>
    <w:rsid w:val="002960DD"/>
    <w:rsid w:val="0029710C"/>
    <w:rsid w:val="002A1A10"/>
    <w:rsid w:val="002A1ACA"/>
    <w:rsid w:val="002A66F8"/>
    <w:rsid w:val="002B3652"/>
    <w:rsid w:val="002B3DA6"/>
    <w:rsid w:val="002B420E"/>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938"/>
    <w:rsid w:val="00301A2A"/>
    <w:rsid w:val="00302DC3"/>
    <w:rsid w:val="003066DA"/>
    <w:rsid w:val="00307F5A"/>
    <w:rsid w:val="003107B9"/>
    <w:rsid w:val="003113BB"/>
    <w:rsid w:val="00314F38"/>
    <w:rsid w:val="00314F87"/>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21E1"/>
    <w:rsid w:val="003C232D"/>
    <w:rsid w:val="003C48CC"/>
    <w:rsid w:val="003C5E5E"/>
    <w:rsid w:val="003C67DD"/>
    <w:rsid w:val="003C7E5D"/>
    <w:rsid w:val="003C7FA3"/>
    <w:rsid w:val="003D1D0A"/>
    <w:rsid w:val="003D27E3"/>
    <w:rsid w:val="003D40A0"/>
    <w:rsid w:val="003D462E"/>
    <w:rsid w:val="003D4820"/>
    <w:rsid w:val="003D49A5"/>
    <w:rsid w:val="003D5DE9"/>
    <w:rsid w:val="003D6AC0"/>
    <w:rsid w:val="003E0D57"/>
    <w:rsid w:val="003E1904"/>
    <w:rsid w:val="003E28ED"/>
    <w:rsid w:val="003E3849"/>
    <w:rsid w:val="003E389D"/>
    <w:rsid w:val="003E3DBC"/>
    <w:rsid w:val="003E54CD"/>
    <w:rsid w:val="003E7A85"/>
    <w:rsid w:val="003F1B58"/>
    <w:rsid w:val="003F4F5D"/>
    <w:rsid w:val="003F616A"/>
    <w:rsid w:val="003F79B1"/>
    <w:rsid w:val="003F7C64"/>
    <w:rsid w:val="00400F6E"/>
    <w:rsid w:val="00401827"/>
    <w:rsid w:val="00402D12"/>
    <w:rsid w:val="00402F73"/>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A0E34"/>
    <w:rsid w:val="004A2F4C"/>
    <w:rsid w:val="004A4517"/>
    <w:rsid w:val="004A4D5F"/>
    <w:rsid w:val="004A59BF"/>
    <w:rsid w:val="004A5EBD"/>
    <w:rsid w:val="004A622E"/>
    <w:rsid w:val="004B3D79"/>
    <w:rsid w:val="004B4625"/>
    <w:rsid w:val="004B6219"/>
    <w:rsid w:val="004B6ACC"/>
    <w:rsid w:val="004B7C8C"/>
    <w:rsid w:val="004C161A"/>
    <w:rsid w:val="004C29CA"/>
    <w:rsid w:val="004C5571"/>
    <w:rsid w:val="004C68E5"/>
    <w:rsid w:val="004C6E46"/>
    <w:rsid w:val="004C7713"/>
    <w:rsid w:val="004D02E9"/>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A01AC"/>
    <w:rsid w:val="005A17A6"/>
    <w:rsid w:val="005A2D36"/>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6A0A"/>
    <w:rsid w:val="00627F4D"/>
    <w:rsid w:val="00632365"/>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757C"/>
    <w:rsid w:val="006C22F8"/>
    <w:rsid w:val="006C3119"/>
    <w:rsid w:val="006C4797"/>
    <w:rsid w:val="006C4E00"/>
    <w:rsid w:val="006C68D2"/>
    <w:rsid w:val="006C756F"/>
    <w:rsid w:val="006D145E"/>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5A67"/>
    <w:rsid w:val="00727CC3"/>
    <w:rsid w:val="00727DE3"/>
    <w:rsid w:val="00732269"/>
    <w:rsid w:val="007361A9"/>
    <w:rsid w:val="00736EB3"/>
    <w:rsid w:val="00736FB2"/>
    <w:rsid w:val="00740058"/>
    <w:rsid w:val="00742D8F"/>
    <w:rsid w:val="00744B09"/>
    <w:rsid w:val="00744B68"/>
    <w:rsid w:val="007455A9"/>
    <w:rsid w:val="00745C52"/>
    <w:rsid w:val="007478C9"/>
    <w:rsid w:val="007478FF"/>
    <w:rsid w:val="00747ADB"/>
    <w:rsid w:val="00753800"/>
    <w:rsid w:val="007562B8"/>
    <w:rsid w:val="00756A97"/>
    <w:rsid w:val="00760C3F"/>
    <w:rsid w:val="00761EDA"/>
    <w:rsid w:val="00762674"/>
    <w:rsid w:val="00763005"/>
    <w:rsid w:val="00763720"/>
    <w:rsid w:val="00767A8A"/>
    <w:rsid w:val="00771F0F"/>
    <w:rsid w:val="00772F90"/>
    <w:rsid w:val="00774A6D"/>
    <w:rsid w:val="00774CB5"/>
    <w:rsid w:val="00774D3F"/>
    <w:rsid w:val="007752A4"/>
    <w:rsid w:val="00776365"/>
    <w:rsid w:val="00777007"/>
    <w:rsid w:val="007816C4"/>
    <w:rsid w:val="00781B5A"/>
    <w:rsid w:val="00782AC4"/>
    <w:rsid w:val="00785CF1"/>
    <w:rsid w:val="0078638B"/>
    <w:rsid w:val="0078696B"/>
    <w:rsid w:val="00790092"/>
    <w:rsid w:val="00791788"/>
    <w:rsid w:val="00794088"/>
    <w:rsid w:val="00795D95"/>
    <w:rsid w:val="00795E3F"/>
    <w:rsid w:val="00797ACF"/>
    <w:rsid w:val="007A1108"/>
    <w:rsid w:val="007A16B8"/>
    <w:rsid w:val="007A2C7B"/>
    <w:rsid w:val="007A4308"/>
    <w:rsid w:val="007A5998"/>
    <w:rsid w:val="007A61C7"/>
    <w:rsid w:val="007A79AC"/>
    <w:rsid w:val="007A7D50"/>
    <w:rsid w:val="007B0272"/>
    <w:rsid w:val="007B0CE5"/>
    <w:rsid w:val="007B2289"/>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F2C1E"/>
    <w:rsid w:val="007F4995"/>
    <w:rsid w:val="007F4E77"/>
    <w:rsid w:val="007F550A"/>
    <w:rsid w:val="007F6A5D"/>
    <w:rsid w:val="007F6BD4"/>
    <w:rsid w:val="007F71B4"/>
    <w:rsid w:val="00800845"/>
    <w:rsid w:val="00801F5E"/>
    <w:rsid w:val="00806B8C"/>
    <w:rsid w:val="008102D2"/>
    <w:rsid w:val="00810FDD"/>
    <w:rsid w:val="00812E0E"/>
    <w:rsid w:val="00814936"/>
    <w:rsid w:val="00814C4B"/>
    <w:rsid w:val="008156D4"/>
    <w:rsid w:val="00815C0F"/>
    <w:rsid w:val="00816F68"/>
    <w:rsid w:val="00817401"/>
    <w:rsid w:val="00817861"/>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219B"/>
    <w:rsid w:val="00862597"/>
    <w:rsid w:val="008626E8"/>
    <w:rsid w:val="008636DB"/>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1F30"/>
    <w:rsid w:val="00894B90"/>
    <w:rsid w:val="008955C6"/>
    <w:rsid w:val="00897770"/>
    <w:rsid w:val="008A0332"/>
    <w:rsid w:val="008A202E"/>
    <w:rsid w:val="008A28A3"/>
    <w:rsid w:val="008A4423"/>
    <w:rsid w:val="008A56AA"/>
    <w:rsid w:val="008A6C86"/>
    <w:rsid w:val="008A7290"/>
    <w:rsid w:val="008B1BE6"/>
    <w:rsid w:val="008B2BF3"/>
    <w:rsid w:val="008B5B5F"/>
    <w:rsid w:val="008B5F1A"/>
    <w:rsid w:val="008B6CC7"/>
    <w:rsid w:val="008B758A"/>
    <w:rsid w:val="008C10BC"/>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879D6"/>
    <w:rsid w:val="009908DC"/>
    <w:rsid w:val="009911BB"/>
    <w:rsid w:val="009953A6"/>
    <w:rsid w:val="0099729A"/>
    <w:rsid w:val="009A0149"/>
    <w:rsid w:val="009A0BC8"/>
    <w:rsid w:val="009A3E73"/>
    <w:rsid w:val="009A40B9"/>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52F"/>
    <w:rsid w:val="00A340E8"/>
    <w:rsid w:val="00A3450B"/>
    <w:rsid w:val="00A3470D"/>
    <w:rsid w:val="00A360D3"/>
    <w:rsid w:val="00A3623E"/>
    <w:rsid w:val="00A36A40"/>
    <w:rsid w:val="00A41FBC"/>
    <w:rsid w:val="00A421AC"/>
    <w:rsid w:val="00A4227A"/>
    <w:rsid w:val="00A425B4"/>
    <w:rsid w:val="00A43611"/>
    <w:rsid w:val="00A50851"/>
    <w:rsid w:val="00A50CAA"/>
    <w:rsid w:val="00A520D3"/>
    <w:rsid w:val="00A521B2"/>
    <w:rsid w:val="00A5276E"/>
    <w:rsid w:val="00A53AD4"/>
    <w:rsid w:val="00A54933"/>
    <w:rsid w:val="00A54EC8"/>
    <w:rsid w:val="00A565C4"/>
    <w:rsid w:val="00A56849"/>
    <w:rsid w:val="00A56BBE"/>
    <w:rsid w:val="00A57076"/>
    <w:rsid w:val="00A61053"/>
    <w:rsid w:val="00A611B8"/>
    <w:rsid w:val="00A614C2"/>
    <w:rsid w:val="00A63C0C"/>
    <w:rsid w:val="00A644C8"/>
    <w:rsid w:val="00A64DF9"/>
    <w:rsid w:val="00A661AB"/>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221A"/>
    <w:rsid w:val="00AB25DE"/>
    <w:rsid w:val="00AB4689"/>
    <w:rsid w:val="00AB5300"/>
    <w:rsid w:val="00AB68F1"/>
    <w:rsid w:val="00AB7067"/>
    <w:rsid w:val="00AB766F"/>
    <w:rsid w:val="00AC0D3F"/>
    <w:rsid w:val="00AC2DAE"/>
    <w:rsid w:val="00AC44F7"/>
    <w:rsid w:val="00AC453C"/>
    <w:rsid w:val="00AC4E14"/>
    <w:rsid w:val="00AC722C"/>
    <w:rsid w:val="00AC7C53"/>
    <w:rsid w:val="00AD352C"/>
    <w:rsid w:val="00AD595C"/>
    <w:rsid w:val="00AD6C19"/>
    <w:rsid w:val="00AD74A0"/>
    <w:rsid w:val="00AD755B"/>
    <w:rsid w:val="00AE0E6D"/>
    <w:rsid w:val="00AE1700"/>
    <w:rsid w:val="00AE1A3F"/>
    <w:rsid w:val="00AE23C5"/>
    <w:rsid w:val="00AE275B"/>
    <w:rsid w:val="00AE46F1"/>
    <w:rsid w:val="00AE4BCA"/>
    <w:rsid w:val="00AE5AC3"/>
    <w:rsid w:val="00AF108C"/>
    <w:rsid w:val="00AF418E"/>
    <w:rsid w:val="00AF4C32"/>
    <w:rsid w:val="00AF559C"/>
    <w:rsid w:val="00AF7628"/>
    <w:rsid w:val="00B00387"/>
    <w:rsid w:val="00B0087D"/>
    <w:rsid w:val="00B008E4"/>
    <w:rsid w:val="00B00FF0"/>
    <w:rsid w:val="00B01954"/>
    <w:rsid w:val="00B04BCB"/>
    <w:rsid w:val="00B065FA"/>
    <w:rsid w:val="00B06E29"/>
    <w:rsid w:val="00B07126"/>
    <w:rsid w:val="00B07A5A"/>
    <w:rsid w:val="00B10448"/>
    <w:rsid w:val="00B11024"/>
    <w:rsid w:val="00B11A94"/>
    <w:rsid w:val="00B12B9D"/>
    <w:rsid w:val="00B150E2"/>
    <w:rsid w:val="00B15744"/>
    <w:rsid w:val="00B15913"/>
    <w:rsid w:val="00B15E20"/>
    <w:rsid w:val="00B16473"/>
    <w:rsid w:val="00B17219"/>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22315"/>
    <w:rsid w:val="00C23319"/>
    <w:rsid w:val="00C24072"/>
    <w:rsid w:val="00C24D33"/>
    <w:rsid w:val="00C25D6C"/>
    <w:rsid w:val="00C309DA"/>
    <w:rsid w:val="00C316F4"/>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484A"/>
    <w:rsid w:val="00C54C49"/>
    <w:rsid w:val="00C56ABC"/>
    <w:rsid w:val="00C576D7"/>
    <w:rsid w:val="00C6161B"/>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7E49"/>
    <w:rsid w:val="00CF1017"/>
    <w:rsid w:val="00CF1A3A"/>
    <w:rsid w:val="00CF1C0D"/>
    <w:rsid w:val="00CF3ECB"/>
    <w:rsid w:val="00CF4478"/>
    <w:rsid w:val="00CF4642"/>
    <w:rsid w:val="00CF4EFE"/>
    <w:rsid w:val="00CF6654"/>
    <w:rsid w:val="00CF6D5C"/>
    <w:rsid w:val="00CF6E44"/>
    <w:rsid w:val="00CF77F6"/>
    <w:rsid w:val="00D02088"/>
    <w:rsid w:val="00D02D8C"/>
    <w:rsid w:val="00D0306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D0047"/>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213D"/>
    <w:rsid w:val="00ED2A71"/>
    <w:rsid w:val="00ED2B09"/>
    <w:rsid w:val="00ED3466"/>
    <w:rsid w:val="00ED3A9C"/>
    <w:rsid w:val="00ED4478"/>
    <w:rsid w:val="00ED4945"/>
    <w:rsid w:val="00ED4B78"/>
    <w:rsid w:val="00ED507D"/>
    <w:rsid w:val="00ED7E08"/>
    <w:rsid w:val="00ED7FF9"/>
    <w:rsid w:val="00EE30C0"/>
    <w:rsid w:val="00EE4820"/>
    <w:rsid w:val="00EE6228"/>
    <w:rsid w:val="00EF0295"/>
    <w:rsid w:val="00EF1430"/>
    <w:rsid w:val="00EF1C1E"/>
    <w:rsid w:val="00EF2903"/>
    <w:rsid w:val="00EF2FC3"/>
    <w:rsid w:val="00EF36C0"/>
    <w:rsid w:val="00EF71CC"/>
    <w:rsid w:val="00EF7294"/>
    <w:rsid w:val="00F0005D"/>
    <w:rsid w:val="00F04B67"/>
    <w:rsid w:val="00F05079"/>
    <w:rsid w:val="00F05D2A"/>
    <w:rsid w:val="00F05E6D"/>
    <w:rsid w:val="00F062E3"/>
    <w:rsid w:val="00F06E05"/>
    <w:rsid w:val="00F105C3"/>
    <w:rsid w:val="00F105D2"/>
    <w:rsid w:val="00F108D2"/>
    <w:rsid w:val="00F13D78"/>
    <w:rsid w:val="00F14142"/>
    <w:rsid w:val="00F1506B"/>
    <w:rsid w:val="00F16F80"/>
    <w:rsid w:val="00F17B11"/>
    <w:rsid w:val="00F21197"/>
    <w:rsid w:val="00F25086"/>
    <w:rsid w:val="00F33DC5"/>
    <w:rsid w:val="00F412D8"/>
    <w:rsid w:val="00F4215D"/>
    <w:rsid w:val="00F4217A"/>
    <w:rsid w:val="00F422C2"/>
    <w:rsid w:val="00F42F17"/>
    <w:rsid w:val="00F4445E"/>
    <w:rsid w:val="00F44C7A"/>
    <w:rsid w:val="00F457D5"/>
    <w:rsid w:val="00F47B68"/>
    <w:rsid w:val="00F5008B"/>
    <w:rsid w:val="00F504D4"/>
    <w:rsid w:val="00F5111F"/>
    <w:rsid w:val="00F51256"/>
    <w:rsid w:val="00F51C0D"/>
    <w:rsid w:val="00F52053"/>
    <w:rsid w:val="00F57979"/>
    <w:rsid w:val="00F60D7E"/>
    <w:rsid w:val="00F6471E"/>
    <w:rsid w:val="00F65735"/>
    <w:rsid w:val="00F657E2"/>
    <w:rsid w:val="00F6599A"/>
    <w:rsid w:val="00F7158E"/>
    <w:rsid w:val="00F7232C"/>
    <w:rsid w:val="00F748BB"/>
    <w:rsid w:val="00F767C3"/>
    <w:rsid w:val="00F808BE"/>
    <w:rsid w:val="00F80BCB"/>
    <w:rsid w:val="00F815E9"/>
    <w:rsid w:val="00F81D92"/>
    <w:rsid w:val="00F82D8C"/>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59A8"/>
    <w:rsid w:val="00FA6681"/>
    <w:rsid w:val="00FA6A9E"/>
    <w:rsid w:val="00FA6FC1"/>
    <w:rsid w:val="00FB262A"/>
    <w:rsid w:val="00FB34D4"/>
    <w:rsid w:val="00FB3E1B"/>
    <w:rsid w:val="00FB5435"/>
    <w:rsid w:val="00FB60BD"/>
    <w:rsid w:val="00FB616A"/>
    <w:rsid w:val="00FC1610"/>
    <w:rsid w:val="00FC1714"/>
    <w:rsid w:val="00FC371C"/>
    <w:rsid w:val="00FC3FE2"/>
    <w:rsid w:val="00FC4EF6"/>
    <w:rsid w:val="00FC714F"/>
    <w:rsid w:val="00FC7168"/>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kipr.nl/nieuws/ggz-organisaties-smeken-agema-om-overgangsregeling-na-intrekken-nieuwe-beroepenstructuur/" TargetMode="External"/><Relationship Id="rId2" Type="http://schemas.openxmlformats.org/officeDocument/2006/relationships/hyperlink" Target="file:///C:\Users\UITF1607\Downloads\Rapport%20kostenonderzoek%20naar%20(medisch-)specialistische%20vervolgopleidingen_2025%20(1).pdf" TargetMode="External"/><Relationship Id="rId1" Type="http://schemas.openxmlformats.org/officeDocument/2006/relationships/hyperlink" Target="https://www.abnamro.nl/nl/zakelijk/speciaal-voor/medici/trends-in-de-zorg/mondzorg.html" TargetMode="External"/><Relationship Id="rId5" Type="http://schemas.openxmlformats.org/officeDocument/2006/relationships/hyperlink" Target="https://www.staatvandemondzorg.nl/app/uploads/2024/04/ABN-AMRO-Brancherapport-mondzorg-2024.pdf" TargetMode="External"/><Relationship Id="rId4" Type="http://schemas.openxmlformats.org/officeDocument/2006/relationships/hyperlink" Target="https://www.skipr.nl/nieuws/geneeskundestudenten-omwenteling-curriculum-naar-beroepen-buiten-het-ziekenhuis-nodi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2397</ap:Words>
  <ap:Characters>13184</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2025-05-20T08:06:00.0000000Z</dcterms:created>
  <dcterms:modified xsi:type="dcterms:W3CDTF">2025-05-20T11:09:00.0000000Z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