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C3A84" w14:paraId="036AEB68" w14:textId="77777777">
        <w:tc>
          <w:tcPr>
            <w:tcW w:w="6733" w:type="dxa"/>
            <w:gridSpan w:val="2"/>
            <w:tcBorders>
              <w:top w:val="nil"/>
              <w:left w:val="nil"/>
              <w:bottom w:val="nil"/>
              <w:right w:val="nil"/>
            </w:tcBorders>
            <w:vAlign w:val="center"/>
          </w:tcPr>
          <w:p w:rsidR="00997775" w:rsidP="00710A7A" w:rsidRDefault="00997775" w14:paraId="3741F76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BCF0B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C3A84" w14:paraId="1ACCFBD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7D5A94F" w14:textId="77777777">
            <w:r w:rsidRPr="008B0CC5">
              <w:t xml:space="preserve">Vergaderjaar </w:t>
            </w:r>
            <w:r w:rsidR="00AC6B87">
              <w:t>2024-2025</w:t>
            </w:r>
          </w:p>
        </w:tc>
      </w:tr>
      <w:tr w:rsidR="00997775" w:rsidTr="00BC3A84" w14:paraId="4D5F77BA" w14:textId="77777777">
        <w:trPr>
          <w:cantSplit/>
        </w:trPr>
        <w:tc>
          <w:tcPr>
            <w:tcW w:w="10985" w:type="dxa"/>
            <w:gridSpan w:val="3"/>
            <w:tcBorders>
              <w:top w:val="nil"/>
              <w:left w:val="nil"/>
              <w:bottom w:val="nil"/>
              <w:right w:val="nil"/>
            </w:tcBorders>
          </w:tcPr>
          <w:p w:rsidR="00997775" w:rsidRDefault="00997775" w14:paraId="44E62D2A" w14:textId="77777777"/>
        </w:tc>
      </w:tr>
      <w:tr w:rsidR="00997775" w:rsidTr="00BC3A84" w14:paraId="0A2CDACD" w14:textId="77777777">
        <w:trPr>
          <w:cantSplit/>
        </w:trPr>
        <w:tc>
          <w:tcPr>
            <w:tcW w:w="10985" w:type="dxa"/>
            <w:gridSpan w:val="3"/>
            <w:tcBorders>
              <w:top w:val="nil"/>
              <w:left w:val="nil"/>
              <w:bottom w:val="single" w:color="auto" w:sz="4" w:space="0"/>
              <w:right w:val="nil"/>
            </w:tcBorders>
          </w:tcPr>
          <w:p w:rsidR="00997775" w:rsidRDefault="00997775" w14:paraId="628101BF" w14:textId="77777777"/>
        </w:tc>
      </w:tr>
      <w:tr w:rsidR="00997775" w:rsidTr="00BC3A84" w14:paraId="2367D7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D298DA" w14:textId="77777777"/>
        </w:tc>
        <w:tc>
          <w:tcPr>
            <w:tcW w:w="7654" w:type="dxa"/>
            <w:gridSpan w:val="2"/>
          </w:tcPr>
          <w:p w:rsidR="00997775" w:rsidRDefault="00997775" w14:paraId="2B3ECDBF" w14:textId="77777777"/>
        </w:tc>
      </w:tr>
      <w:tr w:rsidR="00BC3A84" w:rsidTr="00BC3A84" w14:paraId="76EF7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3A84" w:rsidP="00BC3A84" w:rsidRDefault="00BC3A84" w14:paraId="61B99B4C" w14:textId="6D3C7255">
            <w:pPr>
              <w:rPr>
                <w:b/>
              </w:rPr>
            </w:pPr>
            <w:r>
              <w:rPr>
                <w:b/>
              </w:rPr>
              <w:t>19 637</w:t>
            </w:r>
          </w:p>
        </w:tc>
        <w:tc>
          <w:tcPr>
            <w:tcW w:w="7654" w:type="dxa"/>
            <w:gridSpan w:val="2"/>
          </w:tcPr>
          <w:p w:rsidR="00BC3A84" w:rsidP="00BC3A84" w:rsidRDefault="00BC3A84" w14:paraId="2887A5C7" w14:textId="34E3E74F">
            <w:pPr>
              <w:rPr>
                <w:b/>
              </w:rPr>
            </w:pPr>
            <w:r w:rsidRPr="002E4185">
              <w:rPr>
                <w:b/>
                <w:bCs/>
              </w:rPr>
              <w:t>Vreemdelingenbeleid</w:t>
            </w:r>
          </w:p>
        </w:tc>
      </w:tr>
      <w:tr w:rsidR="00BC3A84" w:rsidTr="00BC3A84" w14:paraId="10BF78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3A84" w:rsidP="00BC3A84" w:rsidRDefault="00BC3A84" w14:paraId="5CB78936" w14:textId="77777777"/>
        </w:tc>
        <w:tc>
          <w:tcPr>
            <w:tcW w:w="7654" w:type="dxa"/>
            <w:gridSpan w:val="2"/>
          </w:tcPr>
          <w:p w:rsidR="00BC3A84" w:rsidP="00BC3A84" w:rsidRDefault="00BC3A84" w14:paraId="0817B676" w14:textId="77777777"/>
        </w:tc>
      </w:tr>
      <w:tr w:rsidR="00BC3A84" w:rsidTr="00BC3A84" w14:paraId="47395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3A84" w:rsidP="00BC3A84" w:rsidRDefault="00BC3A84" w14:paraId="1C722FBD" w14:textId="77777777"/>
        </w:tc>
        <w:tc>
          <w:tcPr>
            <w:tcW w:w="7654" w:type="dxa"/>
            <w:gridSpan w:val="2"/>
          </w:tcPr>
          <w:p w:rsidR="00BC3A84" w:rsidP="00BC3A84" w:rsidRDefault="00BC3A84" w14:paraId="639E33E2" w14:textId="77777777"/>
        </w:tc>
      </w:tr>
      <w:tr w:rsidR="00BC3A84" w:rsidTr="00BC3A84" w14:paraId="4CB040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3A84" w:rsidP="00BC3A84" w:rsidRDefault="00BC3A84" w14:paraId="7DD3CB51" w14:textId="6260E69D">
            <w:pPr>
              <w:rPr>
                <w:b/>
              </w:rPr>
            </w:pPr>
            <w:r>
              <w:rPr>
                <w:b/>
              </w:rPr>
              <w:t xml:space="preserve">Nr. </w:t>
            </w:r>
            <w:r>
              <w:rPr>
                <w:b/>
              </w:rPr>
              <w:t>3420</w:t>
            </w:r>
          </w:p>
        </w:tc>
        <w:tc>
          <w:tcPr>
            <w:tcW w:w="7654" w:type="dxa"/>
            <w:gridSpan w:val="2"/>
          </w:tcPr>
          <w:p w:rsidR="00BC3A84" w:rsidP="00BC3A84" w:rsidRDefault="00BC3A84" w14:paraId="412BE9AC" w14:textId="2B4BD77D">
            <w:pPr>
              <w:rPr>
                <w:b/>
              </w:rPr>
            </w:pPr>
            <w:r>
              <w:rPr>
                <w:b/>
              </w:rPr>
              <w:t xml:space="preserve">MOTIE VAN </w:t>
            </w:r>
            <w:r>
              <w:rPr>
                <w:b/>
              </w:rPr>
              <w:t>DE LEDEN PODT EN BONTENBAL</w:t>
            </w:r>
          </w:p>
        </w:tc>
      </w:tr>
      <w:tr w:rsidR="00BC3A84" w:rsidTr="00BC3A84" w14:paraId="2C528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3A84" w:rsidP="00BC3A84" w:rsidRDefault="00BC3A84" w14:paraId="20971BE1" w14:textId="77777777"/>
        </w:tc>
        <w:tc>
          <w:tcPr>
            <w:tcW w:w="7654" w:type="dxa"/>
            <w:gridSpan w:val="2"/>
          </w:tcPr>
          <w:p w:rsidR="00BC3A84" w:rsidP="00BC3A84" w:rsidRDefault="00BC3A84" w14:paraId="60154DB2" w14:textId="26CFDA5B">
            <w:r>
              <w:t>Voorgesteld 20 mei 2025</w:t>
            </w:r>
          </w:p>
        </w:tc>
      </w:tr>
      <w:tr w:rsidR="00BC3A84" w:rsidTr="00BC3A84" w14:paraId="61CFB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3A84" w:rsidP="00BC3A84" w:rsidRDefault="00BC3A84" w14:paraId="740668A1" w14:textId="77777777"/>
        </w:tc>
        <w:tc>
          <w:tcPr>
            <w:tcW w:w="7654" w:type="dxa"/>
            <w:gridSpan w:val="2"/>
          </w:tcPr>
          <w:p w:rsidR="00BC3A84" w:rsidP="00BC3A84" w:rsidRDefault="00BC3A84" w14:paraId="34E8CB65" w14:textId="77777777"/>
        </w:tc>
      </w:tr>
      <w:tr w:rsidR="00BC3A84" w:rsidTr="00BC3A84" w14:paraId="6F108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3A84" w:rsidP="00BC3A84" w:rsidRDefault="00BC3A84" w14:paraId="78013198" w14:textId="77777777"/>
        </w:tc>
        <w:tc>
          <w:tcPr>
            <w:tcW w:w="7654" w:type="dxa"/>
            <w:gridSpan w:val="2"/>
          </w:tcPr>
          <w:p w:rsidR="00BC3A84" w:rsidP="00BC3A84" w:rsidRDefault="00BC3A84" w14:paraId="60D88FC6" w14:textId="77777777">
            <w:r>
              <w:t>De Kamer,</w:t>
            </w:r>
          </w:p>
        </w:tc>
      </w:tr>
      <w:tr w:rsidR="00BC3A84" w:rsidTr="00BC3A84" w14:paraId="20B51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3A84" w:rsidP="00BC3A84" w:rsidRDefault="00BC3A84" w14:paraId="68FE0C51" w14:textId="77777777"/>
        </w:tc>
        <w:tc>
          <w:tcPr>
            <w:tcW w:w="7654" w:type="dxa"/>
            <w:gridSpan w:val="2"/>
          </w:tcPr>
          <w:p w:rsidR="00BC3A84" w:rsidP="00BC3A84" w:rsidRDefault="00BC3A84" w14:paraId="752B7F07" w14:textId="77777777"/>
        </w:tc>
      </w:tr>
      <w:tr w:rsidR="00BC3A84" w:rsidTr="00BC3A84" w14:paraId="4D576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3A84" w:rsidP="00BC3A84" w:rsidRDefault="00BC3A84" w14:paraId="5E21504F" w14:textId="77777777"/>
        </w:tc>
        <w:tc>
          <w:tcPr>
            <w:tcW w:w="7654" w:type="dxa"/>
            <w:gridSpan w:val="2"/>
          </w:tcPr>
          <w:p w:rsidR="00BC3A84" w:rsidP="00BC3A84" w:rsidRDefault="00BC3A84" w14:paraId="3F12BFDD" w14:textId="77777777">
            <w:r>
              <w:t>gehoord de beraadslaging,</w:t>
            </w:r>
          </w:p>
        </w:tc>
      </w:tr>
      <w:tr w:rsidR="00BC3A84" w:rsidTr="00BC3A84" w14:paraId="34B37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3A84" w:rsidP="00BC3A84" w:rsidRDefault="00BC3A84" w14:paraId="2C2FE236" w14:textId="77777777"/>
        </w:tc>
        <w:tc>
          <w:tcPr>
            <w:tcW w:w="7654" w:type="dxa"/>
            <w:gridSpan w:val="2"/>
          </w:tcPr>
          <w:p w:rsidR="00BC3A84" w:rsidP="00BC3A84" w:rsidRDefault="00BC3A84" w14:paraId="4405FC78" w14:textId="77777777"/>
        </w:tc>
      </w:tr>
      <w:tr w:rsidR="00BC3A84" w:rsidTr="00BC3A84" w14:paraId="0B577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3A84" w:rsidP="00BC3A84" w:rsidRDefault="00BC3A84" w14:paraId="6351329A" w14:textId="77777777"/>
        </w:tc>
        <w:tc>
          <w:tcPr>
            <w:tcW w:w="7654" w:type="dxa"/>
            <w:gridSpan w:val="2"/>
          </w:tcPr>
          <w:p w:rsidRPr="00BC3A84" w:rsidR="00BC3A84" w:rsidP="00BC3A84" w:rsidRDefault="00BC3A84" w14:paraId="24796A45" w14:textId="77777777">
            <w:r w:rsidRPr="00BC3A84">
              <w:t>constaterende dat het kabinet voornemens is doorstroomlocaties voor statushouders te realiseren om zo de druk op de asielopvang te verlichten;</w:t>
            </w:r>
          </w:p>
          <w:p w:rsidR="00BC3A84" w:rsidP="00BC3A84" w:rsidRDefault="00BC3A84" w14:paraId="2E9E05B5" w14:textId="77777777"/>
          <w:p w:rsidRPr="00BC3A84" w:rsidR="00BC3A84" w:rsidP="00BC3A84" w:rsidRDefault="00BC3A84" w14:paraId="60EEA737" w14:textId="7B9C19FD">
            <w:r w:rsidRPr="00BC3A84">
              <w:t>overwegende dat dergelijke locaties kunnen helpen, maar dat het ontbreekt aan een duidelijk plan waardoor de realisatie ervan wordt gehinderd;</w:t>
            </w:r>
          </w:p>
          <w:p w:rsidR="00BC3A84" w:rsidP="00BC3A84" w:rsidRDefault="00BC3A84" w14:paraId="6A3608DA" w14:textId="77777777"/>
          <w:p w:rsidRPr="00BC3A84" w:rsidR="00BC3A84" w:rsidP="00BC3A84" w:rsidRDefault="00BC3A84" w14:paraId="3E91D421" w14:textId="598BFB56">
            <w:r w:rsidRPr="00BC3A84">
              <w:t>overwegende dat er nu ook wordt gesproken over opstartwoningen, maar het onduidelijk is hoe deze zich verhouden tot de doorstroomlocaties;</w:t>
            </w:r>
          </w:p>
          <w:p w:rsidR="00BC3A84" w:rsidP="00BC3A84" w:rsidRDefault="00BC3A84" w14:paraId="7FC04060" w14:textId="77777777"/>
          <w:p w:rsidRPr="00BC3A84" w:rsidR="00BC3A84" w:rsidP="00BC3A84" w:rsidRDefault="00BC3A84" w14:paraId="7B83C615" w14:textId="35FE81A4">
            <w:r w:rsidRPr="00BC3A84">
              <w:t>overwegende dat de Kamer eerder heeft gevraagd om duidelijk beleid met betrekking tot deze huisvestingsopties, maar dat tot nu toe uitblijft;</w:t>
            </w:r>
          </w:p>
          <w:p w:rsidR="00BC3A84" w:rsidP="00BC3A84" w:rsidRDefault="00BC3A84" w14:paraId="7EB98C88" w14:textId="77777777"/>
          <w:p w:rsidRPr="00BC3A84" w:rsidR="00BC3A84" w:rsidP="00BC3A84" w:rsidRDefault="00BC3A84" w14:paraId="09531A81" w14:textId="0D728DE0">
            <w:r w:rsidRPr="00BC3A84">
              <w:t>verzoekt het kabinet om uiterlijk voor eind mei 2025 het beleid rondom de realisatie van doorstroomlocaties en opstartwoningen, na overleg met de minister van VRO en de VNG, met de Kamer te delen en daarin in ieder geval in te gaan op criteria waar locaties en gemeenten aan moeten voldoen, hoe integratie en inburgering in deze locaties worden bevorderd en hoelang statushouders maximaal in doorstroomlocaties zullen verblijven;</w:t>
            </w:r>
          </w:p>
          <w:p w:rsidR="00BC3A84" w:rsidP="00BC3A84" w:rsidRDefault="00BC3A84" w14:paraId="5CF161C2" w14:textId="77777777"/>
          <w:p w:rsidRPr="00BC3A84" w:rsidR="00BC3A84" w:rsidP="00BC3A84" w:rsidRDefault="00BC3A84" w14:paraId="542C788A" w14:textId="2F514C85">
            <w:r w:rsidRPr="00BC3A84">
              <w:t>verzoekt het kabinet tevens in overleg te treden met de VNG over de gesignaleerde problemen met betrekking tot de financiering van doorstroomlocaties, zoals het maximum van één jaar,</w:t>
            </w:r>
          </w:p>
          <w:p w:rsidR="00BC3A84" w:rsidP="00BC3A84" w:rsidRDefault="00BC3A84" w14:paraId="3F587BC7" w14:textId="77777777"/>
          <w:p w:rsidRPr="00BC3A84" w:rsidR="00BC3A84" w:rsidP="00BC3A84" w:rsidRDefault="00BC3A84" w14:paraId="49193062" w14:textId="33402858">
            <w:r w:rsidRPr="00BC3A84">
              <w:t>en gaat over tot de orde van de dag.</w:t>
            </w:r>
          </w:p>
          <w:p w:rsidR="00BC3A84" w:rsidP="00BC3A84" w:rsidRDefault="00BC3A84" w14:paraId="25983F8C" w14:textId="77777777"/>
          <w:p w:rsidR="00BC3A84" w:rsidP="00BC3A84" w:rsidRDefault="00BC3A84" w14:paraId="470C370C" w14:textId="77777777">
            <w:proofErr w:type="spellStart"/>
            <w:r w:rsidRPr="00BC3A84">
              <w:t>Podt</w:t>
            </w:r>
            <w:proofErr w:type="spellEnd"/>
            <w:r w:rsidRPr="00BC3A84">
              <w:t xml:space="preserve"> </w:t>
            </w:r>
          </w:p>
          <w:p w:rsidR="00BC3A84" w:rsidP="00BC3A84" w:rsidRDefault="00BC3A84" w14:paraId="3D0F3455" w14:textId="3AA89AFB">
            <w:r w:rsidRPr="00BC3A84">
              <w:t>Bontenbal</w:t>
            </w:r>
          </w:p>
        </w:tc>
      </w:tr>
    </w:tbl>
    <w:p w:rsidR="00997775" w:rsidRDefault="00997775" w14:paraId="360037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128C" w14:textId="77777777" w:rsidR="00BC3A84" w:rsidRDefault="00BC3A84">
      <w:pPr>
        <w:spacing w:line="20" w:lineRule="exact"/>
      </w:pPr>
    </w:p>
  </w:endnote>
  <w:endnote w:type="continuationSeparator" w:id="0">
    <w:p w14:paraId="67C3EF19" w14:textId="77777777" w:rsidR="00BC3A84" w:rsidRDefault="00BC3A84">
      <w:pPr>
        <w:pStyle w:val="Amendement"/>
      </w:pPr>
      <w:r>
        <w:rPr>
          <w:b w:val="0"/>
        </w:rPr>
        <w:t xml:space="preserve"> </w:t>
      </w:r>
    </w:p>
  </w:endnote>
  <w:endnote w:type="continuationNotice" w:id="1">
    <w:p w14:paraId="591C6261" w14:textId="77777777" w:rsidR="00BC3A84" w:rsidRDefault="00BC3A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2063" w14:textId="77777777" w:rsidR="00BC3A84" w:rsidRDefault="00BC3A84">
      <w:pPr>
        <w:pStyle w:val="Amendement"/>
      </w:pPr>
      <w:r>
        <w:rPr>
          <w:b w:val="0"/>
        </w:rPr>
        <w:separator/>
      </w:r>
    </w:p>
  </w:footnote>
  <w:footnote w:type="continuationSeparator" w:id="0">
    <w:p w14:paraId="1AEEA5BA" w14:textId="77777777" w:rsidR="00BC3A84" w:rsidRDefault="00BC3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84"/>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C3A84"/>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77CCA"/>
  <w15:docId w15:val="{E9D0CCAF-FC55-4ED0-9EB2-DE29ED3E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1251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2025-05-21T12:48:00.0000000Z</dcterms:created>
  <dcterms:modified xsi:type="dcterms:W3CDTF">2025-05-21T13:01:00.0000000Z</dcterms:modified>
  <dc:description>------------------------</dc:description>
  <dc:subject/>
  <keywords/>
  <version/>
  <category/>
</coreProperties>
</file>