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4556" w:rsidR="00EC6418" w:rsidP="00ED710A" w:rsidRDefault="00EC6418" w14:paraId="2B6E056B" w14:textId="11D9893F">
      <w:pPr>
        <w:pStyle w:val="Kop1"/>
        <w:tabs>
          <w:tab w:val="right" w:pos="7526"/>
        </w:tabs>
        <w:spacing w:line="276" w:lineRule="auto"/>
        <w:rPr>
          <w:rFonts w:ascii="Verdana" w:hAnsi="Verdana"/>
          <w:color w:val="auto"/>
          <w:sz w:val="18"/>
          <w:szCs w:val="18"/>
        </w:rPr>
      </w:pPr>
      <w:r w:rsidRPr="00F24556">
        <w:rPr>
          <w:rFonts w:ascii="Verdana" w:hAnsi="Verdana"/>
          <w:color w:val="auto"/>
          <w:sz w:val="18"/>
          <w:szCs w:val="18"/>
        </w:rPr>
        <w:t>Inleiding</w:t>
      </w:r>
      <w:r w:rsidR="00ED710A">
        <w:rPr>
          <w:rFonts w:ascii="Verdana" w:hAnsi="Verdana"/>
          <w:color w:val="auto"/>
          <w:sz w:val="18"/>
          <w:szCs w:val="18"/>
        </w:rPr>
        <w:tab/>
      </w:r>
    </w:p>
    <w:p w:rsidR="00487261" w:rsidP="00B453BE" w:rsidRDefault="00EF7BD3" w14:paraId="2F21AF38" w14:textId="28C20D0B">
      <w:pPr>
        <w:spacing w:line="276" w:lineRule="auto"/>
        <w:rPr>
          <w:szCs w:val="18"/>
        </w:rPr>
      </w:pPr>
      <w:r w:rsidRPr="00EF7BD3">
        <w:rPr>
          <w:szCs w:val="18"/>
        </w:rPr>
        <w:t xml:space="preserve">De Rijksoverheid voert </w:t>
      </w:r>
      <w:r w:rsidR="001B1B18">
        <w:rPr>
          <w:szCs w:val="18"/>
        </w:rPr>
        <w:t>publieks</w:t>
      </w:r>
      <w:r w:rsidRPr="00EF7BD3" w:rsidR="001B1B18">
        <w:rPr>
          <w:szCs w:val="18"/>
        </w:rPr>
        <w:t>campagnes</w:t>
      </w:r>
      <w:r w:rsidRPr="00EF7BD3">
        <w:rPr>
          <w:szCs w:val="18"/>
        </w:rPr>
        <w:t xml:space="preserve"> om burgers te informeren over haar beleid en om beleidsdoelen te realiseren. </w:t>
      </w:r>
      <w:r w:rsidR="00376AC0">
        <w:rPr>
          <w:szCs w:val="18"/>
        </w:rPr>
        <w:t>D</w:t>
      </w:r>
      <w:r w:rsidR="002C71BB">
        <w:rPr>
          <w:szCs w:val="18"/>
        </w:rPr>
        <w:t>e</w:t>
      </w:r>
      <w:r w:rsidR="004475D8">
        <w:rPr>
          <w:szCs w:val="18"/>
        </w:rPr>
        <w:t>ze</w:t>
      </w:r>
      <w:r w:rsidR="002C71BB">
        <w:rPr>
          <w:szCs w:val="18"/>
        </w:rPr>
        <w:t xml:space="preserve"> Jaarevaluatie </w:t>
      </w:r>
      <w:r w:rsidRPr="00F24556" w:rsidR="00EC6418">
        <w:rPr>
          <w:szCs w:val="18"/>
        </w:rPr>
        <w:t xml:space="preserve">Campagnes </w:t>
      </w:r>
      <w:r w:rsidR="004A01D0">
        <w:rPr>
          <w:szCs w:val="18"/>
        </w:rPr>
        <w:t xml:space="preserve">2024 </w:t>
      </w:r>
      <w:r w:rsidR="00376AC0">
        <w:rPr>
          <w:szCs w:val="18"/>
        </w:rPr>
        <w:t>biedt</w:t>
      </w:r>
      <w:r w:rsidRPr="00F24556" w:rsidR="00376AC0">
        <w:rPr>
          <w:szCs w:val="18"/>
        </w:rPr>
        <w:t xml:space="preserve"> </w:t>
      </w:r>
      <w:bookmarkStart w:name="_Hlk195874885" w:id="0"/>
      <w:r w:rsidR="001B1B18">
        <w:rPr>
          <w:szCs w:val="18"/>
        </w:rPr>
        <w:t>inzicht in</w:t>
      </w:r>
      <w:r w:rsidR="008B5EE4">
        <w:rPr>
          <w:szCs w:val="18"/>
        </w:rPr>
        <w:t xml:space="preserve"> de </w:t>
      </w:r>
      <w:r w:rsidR="004475D8">
        <w:rPr>
          <w:szCs w:val="18"/>
        </w:rPr>
        <w:t xml:space="preserve">omvang van de </w:t>
      </w:r>
      <w:r w:rsidRPr="00F24556" w:rsidR="004475D8">
        <w:rPr>
          <w:szCs w:val="18"/>
        </w:rPr>
        <w:t xml:space="preserve">mediabudgetten van de </w:t>
      </w:r>
      <w:r w:rsidR="007967F3">
        <w:rPr>
          <w:szCs w:val="18"/>
        </w:rPr>
        <w:t>publieks</w:t>
      </w:r>
      <w:r w:rsidRPr="00F24556" w:rsidR="004475D8">
        <w:rPr>
          <w:szCs w:val="18"/>
        </w:rPr>
        <w:t>campagnes</w:t>
      </w:r>
      <w:r w:rsidRPr="00881EBA" w:rsidR="004475D8">
        <w:t xml:space="preserve"> </w:t>
      </w:r>
      <w:r w:rsidRPr="00881EBA" w:rsidR="004475D8">
        <w:rPr>
          <w:szCs w:val="18"/>
        </w:rPr>
        <w:t>met een mediabudget van meer dan</w:t>
      </w:r>
      <w:r w:rsidR="004475D8">
        <w:rPr>
          <w:szCs w:val="18"/>
        </w:rPr>
        <w:t xml:space="preserve"> </w:t>
      </w:r>
      <w:r w:rsidRPr="00F24556" w:rsidR="00AE4F07">
        <w:rPr>
          <w:szCs w:val="18"/>
        </w:rPr>
        <w:t>€150.000</w:t>
      </w:r>
      <w:r w:rsidR="007C36AB">
        <w:rPr>
          <w:szCs w:val="18"/>
        </w:rPr>
        <w:t>.</w:t>
      </w:r>
      <w:r w:rsidRPr="00F24556" w:rsidR="00457A6F">
        <w:rPr>
          <w:rStyle w:val="Voetnootmarkering"/>
          <w:szCs w:val="18"/>
        </w:rPr>
        <w:footnoteReference w:id="2"/>
      </w:r>
      <w:bookmarkEnd w:id="0"/>
      <w:r w:rsidRPr="007C36AB" w:rsidR="007C36AB">
        <w:rPr>
          <w:vertAlign w:val="superscript"/>
        </w:rPr>
        <w:t>,</w:t>
      </w:r>
      <w:r w:rsidR="007C36AB">
        <w:rPr>
          <w:rStyle w:val="Voetnootmarkering"/>
          <w:szCs w:val="18"/>
        </w:rPr>
        <w:footnoteReference w:id="3"/>
      </w:r>
      <w:r w:rsidRPr="00F24556" w:rsidR="00397CC7">
        <w:rPr>
          <w:szCs w:val="18"/>
        </w:rPr>
        <w:t xml:space="preserve"> </w:t>
      </w:r>
    </w:p>
    <w:p w:rsidRPr="00F24556" w:rsidR="00EC6418" w:rsidP="00B453BE" w:rsidRDefault="00EC6418" w14:paraId="36D2B06A" w14:textId="54868D9B">
      <w:pPr>
        <w:spacing w:line="276" w:lineRule="auto"/>
        <w:rPr>
          <w:szCs w:val="18"/>
        </w:rPr>
      </w:pPr>
    </w:p>
    <w:p w:rsidR="00EC6418" w:rsidP="00B453BE" w:rsidRDefault="001B1B18" w14:paraId="4BC6A47B" w14:textId="12AC3C9C">
      <w:pPr>
        <w:spacing w:line="276" w:lineRule="auto"/>
        <w:rPr>
          <w:szCs w:val="18"/>
        </w:rPr>
      </w:pPr>
      <w:r>
        <w:rPr>
          <w:szCs w:val="18"/>
        </w:rPr>
        <w:t>Om uitspraken te kunnen doen over de effectiviteit van een campagne</w:t>
      </w:r>
      <w:r w:rsidR="00405423">
        <w:rPr>
          <w:szCs w:val="18"/>
        </w:rPr>
        <w:t>,</w:t>
      </w:r>
      <w:r>
        <w:rPr>
          <w:szCs w:val="18"/>
        </w:rPr>
        <w:t xml:space="preserve"> </w:t>
      </w:r>
      <w:r w:rsidR="004A01D0">
        <w:rPr>
          <w:szCs w:val="18"/>
        </w:rPr>
        <w:t xml:space="preserve">stuurt </w:t>
      </w:r>
      <w:r>
        <w:rPr>
          <w:szCs w:val="18"/>
        </w:rPr>
        <w:t>de Voorlichtingsraad op de strategie en aanpak</w:t>
      </w:r>
      <w:r w:rsidR="004A01D0">
        <w:rPr>
          <w:szCs w:val="18"/>
        </w:rPr>
        <w:t xml:space="preserve"> </w:t>
      </w:r>
      <w:r w:rsidR="008B5EE4">
        <w:rPr>
          <w:szCs w:val="18"/>
        </w:rPr>
        <w:t>e</w:t>
      </w:r>
      <w:r w:rsidR="004A01D0">
        <w:rPr>
          <w:szCs w:val="18"/>
        </w:rPr>
        <w:t>n toetst voorstellen voor een publiekscampagne vooraf</w:t>
      </w:r>
      <w:r w:rsidR="00405423">
        <w:rPr>
          <w:szCs w:val="18"/>
        </w:rPr>
        <w:t>.</w:t>
      </w:r>
      <w:r w:rsidRPr="00AF58CB" w:rsidR="00AF58CB">
        <w:rPr>
          <w:szCs w:val="18"/>
          <w:vertAlign w:val="superscript"/>
        </w:rPr>
        <w:footnoteReference w:id="4"/>
      </w:r>
      <w:r w:rsidR="004A01D0">
        <w:rPr>
          <w:szCs w:val="18"/>
        </w:rPr>
        <w:t xml:space="preserve"> </w:t>
      </w:r>
      <w:r w:rsidRPr="000B78FA" w:rsidR="000B78FA">
        <w:rPr>
          <w:szCs w:val="18"/>
        </w:rPr>
        <w:t>Er wordt getoetst of een voorgenomen campagne voldoende bijdraagt aan het beleidsdoel en de investering rechtvaardigt om de brede communicatieaanpak middels een campagne te intensiveren.</w:t>
      </w:r>
    </w:p>
    <w:p w:rsidRPr="00F24556" w:rsidR="001B1B18" w:rsidP="00B453BE" w:rsidRDefault="001B1B18" w14:paraId="176D5B55" w14:textId="77777777">
      <w:pPr>
        <w:spacing w:line="276" w:lineRule="auto"/>
        <w:rPr>
          <w:szCs w:val="18"/>
        </w:rPr>
      </w:pPr>
    </w:p>
    <w:p w:rsidR="00C63301" w:rsidP="00B453BE" w:rsidRDefault="00D445F6" w14:paraId="06001E3E" w14:textId="471E5425">
      <w:pPr>
        <w:spacing w:line="276" w:lineRule="auto"/>
        <w:rPr>
          <w:szCs w:val="18"/>
        </w:rPr>
      </w:pPr>
      <w:r w:rsidRPr="00F24556">
        <w:rPr>
          <w:szCs w:val="18"/>
        </w:rPr>
        <w:t xml:space="preserve">In hoeverre campagnedoelstellingen behaald zijn, wordt per campagne afzonderlijk vastgesteld door middel van een campagne-effectmeting. </w:t>
      </w:r>
    </w:p>
    <w:p w:rsidR="00BA1F8F" w:rsidP="00AB38AB" w:rsidRDefault="00D445F6" w14:paraId="6DCE5AA1" w14:textId="6EEA90A7">
      <w:pPr>
        <w:spacing w:line="276" w:lineRule="auto"/>
        <w:rPr>
          <w:szCs w:val="18"/>
        </w:rPr>
      </w:pPr>
      <w:r w:rsidRPr="00F24556">
        <w:rPr>
          <w:szCs w:val="18"/>
        </w:rPr>
        <w:t xml:space="preserve">Voor </w:t>
      </w:r>
      <w:r w:rsidR="000B742B">
        <w:rPr>
          <w:szCs w:val="18"/>
        </w:rPr>
        <w:t xml:space="preserve">de </w:t>
      </w:r>
      <w:r w:rsidR="00EF7BD3">
        <w:rPr>
          <w:szCs w:val="18"/>
        </w:rPr>
        <w:t xml:space="preserve">in 2024 gevoerde </w:t>
      </w:r>
      <w:r w:rsidRPr="00F24556">
        <w:rPr>
          <w:szCs w:val="18"/>
        </w:rPr>
        <w:t>campagne</w:t>
      </w:r>
      <w:r w:rsidR="00156A56">
        <w:rPr>
          <w:szCs w:val="18"/>
        </w:rPr>
        <w:t xml:space="preserve">s </w:t>
      </w:r>
      <w:r w:rsidRPr="00881EBA" w:rsidR="00881EBA">
        <w:rPr>
          <w:szCs w:val="18"/>
        </w:rPr>
        <w:t xml:space="preserve">met een mediabudget van meer dan </w:t>
      </w:r>
    </w:p>
    <w:p w:rsidR="00AB38AB" w:rsidP="00AB38AB" w:rsidRDefault="00881EBA" w14:paraId="21119C3A" w14:textId="0E571EAC">
      <w:pPr>
        <w:spacing w:line="276" w:lineRule="auto"/>
        <w:rPr>
          <w:szCs w:val="18"/>
        </w:rPr>
      </w:pPr>
      <w:r w:rsidRPr="00881EBA">
        <w:rPr>
          <w:szCs w:val="18"/>
        </w:rPr>
        <w:t>€</w:t>
      </w:r>
      <w:r w:rsidR="00BA1F8F">
        <w:rPr>
          <w:szCs w:val="18"/>
        </w:rPr>
        <w:t xml:space="preserve"> </w:t>
      </w:r>
      <w:r w:rsidRPr="00881EBA">
        <w:rPr>
          <w:szCs w:val="18"/>
        </w:rPr>
        <w:t>150.000</w:t>
      </w:r>
      <w:r>
        <w:rPr>
          <w:szCs w:val="18"/>
        </w:rPr>
        <w:t xml:space="preserve"> </w:t>
      </w:r>
      <w:r w:rsidR="00EF7BD3">
        <w:rPr>
          <w:szCs w:val="18"/>
        </w:rPr>
        <w:t>zijn</w:t>
      </w:r>
      <w:r w:rsidR="00575E27">
        <w:rPr>
          <w:szCs w:val="18"/>
        </w:rPr>
        <w:t xml:space="preserve"> hierover</w:t>
      </w:r>
      <w:r w:rsidR="00EF7BD3">
        <w:rPr>
          <w:szCs w:val="18"/>
        </w:rPr>
        <w:t xml:space="preserve"> </w:t>
      </w:r>
      <w:hyperlink w:history="1" r:id="rId8">
        <w:r w:rsidRPr="00712754" w:rsidR="00156A56">
          <w:rPr>
            <w:rStyle w:val="Hyperlink"/>
            <w:szCs w:val="18"/>
          </w:rPr>
          <w:t>rapportages</w:t>
        </w:r>
      </w:hyperlink>
      <w:r w:rsidR="00156A56">
        <w:rPr>
          <w:szCs w:val="18"/>
        </w:rPr>
        <w:t xml:space="preserve"> </w:t>
      </w:r>
      <w:r w:rsidRPr="00F24556" w:rsidR="00D445F6">
        <w:rPr>
          <w:szCs w:val="18"/>
        </w:rPr>
        <w:t>opgeleverd</w:t>
      </w:r>
      <w:r w:rsidR="00EF7BD3">
        <w:rPr>
          <w:szCs w:val="18"/>
        </w:rPr>
        <w:t xml:space="preserve">. </w:t>
      </w:r>
      <w:r w:rsidR="00946E29">
        <w:rPr>
          <w:szCs w:val="18"/>
        </w:rPr>
        <w:t>Omdat publiekscampagnes alleen in de eigen specifieke (</w:t>
      </w:r>
      <w:proofErr w:type="spellStart"/>
      <w:r w:rsidR="00946E29">
        <w:rPr>
          <w:szCs w:val="18"/>
        </w:rPr>
        <w:t>beleids</w:t>
      </w:r>
      <w:proofErr w:type="spellEnd"/>
      <w:r w:rsidR="00946E29">
        <w:rPr>
          <w:szCs w:val="18"/>
        </w:rPr>
        <w:t xml:space="preserve">)context kunnen worden beoordeeld, is het niet mogelijk </w:t>
      </w:r>
      <w:r w:rsidR="004A01D0">
        <w:rPr>
          <w:szCs w:val="18"/>
        </w:rPr>
        <w:t>om campagne-overstijgend</w:t>
      </w:r>
      <w:r w:rsidR="00946E29">
        <w:rPr>
          <w:szCs w:val="18"/>
        </w:rPr>
        <w:t>e</w:t>
      </w:r>
      <w:r w:rsidR="004A01D0">
        <w:rPr>
          <w:szCs w:val="18"/>
        </w:rPr>
        <w:t xml:space="preserve"> uitspraken te doen over effectiviteit</w:t>
      </w:r>
      <w:r w:rsidR="00946E29">
        <w:rPr>
          <w:szCs w:val="18"/>
        </w:rPr>
        <w:t>.</w:t>
      </w:r>
      <w:r w:rsidR="00712754">
        <w:rPr>
          <w:szCs w:val="18"/>
        </w:rPr>
        <w:t xml:space="preserve"> </w:t>
      </w:r>
      <w:r w:rsidR="00AB38AB">
        <w:rPr>
          <w:szCs w:val="18"/>
        </w:rPr>
        <w:t xml:space="preserve">Ministeries zijn zelf verantwoordelijk voor de inhoud van de gevoerde campagnes en de </w:t>
      </w:r>
      <w:r w:rsidRPr="00F24556" w:rsidR="00AB38AB">
        <w:rPr>
          <w:szCs w:val="18"/>
        </w:rPr>
        <w:t>verantwoording</w:t>
      </w:r>
      <w:r w:rsidR="00AB38AB">
        <w:rPr>
          <w:szCs w:val="18"/>
        </w:rPr>
        <w:t xml:space="preserve"> die over de campagnes wordt afgelegd. </w:t>
      </w:r>
      <w:r w:rsidRPr="00F24556" w:rsidR="00AB38AB">
        <w:rPr>
          <w:szCs w:val="18"/>
        </w:rPr>
        <w:t xml:space="preserve"> </w:t>
      </w:r>
    </w:p>
    <w:p w:rsidRPr="00560CFB" w:rsidR="00AB38AB" w:rsidP="00AB38AB" w:rsidRDefault="00AB38AB" w14:paraId="1B95D9D8" w14:textId="77777777">
      <w:pPr>
        <w:spacing w:line="276" w:lineRule="auto"/>
        <w:rPr>
          <w:rFonts w:cs="Arial"/>
          <w:szCs w:val="18"/>
        </w:rPr>
      </w:pPr>
    </w:p>
    <w:p w:rsidRPr="00EF3A51" w:rsidR="00EC6418" w:rsidP="00B453BE" w:rsidRDefault="00EC6418" w14:paraId="76676E38" w14:textId="777CC8B6">
      <w:pPr>
        <w:spacing w:line="276" w:lineRule="auto"/>
        <w:rPr>
          <w:b/>
          <w:bCs/>
          <w:szCs w:val="18"/>
        </w:rPr>
      </w:pPr>
      <w:r w:rsidRPr="00EF3A51">
        <w:rPr>
          <w:b/>
          <w:szCs w:val="18"/>
        </w:rPr>
        <w:t>Publiekscampagnes in 202</w:t>
      </w:r>
      <w:r w:rsidR="00881EBA">
        <w:rPr>
          <w:b/>
          <w:szCs w:val="18"/>
        </w:rPr>
        <w:t>4</w:t>
      </w:r>
    </w:p>
    <w:p w:rsidR="00EF3A51" w:rsidP="00B453BE" w:rsidRDefault="00EC6418" w14:paraId="7FB877BD" w14:textId="3E3E6183">
      <w:pPr>
        <w:spacing w:line="276" w:lineRule="auto"/>
        <w:rPr>
          <w:szCs w:val="18"/>
        </w:rPr>
      </w:pPr>
      <w:r w:rsidRPr="00F24556">
        <w:rPr>
          <w:szCs w:val="18"/>
        </w:rPr>
        <w:t>In 202</w:t>
      </w:r>
      <w:r w:rsidR="00881EBA">
        <w:rPr>
          <w:szCs w:val="18"/>
        </w:rPr>
        <w:t>4</w:t>
      </w:r>
      <w:r w:rsidRPr="00F24556">
        <w:rPr>
          <w:szCs w:val="18"/>
        </w:rPr>
        <w:t xml:space="preserve"> zijn</w:t>
      </w:r>
      <w:r w:rsidRPr="00F24556" w:rsidR="001F5D76">
        <w:rPr>
          <w:szCs w:val="18"/>
        </w:rPr>
        <w:t xml:space="preserve"> </w:t>
      </w:r>
      <w:r w:rsidR="00FA2B77">
        <w:rPr>
          <w:szCs w:val="18"/>
        </w:rPr>
        <w:t>33</w:t>
      </w:r>
      <w:r w:rsidR="00FB2EA1">
        <w:rPr>
          <w:szCs w:val="18"/>
        </w:rPr>
        <w:t xml:space="preserve"> </w:t>
      </w:r>
      <w:r w:rsidRPr="00F24556" w:rsidR="001F5D76">
        <w:rPr>
          <w:szCs w:val="18"/>
        </w:rPr>
        <w:t>publiekscampagnes gevoerd</w:t>
      </w:r>
      <w:r w:rsidR="005233CE">
        <w:rPr>
          <w:szCs w:val="18"/>
        </w:rPr>
        <w:t xml:space="preserve"> (</w:t>
      </w:r>
      <w:r w:rsidR="00FA2B77">
        <w:rPr>
          <w:szCs w:val="18"/>
        </w:rPr>
        <w:t xml:space="preserve">27 </w:t>
      </w:r>
      <w:r w:rsidR="005233CE">
        <w:rPr>
          <w:szCs w:val="18"/>
        </w:rPr>
        <w:t>in 2023)</w:t>
      </w:r>
      <w:r w:rsidR="007967F3">
        <w:rPr>
          <w:szCs w:val="18"/>
        </w:rPr>
        <w:t xml:space="preserve">, </w:t>
      </w:r>
      <w:r w:rsidR="00BA1F8F">
        <w:rPr>
          <w:szCs w:val="18"/>
        </w:rPr>
        <w:t>1</w:t>
      </w:r>
      <w:r w:rsidR="00712754">
        <w:rPr>
          <w:szCs w:val="18"/>
        </w:rPr>
        <w:t>4</w:t>
      </w:r>
      <w:r w:rsidR="00977D9D">
        <w:rPr>
          <w:szCs w:val="18"/>
        </w:rPr>
        <w:t xml:space="preserve"> </w:t>
      </w:r>
      <w:r w:rsidRPr="00F24556" w:rsidR="001F5D76">
        <w:rPr>
          <w:szCs w:val="18"/>
        </w:rPr>
        <w:t>daarvan</w:t>
      </w:r>
      <w:r w:rsidRPr="00F24556">
        <w:rPr>
          <w:szCs w:val="18"/>
        </w:rPr>
        <w:t xml:space="preserve"> </w:t>
      </w:r>
      <w:r w:rsidRPr="00F24556" w:rsidR="001F5D76">
        <w:rPr>
          <w:szCs w:val="18"/>
        </w:rPr>
        <w:t>maakten</w:t>
      </w:r>
      <w:r w:rsidRPr="00F24556">
        <w:rPr>
          <w:szCs w:val="18"/>
        </w:rPr>
        <w:t xml:space="preserve"> gebruik van televisie</w:t>
      </w:r>
      <w:r w:rsidR="00405423">
        <w:rPr>
          <w:szCs w:val="18"/>
        </w:rPr>
        <w:t xml:space="preserve"> (15 in 2023)</w:t>
      </w:r>
      <w:r w:rsidRPr="00F24556">
        <w:rPr>
          <w:szCs w:val="18"/>
        </w:rPr>
        <w:t xml:space="preserve">. Het aantal </w:t>
      </w:r>
      <w:r w:rsidRPr="00F24556" w:rsidR="00977D9D">
        <w:rPr>
          <w:szCs w:val="18"/>
        </w:rPr>
        <w:t xml:space="preserve">televisiecampagnes </w:t>
      </w:r>
      <w:r w:rsidRPr="00F24556">
        <w:rPr>
          <w:szCs w:val="18"/>
        </w:rPr>
        <w:t>blijft daarmee ook in 202</w:t>
      </w:r>
      <w:r w:rsidR="00881EBA">
        <w:rPr>
          <w:szCs w:val="18"/>
        </w:rPr>
        <w:t>4</w:t>
      </w:r>
      <w:r w:rsidRPr="00F24556">
        <w:rPr>
          <w:szCs w:val="18"/>
        </w:rPr>
        <w:t xml:space="preserve"> binnen het met de Tweede Kamer overeengekomen maximum van </w:t>
      </w:r>
      <w:r w:rsidR="00C16704">
        <w:rPr>
          <w:szCs w:val="18"/>
        </w:rPr>
        <w:t xml:space="preserve">20 </w:t>
      </w:r>
      <w:r w:rsidRPr="00F24556">
        <w:rPr>
          <w:szCs w:val="18"/>
        </w:rPr>
        <w:t>per jaar. Daarnaast zijn in 202</w:t>
      </w:r>
      <w:r w:rsidR="00881EBA">
        <w:rPr>
          <w:szCs w:val="18"/>
        </w:rPr>
        <w:t xml:space="preserve">4 </w:t>
      </w:r>
      <w:r w:rsidR="00FA2B77">
        <w:rPr>
          <w:szCs w:val="18"/>
        </w:rPr>
        <w:t>19</w:t>
      </w:r>
      <w:r w:rsidR="00881EBA">
        <w:rPr>
          <w:szCs w:val="18"/>
        </w:rPr>
        <w:t xml:space="preserve"> </w:t>
      </w:r>
      <w:r w:rsidRPr="00F24556">
        <w:rPr>
          <w:szCs w:val="18"/>
        </w:rPr>
        <w:t xml:space="preserve">campagnes </w:t>
      </w:r>
      <w:r w:rsidR="007967F3">
        <w:rPr>
          <w:szCs w:val="18"/>
        </w:rPr>
        <w:t xml:space="preserve">gevoerd </w:t>
      </w:r>
      <w:r w:rsidRPr="00F24556">
        <w:rPr>
          <w:szCs w:val="18"/>
        </w:rPr>
        <w:t>met een medi</w:t>
      </w:r>
      <w:r w:rsidRPr="00F24556" w:rsidR="00AE4F07">
        <w:rPr>
          <w:szCs w:val="18"/>
        </w:rPr>
        <w:t>abudget van meer dan € 150.000</w:t>
      </w:r>
      <w:r w:rsidR="006E3622">
        <w:rPr>
          <w:szCs w:val="18"/>
        </w:rPr>
        <w:t>,</w:t>
      </w:r>
      <w:r w:rsidRPr="00F24556">
        <w:rPr>
          <w:szCs w:val="18"/>
        </w:rPr>
        <w:t xml:space="preserve"> waar</w:t>
      </w:r>
      <w:r w:rsidRPr="00F24556" w:rsidR="00543599">
        <w:rPr>
          <w:szCs w:val="18"/>
        </w:rPr>
        <w:t>bij</w:t>
      </w:r>
      <w:r w:rsidRPr="00F24556">
        <w:rPr>
          <w:szCs w:val="18"/>
        </w:rPr>
        <w:t xml:space="preserve"> televisie geen onderdeel uitmaakte van de </w:t>
      </w:r>
      <w:proofErr w:type="spellStart"/>
      <w:r w:rsidRPr="00F24556">
        <w:rPr>
          <w:szCs w:val="18"/>
        </w:rPr>
        <w:t>mediamix</w:t>
      </w:r>
      <w:proofErr w:type="spellEnd"/>
      <w:r w:rsidR="00BC7FEB">
        <w:rPr>
          <w:szCs w:val="18"/>
        </w:rPr>
        <w:t xml:space="preserve"> (12 in 2023)</w:t>
      </w:r>
      <w:r w:rsidRPr="00F24556">
        <w:rPr>
          <w:szCs w:val="18"/>
        </w:rPr>
        <w:t xml:space="preserve">. </w:t>
      </w:r>
    </w:p>
    <w:p w:rsidR="00EF3A51" w:rsidP="00B453BE" w:rsidRDefault="00EF3A51" w14:paraId="592D4A23" w14:textId="77777777">
      <w:pPr>
        <w:spacing w:line="276" w:lineRule="auto"/>
        <w:rPr>
          <w:szCs w:val="18"/>
        </w:rPr>
      </w:pPr>
    </w:p>
    <w:p w:rsidRPr="00F24556" w:rsidR="00EC6418" w:rsidP="00B453BE" w:rsidRDefault="00721CD7" w14:paraId="78FC5CB7" w14:textId="1C58F935">
      <w:pPr>
        <w:spacing w:line="276" w:lineRule="auto"/>
        <w:rPr>
          <w:szCs w:val="18"/>
        </w:rPr>
      </w:pPr>
      <w:r w:rsidRPr="00F24556">
        <w:rPr>
          <w:szCs w:val="18"/>
        </w:rPr>
        <w:t>In bijlage 1 (tabel 1 en 2) staat een overzicht van de campagnes</w:t>
      </w:r>
      <w:r w:rsidR="00EF3A51">
        <w:rPr>
          <w:szCs w:val="18"/>
        </w:rPr>
        <w:t xml:space="preserve"> die in 202</w:t>
      </w:r>
      <w:r w:rsidR="00881EBA">
        <w:rPr>
          <w:szCs w:val="18"/>
        </w:rPr>
        <w:t>4</w:t>
      </w:r>
      <w:r w:rsidR="00EF3A51">
        <w:rPr>
          <w:szCs w:val="18"/>
        </w:rPr>
        <w:t xml:space="preserve"> gevoerd zijn</w:t>
      </w:r>
      <w:r w:rsidRPr="00F24556">
        <w:rPr>
          <w:szCs w:val="18"/>
        </w:rPr>
        <w:t>.</w:t>
      </w:r>
      <w:r w:rsidR="00EF3A51">
        <w:rPr>
          <w:szCs w:val="18"/>
        </w:rPr>
        <w:t xml:space="preserve"> </w:t>
      </w:r>
      <w:r w:rsidRPr="000067E2" w:rsidR="00EF3A51">
        <w:rPr>
          <w:szCs w:val="18"/>
        </w:rPr>
        <w:t xml:space="preserve">In </w:t>
      </w:r>
      <w:r w:rsidRPr="000067E2" w:rsidR="00887995">
        <w:rPr>
          <w:szCs w:val="18"/>
        </w:rPr>
        <w:t xml:space="preserve">grafiek </w:t>
      </w:r>
      <w:r w:rsidRPr="000067E2" w:rsidR="00AF3877">
        <w:rPr>
          <w:szCs w:val="18"/>
        </w:rPr>
        <w:t>1</w:t>
      </w:r>
      <w:r w:rsidR="00AF3877">
        <w:rPr>
          <w:szCs w:val="18"/>
        </w:rPr>
        <w:t xml:space="preserve"> </w:t>
      </w:r>
      <w:r w:rsidR="00881EBA">
        <w:rPr>
          <w:szCs w:val="18"/>
        </w:rPr>
        <w:t xml:space="preserve">staat </w:t>
      </w:r>
      <w:r w:rsidR="00EF3A51">
        <w:rPr>
          <w:szCs w:val="18"/>
        </w:rPr>
        <w:t>een overzicht van het aantal campagnes dat sinds 202</w:t>
      </w:r>
      <w:r w:rsidR="00887995">
        <w:rPr>
          <w:szCs w:val="18"/>
        </w:rPr>
        <w:t>1</w:t>
      </w:r>
      <w:r w:rsidR="00EF3A51">
        <w:rPr>
          <w:szCs w:val="18"/>
        </w:rPr>
        <w:t xml:space="preserve"> jaarlijks is gevoerd. </w:t>
      </w:r>
    </w:p>
    <w:p w:rsidR="00EC6418" w:rsidP="00B453BE" w:rsidRDefault="00EC6418" w14:paraId="54C75E96" w14:textId="59695348">
      <w:pPr>
        <w:spacing w:line="276" w:lineRule="auto"/>
        <w:rPr>
          <w:bCs/>
          <w:szCs w:val="18"/>
        </w:rPr>
      </w:pPr>
    </w:p>
    <w:p w:rsidR="00DD614B" w:rsidP="001C18D6" w:rsidRDefault="00DD614B" w14:paraId="152815E3" w14:textId="17153438">
      <w:pPr>
        <w:spacing w:line="276" w:lineRule="auto"/>
        <w:rPr>
          <w:bCs/>
          <w:szCs w:val="18"/>
        </w:rPr>
      </w:pPr>
      <w:r>
        <w:rPr>
          <w:bCs/>
          <w:noProof/>
          <w:szCs w:val="18"/>
        </w:rPr>
        <w:drawing>
          <wp:anchor distT="0" distB="0" distL="114300" distR="114300" simplePos="0" relativeHeight="251658240" behindDoc="0" locked="0" layoutInCell="1" allowOverlap="1" wp14:editId="00B411A2" wp14:anchorId="0D70DA5E">
            <wp:simplePos x="990600" y="1428750"/>
            <wp:positionH relativeFrom="column">
              <wp:align>left</wp:align>
            </wp:positionH>
            <wp:positionV relativeFrom="paragraph">
              <wp:align>top</wp:align>
            </wp:positionV>
            <wp:extent cx="4387850" cy="2201246"/>
            <wp:effectExtent l="0" t="0" r="0" b="8890"/>
            <wp:wrapSquare wrapText="bothSides"/>
            <wp:docPr id="90590737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2201246"/>
                    </a:xfrm>
                    <a:prstGeom prst="rect">
                      <a:avLst/>
                    </a:prstGeom>
                    <a:noFill/>
                  </pic:spPr>
                </pic:pic>
              </a:graphicData>
            </a:graphic>
          </wp:anchor>
        </w:drawing>
      </w:r>
      <w:r w:rsidR="00FF100D">
        <w:rPr>
          <w:bCs/>
          <w:szCs w:val="18"/>
        </w:rPr>
        <w:br w:type="textWrapping" w:clear="all"/>
      </w:r>
    </w:p>
    <w:p w:rsidRPr="00636EE8" w:rsidR="00DD614B" w:rsidP="00DE770C" w:rsidRDefault="00DD614B" w14:paraId="7E7B0F7F" w14:textId="7F9FE79B">
      <w:pPr>
        <w:spacing w:line="276" w:lineRule="auto"/>
        <w:rPr>
          <w:bCs/>
          <w:i/>
          <w:iCs/>
          <w:sz w:val="16"/>
          <w:szCs w:val="16"/>
        </w:rPr>
      </w:pPr>
      <w:r w:rsidRPr="00636EE8">
        <w:rPr>
          <w:bCs/>
          <w:i/>
          <w:iCs/>
          <w:sz w:val="16"/>
          <w:szCs w:val="16"/>
        </w:rPr>
        <w:t>Grafiek 1</w:t>
      </w:r>
    </w:p>
    <w:p w:rsidR="00DD614B" w:rsidP="00B453BE" w:rsidRDefault="00DD614B" w14:paraId="593CFD29" w14:textId="77777777">
      <w:pPr>
        <w:spacing w:line="276" w:lineRule="auto"/>
        <w:rPr>
          <w:bCs/>
          <w:szCs w:val="18"/>
        </w:rPr>
      </w:pPr>
    </w:p>
    <w:p w:rsidR="00DD614B" w:rsidP="00B453BE" w:rsidRDefault="00CB25C7" w14:paraId="3E6CA5F7" w14:textId="78C539F8">
      <w:pPr>
        <w:spacing w:line="276" w:lineRule="auto"/>
        <w:rPr>
          <w:bCs/>
          <w:szCs w:val="18"/>
        </w:rPr>
      </w:pPr>
      <w:r w:rsidRPr="00CB25C7">
        <w:rPr>
          <w:szCs w:val="18"/>
        </w:rPr>
        <w:t>Het toenemend aantal onderwerpen en thema’s waar de Rijksoverheid het publiek over wil informeren is ook zichtbaar in de groei van het aantal campagnes dat gevoerd wordt</w:t>
      </w:r>
      <w:r w:rsidR="00CE20BE">
        <w:rPr>
          <w:szCs w:val="18"/>
        </w:rPr>
        <w:t>.</w:t>
      </w:r>
    </w:p>
    <w:p w:rsidR="00636EE8" w:rsidP="000D5CC2" w:rsidRDefault="00636EE8" w14:paraId="7D199E76" w14:textId="77777777">
      <w:pPr>
        <w:spacing w:line="276" w:lineRule="auto"/>
        <w:rPr>
          <w:bCs/>
          <w:u w:val="single"/>
        </w:rPr>
      </w:pPr>
      <w:bookmarkStart w:name="_Hlk194931863" w:id="1"/>
    </w:p>
    <w:p w:rsidRPr="000067E2" w:rsidR="000D5CC2" w:rsidP="000D5CC2" w:rsidRDefault="00636EE8" w14:paraId="08F3DF25" w14:textId="5AE10110">
      <w:pPr>
        <w:spacing w:line="276" w:lineRule="auto"/>
        <w:rPr>
          <w:bCs/>
          <w:u w:val="single"/>
        </w:rPr>
      </w:pPr>
      <w:r>
        <w:rPr>
          <w:bCs/>
          <w:u w:val="single"/>
        </w:rPr>
        <w:t>B</w:t>
      </w:r>
      <w:r w:rsidRPr="000067E2" w:rsidR="000D5CC2">
        <w:rPr>
          <w:bCs/>
          <w:u w:val="single"/>
        </w:rPr>
        <w:t>ijzonderheden</w:t>
      </w:r>
    </w:p>
    <w:p w:rsidRPr="00150E70" w:rsidR="001B376C" w:rsidP="0020728F" w:rsidRDefault="001B376C" w14:paraId="5ECA8E75" w14:textId="6A220BD6">
      <w:pPr>
        <w:pStyle w:val="Lijstalinea"/>
        <w:numPr>
          <w:ilvl w:val="0"/>
          <w:numId w:val="10"/>
        </w:numPr>
        <w:spacing w:line="276" w:lineRule="auto"/>
        <w:rPr>
          <w:bCs/>
        </w:rPr>
      </w:pPr>
      <w:bookmarkStart w:name="_Hlk195011928" w:id="2"/>
      <w:r w:rsidRPr="00150E70">
        <w:rPr>
          <w:bCs/>
        </w:rPr>
        <w:t>Het voorstel voor de campagne ‘Seksueel grensoverschrijdend gedrag’</w:t>
      </w:r>
      <w:r w:rsidRPr="00150E70" w:rsidR="00294230">
        <w:rPr>
          <w:bCs/>
        </w:rPr>
        <w:t xml:space="preserve"> (onder regie van OCW</w:t>
      </w:r>
      <w:r w:rsidRPr="00150E70">
        <w:rPr>
          <w:bCs/>
        </w:rPr>
        <w:t>)</w:t>
      </w:r>
      <w:r w:rsidRPr="00150E70" w:rsidR="001666FC">
        <w:rPr>
          <w:rStyle w:val="Voetnootmarkering"/>
          <w:bCs/>
        </w:rPr>
        <w:footnoteReference w:id="5"/>
      </w:r>
      <w:r w:rsidRPr="00150E70">
        <w:rPr>
          <w:bCs/>
        </w:rPr>
        <w:t xml:space="preserve"> kreeg op basis van de toetsingscriteria in juni 2024 in eerste instantie een negatieve beoordeling. Zo was op dat moment de onderbouwing van de gemaakte keuzes onvoldoende en was bij de toetsing niet voldoende duidelijk hoe de campagne zou worden geborgd binnen een meerjarige communicatiestrategie. Er is besloten dat de campagne toch van start zou mogen gaan vanwege</w:t>
      </w:r>
      <w:r w:rsidRPr="00150E70" w:rsidR="001E2BF7">
        <w:rPr>
          <w:bCs/>
        </w:rPr>
        <w:t xml:space="preserve"> de maatschappelijke urgentie van het onderwerp en de toezegging aan de Tweede Kamer om op dit onderwerp een publiekscampagne te voeren</w:t>
      </w:r>
      <w:r w:rsidRPr="00150E70">
        <w:rPr>
          <w:bCs/>
        </w:rPr>
        <w:t xml:space="preserve">. Direct na </w:t>
      </w:r>
      <w:r w:rsidRPr="00150E70" w:rsidR="008B487E">
        <w:rPr>
          <w:bCs/>
        </w:rPr>
        <w:t>de toets</w:t>
      </w:r>
      <w:r w:rsidRPr="00150E70">
        <w:rPr>
          <w:bCs/>
        </w:rPr>
        <w:t xml:space="preserve"> heeft OCW aanvullend onderzoek uitgevoerd en mede op basis van de onderzoeksbevindingen de communicatiestrategie aangescherpt. Deze kennis is </w:t>
      </w:r>
      <w:r w:rsidRPr="00150E70" w:rsidR="008B487E">
        <w:rPr>
          <w:bCs/>
        </w:rPr>
        <w:t xml:space="preserve">ook </w:t>
      </w:r>
      <w:r w:rsidRPr="00150E70">
        <w:rPr>
          <w:bCs/>
        </w:rPr>
        <w:t xml:space="preserve">meegenomen in de ontwikkeling en inzet van de </w:t>
      </w:r>
      <w:r w:rsidRPr="00150E70" w:rsidR="008B487E">
        <w:rPr>
          <w:bCs/>
        </w:rPr>
        <w:t xml:space="preserve">uiteindelijke </w:t>
      </w:r>
      <w:r w:rsidRPr="00150E70">
        <w:rPr>
          <w:bCs/>
        </w:rPr>
        <w:t xml:space="preserve">campagne. In de vervolgtoets (maart 2025) bleken deze aanscherpingen voldoende voor een positief oordeel.  </w:t>
      </w:r>
    </w:p>
    <w:p w:rsidR="000D5CC2" w:rsidP="008F6BDD" w:rsidRDefault="004C53DC" w14:paraId="63BBBEBC" w14:textId="3078D478">
      <w:pPr>
        <w:pStyle w:val="Lijstalinea"/>
        <w:numPr>
          <w:ilvl w:val="0"/>
          <w:numId w:val="10"/>
        </w:numPr>
        <w:spacing w:line="276" w:lineRule="auto"/>
        <w:rPr>
          <w:bCs/>
        </w:rPr>
      </w:pPr>
      <w:r w:rsidRPr="004C53DC">
        <w:rPr>
          <w:szCs w:val="18"/>
        </w:rPr>
        <w:t xml:space="preserve">Campagne-effectonderzoek </w:t>
      </w:r>
      <w:r w:rsidR="004E4B5B">
        <w:rPr>
          <w:szCs w:val="18"/>
        </w:rPr>
        <w:t>wa</w:t>
      </w:r>
      <w:r w:rsidRPr="004C53DC">
        <w:rPr>
          <w:szCs w:val="18"/>
        </w:rPr>
        <w:t>s</w:t>
      </w:r>
      <w:r w:rsidR="008262D1">
        <w:rPr>
          <w:szCs w:val="18"/>
        </w:rPr>
        <w:t xml:space="preserve"> in 2024</w:t>
      </w:r>
      <w:r w:rsidR="00EC3BB2">
        <w:rPr>
          <w:szCs w:val="18"/>
        </w:rPr>
        <w:t xml:space="preserve"> </w:t>
      </w:r>
      <w:r w:rsidRPr="004C53DC">
        <w:rPr>
          <w:szCs w:val="18"/>
        </w:rPr>
        <w:t xml:space="preserve">verplicht bij </w:t>
      </w:r>
      <w:r w:rsidR="00EC3BB2">
        <w:rPr>
          <w:szCs w:val="18"/>
        </w:rPr>
        <w:t xml:space="preserve">de </w:t>
      </w:r>
      <w:r w:rsidRPr="004C53DC">
        <w:rPr>
          <w:szCs w:val="18"/>
        </w:rPr>
        <w:t>campagnes met een mediabudget boven € 150.000</w:t>
      </w:r>
      <w:r w:rsidRPr="004C53DC">
        <w:rPr>
          <w:sz w:val="16"/>
          <w:szCs w:val="16"/>
        </w:rPr>
        <w:t>.</w:t>
      </w:r>
      <w:r w:rsidR="00EC3BB2">
        <w:rPr>
          <w:rStyle w:val="Voetnootmarkering"/>
          <w:sz w:val="16"/>
          <w:szCs w:val="16"/>
        </w:rPr>
        <w:footnoteReference w:id="6"/>
      </w:r>
      <w:r>
        <w:rPr>
          <w:sz w:val="16"/>
          <w:szCs w:val="16"/>
        </w:rPr>
        <w:t xml:space="preserve"> </w:t>
      </w:r>
      <w:r w:rsidRPr="00F01E7E" w:rsidR="0020728F">
        <w:rPr>
          <w:bCs/>
        </w:rPr>
        <w:t>Voor vier campagnes geldt dat het verplichte campagne-effectonderzoek niet is uitgevoerd. Bij de campagnes Corona (VWS/RIVM)</w:t>
      </w:r>
      <w:r w:rsidRPr="00F01E7E" w:rsidR="001666FC">
        <w:rPr>
          <w:rStyle w:val="Voetnootmarkering"/>
          <w:bCs/>
        </w:rPr>
        <w:footnoteReference w:id="7"/>
      </w:r>
      <w:r w:rsidRPr="00F01E7E" w:rsidR="0020728F">
        <w:rPr>
          <w:bCs/>
        </w:rPr>
        <w:t xml:space="preserve"> en Zwangerschapsdiscriminatie (SZW) viel het mediabudget in eerste instantie onder de grenswaarde. Bij de campagne Groeien naar morgen (LVVN) </w:t>
      </w:r>
      <w:r w:rsidRPr="00F01E7E" w:rsidR="008F6BDD">
        <w:rPr>
          <w:bCs/>
        </w:rPr>
        <w:t>bleek dat het uitvoeren van</w:t>
      </w:r>
      <w:r w:rsidRPr="00F01E7E" w:rsidR="0020728F">
        <w:rPr>
          <w:bCs/>
        </w:rPr>
        <w:t xml:space="preserve"> </w:t>
      </w:r>
      <w:r w:rsidRPr="00F01E7E" w:rsidR="007D345A">
        <w:rPr>
          <w:bCs/>
        </w:rPr>
        <w:t xml:space="preserve">campagne-effectonderzoek </w:t>
      </w:r>
      <w:r w:rsidRPr="00F01E7E" w:rsidR="008F6BDD">
        <w:rPr>
          <w:bCs/>
        </w:rPr>
        <w:t>onvoldoende representatieve inzichten zou geven in de effecten bij de beoogde doelgroep.</w:t>
      </w:r>
      <w:r w:rsidRPr="00F01E7E" w:rsidR="00907D79">
        <w:rPr>
          <w:bCs/>
        </w:rPr>
        <w:t xml:space="preserve"> </w:t>
      </w:r>
      <w:r w:rsidRPr="00F01E7E" w:rsidR="0020728F">
        <w:rPr>
          <w:bCs/>
        </w:rPr>
        <w:t>Bij de campagne</w:t>
      </w:r>
      <w:r w:rsidR="0020728F">
        <w:rPr>
          <w:bCs/>
        </w:rPr>
        <w:t xml:space="preserve"> NL Alert (</w:t>
      </w:r>
      <w:proofErr w:type="spellStart"/>
      <w:r w:rsidR="0020728F">
        <w:rPr>
          <w:bCs/>
        </w:rPr>
        <w:t>JenV</w:t>
      </w:r>
      <w:proofErr w:type="spellEnd"/>
      <w:r w:rsidR="0020728F">
        <w:rPr>
          <w:bCs/>
        </w:rPr>
        <w:t xml:space="preserve">) </w:t>
      </w:r>
      <w:r w:rsidR="00896C2C">
        <w:rPr>
          <w:bCs/>
        </w:rPr>
        <w:t>viel het mediabudget per doelgroep onder de grenswaarde</w:t>
      </w:r>
      <w:r w:rsidRPr="008F6BDD" w:rsidR="00896C2C">
        <w:rPr>
          <w:bCs/>
        </w:rPr>
        <w:t xml:space="preserve">. </w:t>
      </w:r>
      <w:r w:rsidRPr="008F6BDD" w:rsidR="008E74F6">
        <w:rPr>
          <w:bCs/>
        </w:rPr>
        <w:br/>
      </w:r>
      <w:bookmarkEnd w:id="1"/>
      <w:bookmarkEnd w:id="2"/>
    </w:p>
    <w:p w:rsidR="00F14443" w:rsidP="00F14443" w:rsidRDefault="00F14443" w14:paraId="3BE9E823" w14:textId="77777777">
      <w:pPr>
        <w:spacing w:line="276" w:lineRule="auto"/>
        <w:rPr>
          <w:bCs/>
        </w:rPr>
      </w:pPr>
    </w:p>
    <w:p w:rsidRPr="00F14443" w:rsidR="00F14443" w:rsidP="00F14443" w:rsidRDefault="00F14443" w14:paraId="58EC110F" w14:textId="77777777">
      <w:pPr>
        <w:spacing w:line="276" w:lineRule="auto"/>
        <w:rPr>
          <w:bCs/>
        </w:rPr>
      </w:pPr>
    </w:p>
    <w:p w:rsidRPr="007666C0" w:rsidR="007666C0" w:rsidP="00B453BE" w:rsidRDefault="007666C0" w14:paraId="15FEE155" w14:textId="0405C5A9">
      <w:pPr>
        <w:tabs>
          <w:tab w:val="left" w:pos="270"/>
          <w:tab w:val="left" w:pos="450"/>
          <w:tab w:val="left" w:pos="630"/>
        </w:tabs>
        <w:spacing w:line="276" w:lineRule="auto"/>
        <w:rPr>
          <w:b/>
          <w:bCs/>
          <w:szCs w:val="18"/>
        </w:rPr>
      </w:pPr>
      <w:r w:rsidRPr="007666C0">
        <w:rPr>
          <w:b/>
          <w:bCs/>
          <w:szCs w:val="18"/>
        </w:rPr>
        <w:lastRenderedPageBreak/>
        <w:t>Mediabestedingen publiekscampagnes</w:t>
      </w:r>
    </w:p>
    <w:p w:rsidRPr="00F24556" w:rsidR="00EC6418" w:rsidP="00B453BE" w:rsidRDefault="00EF5D30" w14:paraId="2ECB9024" w14:textId="01E3AA0A">
      <w:pPr>
        <w:tabs>
          <w:tab w:val="left" w:pos="270"/>
          <w:tab w:val="left" w:pos="450"/>
          <w:tab w:val="left" w:pos="630"/>
        </w:tabs>
        <w:spacing w:line="276" w:lineRule="auto"/>
        <w:rPr>
          <w:szCs w:val="18"/>
        </w:rPr>
      </w:pPr>
      <w:r>
        <w:rPr>
          <w:szCs w:val="18"/>
        </w:rPr>
        <w:t>De</w:t>
      </w:r>
      <w:r w:rsidR="009A4AC7">
        <w:rPr>
          <w:szCs w:val="18"/>
        </w:rPr>
        <w:t xml:space="preserve"> mediabestedingen voor publiekscampagnes</w:t>
      </w:r>
      <w:r>
        <w:rPr>
          <w:szCs w:val="18"/>
        </w:rPr>
        <w:t xml:space="preserve"> worden </w:t>
      </w:r>
      <w:r w:rsidRPr="00F24556" w:rsidR="00EC6418">
        <w:rPr>
          <w:szCs w:val="18"/>
        </w:rPr>
        <w:t>verdeeld in drie categorieën:</w:t>
      </w:r>
    </w:p>
    <w:p w:rsidRPr="00F24556" w:rsidR="00EC6418" w:rsidP="00B453BE" w:rsidRDefault="00EC6418" w14:paraId="1D621C75" w14:textId="77777777">
      <w:pPr>
        <w:pStyle w:val="Lijstalinea"/>
        <w:numPr>
          <w:ilvl w:val="0"/>
          <w:numId w:val="1"/>
        </w:numPr>
        <w:spacing w:line="276" w:lineRule="auto"/>
        <w:rPr>
          <w:szCs w:val="18"/>
        </w:rPr>
      </w:pPr>
      <w:r w:rsidRPr="00F24556">
        <w:rPr>
          <w:szCs w:val="18"/>
        </w:rPr>
        <w:t xml:space="preserve">campagnes met televisiezendtijd; </w:t>
      </w:r>
    </w:p>
    <w:p w:rsidRPr="00F24556" w:rsidR="00EC6418" w:rsidP="00B453BE" w:rsidRDefault="00EC6418" w14:paraId="57EA8833" w14:textId="0FF6F012">
      <w:pPr>
        <w:pStyle w:val="Lijstalinea"/>
        <w:numPr>
          <w:ilvl w:val="0"/>
          <w:numId w:val="1"/>
        </w:numPr>
        <w:spacing w:line="276" w:lineRule="auto"/>
        <w:rPr>
          <w:szCs w:val="18"/>
        </w:rPr>
      </w:pPr>
      <w:r w:rsidRPr="00F24556">
        <w:rPr>
          <w:szCs w:val="18"/>
        </w:rPr>
        <w:t>campagnes zonder televisiezendtijd met een m</w:t>
      </w:r>
      <w:r w:rsidRPr="00F24556" w:rsidR="00AE4F07">
        <w:rPr>
          <w:szCs w:val="18"/>
        </w:rPr>
        <w:t xml:space="preserve">ediabudget boven de </w:t>
      </w:r>
      <w:r w:rsidRPr="00F24556" w:rsidR="00AE4F07">
        <w:rPr>
          <w:szCs w:val="18"/>
        </w:rPr>
        <w:br/>
        <w:t>€ 150.000</w:t>
      </w:r>
      <w:r w:rsidRPr="00F24556">
        <w:rPr>
          <w:szCs w:val="18"/>
        </w:rPr>
        <w:t>;</w:t>
      </w:r>
    </w:p>
    <w:p w:rsidRPr="00F24556" w:rsidR="00EC6418" w:rsidP="00B453BE" w:rsidRDefault="00EC6418" w14:paraId="5B77E23E" w14:textId="03DD5420">
      <w:pPr>
        <w:pStyle w:val="Lijstalinea"/>
        <w:numPr>
          <w:ilvl w:val="0"/>
          <w:numId w:val="1"/>
        </w:numPr>
        <w:spacing w:line="276" w:lineRule="auto"/>
        <w:rPr>
          <w:szCs w:val="18"/>
        </w:rPr>
      </w:pPr>
      <w:r w:rsidRPr="00F24556">
        <w:rPr>
          <w:szCs w:val="18"/>
        </w:rPr>
        <w:t xml:space="preserve">overige </w:t>
      </w:r>
      <w:r w:rsidR="00416AC9">
        <w:rPr>
          <w:szCs w:val="18"/>
        </w:rPr>
        <w:t xml:space="preserve">campagnes en </w:t>
      </w:r>
      <w:r w:rsidRPr="00F24556">
        <w:rPr>
          <w:szCs w:val="18"/>
        </w:rPr>
        <w:t>voorlichting met een me</w:t>
      </w:r>
      <w:r w:rsidRPr="00F24556" w:rsidR="00AE4F07">
        <w:rPr>
          <w:szCs w:val="18"/>
        </w:rPr>
        <w:t xml:space="preserve">diabudget </w:t>
      </w:r>
      <w:r w:rsidR="00416AC9">
        <w:rPr>
          <w:szCs w:val="18"/>
        </w:rPr>
        <w:t xml:space="preserve">onder de </w:t>
      </w:r>
      <w:r w:rsidRPr="00F24556" w:rsidR="00AE4F07">
        <w:rPr>
          <w:szCs w:val="18"/>
        </w:rPr>
        <w:t>€ 150.000</w:t>
      </w:r>
      <w:r w:rsidRPr="00F24556">
        <w:rPr>
          <w:szCs w:val="18"/>
        </w:rPr>
        <w:t>.</w:t>
      </w:r>
    </w:p>
    <w:p w:rsidRPr="00F24556" w:rsidR="00EC6418" w:rsidP="00B453BE" w:rsidRDefault="00EC6418" w14:paraId="212F5CEF" w14:textId="77777777">
      <w:pPr>
        <w:spacing w:line="276" w:lineRule="auto"/>
      </w:pPr>
    </w:p>
    <w:p w:rsidRPr="00F24556" w:rsidR="00EC6418" w:rsidP="00B453BE" w:rsidRDefault="00EC6418" w14:paraId="310D12B1" w14:textId="34C71314">
      <w:pPr>
        <w:spacing w:line="276" w:lineRule="auto"/>
      </w:pPr>
      <w:r w:rsidRPr="00F24556">
        <w:t>De totale mediabestedingen aan publieksvoorlichting bedroegen in 202</w:t>
      </w:r>
      <w:r w:rsidR="00881EBA">
        <w:t>4</w:t>
      </w:r>
      <w:r w:rsidRPr="00F24556">
        <w:t xml:space="preserve"> € </w:t>
      </w:r>
      <w:r w:rsidR="004C744C">
        <w:t>35</w:t>
      </w:r>
      <w:r w:rsidR="00D959C9">
        <w:t>,3</w:t>
      </w:r>
      <w:r w:rsidR="00977D9D">
        <w:t xml:space="preserve"> miljoen. In 2023</w:t>
      </w:r>
      <w:r w:rsidRPr="00F24556">
        <w:t xml:space="preserve"> was dit € </w:t>
      </w:r>
      <w:r w:rsidR="004C744C">
        <w:t>31,5</w:t>
      </w:r>
      <w:r w:rsidRPr="00F24556">
        <w:t xml:space="preserve"> miljoen. Daarmee zijn de mediabestedingen </w:t>
      </w:r>
      <w:r w:rsidR="003769A5">
        <w:t>met ongeveer 1</w:t>
      </w:r>
      <w:r w:rsidR="00D959C9">
        <w:t>2</w:t>
      </w:r>
      <w:r w:rsidR="003769A5">
        <w:t xml:space="preserve">% </w:t>
      </w:r>
      <w:r w:rsidR="004C744C">
        <w:t xml:space="preserve">gestegen </w:t>
      </w:r>
      <w:r w:rsidRPr="00F24556">
        <w:t xml:space="preserve">ten opzichte van het voorgaande jaar. </w:t>
      </w:r>
      <w:r w:rsidR="00FB20EF">
        <w:t xml:space="preserve">Deze stijging is het gevolg van een toename van het aantal campagnes, </w:t>
      </w:r>
      <w:r w:rsidRPr="00662FA9" w:rsidR="00FB20EF">
        <w:t xml:space="preserve">de budgetten per campagne, de keuzes in mediatype-inzet en </w:t>
      </w:r>
      <w:r w:rsidR="004418A3">
        <w:t>de gestegen kosten op mediakanalen</w:t>
      </w:r>
      <w:r w:rsidRPr="00662FA9" w:rsidR="00FB20EF">
        <w:t>.</w:t>
      </w:r>
      <w:r w:rsidR="00FB20EF">
        <w:t xml:space="preserve"> </w:t>
      </w:r>
    </w:p>
    <w:p w:rsidRPr="00F24556" w:rsidR="00EC6418" w:rsidP="00B453BE" w:rsidRDefault="00EC6418" w14:paraId="5D92F048" w14:textId="351C9156">
      <w:pPr>
        <w:spacing w:line="276" w:lineRule="auto"/>
      </w:pPr>
    </w:p>
    <w:p w:rsidRPr="00F24556" w:rsidR="00EC6418" w:rsidP="00B453BE" w:rsidRDefault="00EC6418" w14:paraId="6918EE25" w14:textId="4116BCD7">
      <w:pPr>
        <w:spacing w:line="276" w:lineRule="auto"/>
      </w:pPr>
      <w:r w:rsidRPr="00F24556">
        <w:t xml:space="preserve">In </w:t>
      </w:r>
      <w:r w:rsidRPr="00F24556" w:rsidR="00EE1E45">
        <w:t>g</w:t>
      </w:r>
      <w:r w:rsidRPr="00F24556">
        <w:t xml:space="preserve">rafiek </w:t>
      </w:r>
      <w:r w:rsidR="00013BDB">
        <w:t>2</w:t>
      </w:r>
      <w:r w:rsidRPr="00F24556">
        <w:t xml:space="preserve"> zijn de totale mediabestedingen aan publieks</w:t>
      </w:r>
      <w:r w:rsidRPr="00F24556" w:rsidR="00D445F6">
        <w:t xml:space="preserve">campagnes </w:t>
      </w:r>
      <w:r w:rsidRPr="00F24556">
        <w:t xml:space="preserve">in de afgelopen </w:t>
      </w:r>
      <w:r w:rsidRPr="00F24556" w:rsidR="00506A4B">
        <w:t>vier</w:t>
      </w:r>
      <w:r w:rsidRPr="00F24556">
        <w:t xml:space="preserve"> jaar</w:t>
      </w:r>
      <w:r w:rsidRPr="00F24556" w:rsidR="00EE1E45">
        <w:t xml:space="preserve"> opgenomen</w:t>
      </w:r>
      <w:r w:rsidRPr="00F24556">
        <w:t xml:space="preserve">. De piek in 2021 is </w:t>
      </w:r>
      <w:r w:rsidRPr="00F24556" w:rsidR="00EE1E45">
        <w:t xml:space="preserve">het gevolg </w:t>
      </w:r>
      <w:r w:rsidRPr="00F24556">
        <w:t>v</w:t>
      </w:r>
      <w:r w:rsidRPr="00F24556" w:rsidR="00EE1E45">
        <w:t>an</w:t>
      </w:r>
      <w:r w:rsidRPr="00F24556" w:rsidR="00D445F6">
        <w:t xml:space="preserve"> </w:t>
      </w:r>
      <w:r w:rsidRPr="00F24556">
        <w:t>de inzet van media ten behoeve</w:t>
      </w:r>
      <w:r w:rsidR="00125FE3">
        <w:t xml:space="preserve"> van publieksvoorlichting over COVID-19</w:t>
      </w:r>
      <w:r w:rsidRPr="00F24556">
        <w:t xml:space="preserve">.  </w:t>
      </w:r>
    </w:p>
    <w:p w:rsidRPr="00F24556" w:rsidR="00125FE3" w:rsidP="00B453BE" w:rsidRDefault="00125FE3" w14:paraId="494771BD" w14:textId="77777777">
      <w:pPr>
        <w:spacing w:line="276" w:lineRule="auto"/>
      </w:pPr>
    </w:p>
    <w:p w:rsidR="00D959C9" w:rsidP="00B453BE" w:rsidRDefault="00D959C9" w14:paraId="69D3CCEA" w14:textId="49A880F7">
      <w:pPr>
        <w:spacing w:line="276" w:lineRule="auto"/>
      </w:pPr>
      <w:r>
        <w:rPr>
          <w:noProof/>
        </w:rPr>
        <w:drawing>
          <wp:inline distT="0" distB="0" distL="0" distR="0" wp14:anchorId="38B96EEC" wp14:editId="515BA13A">
            <wp:extent cx="3712964" cy="2082800"/>
            <wp:effectExtent l="0" t="0" r="1905" b="0"/>
            <wp:docPr id="11257838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9447" cy="2086437"/>
                    </a:xfrm>
                    <a:prstGeom prst="rect">
                      <a:avLst/>
                    </a:prstGeom>
                    <a:noFill/>
                  </pic:spPr>
                </pic:pic>
              </a:graphicData>
            </a:graphic>
          </wp:inline>
        </w:drawing>
      </w:r>
    </w:p>
    <w:p w:rsidRPr="00636EE8" w:rsidR="00013BDB" w:rsidP="00B453BE" w:rsidRDefault="00DE770C" w14:paraId="26CED3FA" w14:textId="0DB241B5">
      <w:pPr>
        <w:spacing w:line="276" w:lineRule="auto"/>
        <w:rPr>
          <w:i/>
          <w:iCs/>
          <w:sz w:val="16"/>
          <w:szCs w:val="16"/>
        </w:rPr>
      </w:pPr>
      <w:r w:rsidRPr="00636EE8">
        <w:rPr>
          <w:i/>
          <w:iCs/>
          <w:sz w:val="16"/>
          <w:szCs w:val="16"/>
        </w:rPr>
        <w:t>Grafiek 2</w:t>
      </w:r>
    </w:p>
    <w:p w:rsidRPr="00F24556" w:rsidR="00EC6418" w:rsidP="00B453BE" w:rsidRDefault="00EC6418" w14:paraId="3E43E20E" w14:textId="77777777">
      <w:pPr>
        <w:tabs>
          <w:tab w:val="left" w:pos="2520"/>
        </w:tabs>
        <w:spacing w:line="276" w:lineRule="auto"/>
      </w:pPr>
    </w:p>
    <w:p w:rsidRPr="00F24556" w:rsidR="00EC6418" w:rsidP="00B453BE" w:rsidRDefault="00EC6418" w14:paraId="4D44007D" w14:textId="06DFF8A1">
      <w:pPr>
        <w:tabs>
          <w:tab w:val="left" w:pos="2520"/>
        </w:tabs>
        <w:spacing w:line="276" w:lineRule="auto"/>
      </w:pPr>
      <w:r w:rsidRPr="00F24556">
        <w:t>In 202</w:t>
      </w:r>
      <w:r w:rsidR="000D63E2">
        <w:t>4</w:t>
      </w:r>
      <w:r w:rsidRPr="00F24556">
        <w:t xml:space="preserve"> is in totaal € </w:t>
      </w:r>
      <w:r w:rsidR="00D248CF">
        <w:t>21,4</w:t>
      </w:r>
      <w:r w:rsidRPr="00F24556">
        <w:t xml:space="preserve"> miljoen uitgegeven aan de inzet van media voor publiekscampagnes</w:t>
      </w:r>
      <w:r w:rsidRPr="00F24556" w:rsidR="000D3873">
        <w:t xml:space="preserve"> met inzet van televisie</w:t>
      </w:r>
      <w:r w:rsidRPr="00F24556">
        <w:t>. In 202</w:t>
      </w:r>
      <w:r w:rsidR="00977D9D">
        <w:t>3</w:t>
      </w:r>
      <w:r w:rsidRPr="00F24556">
        <w:t xml:space="preserve"> was dit € </w:t>
      </w:r>
      <w:r w:rsidR="00A70A08">
        <w:t>21</w:t>
      </w:r>
      <w:r w:rsidR="00D248CF">
        <w:t>,</w:t>
      </w:r>
      <w:r w:rsidR="00A70A08">
        <w:t>1</w:t>
      </w:r>
      <w:r w:rsidRPr="00F24556">
        <w:t xml:space="preserve"> miljoen. Aan publiekscampagnes zonder inzet van televisie is in 202</w:t>
      </w:r>
      <w:r w:rsidR="00977D9D">
        <w:t>4</w:t>
      </w:r>
      <w:r w:rsidRPr="00F24556">
        <w:t xml:space="preserve"> € </w:t>
      </w:r>
      <w:r w:rsidR="00D248CF">
        <w:t>9,8</w:t>
      </w:r>
      <w:r w:rsidRPr="00F24556">
        <w:t xml:space="preserve"> m</w:t>
      </w:r>
      <w:r w:rsidR="00977D9D">
        <w:t xml:space="preserve">iljoen uitgegeven, tegenover € </w:t>
      </w:r>
      <w:r w:rsidR="00A70A08">
        <w:t>6</w:t>
      </w:r>
      <w:r w:rsidR="00D248CF">
        <w:t>,</w:t>
      </w:r>
      <w:r w:rsidR="00A70A08">
        <w:t>7</w:t>
      </w:r>
      <w:r w:rsidRPr="00F24556">
        <w:t xml:space="preserve"> miljoen in 202</w:t>
      </w:r>
      <w:r w:rsidR="00977D9D">
        <w:t>3</w:t>
      </w:r>
      <w:r w:rsidRPr="00F24556">
        <w:t xml:space="preserve">. </w:t>
      </w:r>
      <w:r w:rsidR="00977D9D">
        <w:t>In 2024</w:t>
      </w:r>
      <w:r w:rsidRPr="00F24556" w:rsidR="00001194">
        <w:t xml:space="preserve"> is </w:t>
      </w:r>
      <w:r w:rsidRPr="00F24556" w:rsidR="005D2A6F">
        <w:t xml:space="preserve">€ </w:t>
      </w:r>
      <w:r w:rsidR="00D959C9">
        <w:t>4,1</w:t>
      </w:r>
      <w:r w:rsidRPr="00F24556" w:rsidR="00001194">
        <w:t xml:space="preserve"> miljoen uitgegeven aan publieksvoorlichtingscampagnes met een </w:t>
      </w:r>
      <w:r w:rsidRPr="00F24556" w:rsidR="000D2704">
        <w:t>media</w:t>
      </w:r>
      <w:r w:rsidRPr="00F24556" w:rsidR="00001194">
        <w:t xml:space="preserve">budget </w:t>
      </w:r>
      <w:r w:rsidR="00357FEC">
        <w:t xml:space="preserve">dat </w:t>
      </w:r>
      <w:r w:rsidRPr="00F24556" w:rsidR="00001194">
        <w:t>pe</w:t>
      </w:r>
      <w:r w:rsidRPr="00F24556" w:rsidR="00AE4F07">
        <w:t xml:space="preserve">r campagne lager </w:t>
      </w:r>
      <w:r w:rsidR="00357FEC">
        <w:t xml:space="preserve">ligt </w:t>
      </w:r>
      <w:r w:rsidRPr="00F24556" w:rsidR="00AE4F07">
        <w:t>dan € 150.000</w:t>
      </w:r>
      <w:r w:rsidRPr="00F24556" w:rsidR="00001194">
        <w:t>.</w:t>
      </w:r>
    </w:p>
    <w:p w:rsidRPr="00F24556" w:rsidR="00EC6418" w:rsidP="00B453BE" w:rsidRDefault="00EC6418" w14:paraId="44D3873D" w14:textId="77777777">
      <w:pPr>
        <w:spacing w:line="276" w:lineRule="auto"/>
      </w:pPr>
    </w:p>
    <w:p w:rsidR="00D14E15" w:rsidP="00B453BE" w:rsidRDefault="00FA49D5" w14:paraId="7E7D284B" w14:textId="3A870171">
      <w:pPr>
        <w:spacing w:line="276" w:lineRule="auto"/>
      </w:pPr>
      <w:r w:rsidRPr="00FA49D5">
        <w:t xml:space="preserve">Dit hangt samen met de hogere uitgaven aan de inzet van radio en televisie (+4,3% t.o.v. 2023) en online (+26,4% t.o.v. 2023). Daarentegen is er in 2024 minder aan print (-31,2% t.o.v. 2023) en minder aan buitenreclame (-4,4% t.o.v. 2023) besteed. </w:t>
      </w:r>
    </w:p>
    <w:p w:rsidR="00C0265A" w:rsidP="00B453BE" w:rsidRDefault="00C0265A" w14:paraId="3D5C9C4D" w14:textId="77777777">
      <w:pPr>
        <w:spacing w:line="276" w:lineRule="auto"/>
        <w:rPr>
          <w:szCs w:val="18"/>
        </w:rPr>
      </w:pPr>
    </w:p>
    <w:p w:rsidRPr="00F24556" w:rsidR="00EC6418" w:rsidP="00B453BE" w:rsidRDefault="00EC6418" w14:paraId="01F8021C" w14:textId="703FB5A9">
      <w:pPr>
        <w:spacing w:line="276" w:lineRule="auto"/>
      </w:pPr>
      <w:r w:rsidRPr="00F24556">
        <w:rPr>
          <w:szCs w:val="18"/>
        </w:rPr>
        <w:t xml:space="preserve">Het grootste deel van het totale mediabudget van campagnes werd besteed aan de inkoop van online media (€ </w:t>
      </w:r>
      <w:r w:rsidR="00D248CF">
        <w:rPr>
          <w:szCs w:val="18"/>
        </w:rPr>
        <w:t>17,</w:t>
      </w:r>
      <w:r w:rsidR="00383DA9">
        <w:rPr>
          <w:szCs w:val="18"/>
        </w:rPr>
        <w:t>6</w:t>
      </w:r>
      <w:r w:rsidRPr="00F24556">
        <w:rPr>
          <w:szCs w:val="18"/>
        </w:rPr>
        <w:t xml:space="preserve"> miljoen), gevolgd door radio en televisie (€ </w:t>
      </w:r>
      <w:r w:rsidR="00D248CF">
        <w:rPr>
          <w:szCs w:val="18"/>
        </w:rPr>
        <w:t>9</w:t>
      </w:r>
      <w:r w:rsidRPr="00F24556">
        <w:rPr>
          <w:szCs w:val="18"/>
        </w:rPr>
        <w:t xml:space="preserve"> miljoen). Aan print werd € </w:t>
      </w:r>
      <w:r w:rsidR="00D248CF">
        <w:rPr>
          <w:szCs w:val="18"/>
        </w:rPr>
        <w:t>1,5</w:t>
      </w:r>
      <w:r w:rsidRPr="00F24556">
        <w:rPr>
          <w:szCs w:val="18"/>
        </w:rPr>
        <w:t xml:space="preserve"> miljoen besteed en aan buitenreclame € </w:t>
      </w:r>
      <w:r w:rsidR="00D248CF">
        <w:rPr>
          <w:szCs w:val="18"/>
        </w:rPr>
        <w:t>3,1</w:t>
      </w:r>
      <w:r w:rsidRPr="00F24556">
        <w:rPr>
          <w:szCs w:val="18"/>
        </w:rPr>
        <w:t xml:space="preserve"> miljoen.</w:t>
      </w:r>
      <w:r w:rsidRPr="00F24556" w:rsidR="00AD5AF6">
        <w:rPr>
          <w:szCs w:val="18"/>
        </w:rPr>
        <w:t xml:space="preserve"> Deze verdeling </w:t>
      </w:r>
      <w:r w:rsidR="003F55E9">
        <w:rPr>
          <w:szCs w:val="18"/>
        </w:rPr>
        <w:t>is</w:t>
      </w:r>
      <w:r w:rsidRPr="00F24556" w:rsidR="003F55E9">
        <w:rPr>
          <w:szCs w:val="18"/>
        </w:rPr>
        <w:t xml:space="preserve"> </w:t>
      </w:r>
      <w:r w:rsidRPr="00F24556" w:rsidR="00AD5AF6">
        <w:rPr>
          <w:szCs w:val="18"/>
        </w:rPr>
        <w:t>in lijn met de trends in het medialandschap.</w:t>
      </w:r>
      <w:r w:rsidRPr="00F24556" w:rsidR="00AD5AF6">
        <w:t xml:space="preserve"> </w:t>
      </w:r>
      <w:r w:rsidRPr="00C0265A" w:rsidR="00C0265A">
        <w:rPr>
          <w:szCs w:val="18"/>
        </w:rPr>
        <w:t>Adverteren via de traditionele media blijft noodzakelijk voor het bereiken van een breed publiek. Maar online media bieden meer mogelijkheden</w:t>
      </w:r>
      <w:r w:rsidR="00E23908">
        <w:rPr>
          <w:szCs w:val="18"/>
        </w:rPr>
        <w:t xml:space="preserve"> om</w:t>
      </w:r>
      <w:r w:rsidRPr="00C0265A" w:rsidR="00C0265A">
        <w:rPr>
          <w:szCs w:val="18"/>
        </w:rPr>
        <w:t xml:space="preserve"> gericht groepen mensen te bereiken</w:t>
      </w:r>
      <w:r w:rsidR="007C36AB">
        <w:rPr>
          <w:szCs w:val="18"/>
        </w:rPr>
        <w:t>,</w:t>
      </w:r>
      <w:r w:rsidRPr="00C0265A" w:rsidR="00C0265A">
        <w:rPr>
          <w:szCs w:val="18"/>
        </w:rPr>
        <w:t xml:space="preserve"> ook groepen zoals jongeren. Bovendien is het kostenefficiënt en kunnen campagne-uitingen nog tijdens de looptijd worden geoptimaliseerd voor een zo groot mogelijk effect.</w:t>
      </w:r>
    </w:p>
    <w:p w:rsidRPr="00F24556" w:rsidR="00EC6418" w:rsidP="00B453BE" w:rsidRDefault="00EC6418" w14:paraId="2275A292" w14:textId="77777777">
      <w:pPr>
        <w:spacing w:line="276" w:lineRule="auto"/>
      </w:pPr>
    </w:p>
    <w:p w:rsidRPr="00F24556" w:rsidR="00EC6418" w:rsidP="00B453BE" w:rsidRDefault="00EC6418" w14:paraId="15EA8FF0" w14:textId="77777777">
      <w:pPr>
        <w:spacing w:line="276" w:lineRule="auto"/>
        <w:rPr>
          <w:u w:val="single"/>
        </w:rPr>
      </w:pPr>
      <w:r w:rsidRPr="00F24556">
        <w:rPr>
          <w:u w:val="single"/>
        </w:rPr>
        <w:t xml:space="preserve">Conclusie </w:t>
      </w:r>
    </w:p>
    <w:p w:rsidRPr="00AD4159" w:rsidR="00EC6418" w:rsidP="00AD4159" w:rsidRDefault="00EC6418" w14:paraId="7F4E67A4" w14:textId="3C4BE907">
      <w:pPr>
        <w:spacing w:line="276" w:lineRule="auto"/>
      </w:pPr>
      <w:r w:rsidRPr="00F24556">
        <w:t>De totale mediabestedingen aan publieks</w:t>
      </w:r>
      <w:r w:rsidR="00416AC9">
        <w:t>campagnes</w:t>
      </w:r>
      <w:r w:rsidRPr="00F24556">
        <w:t xml:space="preserve"> zijn ten opzichte van 202</w:t>
      </w:r>
      <w:r w:rsidR="00977D9D">
        <w:t>3</w:t>
      </w:r>
      <w:r w:rsidRPr="00F24556">
        <w:t xml:space="preserve"> </w:t>
      </w:r>
      <w:r w:rsidRPr="00B36730" w:rsidR="000D63E2">
        <w:t>gestegen</w:t>
      </w:r>
      <w:r w:rsidRPr="00F24556">
        <w:t xml:space="preserve">: van € </w:t>
      </w:r>
      <w:r w:rsidR="00383DA9">
        <w:t>31</w:t>
      </w:r>
      <w:r w:rsidR="00D248CF">
        <w:t>,</w:t>
      </w:r>
      <w:r w:rsidR="00383DA9">
        <w:t>5</w:t>
      </w:r>
      <w:r w:rsidRPr="00F24556">
        <w:t xml:space="preserve"> miljoen in 202</w:t>
      </w:r>
      <w:r w:rsidR="00D248CF">
        <w:t>3</w:t>
      </w:r>
      <w:r w:rsidRPr="00F24556">
        <w:t xml:space="preserve"> naar € </w:t>
      </w:r>
      <w:r w:rsidR="00D248CF">
        <w:t>3</w:t>
      </w:r>
      <w:r w:rsidR="00383DA9">
        <w:t>5</w:t>
      </w:r>
      <w:r w:rsidR="00F36893">
        <w:t>,3</w:t>
      </w:r>
      <w:r w:rsidR="00977D9D">
        <w:t xml:space="preserve"> </w:t>
      </w:r>
      <w:r w:rsidRPr="00F24556">
        <w:t>miljoen in 202</w:t>
      </w:r>
      <w:r w:rsidR="00D248CF">
        <w:t>4</w:t>
      </w:r>
      <w:r w:rsidRPr="00F24556">
        <w:t>. In 202</w:t>
      </w:r>
      <w:r w:rsidR="00B56ABD">
        <w:t>4</w:t>
      </w:r>
      <w:r w:rsidRPr="00F24556">
        <w:t xml:space="preserve"> zijn in totaal </w:t>
      </w:r>
      <w:r w:rsidR="00FA2B77">
        <w:t>33</w:t>
      </w:r>
      <w:r w:rsidRPr="00F24556">
        <w:t xml:space="preserve"> publiekscampagnes gevoerd</w:t>
      </w:r>
      <w:r w:rsidRPr="00F24556" w:rsidR="00623C55">
        <w:t xml:space="preserve"> met een med</w:t>
      </w:r>
      <w:r w:rsidRPr="00F24556" w:rsidR="00AE4F07">
        <w:t>iabudget van meer dan € 150.000</w:t>
      </w:r>
      <w:r w:rsidR="00D10A00">
        <w:t>. Hiervan waren er</w:t>
      </w:r>
      <w:r w:rsidRPr="00F24556">
        <w:t xml:space="preserve"> </w:t>
      </w:r>
      <w:r w:rsidR="00FA2B77">
        <w:t xml:space="preserve">14 </w:t>
      </w:r>
      <w:r w:rsidRPr="00F24556">
        <w:t>met</w:t>
      </w:r>
      <w:r w:rsidRPr="00F24556" w:rsidR="00623C55">
        <w:t xml:space="preserve"> inzet van</w:t>
      </w:r>
      <w:r w:rsidRPr="00F24556">
        <w:t xml:space="preserve"> televisie</w:t>
      </w:r>
      <w:r w:rsidR="00D10A00">
        <w:t>, i</w:t>
      </w:r>
      <w:r w:rsidRPr="00F24556">
        <w:t>n 202</w:t>
      </w:r>
      <w:r w:rsidR="00B56ABD">
        <w:t>3</w:t>
      </w:r>
      <w:r w:rsidRPr="00F24556">
        <w:t xml:space="preserve"> waren dit </w:t>
      </w:r>
      <w:r w:rsidR="00FA2B77">
        <w:t>15</w:t>
      </w:r>
      <w:r w:rsidR="00D10A00">
        <w:t xml:space="preserve"> campagnes</w:t>
      </w:r>
      <w:r w:rsidRPr="00F24556">
        <w:t>.</w:t>
      </w:r>
      <w:r w:rsidR="007E7640">
        <w:t xml:space="preserve"> </w:t>
      </w:r>
      <w:r w:rsidRPr="00F24556">
        <w:t xml:space="preserve">De </w:t>
      </w:r>
      <w:r w:rsidR="00D248CF">
        <w:t>stijging</w:t>
      </w:r>
      <w:r w:rsidRPr="00F24556">
        <w:t xml:space="preserve"> v</w:t>
      </w:r>
      <w:r w:rsidR="00F747DC">
        <w:t xml:space="preserve">an de uitgaven aan media-inzet </w:t>
      </w:r>
      <w:r w:rsidRPr="00F24556">
        <w:t xml:space="preserve">hangt samen met de </w:t>
      </w:r>
      <w:r w:rsidR="00D248CF">
        <w:t>hogere</w:t>
      </w:r>
      <w:r w:rsidRPr="00F24556">
        <w:t xml:space="preserve"> uitgaven aan de inzet van radio</w:t>
      </w:r>
      <w:r w:rsidR="007E7640">
        <w:t>,</w:t>
      </w:r>
      <w:r w:rsidRPr="00F24556">
        <w:t xml:space="preserve"> televisie </w:t>
      </w:r>
      <w:r w:rsidR="00D14E15">
        <w:t>en</w:t>
      </w:r>
      <w:r w:rsidRPr="00F24556" w:rsidR="00D14E15">
        <w:t xml:space="preserve"> </w:t>
      </w:r>
      <w:r w:rsidR="00FC5249">
        <w:t>online media</w:t>
      </w:r>
      <w:r w:rsidRPr="00F24556">
        <w:t xml:space="preserve">. </w:t>
      </w:r>
      <w:r w:rsidRPr="00F24556">
        <w:rPr>
          <w:szCs w:val="18"/>
        </w:rPr>
        <w:br w:type="page"/>
      </w:r>
    </w:p>
    <w:p w:rsidRPr="00F24556" w:rsidR="00EC6418" w:rsidP="00B453BE" w:rsidRDefault="00EC6418" w14:paraId="7DEAF6FC" w14:textId="315C6232">
      <w:pPr>
        <w:pStyle w:val="Kop1"/>
        <w:spacing w:line="276" w:lineRule="auto"/>
        <w:rPr>
          <w:rFonts w:ascii="Verdana" w:hAnsi="Verdana"/>
          <w:color w:val="auto"/>
          <w:sz w:val="18"/>
          <w:szCs w:val="18"/>
        </w:rPr>
      </w:pPr>
      <w:r w:rsidRPr="00F24556">
        <w:rPr>
          <w:rFonts w:ascii="Verdana" w:hAnsi="Verdana"/>
          <w:color w:val="auto"/>
          <w:sz w:val="18"/>
          <w:szCs w:val="18"/>
        </w:rPr>
        <w:lastRenderedPageBreak/>
        <w:t xml:space="preserve">Bijlage 1: </w:t>
      </w:r>
      <w:r w:rsidR="00E4223C">
        <w:rPr>
          <w:rFonts w:ascii="Verdana" w:hAnsi="Verdana"/>
          <w:color w:val="auto"/>
          <w:sz w:val="18"/>
          <w:szCs w:val="18"/>
        </w:rPr>
        <w:t>M</w:t>
      </w:r>
      <w:r w:rsidRPr="00F24556">
        <w:rPr>
          <w:rFonts w:ascii="Verdana" w:hAnsi="Verdana"/>
          <w:color w:val="auto"/>
          <w:sz w:val="18"/>
          <w:szCs w:val="18"/>
        </w:rPr>
        <w:t xml:space="preserve">ediabestedingen per campagne </w:t>
      </w:r>
    </w:p>
    <w:p w:rsidRPr="00F24556" w:rsidR="00EC6418" w:rsidP="00B453BE" w:rsidRDefault="00EC6418" w14:paraId="64101B38" w14:textId="3A41E4D9">
      <w:pPr>
        <w:spacing w:line="276" w:lineRule="auto"/>
      </w:pPr>
      <w:r w:rsidRPr="00F24556">
        <w:t>De bestedingen in deze</w:t>
      </w:r>
      <w:r w:rsidR="00F747DC">
        <w:t xml:space="preserve"> jaarevaluatie </w:t>
      </w:r>
      <w:r w:rsidRPr="00F24556">
        <w:t xml:space="preserve">betreffen alle uitgaven aan media-inkoop van televisie, radio, print, online, buitenreclame en commerciële radio/televisie </w:t>
      </w:r>
      <w:r w:rsidR="00B56ABD">
        <w:t>in de periode van 1 januari 2024</w:t>
      </w:r>
      <w:r w:rsidRPr="00F24556">
        <w:t xml:space="preserve"> tot en met 31 december 202</w:t>
      </w:r>
      <w:r w:rsidR="00B56ABD">
        <w:t>4</w:t>
      </w:r>
      <w:r w:rsidR="00623C08">
        <w:t xml:space="preserve"> (</w:t>
      </w:r>
      <w:r w:rsidRPr="00F24556">
        <w:t>tenzij anders is aangegeven</w:t>
      </w:r>
      <w:r w:rsidR="00623C08">
        <w:t>)</w:t>
      </w:r>
      <w:r w:rsidRPr="00F24556">
        <w:t xml:space="preserve">. Eventuele uitgaven aan PR (bijvoorbeeld nieuwsberichten) en attentieborden langs de snelweg zijn niet in de bestedingen opgenomen, omdat dit geen media-inkoop betreft. </w:t>
      </w:r>
    </w:p>
    <w:p w:rsidRPr="00F24556" w:rsidR="00EC6418" w:rsidP="00B453BE" w:rsidRDefault="00EC6418" w14:paraId="58F12A2E" w14:textId="77777777">
      <w:pPr>
        <w:spacing w:line="276" w:lineRule="auto"/>
      </w:pPr>
    </w:p>
    <w:p w:rsidRPr="00F24556" w:rsidR="00EC6418" w:rsidP="00B453BE" w:rsidRDefault="00EC6418" w14:paraId="36EC03B3" w14:textId="77777777">
      <w:pPr>
        <w:spacing w:line="276" w:lineRule="auto"/>
      </w:pPr>
      <w:r w:rsidRPr="00F24556">
        <w:t>Met betrekking tot de onderstaande tabellen gelden de volgende principes:</w:t>
      </w:r>
    </w:p>
    <w:p w:rsidRPr="00F24556" w:rsidR="00EC6418" w:rsidP="00B453BE" w:rsidRDefault="00EC6418" w14:paraId="1756AD77" w14:textId="625D4D71">
      <w:pPr>
        <w:pStyle w:val="Lijstalinea"/>
        <w:numPr>
          <w:ilvl w:val="0"/>
          <w:numId w:val="4"/>
        </w:numPr>
        <w:spacing w:line="276" w:lineRule="auto"/>
      </w:pPr>
      <w:r w:rsidRPr="00F24556">
        <w:t xml:space="preserve">Alle individuele campagnes met een mediabudget van meer dan </w:t>
      </w:r>
      <w:r w:rsidRPr="00F24556">
        <w:br/>
      </w:r>
      <w:r w:rsidRPr="00F24556" w:rsidR="00AE4F07">
        <w:t>€ 150.000</w:t>
      </w:r>
      <w:r w:rsidRPr="00F24556" w:rsidR="00457A6F">
        <w:t xml:space="preserve"> </w:t>
      </w:r>
      <w:r w:rsidR="00D10A00">
        <w:t>zijn</w:t>
      </w:r>
      <w:r w:rsidRPr="00F24556" w:rsidR="00D10A00">
        <w:t xml:space="preserve"> </w:t>
      </w:r>
      <w:r w:rsidRPr="00F24556">
        <w:t>geëva</w:t>
      </w:r>
      <w:r w:rsidRPr="00F24556" w:rsidR="00EF352E">
        <w:t>lueerd door middel van campagne-</w:t>
      </w:r>
      <w:r w:rsidRPr="00F24556">
        <w:t>effectonderzoek, tenzij anders aangegeven.</w:t>
      </w:r>
    </w:p>
    <w:p w:rsidRPr="00F24556" w:rsidR="00EC6418" w:rsidP="00B453BE" w:rsidRDefault="00800F7F" w14:paraId="734973FC" w14:textId="12993E48">
      <w:pPr>
        <w:pStyle w:val="Lijstalinea"/>
        <w:numPr>
          <w:ilvl w:val="0"/>
          <w:numId w:val="4"/>
        </w:numPr>
        <w:spacing w:line="276" w:lineRule="auto"/>
      </w:pPr>
      <w:r w:rsidRPr="00F24556">
        <w:t xml:space="preserve">Koepelcampagnes bestaan uit meerdere individuele campagnes die betrekking hebben op hetzelfde thema of onderwerp. Individuele campagnes onder een koepel kunnen verschillende beleidsdoelstellingen hebben, maar dragen gezamenlijk bij </w:t>
      </w:r>
      <w:r w:rsidR="00EC2ACA">
        <w:t>aan het beleidsdoel</w:t>
      </w:r>
      <w:r w:rsidRPr="00F24556">
        <w:t xml:space="preserve">. </w:t>
      </w:r>
      <w:r w:rsidRPr="00F24556" w:rsidR="00EC6418">
        <w:t xml:space="preserve">Wanneer sprake is van een koepelcampagne worden individuele campagnes (niet dikgedrukt) daaronder vermeld. Het budget van individuele campagnes die onder een koepelcampagne vallen worden bij elkaar opgeteld onder de koepelcampagne. </w:t>
      </w:r>
    </w:p>
    <w:p w:rsidR="001023A8" w:rsidP="00B453BE" w:rsidRDefault="001023A8" w14:paraId="19B50B4C" w14:textId="77777777">
      <w:pPr>
        <w:spacing w:line="276" w:lineRule="auto"/>
        <w:rPr>
          <w:b/>
          <w:u w:val="single"/>
        </w:rPr>
      </w:pPr>
    </w:p>
    <w:p w:rsidRPr="00211ABB" w:rsidR="00211ABB" w:rsidP="00B453BE" w:rsidRDefault="00211ABB" w14:paraId="207240D3" w14:textId="29807C52">
      <w:pPr>
        <w:spacing w:line="276" w:lineRule="auto"/>
      </w:pPr>
    </w:p>
    <w:p w:rsidR="00674B18" w:rsidRDefault="00674B18" w14:paraId="5A2DB2A5" w14:textId="43244B96">
      <w:pPr>
        <w:spacing w:after="200" w:line="276" w:lineRule="auto"/>
        <w:rPr>
          <w:b/>
          <w:u w:val="single"/>
        </w:rPr>
      </w:pPr>
      <w:r>
        <w:rPr>
          <w:b/>
          <w:u w:val="single"/>
        </w:rPr>
        <w:br w:type="page"/>
      </w:r>
    </w:p>
    <w:p w:rsidRPr="00636EE8" w:rsidR="00A3377B" w:rsidP="00B453BE" w:rsidRDefault="00A3377B" w14:paraId="29B12A38" w14:textId="65B79E50">
      <w:pPr>
        <w:spacing w:line="276" w:lineRule="auto"/>
        <w:rPr>
          <w:bCs/>
          <w:i/>
          <w:iCs/>
        </w:rPr>
      </w:pPr>
      <w:r w:rsidRPr="00636EE8">
        <w:rPr>
          <w:bCs/>
          <w:i/>
          <w:iCs/>
        </w:rPr>
        <w:lastRenderedPageBreak/>
        <w:t>Tabel 1: Campagnes met inzet landelijke TV</w:t>
      </w:r>
    </w:p>
    <w:tbl>
      <w:tblPr>
        <w:tblW w:w="7276" w:type="dxa"/>
        <w:tblInd w:w="55" w:type="dxa"/>
        <w:tblCellMar>
          <w:left w:w="70" w:type="dxa"/>
          <w:right w:w="70" w:type="dxa"/>
        </w:tblCellMar>
        <w:tblLook w:val="04A0" w:firstRow="1" w:lastRow="0" w:firstColumn="1" w:lastColumn="0" w:noHBand="0" w:noVBand="1"/>
        <w:tblCaption w:val="Budget per campagne met televisie inclusief deelcampagnes"/>
      </w:tblPr>
      <w:tblGrid>
        <w:gridCol w:w="5118"/>
        <w:gridCol w:w="2158"/>
      </w:tblGrid>
      <w:tr w:rsidRPr="00F747DC" w:rsidR="00EC6418" w:rsidTr="00623C08" w14:paraId="6E5883BB" w14:textId="77777777">
        <w:trPr>
          <w:trHeight w:val="258"/>
        </w:trPr>
        <w:tc>
          <w:tcPr>
            <w:tcW w:w="5118" w:type="dxa"/>
            <w:tcBorders>
              <w:top w:val="nil"/>
              <w:left w:val="nil"/>
              <w:bottom w:val="nil"/>
              <w:right w:val="nil"/>
            </w:tcBorders>
            <w:shd w:val="clear" w:color="000000" w:fill="FFFFFF"/>
            <w:noWrap/>
            <w:vAlign w:val="bottom"/>
          </w:tcPr>
          <w:p w:rsidRPr="00F747DC" w:rsidR="00EC6418" w:rsidP="00B453BE" w:rsidRDefault="00EC6418" w14:paraId="33D97371" w14:textId="7181FEF3">
            <w:pPr>
              <w:spacing w:line="276" w:lineRule="auto"/>
              <w:rPr>
                <w:b/>
                <w:color w:val="000000"/>
                <w:szCs w:val="18"/>
                <w:u w:val="single"/>
              </w:rPr>
            </w:pPr>
          </w:p>
        </w:tc>
        <w:tc>
          <w:tcPr>
            <w:tcW w:w="2158" w:type="dxa"/>
            <w:tcBorders>
              <w:top w:val="nil"/>
              <w:left w:val="nil"/>
              <w:bottom w:val="nil"/>
              <w:right w:val="nil"/>
            </w:tcBorders>
            <w:shd w:val="clear" w:color="000000" w:fill="FFFFFF"/>
            <w:noWrap/>
            <w:vAlign w:val="bottom"/>
          </w:tcPr>
          <w:p w:rsidRPr="00F747DC" w:rsidR="00B56ABD" w:rsidP="00B453BE" w:rsidRDefault="00B56ABD" w14:paraId="382E96B6" w14:textId="77777777">
            <w:pPr>
              <w:spacing w:line="276" w:lineRule="auto"/>
              <w:rPr>
                <w:b/>
                <w:color w:val="000000"/>
                <w:szCs w:val="18"/>
              </w:rPr>
            </w:pPr>
          </w:p>
        </w:tc>
      </w:tr>
    </w:tbl>
    <w:tbl>
      <w:tblPr>
        <w:tblStyle w:val="Tabelraster"/>
        <w:tblW w:w="7650" w:type="dxa"/>
        <w:tblLayout w:type="fixed"/>
        <w:tblLook w:val="04A0" w:firstRow="1" w:lastRow="0" w:firstColumn="1" w:lastColumn="0" w:noHBand="0" w:noVBand="1"/>
        <w:tblCaption w:val="Budget per campagne met televisie inclusief deelcampagnes"/>
      </w:tblPr>
      <w:tblGrid>
        <w:gridCol w:w="2830"/>
        <w:gridCol w:w="1560"/>
        <w:gridCol w:w="1417"/>
        <w:gridCol w:w="1843"/>
      </w:tblGrid>
      <w:tr w:rsidRPr="00361DAA" w:rsidR="00C04B3D" w:rsidTr="00C04B3D" w14:paraId="12FBE808" w14:textId="77777777">
        <w:tc>
          <w:tcPr>
            <w:tcW w:w="2830" w:type="dxa"/>
          </w:tcPr>
          <w:p w:rsidRPr="00361DAA" w:rsidR="00125FE3" w:rsidP="00211ABB" w:rsidRDefault="00125FE3" w14:paraId="3CC137FA" w14:textId="77777777">
            <w:pPr>
              <w:rPr>
                <w:b/>
                <w:sz w:val="16"/>
                <w:szCs w:val="16"/>
              </w:rPr>
            </w:pPr>
            <w:bookmarkStart w:name="_Hlk193787700" w:id="3"/>
            <w:r w:rsidRPr="00361DAA">
              <w:rPr>
                <w:b/>
                <w:sz w:val="16"/>
                <w:szCs w:val="16"/>
              </w:rPr>
              <w:t>Campagnes</w:t>
            </w:r>
          </w:p>
          <w:p w:rsidRPr="00E613D7" w:rsidR="00125FE3" w:rsidP="00211ABB" w:rsidRDefault="00125FE3" w14:paraId="5B8D4D9B" w14:textId="77777777">
            <w:pPr>
              <w:rPr>
                <w:b/>
                <w:sz w:val="16"/>
                <w:szCs w:val="16"/>
              </w:rPr>
            </w:pPr>
          </w:p>
        </w:tc>
        <w:tc>
          <w:tcPr>
            <w:tcW w:w="1560" w:type="dxa"/>
          </w:tcPr>
          <w:p w:rsidRPr="00361DAA" w:rsidR="00125FE3" w:rsidP="00211ABB" w:rsidRDefault="00125FE3" w14:paraId="56E720B4" w14:textId="77777777">
            <w:pPr>
              <w:rPr>
                <w:b/>
                <w:sz w:val="16"/>
                <w:szCs w:val="16"/>
              </w:rPr>
            </w:pPr>
            <w:r>
              <w:rPr>
                <w:b/>
                <w:sz w:val="16"/>
                <w:szCs w:val="16"/>
              </w:rPr>
              <w:t>Departement</w:t>
            </w:r>
          </w:p>
        </w:tc>
        <w:tc>
          <w:tcPr>
            <w:tcW w:w="1417" w:type="dxa"/>
          </w:tcPr>
          <w:p w:rsidRPr="00361DAA" w:rsidR="00125FE3" w:rsidP="00211ABB" w:rsidRDefault="00125FE3" w14:paraId="7BDE7AB8" w14:textId="760BB428">
            <w:pPr>
              <w:rPr>
                <w:b/>
                <w:sz w:val="16"/>
                <w:szCs w:val="16"/>
              </w:rPr>
            </w:pPr>
            <w:r w:rsidRPr="00361DAA">
              <w:rPr>
                <w:b/>
                <w:sz w:val="16"/>
                <w:szCs w:val="16"/>
              </w:rPr>
              <w:t>Bestedingen per campagne</w:t>
            </w:r>
          </w:p>
        </w:tc>
        <w:tc>
          <w:tcPr>
            <w:tcW w:w="1843" w:type="dxa"/>
          </w:tcPr>
          <w:p w:rsidRPr="00361DAA" w:rsidR="00125FE3" w:rsidP="00211ABB" w:rsidRDefault="00125FE3" w14:paraId="2116E32D" w14:textId="77777777">
            <w:pPr>
              <w:rPr>
                <w:b/>
                <w:sz w:val="16"/>
                <w:szCs w:val="16"/>
              </w:rPr>
            </w:pPr>
            <w:r>
              <w:rPr>
                <w:b/>
                <w:sz w:val="16"/>
                <w:szCs w:val="16"/>
              </w:rPr>
              <w:t>Landelijke TV-inzet in (deel)campagne</w:t>
            </w:r>
          </w:p>
        </w:tc>
      </w:tr>
      <w:tr w:rsidRPr="00824FDE" w:rsidR="00C04B3D" w:rsidTr="00C04B3D" w14:paraId="3115C9CA" w14:textId="77777777">
        <w:tc>
          <w:tcPr>
            <w:tcW w:w="2830" w:type="dxa"/>
            <w:shd w:val="clear" w:color="auto" w:fill="auto"/>
          </w:tcPr>
          <w:p w:rsidRPr="00C04B3D" w:rsidR="00125FE3" w:rsidP="00211ABB" w:rsidRDefault="00125FE3" w14:paraId="65013FC3" w14:textId="733C795E">
            <w:pPr>
              <w:rPr>
                <w:b/>
                <w:sz w:val="16"/>
                <w:szCs w:val="16"/>
                <w:lang w:val="en-US"/>
              </w:rPr>
            </w:pPr>
            <w:proofErr w:type="spellStart"/>
            <w:r w:rsidRPr="00C04B3D">
              <w:rPr>
                <w:b/>
                <w:sz w:val="16"/>
                <w:szCs w:val="16"/>
                <w:lang w:val="en-US"/>
              </w:rPr>
              <w:t>Belastingdienst</w:t>
            </w:r>
            <w:proofErr w:type="spellEnd"/>
          </w:p>
        </w:tc>
        <w:tc>
          <w:tcPr>
            <w:tcW w:w="1560" w:type="dxa"/>
            <w:shd w:val="clear" w:color="auto" w:fill="auto"/>
          </w:tcPr>
          <w:p w:rsidRPr="00E8261F" w:rsidR="00125FE3" w:rsidP="00211ABB" w:rsidRDefault="00125FE3" w14:paraId="7BF81944" w14:textId="546DB468">
            <w:pPr>
              <w:jc w:val="right"/>
              <w:rPr>
                <w:sz w:val="16"/>
                <w:szCs w:val="16"/>
                <w:lang w:val="en-US"/>
              </w:rPr>
            </w:pPr>
            <w:r w:rsidRPr="00E8261F">
              <w:rPr>
                <w:sz w:val="16"/>
                <w:szCs w:val="16"/>
                <w:lang w:val="en-US"/>
              </w:rPr>
              <w:t>FIN/</w:t>
            </w:r>
            <w:r w:rsidR="00C04B3D">
              <w:rPr>
                <w:sz w:val="16"/>
                <w:szCs w:val="16"/>
                <w:lang w:val="en-US"/>
              </w:rPr>
              <w:t xml:space="preserve"> </w:t>
            </w:r>
            <w:proofErr w:type="spellStart"/>
            <w:r w:rsidRPr="00E8261F">
              <w:rPr>
                <w:sz w:val="16"/>
                <w:szCs w:val="16"/>
                <w:lang w:val="en-US"/>
              </w:rPr>
              <w:t>Belastin</w:t>
            </w:r>
            <w:r w:rsidR="00C04B3D">
              <w:rPr>
                <w:sz w:val="16"/>
                <w:szCs w:val="16"/>
                <w:lang w:val="en-US"/>
              </w:rPr>
              <w:t>g</w:t>
            </w:r>
            <w:r w:rsidRPr="00E8261F">
              <w:rPr>
                <w:sz w:val="16"/>
                <w:szCs w:val="16"/>
                <w:lang w:val="en-US"/>
              </w:rPr>
              <w:t>dienst</w:t>
            </w:r>
            <w:proofErr w:type="spellEnd"/>
          </w:p>
        </w:tc>
        <w:tc>
          <w:tcPr>
            <w:tcW w:w="1417" w:type="dxa"/>
            <w:shd w:val="clear" w:color="auto" w:fill="auto"/>
          </w:tcPr>
          <w:p w:rsidRPr="00E8261F" w:rsidR="00125FE3" w:rsidP="00211ABB" w:rsidRDefault="00125FE3" w14:paraId="77EE4873" w14:textId="77777777">
            <w:pPr>
              <w:jc w:val="right"/>
              <w:rPr>
                <w:sz w:val="16"/>
                <w:szCs w:val="16"/>
                <w:lang w:val="en-US"/>
              </w:rPr>
            </w:pPr>
          </w:p>
        </w:tc>
        <w:tc>
          <w:tcPr>
            <w:tcW w:w="1843" w:type="dxa"/>
            <w:shd w:val="clear" w:color="auto" w:fill="auto"/>
          </w:tcPr>
          <w:p w:rsidRPr="00E8261F" w:rsidR="00125FE3" w:rsidP="00211ABB" w:rsidRDefault="00125FE3" w14:paraId="0B5E62A2" w14:textId="77777777">
            <w:pPr>
              <w:jc w:val="right"/>
              <w:rPr>
                <w:sz w:val="16"/>
                <w:szCs w:val="16"/>
                <w:lang w:val="en-US"/>
              </w:rPr>
            </w:pPr>
          </w:p>
        </w:tc>
      </w:tr>
      <w:tr w:rsidRPr="00361DAA" w:rsidR="00C04B3D" w:rsidTr="00C04B3D" w14:paraId="62D45BBB" w14:textId="77777777">
        <w:tc>
          <w:tcPr>
            <w:tcW w:w="2830" w:type="dxa"/>
            <w:shd w:val="clear" w:color="auto" w:fill="auto"/>
          </w:tcPr>
          <w:p w:rsidRPr="00C04B3D" w:rsidR="00125FE3" w:rsidP="00211ABB" w:rsidRDefault="00125FE3" w14:paraId="2BEB0DBF" w14:textId="77777777">
            <w:pPr>
              <w:ind w:left="316"/>
              <w:rPr>
                <w:b/>
                <w:sz w:val="16"/>
                <w:szCs w:val="16"/>
              </w:rPr>
            </w:pPr>
            <w:r w:rsidRPr="00C04B3D">
              <w:rPr>
                <w:sz w:val="16"/>
                <w:szCs w:val="16"/>
              </w:rPr>
              <w:t>Aangifte IH 2023</w:t>
            </w:r>
          </w:p>
        </w:tc>
        <w:tc>
          <w:tcPr>
            <w:tcW w:w="1560" w:type="dxa"/>
            <w:shd w:val="clear" w:color="auto" w:fill="auto"/>
          </w:tcPr>
          <w:p w:rsidRPr="00E8261F" w:rsidR="00125FE3" w:rsidP="00211ABB" w:rsidRDefault="00125FE3" w14:paraId="737B172C" w14:textId="77777777">
            <w:pPr>
              <w:jc w:val="right"/>
              <w:rPr>
                <w:sz w:val="16"/>
                <w:szCs w:val="16"/>
              </w:rPr>
            </w:pPr>
          </w:p>
        </w:tc>
        <w:tc>
          <w:tcPr>
            <w:tcW w:w="1417" w:type="dxa"/>
            <w:shd w:val="clear" w:color="auto" w:fill="auto"/>
          </w:tcPr>
          <w:p w:rsidRPr="00E8261F" w:rsidR="00125FE3" w:rsidP="00211ABB" w:rsidRDefault="00125FE3" w14:paraId="5434FB6E" w14:textId="77777777">
            <w:pPr>
              <w:jc w:val="right"/>
              <w:rPr>
                <w:sz w:val="16"/>
                <w:szCs w:val="16"/>
                <w:lang w:val="en-US"/>
              </w:rPr>
            </w:pPr>
            <w:r w:rsidRPr="00E8261F">
              <w:rPr>
                <w:sz w:val="16"/>
                <w:szCs w:val="16"/>
                <w:lang w:val="en-US"/>
              </w:rPr>
              <w:t>€ 1.290.308</w:t>
            </w:r>
          </w:p>
        </w:tc>
        <w:tc>
          <w:tcPr>
            <w:tcW w:w="1843" w:type="dxa"/>
            <w:shd w:val="clear" w:color="auto" w:fill="auto"/>
          </w:tcPr>
          <w:p w:rsidRPr="00E8261F" w:rsidR="00125FE3" w:rsidP="00211ABB" w:rsidRDefault="00125FE3" w14:paraId="0F9E7BF6" w14:textId="77777777">
            <w:pPr>
              <w:tabs>
                <w:tab w:val="center" w:pos="884"/>
                <w:tab w:val="right" w:pos="1768"/>
              </w:tabs>
              <w:rPr>
                <w:sz w:val="16"/>
                <w:szCs w:val="16"/>
              </w:rPr>
            </w:pPr>
            <w:r w:rsidRPr="00E8261F">
              <w:rPr>
                <w:sz w:val="16"/>
                <w:szCs w:val="16"/>
              </w:rPr>
              <w:tab/>
            </w:r>
            <w:r w:rsidRPr="00E8261F">
              <w:rPr>
                <w:sz w:val="16"/>
                <w:szCs w:val="16"/>
              </w:rPr>
              <w:tab/>
              <w:t>Ja</w:t>
            </w:r>
          </w:p>
        </w:tc>
      </w:tr>
      <w:tr w:rsidRPr="00361DAA" w:rsidR="00C04B3D" w:rsidTr="00C04B3D" w14:paraId="443C5535" w14:textId="77777777">
        <w:tc>
          <w:tcPr>
            <w:tcW w:w="2830" w:type="dxa"/>
            <w:shd w:val="clear" w:color="auto" w:fill="auto"/>
          </w:tcPr>
          <w:p w:rsidRPr="00C04B3D" w:rsidR="00125FE3" w:rsidP="00211ABB" w:rsidRDefault="00125FE3" w14:paraId="07D003AE" w14:textId="77777777">
            <w:pPr>
              <w:ind w:left="284"/>
              <w:rPr>
                <w:sz w:val="16"/>
                <w:szCs w:val="16"/>
              </w:rPr>
            </w:pPr>
            <w:r w:rsidRPr="00C04B3D">
              <w:rPr>
                <w:sz w:val="16"/>
                <w:szCs w:val="16"/>
              </w:rPr>
              <w:t>Life Events</w:t>
            </w:r>
          </w:p>
        </w:tc>
        <w:tc>
          <w:tcPr>
            <w:tcW w:w="1560" w:type="dxa"/>
            <w:shd w:val="clear" w:color="auto" w:fill="auto"/>
          </w:tcPr>
          <w:p w:rsidRPr="00E8261F" w:rsidR="00125FE3" w:rsidP="00211ABB" w:rsidRDefault="00125FE3" w14:paraId="5229EF85" w14:textId="77777777">
            <w:pPr>
              <w:jc w:val="right"/>
              <w:rPr>
                <w:sz w:val="16"/>
                <w:szCs w:val="16"/>
              </w:rPr>
            </w:pPr>
          </w:p>
        </w:tc>
        <w:tc>
          <w:tcPr>
            <w:tcW w:w="1417" w:type="dxa"/>
            <w:shd w:val="clear" w:color="auto" w:fill="auto"/>
          </w:tcPr>
          <w:p w:rsidRPr="00E8261F" w:rsidR="00125FE3" w:rsidP="00211ABB" w:rsidRDefault="00125FE3" w14:paraId="2DD69BD5" w14:textId="77777777">
            <w:pPr>
              <w:jc w:val="right"/>
              <w:rPr>
                <w:sz w:val="16"/>
                <w:szCs w:val="16"/>
                <w:lang w:val="en-US"/>
              </w:rPr>
            </w:pPr>
            <w:r w:rsidRPr="00E8261F">
              <w:rPr>
                <w:sz w:val="16"/>
                <w:szCs w:val="16"/>
                <w:lang w:val="en-US"/>
              </w:rPr>
              <w:t>€ 2.847.959</w:t>
            </w:r>
          </w:p>
        </w:tc>
        <w:tc>
          <w:tcPr>
            <w:tcW w:w="1843" w:type="dxa"/>
            <w:shd w:val="clear" w:color="auto" w:fill="auto"/>
          </w:tcPr>
          <w:p w:rsidRPr="00E8261F" w:rsidR="00125FE3" w:rsidP="00211ABB" w:rsidRDefault="00125FE3" w14:paraId="1D24FE0B" w14:textId="77777777">
            <w:pPr>
              <w:jc w:val="right"/>
              <w:rPr>
                <w:sz w:val="16"/>
                <w:szCs w:val="16"/>
              </w:rPr>
            </w:pPr>
            <w:r w:rsidRPr="00E8261F">
              <w:rPr>
                <w:sz w:val="16"/>
                <w:szCs w:val="16"/>
              </w:rPr>
              <w:t>Ja</w:t>
            </w:r>
          </w:p>
        </w:tc>
      </w:tr>
      <w:bookmarkEnd w:id="3"/>
      <w:tr w:rsidRPr="00361DAA" w:rsidR="00C04B3D" w:rsidTr="00C04B3D" w14:paraId="2F7A077D" w14:textId="77777777">
        <w:tc>
          <w:tcPr>
            <w:tcW w:w="2830" w:type="dxa"/>
            <w:shd w:val="clear" w:color="auto" w:fill="auto"/>
          </w:tcPr>
          <w:p w:rsidRPr="00E8261F" w:rsidR="00125FE3" w:rsidP="00211ABB" w:rsidRDefault="00125FE3" w14:paraId="599DA4AC" w14:textId="77777777">
            <w:pPr>
              <w:rPr>
                <w:b/>
                <w:bCs/>
                <w:sz w:val="16"/>
                <w:szCs w:val="16"/>
              </w:rPr>
            </w:pPr>
            <w:r w:rsidRPr="00E8261F">
              <w:rPr>
                <w:b/>
                <w:bCs/>
                <w:sz w:val="16"/>
                <w:szCs w:val="16"/>
              </w:rPr>
              <w:t>Biologisch voedsel</w:t>
            </w:r>
          </w:p>
        </w:tc>
        <w:tc>
          <w:tcPr>
            <w:tcW w:w="1560" w:type="dxa"/>
            <w:shd w:val="clear" w:color="auto" w:fill="auto"/>
          </w:tcPr>
          <w:p w:rsidRPr="00E8261F" w:rsidR="00125FE3" w:rsidP="00211ABB" w:rsidRDefault="00CF3A67" w14:paraId="0FC35332" w14:textId="753C459A">
            <w:pPr>
              <w:jc w:val="right"/>
              <w:rPr>
                <w:sz w:val="16"/>
                <w:szCs w:val="16"/>
              </w:rPr>
            </w:pPr>
            <w:r>
              <w:rPr>
                <w:sz w:val="16"/>
                <w:szCs w:val="16"/>
              </w:rPr>
              <w:t>LVVN</w:t>
            </w:r>
          </w:p>
        </w:tc>
        <w:tc>
          <w:tcPr>
            <w:tcW w:w="1417" w:type="dxa"/>
            <w:shd w:val="clear" w:color="auto" w:fill="auto"/>
          </w:tcPr>
          <w:p w:rsidRPr="00E8261F" w:rsidR="00125FE3" w:rsidP="00211ABB" w:rsidRDefault="00125FE3" w14:paraId="535B708B" w14:textId="77777777">
            <w:pPr>
              <w:jc w:val="right"/>
              <w:rPr>
                <w:sz w:val="16"/>
                <w:szCs w:val="16"/>
                <w:lang w:val="en-US"/>
              </w:rPr>
            </w:pPr>
            <w:r w:rsidRPr="00E8261F">
              <w:rPr>
                <w:sz w:val="16"/>
                <w:szCs w:val="16"/>
                <w:lang w:val="en-US"/>
              </w:rPr>
              <w:t>€ 997.529</w:t>
            </w:r>
          </w:p>
        </w:tc>
        <w:tc>
          <w:tcPr>
            <w:tcW w:w="1843" w:type="dxa"/>
            <w:shd w:val="clear" w:color="auto" w:fill="auto"/>
          </w:tcPr>
          <w:p w:rsidRPr="00E8261F" w:rsidR="00125FE3" w:rsidP="00211ABB" w:rsidRDefault="00125FE3" w14:paraId="75F953FE" w14:textId="77777777">
            <w:pPr>
              <w:jc w:val="right"/>
              <w:rPr>
                <w:sz w:val="16"/>
                <w:szCs w:val="16"/>
              </w:rPr>
            </w:pPr>
            <w:r w:rsidRPr="00E8261F">
              <w:rPr>
                <w:sz w:val="16"/>
                <w:szCs w:val="16"/>
              </w:rPr>
              <w:t>Ja</w:t>
            </w:r>
          </w:p>
        </w:tc>
      </w:tr>
      <w:tr w:rsidRPr="00361DAA" w:rsidR="00C04B3D" w:rsidTr="00C04B3D" w14:paraId="63B00B51" w14:textId="77777777">
        <w:tc>
          <w:tcPr>
            <w:tcW w:w="2830" w:type="dxa"/>
            <w:shd w:val="clear" w:color="auto" w:fill="auto"/>
          </w:tcPr>
          <w:p w:rsidRPr="00E8261F" w:rsidR="00125FE3" w:rsidP="00211ABB" w:rsidRDefault="00125FE3" w14:paraId="777E075F" w14:textId="77777777">
            <w:pPr>
              <w:rPr>
                <w:sz w:val="16"/>
                <w:szCs w:val="16"/>
              </w:rPr>
            </w:pPr>
            <w:r w:rsidRPr="00E8261F">
              <w:rPr>
                <w:b/>
                <w:sz w:val="16"/>
                <w:szCs w:val="16"/>
              </w:rPr>
              <w:t>BOB</w:t>
            </w:r>
          </w:p>
        </w:tc>
        <w:tc>
          <w:tcPr>
            <w:tcW w:w="1560" w:type="dxa"/>
            <w:shd w:val="clear" w:color="auto" w:fill="auto"/>
          </w:tcPr>
          <w:p w:rsidRPr="00E8261F" w:rsidR="00125FE3" w:rsidP="00211ABB" w:rsidRDefault="00125FE3" w14:paraId="38EDB3DC" w14:textId="77777777">
            <w:pPr>
              <w:jc w:val="right"/>
              <w:rPr>
                <w:sz w:val="16"/>
                <w:szCs w:val="16"/>
              </w:rPr>
            </w:pPr>
            <w:proofErr w:type="spellStart"/>
            <w:r w:rsidRPr="00E8261F">
              <w:rPr>
                <w:sz w:val="16"/>
                <w:szCs w:val="16"/>
              </w:rPr>
              <w:t>IenW</w:t>
            </w:r>
            <w:proofErr w:type="spellEnd"/>
          </w:p>
        </w:tc>
        <w:tc>
          <w:tcPr>
            <w:tcW w:w="1417" w:type="dxa"/>
            <w:shd w:val="clear" w:color="auto" w:fill="auto"/>
          </w:tcPr>
          <w:p w:rsidRPr="00E8261F" w:rsidR="00125FE3" w:rsidP="00211ABB" w:rsidRDefault="00125FE3" w14:paraId="1219CB6D" w14:textId="77777777">
            <w:pPr>
              <w:jc w:val="right"/>
              <w:rPr>
                <w:sz w:val="16"/>
                <w:szCs w:val="16"/>
                <w:lang w:val="en-US"/>
              </w:rPr>
            </w:pPr>
            <w:r w:rsidRPr="00E8261F">
              <w:rPr>
                <w:sz w:val="16"/>
                <w:szCs w:val="16"/>
                <w:lang w:val="en-US"/>
              </w:rPr>
              <w:t>€ 573.877</w:t>
            </w:r>
          </w:p>
        </w:tc>
        <w:tc>
          <w:tcPr>
            <w:tcW w:w="1843" w:type="dxa"/>
            <w:shd w:val="clear" w:color="auto" w:fill="auto"/>
          </w:tcPr>
          <w:p w:rsidRPr="00E8261F" w:rsidR="00125FE3" w:rsidP="00211ABB" w:rsidRDefault="00125FE3" w14:paraId="029DD989" w14:textId="77777777">
            <w:pPr>
              <w:jc w:val="right"/>
              <w:rPr>
                <w:sz w:val="16"/>
                <w:szCs w:val="16"/>
              </w:rPr>
            </w:pPr>
            <w:r w:rsidRPr="00E8261F">
              <w:rPr>
                <w:sz w:val="16"/>
                <w:szCs w:val="16"/>
              </w:rPr>
              <w:t>Ja</w:t>
            </w:r>
          </w:p>
        </w:tc>
      </w:tr>
      <w:tr w:rsidRPr="00361DAA" w:rsidR="00C04B3D" w:rsidTr="00C04B3D" w14:paraId="4679C0A3" w14:textId="77777777">
        <w:tc>
          <w:tcPr>
            <w:tcW w:w="2830" w:type="dxa"/>
            <w:shd w:val="clear" w:color="auto" w:fill="auto"/>
          </w:tcPr>
          <w:p w:rsidRPr="00C04B3D" w:rsidR="00125FE3" w:rsidP="00211ABB" w:rsidRDefault="00416AC9" w14:paraId="73AF1224" w14:textId="3691AFC0">
            <w:pPr>
              <w:rPr>
                <w:b/>
                <w:sz w:val="16"/>
                <w:szCs w:val="16"/>
              </w:rPr>
            </w:pPr>
            <w:r>
              <w:rPr>
                <w:b/>
                <w:sz w:val="16"/>
                <w:szCs w:val="16"/>
              </w:rPr>
              <w:t>Dienst Toeslagen</w:t>
            </w:r>
            <w:r>
              <w:rPr>
                <w:b/>
                <w:sz w:val="16"/>
                <w:szCs w:val="16"/>
              </w:rPr>
              <w:br/>
            </w:r>
            <w:r w:rsidRPr="00C04B3D" w:rsidR="00125FE3">
              <w:rPr>
                <w:b/>
                <w:sz w:val="16"/>
                <w:szCs w:val="16"/>
              </w:rPr>
              <w:t>Check. Pas aan. En door.</w:t>
            </w:r>
          </w:p>
        </w:tc>
        <w:tc>
          <w:tcPr>
            <w:tcW w:w="1560" w:type="dxa"/>
            <w:shd w:val="clear" w:color="auto" w:fill="auto"/>
          </w:tcPr>
          <w:p w:rsidRPr="00E8261F" w:rsidR="00125FE3" w:rsidP="00211ABB" w:rsidRDefault="00887995" w14:paraId="1E57E89D" w14:textId="4FC61320">
            <w:pPr>
              <w:jc w:val="right"/>
              <w:rPr>
                <w:sz w:val="16"/>
                <w:szCs w:val="16"/>
              </w:rPr>
            </w:pPr>
            <w:r w:rsidRPr="00E8261F">
              <w:rPr>
                <w:sz w:val="16"/>
                <w:szCs w:val="16"/>
              </w:rPr>
              <w:t>FIN/</w:t>
            </w:r>
            <w:r w:rsidRPr="00E8261F" w:rsidR="00125FE3">
              <w:rPr>
                <w:sz w:val="16"/>
                <w:szCs w:val="16"/>
              </w:rPr>
              <w:t>Dienst Toeslagen</w:t>
            </w:r>
          </w:p>
        </w:tc>
        <w:tc>
          <w:tcPr>
            <w:tcW w:w="1417" w:type="dxa"/>
            <w:shd w:val="clear" w:color="auto" w:fill="auto"/>
          </w:tcPr>
          <w:p w:rsidRPr="00E8261F" w:rsidR="00125FE3" w:rsidP="00211ABB" w:rsidRDefault="00125FE3" w14:paraId="2D839A57" w14:textId="77777777">
            <w:pPr>
              <w:jc w:val="right"/>
              <w:rPr>
                <w:sz w:val="16"/>
                <w:szCs w:val="16"/>
                <w:lang w:val="en-US"/>
              </w:rPr>
            </w:pPr>
            <w:r w:rsidRPr="00E8261F">
              <w:rPr>
                <w:sz w:val="16"/>
                <w:szCs w:val="16"/>
                <w:lang w:val="en-US"/>
              </w:rPr>
              <w:t>€ 2.317.237</w:t>
            </w:r>
          </w:p>
        </w:tc>
        <w:tc>
          <w:tcPr>
            <w:tcW w:w="1843" w:type="dxa"/>
            <w:shd w:val="clear" w:color="auto" w:fill="auto"/>
          </w:tcPr>
          <w:p w:rsidRPr="00E8261F" w:rsidR="00125FE3" w:rsidP="00211ABB" w:rsidRDefault="00125FE3" w14:paraId="2CC4C423" w14:textId="77777777">
            <w:pPr>
              <w:jc w:val="right"/>
              <w:rPr>
                <w:sz w:val="16"/>
                <w:szCs w:val="16"/>
              </w:rPr>
            </w:pPr>
            <w:r w:rsidRPr="00E8261F">
              <w:rPr>
                <w:sz w:val="16"/>
                <w:szCs w:val="16"/>
              </w:rPr>
              <w:t>Ja</w:t>
            </w:r>
          </w:p>
        </w:tc>
      </w:tr>
      <w:tr w:rsidRPr="00361DAA" w:rsidR="00C04B3D" w:rsidTr="00C04B3D" w14:paraId="32811FC4" w14:textId="77777777">
        <w:tc>
          <w:tcPr>
            <w:tcW w:w="2830" w:type="dxa"/>
            <w:shd w:val="clear" w:color="auto" w:fill="auto"/>
          </w:tcPr>
          <w:p w:rsidRPr="00C04B3D" w:rsidR="00C04B3D" w:rsidP="00C04B3D" w:rsidRDefault="00C04B3D" w14:paraId="73D34B1A" w14:textId="6B1FE06B">
            <w:pPr>
              <w:rPr>
                <w:b/>
                <w:sz w:val="16"/>
                <w:szCs w:val="16"/>
              </w:rPr>
            </w:pPr>
            <w:r>
              <w:rPr>
                <w:b/>
                <w:sz w:val="16"/>
                <w:szCs w:val="16"/>
              </w:rPr>
              <w:t>Da’s zo gefietst</w:t>
            </w:r>
          </w:p>
        </w:tc>
        <w:tc>
          <w:tcPr>
            <w:tcW w:w="1560" w:type="dxa"/>
            <w:shd w:val="clear" w:color="auto" w:fill="auto"/>
          </w:tcPr>
          <w:p w:rsidRPr="00E8261F" w:rsidR="00C04B3D" w:rsidP="00C04B3D" w:rsidRDefault="00C04B3D" w14:paraId="0BF51285" w14:textId="40F14FF9">
            <w:pPr>
              <w:jc w:val="right"/>
              <w:rPr>
                <w:sz w:val="16"/>
                <w:szCs w:val="16"/>
              </w:rPr>
            </w:pPr>
            <w:proofErr w:type="spellStart"/>
            <w:r w:rsidRPr="00E8261F">
              <w:rPr>
                <w:sz w:val="16"/>
                <w:szCs w:val="16"/>
              </w:rPr>
              <w:t>IenW</w:t>
            </w:r>
            <w:proofErr w:type="spellEnd"/>
          </w:p>
        </w:tc>
        <w:tc>
          <w:tcPr>
            <w:tcW w:w="1417" w:type="dxa"/>
            <w:shd w:val="clear" w:color="auto" w:fill="auto"/>
          </w:tcPr>
          <w:p w:rsidRPr="00E8261F" w:rsidR="00C04B3D" w:rsidP="00C04B3D" w:rsidRDefault="00C04B3D" w14:paraId="53D42559" w14:textId="0495DAE7">
            <w:pPr>
              <w:jc w:val="right"/>
              <w:rPr>
                <w:sz w:val="16"/>
                <w:szCs w:val="16"/>
                <w:lang w:val="en-US"/>
              </w:rPr>
            </w:pPr>
            <w:r w:rsidRPr="00E8261F">
              <w:rPr>
                <w:sz w:val="16"/>
                <w:szCs w:val="16"/>
                <w:lang w:val="en-US"/>
              </w:rPr>
              <w:t>€ 1.134.892</w:t>
            </w:r>
          </w:p>
        </w:tc>
        <w:tc>
          <w:tcPr>
            <w:tcW w:w="1843" w:type="dxa"/>
            <w:shd w:val="clear" w:color="auto" w:fill="auto"/>
          </w:tcPr>
          <w:p w:rsidRPr="00E8261F" w:rsidR="00C04B3D" w:rsidP="00C04B3D" w:rsidRDefault="00C04B3D" w14:paraId="0CA9A78B" w14:textId="03FB826C">
            <w:pPr>
              <w:tabs>
                <w:tab w:val="center" w:pos="884"/>
                <w:tab w:val="right" w:pos="1768"/>
              </w:tabs>
              <w:jc w:val="right"/>
              <w:rPr>
                <w:sz w:val="16"/>
                <w:szCs w:val="16"/>
              </w:rPr>
            </w:pPr>
            <w:r w:rsidRPr="00E8261F">
              <w:rPr>
                <w:sz w:val="16"/>
                <w:szCs w:val="16"/>
              </w:rPr>
              <w:t>Ja</w:t>
            </w:r>
          </w:p>
        </w:tc>
      </w:tr>
      <w:tr w:rsidRPr="00361DAA" w:rsidR="00C04B3D" w:rsidTr="00C04B3D" w14:paraId="1F023FB7" w14:textId="77777777">
        <w:tc>
          <w:tcPr>
            <w:tcW w:w="2830" w:type="dxa"/>
            <w:shd w:val="clear" w:color="auto" w:fill="auto"/>
          </w:tcPr>
          <w:p w:rsidRPr="00C04B3D" w:rsidR="00C04B3D" w:rsidP="00C04B3D" w:rsidRDefault="00C04B3D" w14:paraId="47E017FD" w14:textId="77777777">
            <w:pPr>
              <w:rPr>
                <w:sz w:val="16"/>
                <w:szCs w:val="16"/>
              </w:rPr>
            </w:pPr>
            <w:r w:rsidRPr="00C04B3D">
              <w:rPr>
                <w:b/>
                <w:sz w:val="16"/>
                <w:szCs w:val="16"/>
              </w:rPr>
              <w:t xml:space="preserve">Eén tegen eenzaamheid </w:t>
            </w:r>
          </w:p>
        </w:tc>
        <w:tc>
          <w:tcPr>
            <w:tcW w:w="1560" w:type="dxa"/>
            <w:shd w:val="clear" w:color="auto" w:fill="auto"/>
          </w:tcPr>
          <w:p w:rsidRPr="00E8261F" w:rsidR="00C04B3D" w:rsidP="00C04B3D" w:rsidRDefault="00C04B3D" w14:paraId="7B051887" w14:textId="77777777">
            <w:pPr>
              <w:jc w:val="right"/>
              <w:rPr>
                <w:sz w:val="16"/>
                <w:szCs w:val="16"/>
              </w:rPr>
            </w:pPr>
            <w:r w:rsidRPr="00E8261F">
              <w:rPr>
                <w:sz w:val="16"/>
                <w:szCs w:val="16"/>
              </w:rPr>
              <w:t>VWS</w:t>
            </w:r>
          </w:p>
        </w:tc>
        <w:tc>
          <w:tcPr>
            <w:tcW w:w="1417" w:type="dxa"/>
            <w:shd w:val="clear" w:color="auto" w:fill="auto"/>
          </w:tcPr>
          <w:p w:rsidRPr="00E8261F" w:rsidR="00C04B3D" w:rsidP="00C04B3D" w:rsidRDefault="00C04B3D" w14:paraId="0D8AE829" w14:textId="77777777">
            <w:pPr>
              <w:jc w:val="right"/>
              <w:rPr>
                <w:sz w:val="16"/>
                <w:szCs w:val="16"/>
                <w:lang w:val="en-US"/>
              </w:rPr>
            </w:pPr>
            <w:r w:rsidRPr="00E8261F">
              <w:rPr>
                <w:sz w:val="16"/>
                <w:szCs w:val="16"/>
                <w:lang w:val="en-US"/>
              </w:rPr>
              <w:t>€ 1.267.982</w:t>
            </w:r>
          </w:p>
        </w:tc>
        <w:tc>
          <w:tcPr>
            <w:tcW w:w="1843" w:type="dxa"/>
            <w:shd w:val="clear" w:color="auto" w:fill="auto"/>
          </w:tcPr>
          <w:p w:rsidRPr="00E8261F" w:rsidR="00C04B3D" w:rsidP="00C04B3D" w:rsidRDefault="00C04B3D" w14:paraId="24F91CC7" w14:textId="77777777">
            <w:pPr>
              <w:tabs>
                <w:tab w:val="center" w:pos="884"/>
                <w:tab w:val="right" w:pos="1768"/>
              </w:tabs>
              <w:rPr>
                <w:sz w:val="16"/>
                <w:szCs w:val="16"/>
              </w:rPr>
            </w:pPr>
            <w:r w:rsidRPr="00E8261F">
              <w:rPr>
                <w:sz w:val="16"/>
                <w:szCs w:val="16"/>
              </w:rPr>
              <w:tab/>
            </w:r>
            <w:r w:rsidRPr="00E8261F">
              <w:rPr>
                <w:sz w:val="16"/>
                <w:szCs w:val="16"/>
              </w:rPr>
              <w:tab/>
              <w:t>Ja</w:t>
            </w:r>
          </w:p>
        </w:tc>
      </w:tr>
      <w:tr w:rsidRPr="00361DAA" w:rsidR="00C04B3D" w:rsidTr="00C04B3D" w14:paraId="12A431E1" w14:textId="77777777">
        <w:tc>
          <w:tcPr>
            <w:tcW w:w="2830" w:type="dxa"/>
            <w:shd w:val="clear" w:color="auto" w:fill="auto"/>
          </w:tcPr>
          <w:p w:rsidRPr="00E8261F" w:rsidR="00C04B3D" w:rsidP="00C04B3D" w:rsidRDefault="00C04B3D" w14:paraId="34530BB9" w14:textId="77777777">
            <w:pPr>
              <w:rPr>
                <w:b/>
                <w:sz w:val="16"/>
                <w:szCs w:val="16"/>
              </w:rPr>
            </w:pPr>
            <w:r w:rsidRPr="00E8261F">
              <w:rPr>
                <w:b/>
                <w:sz w:val="16"/>
                <w:szCs w:val="16"/>
              </w:rPr>
              <w:t>Europees Parlementsverkiezing</w:t>
            </w:r>
          </w:p>
        </w:tc>
        <w:tc>
          <w:tcPr>
            <w:tcW w:w="1560" w:type="dxa"/>
            <w:shd w:val="clear" w:color="auto" w:fill="auto"/>
          </w:tcPr>
          <w:p w:rsidRPr="00E8261F" w:rsidR="00C04B3D" w:rsidP="00C04B3D" w:rsidRDefault="00C04B3D" w14:paraId="70F5938B" w14:textId="77777777">
            <w:pPr>
              <w:jc w:val="right"/>
              <w:rPr>
                <w:sz w:val="16"/>
                <w:szCs w:val="16"/>
              </w:rPr>
            </w:pPr>
            <w:r w:rsidRPr="00E8261F">
              <w:rPr>
                <w:sz w:val="16"/>
                <w:szCs w:val="16"/>
              </w:rPr>
              <w:t>BZK</w:t>
            </w:r>
          </w:p>
        </w:tc>
        <w:tc>
          <w:tcPr>
            <w:tcW w:w="1417" w:type="dxa"/>
            <w:shd w:val="clear" w:color="auto" w:fill="auto"/>
          </w:tcPr>
          <w:p w:rsidRPr="00E8261F" w:rsidR="00C04B3D" w:rsidP="00C04B3D" w:rsidRDefault="00C04B3D" w14:paraId="182A2573" w14:textId="77777777">
            <w:pPr>
              <w:jc w:val="right"/>
              <w:rPr>
                <w:sz w:val="16"/>
                <w:szCs w:val="16"/>
                <w:lang w:val="en-US"/>
              </w:rPr>
            </w:pPr>
            <w:r w:rsidRPr="00E8261F">
              <w:rPr>
                <w:sz w:val="16"/>
                <w:szCs w:val="16"/>
                <w:lang w:val="en-US"/>
              </w:rPr>
              <w:t>€ 624.183</w:t>
            </w:r>
          </w:p>
        </w:tc>
        <w:tc>
          <w:tcPr>
            <w:tcW w:w="1843" w:type="dxa"/>
            <w:shd w:val="clear" w:color="auto" w:fill="auto"/>
          </w:tcPr>
          <w:p w:rsidRPr="00E8261F" w:rsidR="00C04B3D" w:rsidP="00C04B3D" w:rsidRDefault="00C04B3D" w14:paraId="23EB5A1C" w14:textId="77777777">
            <w:pPr>
              <w:jc w:val="right"/>
              <w:rPr>
                <w:sz w:val="16"/>
                <w:szCs w:val="16"/>
              </w:rPr>
            </w:pPr>
            <w:r w:rsidRPr="00E8261F">
              <w:rPr>
                <w:sz w:val="16"/>
                <w:szCs w:val="16"/>
              </w:rPr>
              <w:t>Ja</w:t>
            </w:r>
          </w:p>
        </w:tc>
      </w:tr>
      <w:tr w:rsidRPr="00361DAA" w:rsidR="00C04B3D" w:rsidTr="00C04B3D" w14:paraId="262089E2" w14:textId="77777777">
        <w:tc>
          <w:tcPr>
            <w:tcW w:w="2830" w:type="dxa"/>
            <w:shd w:val="clear" w:color="auto" w:fill="auto"/>
          </w:tcPr>
          <w:p w:rsidRPr="00C04B3D" w:rsidR="00C04B3D" w:rsidP="00C04B3D" w:rsidRDefault="00C04B3D" w14:paraId="401A343E" w14:textId="77777777">
            <w:pPr>
              <w:rPr>
                <w:b/>
                <w:sz w:val="16"/>
                <w:szCs w:val="16"/>
              </w:rPr>
            </w:pPr>
            <w:r w:rsidRPr="00C04B3D">
              <w:rPr>
                <w:b/>
                <w:sz w:val="16"/>
                <w:szCs w:val="16"/>
              </w:rPr>
              <w:t>Geweld in huiselijke kring</w:t>
            </w:r>
          </w:p>
        </w:tc>
        <w:tc>
          <w:tcPr>
            <w:tcW w:w="1560" w:type="dxa"/>
            <w:shd w:val="clear" w:color="auto" w:fill="auto"/>
          </w:tcPr>
          <w:p w:rsidRPr="00E8261F" w:rsidR="00C04B3D" w:rsidP="00C04B3D" w:rsidRDefault="00C04B3D" w14:paraId="48530E82" w14:textId="77777777">
            <w:pPr>
              <w:jc w:val="right"/>
              <w:rPr>
                <w:sz w:val="16"/>
                <w:szCs w:val="16"/>
              </w:rPr>
            </w:pPr>
            <w:r w:rsidRPr="00E8261F">
              <w:rPr>
                <w:sz w:val="16"/>
                <w:szCs w:val="16"/>
              </w:rPr>
              <w:t>VWS</w:t>
            </w:r>
          </w:p>
        </w:tc>
        <w:tc>
          <w:tcPr>
            <w:tcW w:w="1417" w:type="dxa"/>
            <w:shd w:val="clear" w:color="auto" w:fill="auto"/>
          </w:tcPr>
          <w:p w:rsidRPr="00E8261F" w:rsidR="00C04B3D" w:rsidP="00C04B3D" w:rsidRDefault="00C04B3D" w14:paraId="35605EDA" w14:textId="77777777">
            <w:pPr>
              <w:jc w:val="right"/>
              <w:rPr>
                <w:sz w:val="16"/>
                <w:szCs w:val="16"/>
                <w:lang w:val="en-US"/>
              </w:rPr>
            </w:pPr>
            <w:r w:rsidRPr="00E8261F">
              <w:rPr>
                <w:sz w:val="16"/>
                <w:szCs w:val="16"/>
                <w:lang w:val="en-US"/>
              </w:rPr>
              <w:t>€ 505.590</w:t>
            </w:r>
          </w:p>
        </w:tc>
        <w:tc>
          <w:tcPr>
            <w:tcW w:w="1843" w:type="dxa"/>
            <w:shd w:val="clear" w:color="auto" w:fill="auto"/>
          </w:tcPr>
          <w:p w:rsidRPr="00E8261F" w:rsidR="00C04B3D" w:rsidP="00C04B3D" w:rsidRDefault="00C04B3D" w14:paraId="4D23B1ED" w14:textId="77777777">
            <w:pPr>
              <w:jc w:val="right"/>
              <w:rPr>
                <w:sz w:val="16"/>
                <w:szCs w:val="16"/>
              </w:rPr>
            </w:pPr>
            <w:r w:rsidRPr="00E8261F">
              <w:rPr>
                <w:sz w:val="16"/>
                <w:szCs w:val="16"/>
              </w:rPr>
              <w:t>Ja</w:t>
            </w:r>
          </w:p>
        </w:tc>
      </w:tr>
      <w:tr w:rsidRPr="00361DAA" w:rsidR="00C04B3D" w:rsidTr="00C04B3D" w14:paraId="42CD85FB" w14:textId="77777777">
        <w:tc>
          <w:tcPr>
            <w:tcW w:w="2830" w:type="dxa"/>
            <w:shd w:val="clear" w:color="auto" w:fill="auto"/>
          </w:tcPr>
          <w:p w:rsidRPr="00E8261F" w:rsidR="00C04B3D" w:rsidP="00C04B3D" w:rsidRDefault="00C04B3D" w14:paraId="054E4BD6" w14:textId="77777777">
            <w:pPr>
              <w:rPr>
                <w:b/>
                <w:sz w:val="16"/>
                <w:szCs w:val="16"/>
              </w:rPr>
            </w:pPr>
            <w:bookmarkStart w:name="_Hlk193724255" w:id="4"/>
            <w:r w:rsidRPr="00E8261F">
              <w:rPr>
                <w:b/>
                <w:sz w:val="16"/>
                <w:szCs w:val="16"/>
              </w:rPr>
              <w:t xml:space="preserve">Klimaat </w:t>
            </w:r>
          </w:p>
        </w:tc>
        <w:tc>
          <w:tcPr>
            <w:tcW w:w="1560" w:type="dxa"/>
            <w:shd w:val="clear" w:color="auto" w:fill="auto"/>
          </w:tcPr>
          <w:p w:rsidRPr="00E8261F" w:rsidR="00C04B3D" w:rsidP="00C04B3D" w:rsidRDefault="00973208" w14:paraId="27C00FE9" w14:textId="0F5248A9">
            <w:pPr>
              <w:jc w:val="right"/>
              <w:rPr>
                <w:sz w:val="16"/>
                <w:szCs w:val="16"/>
              </w:rPr>
            </w:pPr>
            <w:r>
              <w:rPr>
                <w:sz w:val="16"/>
                <w:szCs w:val="16"/>
              </w:rPr>
              <w:t>VRO</w:t>
            </w:r>
            <w:r w:rsidRPr="00E8261F" w:rsidR="00C04B3D">
              <w:rPr>
                <w:sz w:val="16"/>
                <w:szCs w:val="16"/>
              </w:rPr>
              <w:t>/</w:t>
            </w:r>
            <w:proofErr w:type="spellStart"/>
            <w:r w:rsidRPr="00E8261F" w:rsidR="00C04B3D">
              <w:rPr>
                <w:sz w:val="16"/>
                <w:szCs w:val="16"/>
              </w:rPr>
              <w:t>IenW</w:t>
            </w:r>
            <w:proofErr w:type="spellEnd"/>
            <w:r w:rsidRPr="00E8261F" w:rsidR="00C04B3D">
              <w:rPr>
                <w:sz w:val="16"/>
                <w:szCs w:val="16"/>
              </w:rPr>
              <w:t>/KGG</w:t>
            </w:r>
          </w:p>
        </w:tc>
        <w:tc>
          <w:tcPr>
            <w:tcW w:w="1417" w:type="dxa"/>
            <w:shd w:val="clear" w:color="auto" w:fill="auto"/>
          </w:tcPr>
          <w:p w:rsidRPr="00E8261F" w:rsidR="00C04B3D" w:rsidP="00C04B3D" w:rsidRDefault="00C04B3D" w14:paraId="0E2F15D8" w14:textId="77777777">
            <w:pPr>
              <w:jc w:val="right"/>
              <w:rPr>
                <w:sz w:val="16"/>
                <w:szCs w:val="16"/>
                <w:lang w:val="en-US"/>
              </w:rPr>
            </w:pPr>
          </w:p>
        </w:tc>
        <w:tc>
          <w:tcPr>
            <w:tcW w:w="1843" w:type="dxa"/>
            <w:shd w:val="clear" w:color="auto" w:fill="auto"/>
          </w:tcPr>
          <w:p w:rsidRPr="00E8261F" w:rsidR="00C04B3D" w:rsidP="00C04B3D" w:rsidRDefault="00C04B3D" w14:paraId="3F65BBC9" w14:textId="77777777">
            <w:pPr>
              <w:jc w:val="right"/>
              <w:rPr>
                <w:sz w:val="16"/>
                <w:szCs w:val="16"/>
              </w:rPr>
            </w:pPr>
          </w:p>
        </w:tc>
      </w:tr>
      <w:tr w:rsidRPr="00361DAA" w:rsidR="00C04B3D" w:rsidTr="00C04B3D" w14:paraId="5AF06AC3" w14:textId="77777777">
        <w:tc>
          <w:tcPr>
            <w:tcW w:w="2830" w:type="dxa"/>
            <w:shd w:val="clear" w:color="auto" w:fill="auto"/>
          </w:tcPr>
          <w:p w:rsidRPr="00E8261F" w:rsidR="00C04B3D" w:rsidP="00C04B3D" w:rsidRDefault="00C04B3D" w14:paraId="6199C240" w14:textId="7E3827BA">
            <w:pPr>
              <w:ind w:left="316"/>
              <w:rPr>
                <w:bCs/>
                <w:sz w:val="16"/>
                <w:szCs w:val="16"/>
              </w:rPr>
            </w:pPr>
            <w:r>
              <w:rPr>
                <w:bCs/>
                <w:sz w:val="16"/>
                <w:szCs w:val="16"/>
              </w:rPr>
              <w:t>Autodelen</w:t>
            </w:r>
          </w:p>
        </w:tc>
        <w:tc>
          <w:tcPr>
            <w:tcW w:w="1560" w:type="dxa"/>
            <w:shd w:val="clear" w:color="auto" w:fill="auto"/>
          </w:tcPr>
          <w:p w:rsidRPr="00E8261F" w:rsidR="00C04B3D" w:rsidP="00C04B3D" w:rsidRDefault="00C04B3D" w14:paraId="62BE09CF" w14:textId="77777777">
            <w:pPr>
              <w:jc w:val="right"/>
              <w:rPr>
                <w:sz w:val="16"/>
                <w:szCs w:val="16"/>
              </w:rPr>
            </w:pPr>
            <w:proofErr w:type="spellStart"/>
            <w:r w:rsidRPr="00E8261F">
              <w:rPr>
                <w:sz w:val="16"/>
                <w:szCs w:val="16"/>
              </w:rPr>
              <w:t>IenW</w:t>
            </w:r>
            <w:proofErr w:type="spellEnd"/>
          </w:p>
        </w:tc>
        <w:tc>
          <w:tcPr>
            <w:tcW w:w="1417" w:type="dxa"/>
            <w:shd w:val="clear" w:color="auto" w:fill="auto"/>
          </w:tcPr>
          <w:p w:rsidRPr="00E8261F" w:rsidR="00C04B3D" w:rsidP="00C04B3D" w:rsidRDefault="00C04B3D" w14:paraId="2F8B2E01" w14:textId="77777777">
            <w:pPr>
              <w:jc w:val="right"/>
              <w:rPr>
                <w:sz w:val="16"/>
                <w:szCs w:val="16"/>
                <w:lang w:val="en-US"/>
              </w:rPr>
            </w:pPr>
            <w:r w:rsidRPr="00E8261F">
              <w:rPr>
                <w:sz w:val="16"/>
                <w:szCs w:val="16"/>
                <w:lang w:val="en-US"/>
              </w:rPr>
              <w:t>€ 1.181.736</w:t>
            </w:r>
          </w:p>
        </w:tc>
        <w:tc>
          <w:tcPr>
            <w:tcW w:w="1843" w:type="dxa"/>
            <w:shd w:val="clear" w:color="auto" w:fill="auto"/>
          </w:tcPr>
          <w:p w:rsidRPr="00E8261F" w:rsidR="00C04B3D" w:rsidP="00C04B3D" w:rsidRDefault="00C04B3D" w14:paraId="0970B41C" w14:textId="77777777">
            <w:pPr>
              <w:jc w:val="right"/>
              <w:rPr>
                <w:sz w:val="16"/>
                <w:szCs w:val="16"/>
              </w:rPr>
            </w:pPr>
            <w:r w:rsidRPr="00E8261F">
              <w:rPr>
                <w:sz w:val="16"/>
                <w:szCs w:val="16"/>
              </w:rPr>
              <w:t>Nee</w:t>
            </w:r>
          </w:p>
        </w:tc>
      </w:tr>
      <w:bookmarkEnd w:id="4"/>
      <w:tr w:rsidRPr="00361DAA" w:rsidR="00C04B3D" w:rsidTr="00C04B3D" w14:paraId="67DBE9E6" w14:textId="77777777">
        <w:tc>
          <w:tcPr>
            <w:tcW w:w="2830" w:type="dxa"/>
            <w:shd w:val="clear" w:color="auto" w:fill="auto"/>
          </w:tcPr>
          <w:p w:rsidRPr="00E8261F" w:rsidR="00C04B3D" w:rsidP="00C04B3D" w:rsidRDefault="00C04B3D" w14:paraId="0BF2DFE1" w14:textId="7EA6F4E4">
            <w:pPr>
              <w:ind w:left="316"/>
              <w:rPr>
                <w:bCs/>
                <w:sz w:val="16"/>
                <w:szCs w:val="16"/>
              </w:rPr>
            </w:pPr>
            <w:r w:rsidRPr="00D1156A">
              <w:rPr>
                <w:bCs/>
                <w:sz w:val="16"/>
                <w:szCs w:val="16"/>
              </w:rPr>
              <w:t xml:space="preserve">Klimaat koepel - Always on </w:t>
            </w:r>
          </w:p>
        </w:tc>
        <w:tc>
          <w:tcPr>
            <w:tcW w:w="1560" w:type="dxa"/>
            <w:shd w:val="clear" w:color="auto" w:fill="auto"/>
          </w:tcPr>
          <w:p w:rsidRPr="00E8261F" w:rsidR="00C04B3D" w:rsidP="00C04B3D" w:rsidRDefault="00C04B3D" w14:paraId="7F8373E8" w14:textId="660DCC68">
            <w:pPr>
              <w:jc w:val="right"/>
              <w:rPr>
                <w:sz w:val="16"/>
                <w:szCs w:val="16"/>
              </w:rPr>
            </w:pPr>
            <w:r w:rsidRPr="00E8261F">
              <w:rPr>
                <w:sz w:val="16"/>
                <w:szCs w:val="16"/>
              </w:rPr>
              <w:t>KGG</w:t>
            </w:r>
          </w:p>
        </w:tc>
        <w:tc>
          <w:tcPr>
            <w:tcW w:w="1417" w:type="dxa"/>
            <w:shd w:val="clear" w:color="auto" w:fill="auto"/>
          </w:tcPr>
          <w:p w:rsidRPr="00E8261F" w:rsidR="00C04B3D" w:rsidP="00C04B3D" w:rsidRDefault="00C04B3D" w14:paraId="71027BD2" w14:textId="3A679C1B">
            <w:pPr>
              <w:jc w:val="right"/>
              <w:rPr>
                <w:sz w:val="16"/>
                <w:szCs w:val="16"/>
                <w:lang w:val="en-US"/>
              </w:rPr>
            </w:pPr>
            <w:r w:rsidRPr="00E8261F">
              <w:rPr>
                <w:sz w:val="16"/>
                <w:szCs w:val="16"/>
                <w:lang w:val="en-US"/>
              </w:rPr>
              <w:t>€ 398.539</w:t>
            </w:r>
          </w:p>
        </w:tc>
        <w:tc>
          <w:tcPr>
            <w:tcW w:w="1843" w:type="dxa"/>
            <w:shd w:val="clear" w:color="auto" w:fill="auto"/>
          </w:tcPr>
          <w:p w:rsidRPr="00E8261F" w:rsidR="00C04B3D" w:rsidP="00C04B3D" w:rsidRDefault="00C04B3D" w14:paraId="075520E7" w14:textId="33DC87FC">
            <w:pPr>
              <w:jc w:val="right"/>
              <w:rPr>
                <w:sz w:val="16"/>
                <w:szCs w:val="16"/>
              </w:rPr>
            </w:pPr>
            <w:r w:rsidRPr="00E8261F">
              <w:rPr>
                <w:sz w:val="16"/>
                <w:szCs w:val="16"/>
              </w:rPr>
              <w:t>Nee</w:t>
            </w:r>
          </w:p>
        </w:tc>
      </w:tr>
      <w:tr w:rsidRPr="00361DAA" w:rsidR="00C04B3D" w:rsidTr="00C04B3D" w14:paraId="673AE2C1" w14:textId="77777777">
        <w:tc>
          <w:tcPr>
            <w:tcW w:w="2830" w:type="dxa"/>
            <w:shd w:val="clear" w:color="auto" w:fill="auto"/>
          </w:tcPr>
          <w:p w:rsidRPr="00E8261F" w:rsidR="00C04B3D" w:rsidP="00C04B3D" w:rsidRDefault="00C04B3D" w14:paraId="7AA90E4B" w14:textId="2E598FA9">
            <w:pPr>
              <w:ind w:left="316"/>
              <w:rPr>
                <w:bCs/>
                <w:sz w:val="16"/>
                <w:szCs w:val="16"/>
              </w:rPr>
            </w:pPr>
            <w:r w:rsidRPr="00D1156A">
              <w:rPr>
                <w:bCs/>
                <w:sz w:val="16"/>
                <w:szCs w:val="16"/>
              </w:rPr>
              <w:t>Klimaat koepel - Anders met spullen omgaan</w:t>
            </w:r>
          </w:p>
        </w:tc>
        <w:tc>
          <w:tcPr>
            <w:tcW w:w="1560" w:type="dxa"/>
            <w:shd w:val="clear" w:color="auto" w:fill="auto"/>
          </w:tcPr>
          <w:p w:rsidRPr="00E8261F" w:rsidR="00C04B3D" w:rsidP="00C04B3D" w:rsidRDefault="00C04B3D" w14:paraId="4296491C" w14:textId="3CE91A51">
            <w:pPr>
              <w:jc w:val="right"/>
              <w:rPr>
                <w:sz w:val="16"/>
                <w:szCs w:val="16"/>
              </w:rPr>
            </w:pPr>
            <w:r w:rsidRPr="00E8261F">
              <w:rPr>
                <w:sz w:val="16"/>
                <w:szCs w:val="16"/>
              </w:rPr>
              <w:t>KGG</w:t>
            </w:r>
          </w:p>
        </w:tc>
        <w:tc>
          <w:tcPr>
            <w:tcW w:w="1417" w:type="dxa"/>
            <w:shd w:val="clear" w:color="auto" w:fill="auto"/>
          </w:tcPr>
          <w:p w:rsidRPr="00E8261F" w:rsidR="00C04B3D" w:rsidP="00C04B3D" w:rsidRDefault="00C04B3D" w14:paraId="1A7F8660" w14:textId="55A359AF">
            <w:pPr>
              <w:jc w:val="right"/>
              <w:rPr>
                <w:sz w:val="16"/>
                <w:szCs w:val="16"/>
                <w:lang w:val="en-US"/>
              </w:rPr>
            </w:pPr>
            <w:r w:rsidRPr="00E8261F">
              <w:rPr>
                <w:sz w:val="16"/>
                <w:szCs w:val="16"/>
                <w:lang w:val="en-US"/>
              </w:rPr>
              <w:t>€ 2.000.486</w:t>
            </w:r>
          </w:p>
        </w:tc>
        <w:tc>
          <w:tcPr>
            <w:tcW w:w="1843" w:type="dxa"/>
            <w:shd w:val="clear" w:color="auto" w:fill="auto"/>
          </w:tcPr>
          <w:p w:rsidRPr="00E8261F" w:rsidR="00C04B3D" w:rsidP="00C04B3D" w:rsidRDefault="00C04B3D" w14:paraId="2952C421" w14:textId="76B47A9E">
            <w:pPr>
              <w:jc w:val="right"/>
              <w:rPr>
                <w:sz w:val="16"/>
                <w:szCs w:val="16"/>
              </w:rPr>
            </w:pPr>
            <w:r w:rsidRPr="00E8261F">
              <w:rPr>
                <w:sz w:val="16"/>
                <w:szCs w:val="16"/>
              </w:rPr>
              <w:t>Ja</w:t>
            </w:r>
          </w:p>
        </w:tc>
      </w:tr>
      <w:tr w:rsidRPr="00361DAA" w:rsidR="00C04B3D" w:rsidTr="00C04B3D" w14:paraId="3DF51492" w14:textId="77777777">
        <w:tc>
          <w:tcPr>
            <w:tcW w:w="2830" w:type="dxa"/>
            <w:shd w:val="clear" w:color="auto" w:fill="auto"/>
          </w:tcPr>
          <w:p w:rsidRPr="00E8261F" w:rsidR="00C04B3D" w:rsidP="00C04B3D" w:rsidRDefault="00C04B3D" w14:paraId="5919EBDD" w14:textId="04D0FCC2">
            <w:pPr>
              <w:ind w:left="316"/>
              <w:rPr>
                <w:bCs/>
                <w:sz w:val="16"/>
                <w:szCs w:val="16"/>
              </w:rPr>
            </w:pPr>
            <w:r w:rsidRPr="00D1156A">
              <w:rPr>
                <w:bCs/>
                <w:sz w:val="16"/>
                <w:szCs w:val="16"/>
              </w:rPr>
              <w:t>Klimaat koepel - Bewuster met energie omgaan</w:t>
            </w:r>
          </w:p>
        </w:tc>
        <w:tc>
          <w:tcPr>
            <w:tcW w:w="1560" w:type="dxa"/>
            <w:shd w:val="clear" w:color="auto" w:fill="auto"/>
          </w:tcPr>
          <w:p w:rsidRPr="00E8261F" w:rsidR="00C04B3D" w:rsidP="00C04B3D" w:rsidRDefault="00C04B3D" w14:paraId="527A70C0" w14:textId="607D4D9B">
            <w:pPr>
              <w:jc w:val="right"/>
              <w:rPr>
                <w:sz w:val="16"/>
                <w:szCs w:val="16"/>
              </w:rPr>
            </w:pPr>
            <w:r w:rsidRPr="00E8261F">
              <w:rPr>
                <w:bCs/>
                <w:sz w:val="16"/>
                <w:szCs w:val="16"/>
              </w:rPr>
              <w:t>KGG</w:t>
            </w:r>
          </w:p>
        </w:tc>
        <w:tc>
          <w:tcPr>
            <w:tcW w:w="1417" w:type="dxa"/>
            <w:shd w:val="clear" w:color="auto" w:fill="auto"/>
          </w:tcPr>
          <w:p w:rsidRPr="00E8261F" w:rsidR="00C04B3D" w:rsidP="00C04B3D" w:rsidRDefault="00C04B3D" w14:paraId="3E444C11" w14:textId="421716D0">
            <w:pPr>
              <w:jc w:val="right"/>
              <w:rPr>
                <w:sz w:val="16"/>
                <w:szCs w:val="16"/>
                <w:lang w:val="en-US"/>
              </w:rPr>
            </w:pPr>
            <w:r w:rsidRPr="00E8261F">
              <w:rPr>
                <w:sz w:val="16"/>
                <w:szCs w:val="16"/>
                <w:lang w:val="en-US"/>
              </w:rPr>
              <w:t>€ 1.853.285</w:t>
            </w:r>
          </w:p>
        </w:tc>
        <w:tc>
          <w:tcPr>
            <w:tcW w:w="1843" w:type="dxa"/>
            <w:shd w:val="clear" w:color="auto" w:fill="auto"/>
          </w:tcPr>
          <w:p w:rsidRPr="00E8261F" w:rsidR="00C04B3D" w:rsidP="00C04B3D" w:rsidRDefault="00C04B3D" w14:paraId="5D270B9B" w14:textId="0AD30BCC">
            <w:pPr>
              <w:jc w:val="right"/>
              <w:rPr>
                <w:sz w:val="16"/>
                <w:szCs w:val="16"/>
              </w:rPr>
            </w:pPr>
            <w:r w:rsidRPr="00E8261F">
              <w:rPr>
                <w:bCs/>
                <w:sz w:val="16"/>
                <w:szCs w:val="16"/>
              </w:rPr>
              <w:t>Ja</w:t>
            </w:r>
          </w:p>
        </w:tc>
      </w:tr>
      <w:tr w:rsidRPr="00361DAA" w:rsidR="00C04B3D" w:rsidTr="00C04B3D" w14:paraId="71942440" w14:textId="77777777">
        <w:tc>
          <w:tcPr>
            <w:tcW w:w="2830" w:type="dxa"/>
            <w:shd w:val="clear" w:color="auto" w:fill="auto"/>
          </w:tcPr>
          <w:p w:rsidRPr="00C04B3D" w:rsidR="00C04B3D" w:rsidP="00C04B3D" w:rsidRDefault="00C04B3D" w14:paraId="543CA4F0" w14:textId="20A6FEED">
            <w:pPr>
              <w:ind w:left="316"/>
              <w:rPr>
                <w:bCs/>
                <w:sz w:val="16"/>
                <w:szCs w:val="16"/>
              </w:rPr>
            </w:pPr>
            <w:bookmarkStart w:name="_Hlk193724018" w:id="5"/>
            <w:r>
              <w:rPr>
                <w:bCs/>
                <w:sz w:val="16"/>
                <w:szCs w:val="16"/>
              </w:rPr>
              <w:t>Verbeter je huis</w:t>
            </w:r>
          </w:p>
        </w:tc>
        <w:tc>
          <w:tcPr>
            <w:tcW w:w="1560" w:type="dxa"/>
            <w:shd w:val="clear" w:color="auto" w:fill="auto"/>
          </w:tcPr>
          <w:p w:rsidRPr="00E8261F" w:rsidR="00C04B3D" w:rsidP="00C04B3D" w:rsidRDefault="00973208" w14:paraId="35906CD2" w14:textId="4C8D0E31">
            <w:pPr>
              <w:jc w:val="right"/>
              <w:rPr>
                <w:bCs/>
                <w:sz w:val="16"/>
                <w:szCs w:val="16"/>
              </w:rPr>
            </w:pPr>
            <w:r>
              <w:rPr>
                <w:sz w:val="16"/>
                <w:szCs w:val="16"/>
              </w:rPr>
              <w:t>VRO</w:t>
            </w:r>
          </w:p>
        </w:tc>
        <w:tc>
          <w:tcPr>
            <w:tcW w:w="1417" w:type="dxa"/>
            <w:shd w:val="clear" w:color="auto" w:fill="auto"/>
          </w:tcPr>
          <w:p w:rsidRPr="00E8261F" w:rsidR="00C04B3D" w:rsidP="00C04B3D" w:rsidRDefault="00C04B3D" w14:paraId="00AB81C5" w14:textId="77777777">
            <w:pPr>
              <w:jc w:val="right"/>
              <w:rPr>
                <w:sz w:val="16"/>
                <w:szCs w:val="16"/>
                <w:lang w:val="en-US"/>
              </w:rPr>
            </w:pPr>
            <w:r w:rsidRPr="00E8261F">
              <w:rPr>
                <w:sz w:val="16"/>
                <w:szCs w:val="16"/>
                <w:lang w:val="en-US"/>
              </w:rPr>
              <w:t>€ 1.081.336</w:t>
            </w:r>
          </w:p>
        </w:tc>
        <w:tc>
          <w:tcPr>
            <w:tcW w:w="1843" w:type="dxa"/>
            <w:shd w:val="clear" w:color="auto" w:fill="auto"/>
          </w:tcPr>
          <w:p w:rsidRPr="00E8261F" w:rsidR="00C04B3D" w:rsidP="00C04B3D" w:rsidRDefault="00C04B3D" w14:paraId="4E9E0F00" w14:textId="6F63909D">
            <w:pPr>
              <w:jc w:val="right"/>
              <w:rPr>
                <w:bCs/>
                <w:sz w:val="16"/>
                <w:szCs w:val="16"/>
              </w:rPr>
            </w:pPr>
            <w:r w:rsidRPr="00E8261F">
              <w:rPr>
                <w:sz w:val="16"/>
                <w:szCs w:val="16"/>
              </w:rPr>
              <w:t>Nee</w:t>
            </w:r>
          </w:p>
        </w:tc>
      </w:tr>
      <w:bookmarkEnd w:id="5"/>
      <w:tr w:rsidRPr="00361DAA" w:rsidR="00C04B3D" w:rsidTr="00C04B3D" w14:paraId="64CE3758" w14:textId="77777777">
        <w:tc>
          <w:tcPr>
            <w:tcW w:w="2830" w:type="dxa"/>
            <w:shd w:val="clear" w:color="auto" w:fill="auto"/>
          </w:tcPr>
          <w:p w:rsidRPr="00C04B3D" w:rsidR="00C04B3D" w:rsidP="00C04B3D" w:rsidRDefault="00C04B3D" w14:paraId="5B3F9AF7" w14:textId="52B317F5">
            <w:pPr>
              <w:rPr>
                <w:b/>
                <w:sz w:val="16"/>
                <w:szCs w:val="16"/>
              </w:rPr>
            </w:pPr>
            <w:r w:rsidRPr="00E8261F">
              <w:rPr>
                <w:b/>
                <w:sz w:val="16"/>
                <w:szCs w:val="16"/>
              </w:rPr>
              <w:t>Mono (incl. Mono Zakelijk)</w:t>
            </w:r>
          </w:p>
        </w:tc>
        <w:tc>
          <w:tcPr>
            <w:tcW w:w="1560" w:type="dxa"/>
            <w:shd w:val="clear" w:color="auto" w:fill="auto"/>
          </w:tcPr>
          <w:p w:rsidRPr="00E8261F" w:rsidR="00C04B3D" w:rsidP="00C04B3D" w:rsidRDefault="00C04B3D" w14:paraId="3228EF57" w14:textId="78EC1605">
            <w:pPr>
              <w:jc w:val="right"/>
              <w:rPr>
                <w:sz w:val="16"/>
                <w:szCs w:val="16"/>
              </w:rPr>
            </w:pPr>
            <w:proofErr w:type="spellStart"/>
            <w:r w:rsidRPr="00E8261F">
              <w:rPr>
                <w:sz w:val="16"/>
                <w:szCs w:val="16"/>
              </w:rPr>
              <w:t>IenW</w:t>
            </w:r>
            <w:proofErr w:type="spellEnd"/>
          </w:p>
        </w:tc>
        <w:tc>
          <w:tcPr>
            <w:tcW w:w="1417" w:type="dxa"/>
            <w:shd w:val="clear" w:color="auto" w:fill="auto"/>
          </w:tcPr>
          <w:p w:rsidRPr="00E8261F" w:rsidR="00C04B3D" w:rsidP="00C04B3D" w:rsidRDefault="00C04B3D" w14:paraId="6772AEE0" w14:textId="0B631085">
            <w:pPr>
              <w:jc w:val="right"/>
              <w:rPr>
                <w:sz w:val="16"/>
                <w:szCs w:val="16"/>
                <w:lang w:val="en-US"/>
              </w:rPr>
            </w:pPr>
            <w:r w:rsidRPr="00E8261F">
              <w:rPr>
                <w:sz w:val="16"/>
                <w:szCs w:val="16"/>
                <w:lang w:val="en-US"/>
              </w:rPr>
              <w:t>€ 430.159</w:t>
            </w:r>
          </w:p>
        </w:tc>
        <w:tc>
          <w:tcPr>
            <w:tcW w:w="1843" w:type="dxa"/>
            <w:shd w:val="clear" w:color="auto" w:fill="auto"/>
          </w:tcPr>
          <w:p w:rsidRPr="00E8261F" w:rsidR="00C04B3D" w:rsidP="00C04B3D" w:rsidRDefault="00C04B3D" w14:paraId="35ABB226" w14:textId="13B85481">
            <w:pPr>
              <w:jc w:val="right"/>
              <w:rPr>
                <w:sz w:val="16"/>
                <w:szCs w:val="16"/>
              </w:rPr>
            </w:pPr>
            <w:r w:rsidRPr="00E8261F">
              <w:rPr>
                <w:sz w:val="16"/>
                <w:szCs w:val="16"/>
              </w:rPr>
              <w:t>Ja</w:t>
            </w:r>
          </w:p>
        </w:tc>
      </w:tr>
      <w:tr w:rsidRPr="00361DAA" w:rsidR="00C04B3D" w:rsidTr="00C04B3D" w14:paraId="5BA6348B" w14:textId="77777777">
        <w:tc>
          <w:tcPr>
            <w:tcW w:w="2830" w:type="dxa"/>
            <w:shd w:val="clear" w:color="auto" w:fill="auto"/>
          </w:tcPr>
          <w:p w:rsidRPr="00D1156A" w:rsidR="00C04B3D" w:rsidP="00C04B3D" w:rsidRDefault="00C04B3D" w14:paraId="4B55A96B" w14:textId="417F1213">
            <w:pPr>
              <w:rPr>
                <w:b/>
                <w:sz w:val="16"/>
                <w:szCs w:val="16"/>
              </w:rPr>
            </w:pPr>
            <w:r w:rsidRPr="00D1156A">
              <w:rPr>
                <w:b/>
                <w:sz w:val="16"/>
                <w:szCs w:val="16"/>
              </w:rPr>
              <w:t>Praat vandaag over morgen</w:t>
            </w:r>
          </w:p>
        </w:tc>
        <w:tc>
          <w:tcPr>
            <w:tcW w:w="1560" w:type="dxa"/>
            <w:shd w:val="clear" w:color="auto" w:fill="auto"/>
          </w:tcPr>
          <w:p w:rsidRPr="00E8261F" w:rsidR="00C04B3D" w:rsidP="00C04B3D" w:rsidRDefault="00C04B3D" w14:paraId="30515CD7" w14:textId="42E528BC">
            <w:pPr>
              <w:jc w:val="right"/>
              <w:rPr>
                <w:sz w:val="16"/>
                <w:szCs w:val="16"/>
              </w:rPr>
            </w:pPr>
            <w:r w:rsidRPr="00E8261F">
              <w:rPr>
                <w:sz w:val="16"/>
                <w:szCs w:val="16"/>
              </w:rPr>
              <w:t>VWS</w:t>
            </w:r>
          </w:p>
        </w:tc>
        <w:tc>
          <w:tcPr>
            <w:tcW w:w="1417" w:type="dxa"/>
            <w:shd w:val="clear" w:color="auto" w:fill="auto"/>
          </w:tcPr>
          <w:p w:rsidRPr="00E8261F" w:rsidR="00C04B3D" w:rsidP="00C04B3D" w:rsidRDefault="00C04B3D" w14:paraId="3C637E52" w14:textId="6C589939">
            <w:pPr>
              <w:jc w:val="right"/>
              <w:rPr>
                <w:sz w:val="16"/>
                <w:szCs w:val="16"/>
                <w:lang w:val="en-US"/>
              </w:rPr>
            </w:pPr>
            <w:r w:rsidRPr="00E8261F">
              <w:rPr>
                <w:sz w:val="16"/>
                <w:szCs w:val="16"/>
                <w:lang w:val="en-US"/>
              </w:rPr>
              <w:t>€ 1.547.922</w:t>
            </w:r>
          </w:p>
        </w:tc>
        <w:tc>
          <w:tcPr>
            <w:tcW w:w="1843" w:type="dxa"/>
            <w:shd w:val="clear" w:color="auto" w:fill="auto"/>
          </w:tcPr>
          <w:p w:rsidRPr="00E8261F" w:rsidR="00C04B3D" w:rsidP="00C04B3D" w:rsidRDefault="00C04B3D" w14:paraId="4FF1DDF0" w14:textId="1DFB1340">
            <w:pPr>
              <w:jc w:val="right"/>
              <w:rPr>
                <w:sz w:val="16"/>
                <w:szCs w:val="16"/>
              </w:rPr>
            </w:pPr>
            <w:r w:rsidRPr="00E8261F">
              <w:rPr>
                <w:sz w:val="16"/>
                <w:szCs w:val="16"/>
              </w:rPr>
              <w:t>Ja</w:t>
            </w:r>
          </w:p>
        </w:tc>
      </w:tr>
      <w:tr w:rsidRPr="00361DAA" w:rsidR="00C04B3D" w:rsidTr="00C04B3D" w14:paraId="36236E53" w14:textId="77777777">
        <w:tc>
          <w:tcPr>
            <w:tcW w:w="2830" w:type="dxa"/>
            <w:shd w:val="clear" w:color="auto" w:fill="auto"/>
          </w:tcPr>
          <w:p w:rsidRPr="00C04B3D" w:rsidR="00C04B3D" w:rsidP="00C04B3D" w:rsidRDefault="00C04B3D" w14:paraId="562E2780" w14:textId="058EC024">
            <w:pPr>
              <w:rPr>
                <w:b/>
                <w:sz w:val="16"/>
                <w:szCs w:val="16"/>
              </w:rPr>
            </w:pPr>
            <w:r w:rsidRPr="00D1156A">
              <w:rPr>
                <w:b/>
                <w:sz w:val="16"/>
                <w:szCs w:val="16"/>
              </w:rPr>
              <w:t>PUUR rookvrij</w:t>
            </w:r>
          </w:p>
        </w:tc>
        <w:tc>
          <w:tcPr>
            <w:tcW w:w="1560" w:type="dxa"/>
            <w:shd w:val="clear" w:color="auto" w:fill="auto"/>
          </w:tcPr>
          <w:p w:rsidRPr="00E8261F" w:rsidR="00C04B3D" w:rsidP="00C04B3D" w:rsidRDefault="00C04B3D" w14:paraId="43AE2EFE" w14:textId="2B169F95">
            <w:pPr>
              <w:jc w:val="right"/>
              <w:rPr>
                <w:sz w:val="16"/>
                <w:szCs w:val="16"/>
              </w:rPr>
            </w:pPr>
            <w:r w:rsidRPr="00E8261F">
              <w:rPr>
                <w:sz w:val="16"/>
                <w:szCs w:val="16"/>
              </w:rPr>
              <w:t>VWS</w:t>
            </w:r>
          </w:p>
        </w:tc>
        <w:tc>
          <w:tcPr>
            <w:tcW w:w="1417" w:type="dxa"/>
            <w:shd w:val="clear" w:color="auto" w:fill="auto"/>
          </w:tcPr>
          <w:p w:rsidRPr="00E8261F" w:rsidR="00C04B3D" w:rsidP="00C04B3D" w:rsidRDefault="00C04B3D" w14:paraId="0C4DA9C8" w14:textId="6466084F">
            <w:pPr>
              <w:jc w:val="right"/>
              <w:rPr>
                <w:sz w:val="16"/>
                <w:szCs w:val="16"/>
                <w:lang w:val="en-US"/>
              </w:rPr>
            </w:pPr>
            <w:r w:rsidRPr="00E8261F">
              <w:rPr>
                <w:sz w:val="16"/>
                <w:szCs w:val="16"/>
                <w:lang w:val="en-US"/>
              </w:rPr>
              <w:t>€ 332.482</w:t>
            </w:r>
          </w:p>
        </w:tc>
        <w:tc>
          <w:tcPr>
            <w:tcW w:w="1843" w:type="dxa"/>
            <w:shd w:val="clear" w:color="auto" w:fill="auto"/>
          </w:tcPr>
          <w:p w:rsidRPr="00E8261F" w:rsidR="00C04B3D" w:rsidP="00C04B3D" w:rsidRDefault="00C04B3D" w14:paraId="1A771987" w14:textId="3DA17082">
            <w:pPr>
              <w:jc w:val="right"/>
              <w:rPr>
                <w:sz w:val="16"/>
                <w:szCs w:val="16"/>
              </w:rPr>
            </w:pPr>
            <w:r w:rsidRPr="00E8261F">
              <w:rPr>
                <w:sz w:val="16"/>
                <w:szCs w:val="16"/>
              </w:rPr>
              <w:t>Ja</w:t>
            </w:r>
          </w:p>
        </w:tc>
      </w:tr>
      <w:tr w:rsidRPr="00361DAA" w:rsidR="00C04B3D" w:rsidTr="00C04B3D" w14:paraId="7940501C" w14:textId="77777777">
        <w:tc>
          <w:tcPr>
            <w:tcW w:w="2830" w:type="dxa"/>
            <w:shd w:val="clear" w:color="auto" w:fill="auto"/>
          </w:tcPr>
          <w:p w:rsidRPr="00E8261F" w:rsidR="00C04B3D" w:rsidP="00C04B3D" w:rsidRDefault="00C04B3D" w14:paraId="248D5786" w14:textId="2000ABE3">
            <w:pPr>
              <w:rPr>
                <w:bCs/>
                <w:sz w:val="16"/>
                <w:szCs w:val="16"/>
              </w:rPr>
            </w:pPr>
            <w:r w:rsidRPr="00D1156A">
              <w:rPr>
                <w:b/>
                <w:sz w:val="16"/>
                <w:szCs w:val="16"/>
              </w:rPr>
              <w:t xml:space="preserve">Voedselkeuzelogo </w:t>
            </w:r>
            <w:proofErr w:type="spellStart"/>
            <w:r w:rsidRPr="00D1156A">
              <w:rPr>
                <w:b/>
                <w:sz w:val="16"/>
                <w:szCs w:val="16"/>
              </w:rPr>
              <w:t>Nutri</w:t>
            </w:r>
            <w:proofErr w:type="spellEnd"/>
            <w:r w:rsidRPr="00D1156A">
              <w:rPr>
                <w:b/>
                <w:sz w:val="16"/>
                <w:szCs w:val="16"/>
              </w:rPr>
              <w:t>-score</w:t>
            </w:r>
          </w:p>
        </w:tc>
        <w:tc>
          <w:tcPr>
            <w:tcW w:w="1560" w:type="dxa"/>
            <w:shd w:val="clear" w:color="auto" w:fill="auto"/>
          </w:tcPr>
          <w:p w:rsidRPr="00E8261F" w:rsidR="00C04B3D" w:rsidP="00C04B3D" w:rsidRDefault="00C04B3D" w14:paraId="5D638878" w14:textId="79A78450">
            <w:pPr>
              <w:jc w:val="right"/>
              <w:rPr>
                <w:bCs/>
                <w:sz w:val="16"/>
                <w:szCs w:val="16"/>
              </w:rPr>
            </w:pPr>
            <w:r w:rsidRPr="00E8261F">
              <w:rPr>
                <w:sz w:val="16"/>
                <w:szCs w:val="16"/>
              </w:rPr>
              <w:t>VWS</w:t>
            </w:r>
          </w:p>
        </w:tc>
        <w:tc>
          <w:tcPr>
            <w:tcW w:w="1417" w:type="dxa"/>
            <w:shd w:val="clear" w:color="auto" w:fill="auto"/>
          </w:tcPr>
          <w:p w:rsidRPr="00E8261F" w:rsidR="00C04B3D" w:rsidP="00C04B3D" w:rsidRDefault="00C04B3D" w14:paraId="4E7746CC" w14:textId="7717B5FF">
            <w:pPr>
              <w:jc w:val="right"/>
              <w:rPr>
                <w:sz w:val="16"/>
                <w:szCs w:val="16"/>
                <w:lang w:val="en-US"/>
              </w:rPr>
            </w:pPr>
            <w:r w:rsidRPr="00E8261F">
              <w:rPr>
                <w:sz w:val="16"/>
                <w:szCs w:val="16"/>
                <w:lang w:val="en-US"/>
              </w:rPr>
              <w:t>€ 662.010</w:t>
            </w:r>
          </w:p>
        </w:tc>
        <w:tc>
          <w:tcPr>
            <w:tcW w:w="1843" w:type="dxa"/>
            <w:shd w:val="clear" w:color="auto" w:fill="auto"/>
          </w:tcPr>
          <w:p w:rsidRPr="00E8261F" w:rsidR="00C04B3D" w:rsidP="00C04B3D" w:rsidRDefault="00C04B3D" w14:paraId="50E3ECD4" w14:textId="1F225EC5">
            <w:pPr>
              <w:jc w:val="right"/>
              <w:rPr>
                <w:bCs/>
                <w:sz w:val="16"/>
                <w:szCs w:val="16"/>
              </w:rPr>
            </w:pPr>
            <w:r w:rsidRPr="00E8261F">
              <w:rPr>
                <w:sz w:val="16"/>
                <w:szCs w:val="16"/>
              </w:rPr>
              <w:t>Ja</w:t>
            </w:r>
          </w:p>
        </w:tc>
      </w:tr>
      <w:tr w:rsidRPr="00361DAA" w:rsidR="00C04B3D" w:rsidTr="00C04B3D" w14:paraId="3B29134D" w14:textId="77777777">
        <w:tc>
          <w:tcPr>
            <w:tcW w:w="2830" w:type="dxa"/>
            <w:shd w:val="clear" w:color="auto" w:fill="auto"/>
          </w:tcPr>
          <w:p w:rsidRPr="00E8261F" w:rsidR="00C04B3D" w:rsidP="00C04B3D" w:rsidRDefault="00C04B3D" w14:paraId="334E4872" w14:textId="542A5BE4">
            <w:pPr>
              <w:rPr>
                <w:b/>
                <w:sz w:val="16"/>
                <w:szCs w:val="16"/>
              </w:rPr>
            </w:pPr>
            <w:r w:rsidRPr="00D1156A">
              <w:rPr>
                <w:b/>
                <w:sz w:val="16"/>
                <w:szCs w:val="16"/>
              </w:rPr>
              <w:t xml:space="preserve">Vrijheid deel je met elkaar </w:t>
            </w:r>
            <w:r>
              <w:rPr>
                <w:b/>
                <w:sz w:val="16"/>
                <w:szCs w:val="16"/>
              </w:rPr>
              <w:t xml:space="preserve">      </w:t>
            </w:r>
            <w:r w:rsidRPr="00D1156A">
              <w:rPr>
                <w:b/>
                <w:sz w:val="16"/>
                <w:szCs w:val="16"/>
              </w:rPr>
              <w:t xml:space="preserve">(4 en 5 mei) </w:t>
            </w:r>
          </w:p>
        </w:tc>
        <w:tc>
          <w:tcPr>
            <w:tcW w:w="1560" w:type="dxa"/>
            <w:shd w:val="clear" w:color="auto" w:fill="auto"/>
          </w:tcPr>
          <w:p w:rsidRPr="00E8261F" w:rsidR="00C04B3D" w:rsidP="00C04B3D" w:rsidRDefault="00C04B3D" w14:paraId="5D3E0412" w14:textId="15D80B4A">
            <w:pPr>
              <w:jc w:val="right"/>
              <w:rPr>
                <w:sz w:val="16"/>
                <w:szCs w:val="16"/>
              </w:rPr>
            </w:pPr>
            <w:r w:rsidRPr="00E8261F">
              <w:rPr>
                <w:sz w:val="16"/>
                <w:szCs w:val="16"/>
              </w:rPr>
              <w:t>VWS</w:t>
            </w:r>
          </w:p>
        </w:tc>
        <w:tc>
          <w:tcPr>
            <w:tcW w:w="1417" w:type="dxa"/>
            <w:shd w:val="clear" w:color="auto" w:fill="auto"/>
          </w:tcPr>
          <w:p w:rsidRPr="00E8261F" w:rsidR="00C04B3D" w:rsidP="00C04B3D" w:rsidRDefault="00C04B3D" w14:paraId="2F2F0B65" w14:textId="52126AE5">
            <w:pPr>
              <w:jc w:val="right"/>
              <w:rPr>
                <w:sz w:val="16"/>
                <w:szCs w:val="16"/>
                <w:lang w:val="en-US"/>
              </w:rPr>
            </w:pPr>
            <w:r w:rsidRPr="00E8261F">
              <w:rPr>
                <w:sz w:val="16"/>
                <w:szCs w:val="16"/>
                <w:lang w:val="en-US"/>
              </w:rPr>
              <w:t xml:space="preserve">€ 347.834 </w:t>
            </w:r>
          </w:p>
        </w:tc>
        <w:tc>
          <w:tcPr>
            <w:tcW w:w="1843" w:type="dxa"/>
            <w:shd w:val="clear" w:color="auto" w:fill="auto"/>
          </w:tcPr>
          <w:p w:rsidRPr="00E8261F" w:rsidR="00C04B3D" w:rsidP="00C04B3D" w:rsidRDefault="00C04B3D" w14:paraId="3AD4E7E6" w14:textId="763B2098">
            <w:pPr>
              <w:jc w:val="right"/>
              <w:rPr>
                <w:sz w:val="16"/>
                <w:szCs w:val="16"/>
              </w:rPr>
            </w:pPr>
            <w:r w:rsidRPr="00E8261F">
              <w:rPr>
                <w:sz w:val="16"/>
                <w:szCs w:val="16"/>
              </w:rPr>
              <w:t>Ja</w:t>
            </w:r>
          </w:p>
        </w:tc>
      </w:tr>
    </w:tbl>
    <w:p w:rsidR="00211ABB" w:rsidP="00623C08" w:rsidRDefault="00211ABB" w14:paraId="7F6073DE" w14:textId="77777777">
      <w:pPr>
        <w:spacing w:after="200" w:line="276" w:lineRule="auto"/>
        <w:rPr>
          <w:szCs w:val="18"/>
          <w:highlight w:val="yellow"/>
        </w:rPr>
      </w:pPr>
    </w:p>
    <w:p w:rsidR="00AD4159" w:rsidRDefault="00AD4159" w14:paraId="5C695D1A" w14:textId="483E5C70">
      <w:pPr>
        <w:spacing w:after="200" w:line="276" w:lineRule="auto"/>
        <w:rPr>
          <w:b/>
          <w:szCs w:val="18"/>
        </w:rPr>
      </w:pPr>
      <w:r>
        <w:rPr>
          <w:b/>
          <w:szCs w:val="18"/>
        </w:rPr>
        <w:br w:type="page"/>
      </w:r>
    </w:p>
    <w:p w:rsidRPr="00636EE8" w:rsidR="00623C08" w:rsidP="00623C08" w:rsidRDefault="00623C08" w14:paraId="231EA70A" w14:textId="28E10AD5">
      <w:pPr>
        <w:spacing w:after="200" w:line="276" w:lineRule="auto"/>
        <w:rPr>
          <w:bCs/>
          <w:i/>
          <w:iCs/>
          <w:szCs w:val="18"/>
        </w:rPr>
      </w:pPr>
      <w:r w:rsidRPr="00636EE8">
        <w:rPr>
          <w:bCs/>
          <w:i/>
          <w:iCs/>
          <w:szCs w:val="18"/>
        </w:rPr>
        <w:lastRenderedPageBreak/>
        <w:t>Tabel 2: Campagnes zonder inzet landelijke TV</w:t>
      </w:r>
    </w:p>
    <w:tbl>
      <w:tblPr>
        <w:tblStyle w:val="Tabelraster"/>
        <w:tblW w:w="6571" w:type="dxa"/>
        <w:tblLook w:val="04A0" w:firstRow="1" w:lastRow="0" w:firstColumn="1" w:lastColumn="0" w:noHBand="0" w:noVBand="1"/>
        <w:tblCaption w:val="Budget per campagne zonder televisie"/>
      </w:tblPr>
      <w:tblGrid>
        <w:gridCol w:w="3334"/>
        <w:gridCol w:w="1835"/>
        <w:gridCol w:w="1402"/>
      </w:tblGrid>
      <w:tr w:rsidRPr="00361DAA" w:rsidR="00211ABB" w:rsidTr="00D35882" w14:paraId="5766FA86" w14:textId="77777777">
        <w:tc>
          <w:tcPr>
            <w:tcW w:w="3733" w:type="dxa"/>
          </w:tcPr>
          <w:p w:rsidRPr="00EE33D5" w:rsidR="00211ABB" w:rsidP="00211ABB" w:rsidRDefault="00211ABB" w14:paraId="3E1B1B6B" w14:textId="77777777">
            <w:pPr>
              <w:tabs>
                <w:tab w:val="left" w:pos="1620"/>
              </w:tabs>
              <w:rPr>
                <w:b/>
                <w:sz w:val="16"/>
                <w:szCs w:val="16"/>
              </w:rPr>
            </w:pPr>
            <w:r w:rsidRPr="00EE33D5">
              <w:rPr>
                <w:b/>
                <w:sz w:val="16"/>
                <w:szCs w:val="16"/>
              </w:rPr>
              <w:t>Campagnes</w:t>
            </w:r>
            <w:r w:rsidRPr="00EE33D5">
              <w:rPr>
                <w:b/>
                <w:sz w:val="16"/>
                <w:szCs w:val="16"/>
              </w:rPr>
              <w:tab/>
            </w:r>
          </w:p>
          <w:p w:rsidRPr="00EE33D5" w:rsidR="00211ABB" w:rsidP="00211ABB" w:rsidRDefault="00211ABB" w14:paraId="30F79A69" w14:textId="77777777">
            <w:pPr>
              <w:rPr>
                <w:b/>
                <w:sz w:val="16"/>
                <w:szCs w:val="16"/>
              </w:rPr>
            </w:pPr>
          </w:p>
        </w:tc>
        <w:tc>
          <w:tcPr>
            <w:tcW w:w="1395" w:type="dxa"/>
          </w:tcPr>
          <w:p w:rsidRPr="00EE33D5" w:rsidR="00211ABB" w:rsidP="00211ABB" w:rsidRDefault="00211ABB" w14:paraId="25EB6D03" w14:textId="77777777">
            <w:pPr>
              <w:rPr>
                <w:b/>
                <w:sz w:val="16"/>
                <w:szCs w:val="16"/>
              </w:rPr>
            </w:pPr>
            <w:r w:rsidRPr="00EE33D5">
              <w:rPr>
                <w:b/>
                <w:sz w:val="16"/>
                <w:szCs w:val="16"/>
              </w:rPr>
              <w:t>Departement</w:t>
            </w:r>
          </w:p>
        </w:tc>
        <w:tc>
          <w:tcPr>
            <w:tcW w:w="1443" w:type="dxa"/>
          </w:tcPr>
          <w:p w:rsidRPr="00EE33D5" w:rsidR="00211ABB" w:rsidP="00211ABB" w:rsidRDefault="00211ABB" w14:paraId="53C1CEC6" w14:textId="3D2A5A21">
            <w:pPr>
              <w:rPr>
                <w:b/>
                <w:sz w:val="16"/>
                <w:szCs w:val="16"/>
              </w:rPr>
            </w:pPr>
            <w:r w:rsidRPr="00EE33D5">
              <w:rPr>
                <w:b/>
                <w:sz w:val="16"/>
                <w:szCs w:val="16"/>
              </w:rPr>
              <w:t>Bestedingen per campagne</w:t>
            </w:r>
          </w:p>
        </w:tc>
      </w:tr>
      <w:tr w:rsidRPr="00361DAA" w:rsidR="00211ABB" w:rsidTr="00D35882" w14:paraId="09E0C2B2" w14:textId="77777777">
        <w:tc>
          <w:tcPr>
            <w:tcW w:w="3733" w:type="dxa"/>
            <w:shd w:val="clear" w:color="auto" w:fill="auto"/>
          </w:tcPr>
          <w:p w:rsidRPr="00C04B3D" w:rsidR="00211ABB" w:rsidP="00211ABB" w:rsidRDefault="00211ABB" w14:paraId="24A5DA99" w14:textId="77777777">
            <w:pPr>
              <w:rPr>
                <w:b/>
                <w:sz w:val="16"/>
                <w:szCs w:val="16"/>
              </w:rPr>
            </w:pPr>
            <w:r w:rsidRPr="00C04B3D">
              <w:rPr>
                <w:b/>
                <w:sz w:val="16"/>
                <w:szCs w:val="16"/>
              </w:rPr>
              <w:t>Corona</w:t>
            </w:r>
          </w:p>
        </w:tc>
        <w:tc>
          <w:tcPr>
            <w:tcW w:w="1395" w:type="dxa"/>
            <w:shd w:val="clear" w:color="auto" w:fill="auto"/>
          </w:tcPr>
          <w:p w:rsidRPr="00C04B3D" w:rsidR="00211ABB" w:rsidP="00211ABB" w:rsidRDefault="00211ABB" w14:paraId="09BFD2FD" w14:textId="77777777">
            <w:pPr>
              <w:jc w:val="right"/>
              <w:rPr>
                <w:sz w:val="16"/>
                <w:szCs w:val="16"/>
              </w:rPr>
            </w:pPr>
            <w:r w:rsidRPr="00C04B3D">
              <w:rPr>
                <w:sz w:val="16"/>
                <w:szCs w:val="16"/>
              </w:rPr>
              <w:t>VWS/RIVM</w:t>
            </w:r>
          </w:p>
        </w:tc>
        <w:tc>
          <w:tcPr>
            <w:tcW w:w="1443" w:type="dxa"/>
            <w:shd w:val="clear" w:color="auto" w:fill="auto"/>
          </w:tcPr>
          <w:p w:rsidRPr="00C04B3D" w:rsidR="00211ABB" w:rsidP="00211ABB" w:rsidRDefault="00211ABB" w14:paraId="1F0DD841" w14:textId="77777777">
            <w:pPr>
              <w:jc w:val="right"/>
              <w:rPr>
                <w:sz w:val="16"/>
                <w:szCs w:val="16"/>
              </w:rPr>
            </w:pPr>
            <w:r w:rsidRPr="00C04B3D">
              <w:rPr>
                <w:sz w:val="16"/>
                <w:szCs w:val="16"/>
              </w:rPr>
              <w:t>€ 238.294</w:t>
            </w:r>
          </w:p>
        </w:tc>
      </w:tr>
      <w:tr w:rsidRPr="00361DAA" w:rsidR="00211ABB" w:rsidTr="00D35882" w14:paraId="093E1A6F" w14:textId="77777777">
        <w:tc>
          <w:tcPr>
            <w:tcW w:w="3733" w:type="dxa"/>
            <w:shd w:val="clear" w:color="auto" w:fill="auto"/>
          </w:tcPr>
          <w:p w:rsidRPr="00C04B3D" w:rsidR="00211ABB" w:rsidP="00211ABB" w:rsidRDefault="00211ABB" w14:paraId="0E99CFA7" w14:textId="77777777">
            <w:pPr>
              <w:spacing w:line="240" w:lineRule="auto"/>
              <w:rPr>
                <w:b/>
                <w:sz w:val="16"/>
                <w:szCs w:val="16"/>
              </w:rPr>
            </w:pPr>
            <w:r w:rsidRPr="00C04B3D">
              <w:rPr>
                <w:b/>
                <w:sz w:val="16"/>
                <w:szCs w:val="16"/>
              </w:rPr>
              <w:t>Cybercrime</w:t>
            </w:r>
          </w:p>
        </w:tc>
        <w:tc>
          <w:tcPr>
            <w:tcW w:w="1395" w:type="dxa"/>
            <w:shd w:val="clear" w:color="auto" w:fill="auto"/>
          </w:tcPr>
          <w:p w:rsidRPr="00C04B3D" w:rsidR="00211ABB" w:rsidP="00211ABB" w:rsidRDefault="00211ABB" w14:paraId="3DBFFADB" w14:textId="77777777">
            <w:pPr>
              <w:jc w:val="right"/>
              <w:rPr>
                <w:sz w:val="16"/>
                <w:szCs w:val="16"/>
              </w:rPr>
            </w:pPr>
            <w:proofErr w:type="spellStart"/>
            <w:r w:rsidRPr="00C04B3D">
              <w:rPr>
                <w:sz w:val="16"/>
                <w:szCs w:val="16"/>
              </w:rPr>
              <w:t>JenV</w:t>
            </w:r>
            <w:proofErr w:type="spellEnd"/>
          </w:p>
        </w:tc>
        <w:tc>
          <w:tcPr>
            <w:tcW w:w="1443" w:type="dxa"/>
            <w:shd w:val="clear" w:color="auto" w:fill="auto"/>
          </w:tcPr>
          <w:p w:rsidRPr="00C04B3D" w:rsidR="00211ABB" w:rsidP="00211ABB" w:rsidRDefault="00211ABB" w14:paraId="09077E73" w14:textId="77777777">
            <w:pPr>
              <w:spacing w:line="240" w:lineRule="auto"/>
              <w:jc w:val="right"/>
              <w:rPr>
                <w:sz w:val="16"/>
                <w:szCs w:val="16"/>
              </w:rPr>
            </w:pPr>
          </w:p>
        </w:tc>
      </w:tr>
      <w:tr w:rsidRPr="00361DAA" w:rsidR="00211ABB" w:rsidTr="00D35882" w14:paraId="11BC3D12" w14:textId="77777777">
        <w:tc>
          <w:tcPr>
            <w:tcW w:w="3733" w:type="dxa"/>
            <w:shd w:val="clear" w:color="auto" w:fill="auto"/>
          </w:tcPr>
          <w:p w:rsidRPr="00C04B3D" w:rsidR="00211ABB" w:rsidP="00211ABB" w:rsidRDefault="00211ABB" w14:paraId="2E88C182" w14:textId="77777777">
            <w:pPr>
              <w:ind w:left="316"/>
              <w:rPr>
                <w:bCs/>
                <w:sz w:val="16"/>
                <w:szCs w:val="16"/>
              </w:rPr>
            </w:pPr>
            <w:r w:rsidRPr="00C04B3D">
              <w:rPr>
                <w:bCs/>
                <w:sz w:val="16"/>
                <w:szCs w:val="16"/>
              </w:rPr>
              <w:t>Dubbel beveiligd is dubbel zo veilig</w:t>
            </w:r>
          </w:p>
        </w:tc>
        <w:tc>
          <w:tcPr>
            <w:tcW w:w="1395" w:type="dxa"/>
            <w:shd w:val="clear" w:color="auto" w:fill="auto"/>
          </w:tcPr>
          <w:p w:rsidRPr="00C04B3D" w:rsidR="00211ABB" w:rsidP="00211ABB" w:rsidRDefault="00211ABB" w14:paraId="4F746002" w14:textId="77777777">
            <w:pPr>
              <w:jc w:val="right"/>
              <w:rPr>
                <w:sz w:val="16"/>
                <w:szCs w:val="16"/>
              </w:rPr>
            </w:pPr>
          </w:p>
        </w:tc>
        <w:tc>
          <w:tcPr>
            <w:tcW w:w="1443" w:type="dxa"/>
            <w:shd w:val="clear" w:color="auto" w:fill="auto"/>
          </w:tcPr>
          <w:p w:rsidRPr="00C04B3D" w:rsidR="00211ABB" w:rsidP="00211ABB" w:rsidRDefault="00211ABB" w14:paraId="3E940704" w14:textId="77777777">
            <w:pPr>
              <w:spacing w:line="240" w:lineRule="auto"/>
              <w:jc w:val="right"/>
              <w:rPr>
                <w:sz w:val="16"/>
                <w:szCs w:val="16"/>
              </w:rPr>
            </w:pPr>
            <w:r w:rsidRPr="00C04B3D">
              <w:rPr>
                <w:sz w:val="16"/>
                <w:szCs w:val="16"/>
              </w:rPr>
              <w:t>€ 316.706</w:t>
            </w:r>
          </w:p>
        </w:tc>
      </w:tr>
      <w:tr w:rsidRPr="00361DAA" w:rsidR="00211ABB" w:rsidTr="00D35882" w14:paraId="5C3FEDBA" w14:textId="77777777">
        <w:tc>
          <w:tcPr>
            <w:tcW w:w="3733" w:type="dxa"/>
            <w:shd w:val="clear" w:color="auto" w:fill="auto"/>
          </w:tcPr>
          <w:p w:rsidRPr="00C04B3D" w:rsidR="00211ABB" w:rsidP="00211ABB" w:rsidRDefault="00211ABB" w14:paraId="7D7F85A5" w14:textId="77777777">
            <w:pPr>
              <w:spacing w:line="240" w:lineRule="auto"/>
              <w:ind w:left="316"/>
              <w:rPr>
                <w:sz w:val="16"/>
                <w:szCs w:val="16"/>
              </w:rPr>
            </w:pPr>
            <w:r w:rsidRPr="00C04B3D">
              <w:rPr>
                <w:sz w:val="16"/>
                <w:szCs w:val="16"/>
              </w:rPr>
              <w:t xml:space="preserve">Laat je niet </w:t>
            </w:r>
            <w:proofErr w:type="spellStart"/>
            <w:r w:rsidRPr="00C04B3D">
              <w:rPr>
                <w:sz w:val="16"/>
                <w:szCs w:val="16"/>
              </w:rPr>
              <w:t>interneppen</w:t>
            </w:r>
            <w:proofErr w:type="spellEnd"/>
          </w:p>
        </w:tc>
        <w:tc>
          <w:tcPr>
            <w:tcW w:w="1395" w:type="dxa"/>
            <w:shd w:val="clear" w:color="auto" w:fill="auto"/>
          </w:tcPr>
          <w:p w:rsidRPr="00C04B3D" w:rsidR="00211ABB" w:rsidP="00211ABB" w:rsidRDefault="00211ABB" w14:paraId="20370E4B" w14:textId="77777777">
            <w:pPr>
              <w:jc w:val="right"/>
              <w:rPr>
                <w:sz w:val="16"/>
                <w:szCs w:val="16"/>
              </w:rPr>
            </w:pPr>
          </w:p>
        </w:tc>
        <w:tc>
          <w:tcPr>
            <w:tcW w:w="1443" w:type="dxa"/>
            <w:shd w:val="clear" w:color="auto" w:fill="auto"/>
          </w:tcPr>
          <w:p w:rsidRPr="00C04B3D" w:rsidR="00211ABB" w:rsidP="00211ABB" w:rsidRDefault="00211ABB" w14:paraId="7B2C16C1" w14:textId="77777777">
            <w:pPr>
              <w:spacing w:line="240" w:lineRule="auto"/>
              <w:jc w:val="right"/>
              <w:rPr>
                <w:sz w:val="16"/>
                <w:szCs w:val="16"/>
              </w:rPr>
            </w:pPr>
            <w:r w:rsidRPr="00C04B3D">
              <w:rPr>
                <w:sz w:val="16"/>
                <w:szCs w:val="16"/>
              </w:rPr>
              <w:t>€ 480.732</w:t>
            </w:r>
          </w:p>
        </w:tc>
      </w:tr>
      <w:tr w:rsidRPr="00361DAA" w:rsidR="00F313DB" w:rsidTr="00D35882" w14:paraId="6A0BB82A" w14:textId="77777777">
        <w:tc>
          <w:tcPr>
            <w:tcW w:w="3733" w:type="dxa"/>
            <w:shd w:val="clear" w:color="auto" w:fill="auto"/>
          </w:tcPr>
          <w:p w:rsidRPr="00C04B3D" w:rsidR="00F313DB" w:rsidP="00F313DB" w:rsidRDefault="00F313DB" w14:paraId="63C19448" w14:textId="71CBA701">
            <w:pPr>
              <w:spacing w:line="240" w:lineRule="auto"/>
              <w:rPr>
                <w:b/>
                <w:bCs/>
                <w:sz w:val="16"/>
                <w:szCs w:val="16"/>
              </w:rPr>
            </w:pPr>
            <w:r w:rsidRPr="00C04B3D">
              <w:rPr>
                <w:b/>
                <w:bCs/>
                <w:sz w:val="16"/>
                <w:szCs w:val="16"/>
              </w:rPr>
              <w:t xml:space="preserve">Doe je updates </w:t>
            </w:r>
          </w:p>
        </w:tc>
        <w:tc>
          <w:tcPr>
            <w:tcW w:w="1395" w:type="dxa"/>
            <w:shd w:val="clear" w:color="auto" w:fill="auto"/>
          </w:tcPr>
          <w:p w:rsidRPr="00C04B3D" w:rsidR="00F313DB" w:rsidP="00F313DB" w:rsidRDefault="00F313DB" w14:paraId="146282AC" w14:textId="5B90677E">
            <w:pPr>
              <w:jc w:val="right"/>
              <w:rPr>
                <w:sz w:val="16"/>
                <w:szCs w:val="16"/>
              </w:rPr>
            </w:pPr>
            <w:r w:rsidRPr="00C04B3D">
              <w:rPr>
                <w:sz w:val="16"/>
                <w:szCs w:val="16"/>
              </w:rPr>
              <w:t>EZ</w:t>
            </w:r>
          </w:p>
        </w:tc>
        <w:tc>
          <w:tcPr>
            <w:tcW w:w="1443" w:type="dxa"/>
            <w:shd w:val="clear" w:color="auto" w:fill="auto"/>
          </w:tcPr>
          <w:p w:rsidRPr="00C04B3D" w:rsidR="00F313DB" w:rsidP="00F313DB" w:rsidRDefault="00F313DB" w14:paraId="223BC545" w14:textId="2D6B48AF">
            <w:pPr>
              <w:spacing w:line="240" w:lineRule="auto"/>
              <w:jc w:val="right"/>
              <w:rPr>
                <w:sz w:val="16"/>
                <w:szCs w:val="16"/>
              </w:rPr>
            </w:pPr>
            <w:r w:rsidRPr="00C04B3D">
              <w:rPr>
                <w:sz w:val="16"/>
                <w:szCs w:val="16"/>
              </w:rPr>
              <w:t>€ 649.179</w:t>
            </w:r>
          </w:p>
        </w:tc>
      </w:tr>
      <w:tr w:rsidRPr="00361DAA" w:rsidR="00F313DB" w:rsidTr="00D35882" w14:paraId="358F2D68" w14:textId="77777777">
        <w:tc>
          <w:tcPr>
            <w:tcW w:w="3733" w:type="dxa"/>
            <w:shd w:val="clear" w:color="auto" w:fill="auto"/>
          </w:tcPr>
          <w:p w:rsidRPr="00C04B3D" w:rsidR="00F313DB" w:rsidP="00F313DB" w:rsidRDefault="00F313DB" w14:paraId="25602F82" w14:textId="77777777">
            <w:pPr>
              <w:tabs>
                <w:tab w:val="center" w:pos="1930"/>
              </w:tabs>
              <w:spacing w:line="240" w:lineRule="auto"/>
              <w:rPr>
                <w:b/>
                <w:sz w:val="16"/>
                <w:szCs w:val="16"/>
              </w:rPr>
            </w:pPr>
            <w:r w:rsidRPr="00C04B3D">
              <w:rPr>
                <w:b/>
                <w:sz w:val="16"/>
                <w:szCs w:val="16"/>
              </w:rPr>
              <w:t>Doe voor vertrek de bandencheck</w:t>
            </w:r>
          </w:p>
        </w:tc>
        <w:tc>
          <w:tcPr>
            <w:tcW w:w="1395" w:type="dxa"/>
            <w:shd w:val="clear" w:color="auto" w:fill="auto"/>
          </w:tcPr>
          <w:p w:rsidRPr="00C04B3D" w:rsidR="00F313DB" w:rsidP="00F313DB" w:rsidRDefault="00F313DB" w14:paraId="760B62BE" w14:textId="77777777">
            <w:pPr>
              <w:jc w:val="right"/>
              <w:rPr>
                <w:sz w:val="16"/>
                <w:szCs w:val="16"/>
              </w:rPr>
            </w:pPr>
            <w:proofErr w:type="spellStart"/>
            <w:r w:rsidRPr="00C04B3D">
              <w:rPr>
                <w:sz w:val="16"/>
                <w:szCs w:val="16"/>
              </w:rPr>
              <w:t>IenW</w:t>
            </w:r>
            <w:proofErr w:type="spellEnd"/>
          </w:p>
        </w:tc>
        <w:tc>
          <w:tcPr>
            <w:tcW w:w="1443" w:type="dxa"/>
            <w:shd w:val="clear" w:color="auto" w:fill="auto"/>
          </w:tcPr>
          <w:p w:rsidRPr="00C04B3D" w:rsidR="00F313DB" w:rsidP="00F313DB" w:rsidRDefault="00F313DB" w14:paraId="2DD80F08" w14:textId="77777777">
            <w:pPr>
              <w:spacing w:line="240" w:lineRule="auto"/>
              <w:jc w:val="right"/>
              <w:rPr>
                <w:sz w:val="16"/>
                <w:szCs w:val="16"/>
              </w:rPr>
            </w:pPr>
            <w:r w:rsidRPr="00C04B3D">
              <w:rPr>
                <w:sz w:val="16"/>
                <w:szCs w:val="16"/>
                <w:lang w:val="en-US"/>
              </w:rPr>
              <w:t>€ 932.713</w:t>
            </w:r>
          </w:p>
        </w:tc>
      </w:tr>
      <w:tr w:rsidRPr="00361DAA" w:rsidR="00F313DB" w:rsidTr="00D35882" w14:paraId="6DEC3E24" w14:textId="77777777">
        <w:tc>
          <w:tcPr>
            <w:tcW w:w="3733" w:type="dxa"/>
            <w:shd w:val="clear" w:color="auto" w:fill="auto"/>
          </w:tcPr>
          <w:p w:rsidRPr="00C04B3D" w:rsidR="00F313DB" w:rsidP="00F313DB" w:rsidRDefault="00F313DB" w14:paraId="427ECC92" w14:textId="06ACF4AB">
            <w:pPr>
              <w:spacing w:line="240" w:lineRule="auto"/>
              <w:rPr>
                <w:b/>
                <w:bCs/>
                <w:color w:val="FF0000"/>
                <w:sz w:val="16"/>
                <w:szCs w:val="16"/>
              </w:rPr>
            </w:pPr>
            <w:r w:rsidRPr="00C04B3D">
              <w:rPr>
                <w:b/>
                <w:bCs/>
                <w:sz w:val="16"/>
                <w:szCs w:val="16"/>
              </w:rPr>
              <w:t xml:space="preserve">Douane </w:t>
            </w:r>
            <w:r w:rsidR="00416AC9">
              <w:rPr>
                <w:b/>
                <w:bCs/>
                <w:sz w:val="16"/>
                <w:szCs w:val="16"/>
              </w:rPr>
              <w:t>- I</w:t>
            </w:r>
            <w:r w:rsidRPr="00C04B3D">
              <w:rPr>
                <w:b/>
                <w:bCs/>
                <w:sz w:val="16"/>
                <w:szCs w:val="16"/>
              </w:rPr>
              <w:t xml:space="preserve">nternetaankopen </w:t>
            </w:r>
            <w:r w:rsidRPr="00C04B3D">
              <w:rPr>
                <w:sz w:val="16"/>
                <w:szCs w:val="16"/>
              </w:rPr>
              <w:t xml:space="preserve"> </w:t>
            </w:r>
          </w:p>
        </w:tc>
        <w:tc>
          <w:tcPr>
            <w:tcW w:w="1395" w:type="dxa"/>
            <w:shd w:val="clear" w:color="auto" w:fill="auto"/>
          </w:tcPr>
          <w:p w:rsidRPr="00C04B3D" w:rsidR="00F313DB" w:rsidP="00F313DB" w:rsidRDefault="00F313DB" w14:paraId="157AE5B8" w14:textId="77777777">
            <w:pPr>
              <w:jc w:val="right"/>
              <w:rPr>
                <w:sz w:val="16"/>
                <w:szCs w:val="16"/>
              </w:rPr>
            </w:pPr>
            <w:r w:rsidRPr="00C04B3D">
              <w:rPr>
                <w:sz w:val="16"/>
                <w:szCs w:val="16"/>
              </w:rPr>
              <w:t>FIN</w:t>
            </w:r>
            <w:r w:rsidR="00416AC9">
              <w:rPr>
                <w:sz w:val="16"/>
                <w:szCs w:val="16"/>
              </w:rPr>
              <w:t>/Douane</w:t>
            </w:r>
          </w:p>
        </w:tc>
        <w:tc>
          <w:tcPr>
            <w:tcW w:w="1443" w:type="dxa"/>
            <w:shd w:val="clear" w:color="auto" w:fill="auto"/>
          </w:tcPr>
          <w:p w:rsidRPr="00C04B3D" w:rsidR="00F313DB" w:rsidP="00F313DB" w:rsidRDefault="00F313DB" w14:paraId="26CB6DCE" w14:textId="77777777">
            <w:pPr>
              <w:spacing w:line="240" w:lineRule="auto"/>
              <w:jc w:val="right"/>
              <w:rPr>
                <w:sz w:val="16"/>
                <w:szCs w:val="16"/>
              </w:rPr>
            </w:pPr>
            <w:r w:rsidRPr="00C04B3D">
              <w:rPr>
                <w:sz w:val="16"/>
                <w:szCs w:val="16"/>
              </w:rPr>
              <w:t>€ 229.180</w:t>
            </w:r>
          </w:p>
        </w:tc>
      </w:tr>
      <w:tr w:rsidRPr="00361DAA" w:rsidR="00F313DB" w:rsidTr="00D35882" w14:paraId="55EBB63E" w14:textId="77777777">
        <w:tc>
          <w:tcPr>
            <w:tcW w:w="3733" w:type="dxa"/>
            <w:shd w:val="clear" w:color="auto" w:fill="auto"/>
          </w:tcPr>
          <w:p w:rsidRPr="00C04B3D" w:rsidR="00F313DB" w:rsidP="00F313DB" w:rsidRDefault="00F313DB" w14:paraId="6E299931" w14:textId="1E991C83">
            <w:pPr>
              <w:spacing w:line="240" w:lineRule="auto"/>
              <w:rPr>
                <w:b/>
                <w:bCs/>
                <w:sz w:val="16"/>
                <w:szCs w:val="16"/>
              </w:rPr>
            </w:pPr>
            <w:r w:rsidRPr="00C04B3D">
              <w:rPr>
                <w:b/>
                <w:bCs/>
                <w:sz w:val="16"/>
                <w:szCs w:val="16"/>
              </w:rPr>
              <w:t>Je geld de baas, voorkom de betaal-later-kater</w:t>
            </w:r>
          </w:p>
        </w:tc>
        <w:tc>
          <w:tcPr>
            <w:tcW w:w="1395" w:type="dxa"/>
            <w:shd w:val="clear" w:color="auto" w:fill="auto"/>
          </w:tcPr>
          <w:p w:rsidRPr="00C04B3D" w:rsidR="00F313DB" w:rsidP="00F313DB" w:rsidRDefault="00F313DB" w14:paraId="4CE6E5A9" w14:textId="72E79FB5">
            <w:pPr>
              <w:jc w:val="right"/>
              <w:rPr>
                <w:sz w:val="16"/>
                <w:szCs w:val="16"/>
              </w:rPr>
            </w:pPr>
            <w:r w:rsidRPr="00C04B3D">
              <w:rPr>
                <w:sz w:val="16"/>
                <w:szCs w:val="16"/>
              </w:rPr>
              <w:t>SZW</w:t>
            </w:r>
          </w:p>
        </w:tc>
        <w:tc>
          <w:tcPr>
            <w:tcW w:w="1443" w:type="dxa"/>
            <w:shd w:val="clear" w:color="auto" w:fill="auto"/>
          </w:tcPr>
          <w:p w:rsidRPr="00C04B3D" w:rsidR="00F313DB" w:rsidP="00F313DB" w:rsidRDefault="00F313DB" w14:paraId="51055DC9" w14:textId="3AE6E5F4">
            <w:pPr>
              <w:spacing w:line="240" w:lineRule="auto"/>
              <w:jc w:val="right"/>
              <w:rPr>
                <w:sz w:val="16"/>
                <w:szCs w:val="16"/>
              </w:rPr>
            </w:pPr>
            <w:r w:rsidRPr="00C04B3D">
              <w:rPr>
                <w:sz w:val="16"/>
                <w:szCs w:val="16"/>
              </w:rPr>
              <w:t>€ 375.311</w:t>
            </w:r>
          </w:p>
        </w:tc>
      </w:tr>
      <w:tr w:rsidRPr="00361DAA" w:rsidR="00F313DB" w:rsidTr="00D35882" w14:paraId="76C0D076" w14:textId="77777777">
        <w:tc>
          <w:tcPr>
            <w:tcW w:w="3733" w:type="dxa"/>
            <w:shd w:val="clear" w:color="auto" w:fill="auto"/>
          </w:tcPr>
          <w:p w:rsidRPr="00C04B3D" w:rsidR="00F313DB" w:rsidP="00F313DB" w:rsidRDefault="00F313DB" w14:paraId="5ABAD60A" w14:textId="77777777">
            <w:pPr>
              <w:spacing w:line="240" w:lineRule="auto"/>
              <w:rPr>
                <w:b/>
                <w:bCs/>
                <w:sz w:val="16"/>
                <w:szCs w:val="16"/>
              </w:rPr>
            </w:pPr>
            <w:r w:rsidRPr="00C04B3D">
              <w:rPr>
                <w:b/>
                <w:bCs/>
                <w:sz w:val="16"/>
                <w:szCs w:val="16"/>
              </w:rPr>
              <w:t>Groeien naar morgen</w:t>
            </w:r>
          </w:p>
        </w:tc>
        <w:tc>
          <w:tcPr>
            <w:tcW w:w="1395" w:type="dxa"/>
            <w:shd w:val="clear" w:color="auto" w:fill="auto"/>
          </w:tcPr>
          <w:p w:rsidRPr="00C04B3D" w:rsidR="00F313DB" w:rsidP="00F313DB" w:rsidRDefault="00CF3A67" w14:paraId="4CB21A3E" w14:textId="6062EEC4">
            <w:pPr>
              <w:jc w:val="right"/>
              <w:rPr>
                <w:sz w:val="16"/>
                <w:szCs w:val="16"/>
              </w:rPr>
            </w:pPr>
            <w:r>
              <w:rPr>
                <w:sz w:val="16"/>
                <w:szCs w:val="16"/>
              </w:rPr>
              <w:t>LVVN</w:t>
            </w:r>
          </w:p>
        </w:tc>
        <w:tc>
          <w:tcPr>
            <w:tcW w:w="1443" w:type="dxa"/>
            <w:shd w:val="clear" w:color="auto" w:fill="auto"/>
          </w:tcPr>
          <w:p w:rsidRPr="00C04B3D" w:rsidR="00F313DB" w:rsidP="00F313DB" w:rsidRDefault="00F313DB" w14:paraId="67A5A9D7" w14:textId="77777777">
            <w:pPr>
              <w:spacing w:line="240" w:lineRule="auto"/>
              <w:jc w:val="right"/>
              <w:rPr>
                <w:sz w:val="16"/>
                <w:szCs w:val="16"/>
              </w:rPr>
            </w:pPr>
            <w:r w:rsidRPr="00C04B3D">
              <w:rPr>
                <w:sz w:val="16"/>
                <w:szCs w:val="16"/>
              </w:rPr>
              <w:t>€ 165.784</w:t>
            </w:r>
          </w:p>
        </w:tc>
      </w:tr>
      <w:tr w:rsidRPr="00361DAA" w:rsidR="00F313DB" w:rsidTr="00D35882" w14:paraId="4357D60B" w14:textId="77777777">
        <w:tc>
          <w:tcPr>
            <w:tcW w:w="3733" w:type="dxa"/>
            <w:shd w:val="clear" w:color="auto" w:fill="auto"/>
          </w:tcPr>
          <w:p w:rsidRPr="00C04B3D" w:rsidR="00F313DB" w:rsidP="00F313DB" w:rsidRDefault="00F313DB" w14:paraId="5E0A4822" w14:textId="77777777">
            <w:pPr>
              <w:rPr>
                <w:b/>
                <w:bCs/>
                <w:sz w:val="16"/>
                <w:szCs w:val="16"/>
              </w:rPr>
            </w:pPr>
            <w:r w:rsidRPr="00C04B3D">
              <w:rPr>
                <w:b/>
                <w:bCs/>
                <w:sz w:val="16"/>
                <w:szCs w:val="16"/>
              </w:rPr>
              <w:t>Hey, het is oké</w:t>
            </w:r>
          </w:p>
        </w:tc>
        <w:tc>
          <w:tcPr>
            <w:tcW w:w="1395" w:type="dxa"/>
            <w:shd w:val="clear" w:color="auto" w:fill="auto"/>
          </w:tcPr>
          <w:p w:rsidRPr="00C04B3D" w:rsidR="00F313DB" w:rsidP="00F313DB" w:rsidRDefault="00F313DB" w14:paraId="4B7E3790" w14:textId="77777777">
            <w:pPr>
              <w:jc w:val="right"/>
              <w:rPr>
                <w:sz w:val="16"/>
                <w:szCs w:val="16"/>
              </w:rPr>
            </w:pPr>
            <w:r w:rsidRPr="00C04B3D">
              <w:rPr>
                <w:sz w:val="16"/>
                <w:szCs w:val="16"/>
              </w:rPr>
              <w:t>VWS</w:t>
            </w:r>
          </w:p>
        </w:tc>
        <w:tc>
          <w:tcPr>
            <w:tcW w:w="1443" w:type="dxa"/>
            <w:shd w:val="clear" w:color="auto" w:fill="auto"/>
          </w:tcPr>
          <w:p w:rsidRPr="00C04B3D" w:rsidR="00F313DB" w:rsidP="00F313DB" w:rsidRDefault="00F313DB" w14:paraId="442668C7" w14:textId="77777777">
            <w:pPr>
              <w:jc w:val="right"/>
              <w:rPr>
                <w:sz w:val="16"/>
                <w:szCs w:val="16"/>
              </w:rPr>
            </w:pPr>
            <w:r w:rsidRPr="00C04B3D">
              <w:rPr>
                <w:sz w:val="16"/>
                <w:szCs w:val="16"/>
              </w:rPr>
              <w:t>€ 442.582</w:t>
            </w:r>
          </w:p>
        </w:tc>
      </w:tr>
      <w:tr w:rsidRPr="00361DAA" w:rsidR="00F313DB" w:rsidTr="00D35882" w14:paraId="587D90BF" w14:textId="77777777">
        <w:tc>
          <w:tcPr>
            <w:tcW w:w="3733" w:type="dxa"/>
            <w:shd w:val="clear" w:color="auto" w:fill="auto"/>
          </w:tcPr>
          <w:p w:rsidRPr="00C04B3D" w:rsidR="00F313DB" w:rsidP="00F313DB" w:rsidRDefault="00F313DB" w14:paraId="6EF0BADA" w14:textId="77777777">
            <w:pPr>
              <w:rPr>
                <w:b/>
                <w:bCs/>
                <w:sz w:val="16"/>
                <w:szCs w:val="16"/>
              </w:rPr>
            </w:pPr>
            <w:r w:rsidRPr="00C04B3D">
              <w:rPr>
                <w:b/>
                <w:bCs/>
                <w:sz w:val="16"/>
                <w:szCs w:val="16"/>
              </w:rPr>
              <w:t>Je staat er niet alleen voor</w:t>
            </w:r>
          </w:p>
        </w:tc>
        <w:tc>
          <w:tcPr>
            <w:tcW w:w="1395" w:type="dxa"/>
            <w:shd w:val="clear" w:color="auto" w:fill="auto"/>
          </w:tcPr>
          <w:p w:rsidRPr="00C04B3D" w:rsidR="00F313DB" w:rsidP="00F313DB" w:rsidRDefault="00F313DB" w14:paraId="243D268C" w14:textId="77777777">
            <w:pPr>
              <w:jc w:val="right"/>
              <w:rPr>
                <w:sz w:val="16"/>
                <w:szCs w:val="16"/>
              </w:rPr>
            </w:pPr>
            <w:r w:rsidRPr="00C04B3D">
              <w:rPr>
                <w:sz w:val="16"/>
                <w:szCs w:val="16"/>
              </w:rPr>
              <w:t>SZW</w:t>
            </w:r>
          </w:p>
        </w:tc>
        <w:tc>
          <w:tcPr>
            <w:tcW w:w="1443" w:type="dxa"/>
            <w:shd w:val="clear" w:color="auto" w:fill="auto"/>
          </w:tcPr>
          <w:p w:rsidRPr="00C04B3D" w:rsidR="00F313DB" w:rsidP="00F313DB" w:rsidRDefault="00F313DB" w14:paraId="58FC8B2B" w14:textId="77777777">
            <w:pPr>
              <w:jc w:val="right"/>
              <w:rPr>
                <w:sz w:val="16"/>
                <w:szCs w:val="16"/>
              </w:rPr>
            </w:pPr>
          </w:p>
        </w:tc>
      </w:tr>
      <w:tr w:rsidRPr="00361DAA" w:rsidR="00F313DB" w:rsidTr="00D35882" w14:paraId="16C5809B" w14:textId="77777777">
        <w:tc>
          <w:tcPr>
            <w:tcW w:w="3733" w:type="dxa"/>
            <w:shd w:val="clear" w:color="auto" w:fill="auto"/>
          </w:tcPr>
          <w:p w:rsidRPr="003104CD" w:rsidR="00F313DB" w:rsidP="00F313DB" w:rsidRDefault="00F313DB" w14:paraId="6426E180" w14:textId="59EFC2D5">
            <w:pPr>
              <w:ind w:left="316"/>
              <w:rPr>
                <w:sz w:val="16"/>
                <w:szCs w:val="16"/>
              </w:rPr>
            </w:pPr>
            <w:r w:rsidRPr="00C04B3D">
              <w:rPr>
                <w:sz w:val="16"/>
                <w:szCs w:val="16"/>
              </w:rPr>
              <w:t>Jongeren</w:t>
            </w:r>
            <w:r w:rsidR="003104CD">
              <w:rPr>
                <w:sz w:val="16"/>
                <w:szCs w:val="16"/>
              </w:rPr>
              <w:t xml:space="preserve"> </w:t>
            </w:r>
            <w:r w:rsidRPr="003104CD" w:rsidR="003104CD">
              <w:rPr>
                <w:sz w:val="16"/>
                <w:szCs w:val="16"/>
              </w:rPr>
              <w:t>(Geldstress)</w:t>
            </w:r>
          </w:p>
        </w:tc>
        <w:tc>
          <w:tcPr>
            <w:tcW w:w="1395" w:type="dxa"/>
            <w:shd w:val="clear" w:color="auto" w:fill="auto"/>
          </w:tcPr>
          <w:p w:rsidRPr="00C04B3D" w:rsidR="00F313DB" w:rsidP="00F313DB" w:rsidRDefault="00F313DB" w14:paraId="42A5DDD7" w14:textId="77777777">
            <w:pPr>
              <w:jc w:val="right"/>
              <w:rPr>
                <w:sz w:val="16"/>
                <w:szCs w:val="16"/>
              </w:rPr>
            </w:pPr>
          </w:p>
        </w:tc>
        <w:tc>
          <w:tcPr>
            <w:tcW w:w="1443" w:type="dxa"/>
            <w:shd w:val="clear" w:color="auto" w:fill="auto"/>
          </w:tcPr>
          <w:p w:rsidRPr="00C04B3D" w:rsidR="00F313DB" w:rsidP="00F313DB" w:rsidRDefault="00F313DB" w14:paraId="703C61FC" w14:textId="77777777">
            <w:pPr>
              <w:spacing w:line="240" w:lineRule="auto"/>
              <w:jc w:val="right"/>
              <w:rPr>
                <w:sz w:val="16"/>
                <w:szCs w:val="16"/>
              </w:rPr>
            </w:pPr>
            <w:r w:rsidRPr="00C04B3D">
              <w:rPr>
                <w:sz w:val="16"/>
                <w:szCs w:val="16"/>
              </w:rPr>
              <w:t>€ 261.450</w:t>
            </w:r>
          </w:p>
        </w:tc>
      </w:tr>
      <w:tr w:rsidRPr="00504536" w:rsidR="00F313DB" w:rsidTr="00D35882" w14:paraId="79B5DB7D" w14:textId="77777777">
        <w:tc>
          <w:tcPr>
            <w:tcW w:w="3733" w:type="dxa"/>
            <w:shd w:val="clear" w:color="auto" w:fill="auto"/>
          </w:tcPr>
          <w:p w:rsidRPr="00C04B3D" w:rsidR="00F313DB" w:rsidP="00F313DB" w:rsidRDefault="003104CD" w14:paraId="31E38563" w14:textId="163E5F03">
            <w:pPr>
              <w:ind w:left="316"/>
              <w:rPr>
                <w:sz w:val="16"/>
                <w:szCs w:val="16"/>
              </w:rPr>
            </w:pPr>
            <w:r w:rsidRPr="003104CD">
              <w:rPr>
                <w:sz w:val="16"/>
                <w:szCs w:val="16"/>
              </w:rPr>
              <w:t>Ondernemers + Always on mensen met een laag inkomen</w:t>
            </w:r>
          </w:p>
        </w:tc>
        <w:tc>
          <w:tcPr>
            <w:tcW w:w="1395" w:type="dxa"/>
            <w:shd w:val="clear" w:color="auto" w:fill="auto"/>
          </w:tcPr>
          <w:p w:rsidRPr="00C04B3D" w:rsidR="00F313DB" w:rsidP="00F313DB" w:rsidRDefault="00F313DB" w14:paraId="008100F5" w14:textId="77777777">
            <w:pPr>
              <w:jc w:val="right"/>
              <w:rPr>
                <w:sz w:val="16"/>
                <w:szCs w:val="16"/>
              </w:rPr>
            </w:pPr>
          </w:p>
        </w:tc>
        <w:tc>
          <w:tcPr>
            <w:tcW w:w="1443" w:type="dxa"/>
            <w:shd w:val="clear" w:color="auto" w:fill="auto"/>
          </w:tcPr>
          <w:p w:rsidRPr="00C04B3D" w:rsidR="00F313DB" w:rsidP="00F313DB" w:rsidRDefault="00F313DB" w14:paraId="700E703F" w14:textId="77777777">
            <w:pPr>
              <w:spacing w:line="240" w:lineRule="auto"/>
              <w:jc w:val="right"/>
              <w:rPr>
                <w:sz w:val="16"/>
                <w:szCs w:val="16"/>
              </w:rPr>
            </w:pPr>
            <w:r w:rsidRPr="00C04B3D">
              <w:rPr>
                <w:sz w:val="16"/>
                <w:szCs w:val="16"/>
              </w:rPr>
              <w:t>€ 393.194</w:t>
            </w:r>
          </w:p>
        </w:tc>
      </w:tr>
      <w:tr w:rsidRPr="00361DAA" w:rsidR="00F313DB" w:rsidTr="00D35882" w14:paraId="513D05E8" w14:textId="77777777">
        <w:tc>
          <w:tcPr>
            <w:tcW w:w="3733" w:type="dxa"/>
            <w:shd w:val="clear" w:color="auto" w:fill="auto"/>
          </w:tcPr>
          <w:p w:rsidRPr="00C04B3D" w:rsidR="00F313DB" w:rsidP="00F313DB" w:rsidRDefault="00F313DB" w14:paraId="50B253E7" w14:textId="77777777">
            <w:pPr>
              <w:spacing w:line="240" w:lineRule="auto"/>
              <w:rPr>
                <w:b/>
                <w:bCs/>
                <w:sz w:val="16"/>
                <w:szCs w:val="16"/>
              </w:rPr>
            </w:pPr>
            <w:r w:rsidRPr="00C04B3D">
              <w:rPr>
                <w:b/>
                <w:bCs/>
                <w:sz w:val="16"/>
                <w:szCs w:val="16"/>
              </w:rPr>
              <w:t>Leercultuur</w:t>
            </w:r>
          </w:p>
        </w:tc>
        <w:tc>
          <w:tcPr>
            <w:tcW w:w="1395" w:type="dxa"/>
            <w:shd w:val="clear" w:color="auto" w:fill="auto"/>
          </w:tcPr>
          <w:p w:rsidRPr="00C04B3D" w:rsidR="00F313DB" w:rsidP="00F313DB" w:rsidRDefault="00F313DB" w14:paraId="6449AABE" w14:textId="77777777">
            <w:pPr>
              <w:jc w:val="right"/>
              <w:rPr>
                <w:sz w:val="16"/>
                <w:szCs w:val="16"/>
              </w:rPr>
            </w:pPr>
            <w:r w:rsidRPr="00C04B3D">
              <w:rPr>
                <w:sz w:val="16"/>
                <w:szCs w:val="16"/>
              </w:rPr>
              <w:t>SZW</w:t>
            </w:r>
          </w:p>
        </w:tc>
        <w:tc>
          <w:tcPr>
            <w:tcW w:w="1443" w:type="dxa"/>
            <w:shd w:val="clear" w:color="auto" w:fill="auto"/>
          </w:tcPr>
          <w:p w:rsidRPr="00C04B3D" w:rsidR="00F313DB" w:rsidP="00F313DB" w:rsidRDefault="00F313DB" w14:paraId="79283574" w14:textId="77777777">
            <w:pPr>
              <w:spacing w:line="240" w:lineRule="auto"/>
              <w:jc w:val="right"/>
              <w:rPr>
                <w:sz w:val="16"/>
                <w:szCs w:val="16"/>
              </w:rPr>
            </w:pPr>
            <w:r w:rsidRPr="00C04B3D">
              <w:rPr>
                <w:sz w:val="16"/>
                <w:szCs w:val="16"/>
              </w:rPr>
              <w:t>€ 495.741</w:t>
            </w:r>
          </w:p>
        </w:tc>
      </w:tr>
      <w:tr w:rsidRPr="00361DAA" w:rsidR="00F313DB" w:rsidTr="00D35882" w14:paraId="50332EFE" w14:textId="77777777">
        <w:tc>
          <w:tcPr>
            <w:tcW w:w="3733" w:type="dxa"/>
            <w:shd w:val="clear" w:color="auto" w:fill="auto"/>
          </w:tcPr>
          <w:p w:rsidRPr="00C04B3D" w:rsidR="00F313DB" w:rsidP="00F313DB" w:rsidRDefault="00F313DB" w14:paraId="2D1873FE" w14:textId="77777777">
            <w:pPr>
              <w:spacing w:line="240" w:lineRule="auto"/>
              <w:rPr>
                <w:b/>
                <w:bCs/>
                <w:sz w:val="16"/>
                <w:szCs w:val="16"/>
              </w:rPr>
            </w:pPr>
            <w:r w:rsidRPr="00C04B3D">
              <w:rPr>
                <w:b/>
                <w:bCs/>
                <w:sz w:val="16"/>
                <w:szCs w:val="16"/>
              </w:rPr>
              <w:t>NL Alert</w:t>
            </w:r>
          </w:p>
        </w:tc>
        <w:tc>
          <w:tcPr>
            <w:tcW w:w="1395" w:type="dxa"/>
            <w:shd w:val="clear" w:color="auto" w:fill="auto"/>
          </w:tcPr>
          <w:p w:rsidRPr="00C04B3D" w:rsidR="00F313DB" w:rsidP="00F313DB" w:rsidRDefault="00F313DB" w14:paraId="1E26A188" w14:textId="77777777">
            <w:pPr>
              <w:spacing w:line="240" w:lineRule="auto"/>
              <w:jc w:val="right"/>
              <w:rPr>
                <w:color w:val="000000"/>
                <w:sz w:val="16"/>
                <w:szCs w:val="16"/>
              </w:rPr>
            </w:pPr>
            <w:proofErr w:type="spellStart"/>
            <w:r w:rsidRPr="00C04B3D">
              <w:rPr>
                <w:color w:val="000000"/>
                <w:sz w:val="16"/>
                <w:szCs w:val="16"/>
              </w:rPr>
              <w:t>JenV</w:t>
            </w:r>
            <w:proofErr w:type="spellEnd"/>
          </w:p>
        </w:tc>
        <w:tc>
          <w:tcPr>
            <w:tcW w:w="1443" w:type="dxa"/>
            <w:shd w:val="clear" w:color="auto" w:fill="auto"/>
          </w:tcPr>
          <w:p w:rsidRPr="00C04B3D" w:rsidR="00F313DB" w:rsidP="00F313DB" w:rsidRDefault="00F313DB" w14:paraId="4B0F921B" w14:textId="77777777">
            <w:pPr>
              <w:spacing w:line="240" w:lineRule="auto"/>
              <w:jc w:val="right"/>
              <w:rPr>
                <w:sz w:val="16"/>
                <w:szCs w:val="16"/>
              </w:rPr>
            </w:pPr>
            <w:r w:rsidRPr="00C04B3D">
              <w:rPr>
                <w:sz w:val="16"/>
                <w:szCs w:val="16"/>
              </w:rPr>
              <w:t>€ 239.966</w:t>
            </w:r>
          </w:p>
        </w:tc>
      </w:tr>
      <w:tr w:rsidRPr="00361DAA" w:rsidR="00F313DB" w:rsidTr="00D35882" w14:paraId="546AE9B7" w14:textId="77777777">
        <w:tc>
          <w:tcPr>
            <w:tcW w:w="3733" w:type="dxa"/>
            <w:shd w:val="clear" w:color="auto" w:fill="auto"/>
          </w:tcPr>
          <w:p w:rsidRPr="00C04B3D" w:rsidR="00F313DB" w:rsidP="00F313DB" w:rsidRDefault="00F313DB" w14:paraId="569E959F" w14:textId="77777777">
            <w:pPr>
              <w:rPr>
                <w:b/>
                <w:bCs/>
                <w:sz w:val="16"/>
                <w:szCs w:val="16"/>
              </w:rPr>
            </w:pPr>
            <w:r w:rsidRPr="00C04B3D">
              <w:rPr>
                <w:b/>
                <w:bCs/>
                <w:sz w:val="16"/>
                <w:szCs w:val="16"/>
              </w:rPr>
              <w:t>Pensioenduidelijkheid</w:t>
            </w:r>
          </w:p>
        </w:tc>
        <w:tc>
          <w:tcPr>
            <w:tcW w:w="1395" w:type="dxa"/>
            <w:shd w:val="clear" w:color="auto" w:fill="auto"/>
          </w:tcPr>
          <w:p w:rsidRPr="00C04B3D" w:rsidR="00F313DB" w:rsidP="00F313DB" w:rsidRDefault="00F313DB" w14:paraId="1CDEDC51" w14:textId="77777777">
            <w:pPr>
              <w:jc w:val="right"/>
              <w:rPr>
                <w:sz w:val="16"/>
                <w:szCs w:val="16"/>
              </w:rPr>
            </w:pPr>
            <w:r w:rsidRPr="00C04B3D">
              <w:rPr>
                <w:sz w:val="16"/>
                <w:szCs w:val="16"/>
              </w:rPr>
              <w:t>SZW</w:t>
            </w:r>
          </w:p>
        </w:tc>
        <w:tc>
          <w:tcPr>
            <w:tcW w:w="1443" w:type="dxa"/>
            <w:shd w:val="clear" w:color="auto" w:fill="auto"/>
          </w:tcPr>
          <w:p w:rsidRPr="00C04B3D" w:rsidR="00F313DB" w:rsidP="00F313DB" w:rsidRDefault="00F313DB" w14:paraId="2CB6C3F4" w14:textId="77777777">
            <w:pPr>
              <w:spacing w:line="240" w:lineRule="auto"/>
              <w:jc w:val="right"/>
              <w:rPr>
                <w:sz w:val="16"/>
                <w:szCs w:val="16"/>
              </w:rPr>
            </w:pPr>
            <w:r w:rsidRPr="00C04B3D">
              <w:rPr>
                <w:sz w:val="16"/>
                <w:szCs w:val="16"/>
              </w:rPr>
              <w:t>€ 520.905</w:t>
            </w:r>
          </w:p>
        </w:tc>
      </w:tr>
      <w:tr w:rsidRPr="00361DAA" w:rsidR="00F313DB" w:rsidTr="00D35882" w14:paraId="7F129F97" w14:textId="77777777">
        <w:tc>
          <w:tcPr>
            <w:tcW w:w="3733" w:type="dxa"/>
            <w:shd w:val="clear" w:color="auto" w:fill="auto"/>
          </w:tcPr>
          <w:p w:rsidRPr="00C04B3D" w:rsidR="00F313DB" w:rsidP="00F313DB" w:rsidRDefault="00F313DB" w14:paraId="2494E507" w14:textId="77777777">
            <w:pPr>
              <w:spacing w:line="240" w:lineRule="auto"/>
              <w:rPr>
                <w:b/>
                <w:bCs/>
                <w:sz w:val="16"/>
                <w:szCs w:val="16"/>
              </w:rPr>
            </w:pPr>
            <w:r w:rsidRPr="00C04B3D">
              <w:rPr>
                <w:b/>
                <w:bCs/>
                <w:sz w:val="16"/>
                <w:szCs w:val="16"/>
              </w:rPr>
              <w:t xml:space="preserve">Reizigerscampagne </w:t>
            </w:r>
          </w:p>
        </w:tc>
        <w:tc>
          <w:tcPr>
            <w:tcW w:w="1395" w:type="dxa"/>
            <w:shd w:val="clear" w:color="auto" w:fill="auto"/>
          </w:tcPr>
          <w:p w:rsidRPr="00C04B3D" w:rsidR="00F313DB" w:rsidP="00F313DB" w:rsidRDefault="00416AC9" w14:paraId="7F230552" w14:textId="2223C083">
            <w:pPr>
              <w:jc w:val="right"/>
              <w:rPr>
                <w:sz w:val="16"/>
                <w:szCs w:val="16"/>
              </w:rPr>
            </w:pPr>
            <w:r>
              <w:rPr>
                <w:sz w:val="16"/>
                <w:szCs w:val="16"/>
              </w:rPr>
              <w:t>FIN/</w:t>
            </w:r>
            <w:r w:rsidRPr="00C04B3D" w:rsidR="00F313DB">
              <w:rPr>
                <w:sz w:val="16"/>
                <w:szCs w:val="16"/>
              </w:rPr>
              <w:t>BZ/Douane</w:t>
            </w:r>
          </w:p>
        </w:tc>
        <w:tc>
          <w:tcPr>
            <w:tcW w:w="1443" w:type="dxa"/>
            <w:shd w:val="clear" w:color="auto" w:fill="auto"/>
          </w:tcPr>
          <w:p w:rsidRPr="00C04B3D" w:rsidR="00F313DB" w:rsidP="00F313DB" w:rsidRDefault="00F313DB" w14:paraId="7D901B70" w14:textId="77777777">
            <w:pPr>
              <w:spacing w:line="240" w:lineRule="auto"/>
              <w:jc w:val="right"/>
              <w:rPr>
                <w:sz w:val="16"/>
                <w:szCs w:val="16"/>
              </w:rPr>
            </w:pPr>
            <w:r w:rsidRPr="00C04B3D">
              <w:rPr>
                <w:sz w:val="16"/>
                <w:szCs w:val="16"/>
              </w:rPr>
              <w:t>€ 812.801</w:t>
            </w:r>
          </w:p>
        </w:tc>
      </w:tr>
      <w:tr w:rsidRPr="00361DAA" w:rsidR="00F313DB" w:rsidTr="00D35882" w14:paraId="51EFD6D8" w14:textId="77777777">
        <w:tc>
          <w:tcPr>
            <w:tcW w:w="3733" w:type="dxa"/>
            <w:shd w:val="clear" w:color="auto" w:fill="auto"/>
          </w:tcPr>
          <w:p w:rsidRPr="00C04B3D" w:rsidR="00F313DB" w:rsidP="00F313DB" w:rsidRDefault="00F313DB" w14:paraId="08815D8B" w14:textId="5A74FEB6">
            <w:pPr>
              <w:rPr>
                <w:b/>
                <w:bCs/>
                <w:color w:val="000000" w:themeColor="text1"/>
                <w:sz w:val="16"/>
                <w:szCs w:val="16"/>
              </w:rPr>
            </w:pPr>
            <w:r w:rsidRPr="00C04B3D">
              <w:rPr>
                <w:b/>
                <w:bCs/>
                <w:color w:val="000000" w:themeColor="text1"/>
                <w:sz w:val="16"/>
                <w:szCs w:val="16"/>
              </w:rPr>
              <w:t>Seksueel Grensoverschrijdend Gedrag</w:t>
            </w:r>
            <w:r w:rsidR="009E3623">
              <w:rPr>
                <w:b/>
                <w:bCs/>
                <w:color w:val="000000" w:themeColor="text1"/>
                <w:sz w:val="16"/>
                <w:szCs w:val="16"/>
              </w:rPr>
              <w:t>: Met elkaar trekken we de grens</w:t>
            </w:r>
          </w:p>
        </w:tc>
        <w:tc>
          <w:tcPr>
            <w:tcW w:w="1395" w:type="dxa"/>
            <w:shd w:val="clear" w:color="auto" w:fill="auto"/>
          </w:tcPr>
          <w:p w:rsidRPr="00150E70" w:rsidR="00D173DB" w:rsidP="00F313DB" w:rsidRDefault="00D173DB" w14:paraId="64AED90D" w14:textId="77777777">
            <w:pPr>
              <w:jc w:val="right"/>
              <w:rPr>
                <w:sz w:val="16"/>
                <w:szCs w:val="16"/>
              </w:rPr>
            </w:pPr>
            <w:r w:rsidRPr="00150E70">
              <w:rPr>
                <w:sz w:val="16"/>
                <w:szCs w:val="16"/>
              </w:rPr>
              <w:t>OCW/SZW/</w:t>
            </w:r>
          </w:p>
          <w:p w:rsidRPr="00C04B3D" w:rsidR="00F313DB" w:rsidP="00F313DB" w:rsidRDefault="00D173DB" w14:paraId="65EE505F" w14:textId="40750789">
            <w:pPr>
              <w:jc w:val="right"/>
              <w:rPr>
                <w:sz w:val="16"/>
                <w:szCs w:val="16"/>
              </w:rPr>
            </w:pPr>
            <w:proofErr w:type="spellStart"/>
            <w:r w:rsidRPr="00150E70">
              <w:rPr>
                <w:sz w:val="16"/>
                <w:szCs w:val="16"/>
              </w:rPr>
              <w:t>JenV</w:t>
            </w:r>
            <w:proofErr w:type="spellEnd"/>
            <w:r w:rsidRPr="00150E70">
              <w:rPr>
                <w:sz w:val="16"/>
                <w:szCs w:val="16"/>
              </w:rPr>
              <w:t>/VWS</w:t>
            </w:r>
          </w:p>
        </w:tc>
        <w:tc>
          <w:tcPr>
            <w:tcW w:w="1443" w:type="dxa"/>
            <w:shd w:val="clear" w:color="auto" w:fill="auto"/>
          </w:tcPr>
          <w:p w:rsidRPr="00C04B3D" w:rsidR="00F313DB" w:rsidP="00F313DB" w:rsidRDefault="00F313DB" w14:paraId="028E332B" w14:textId="7208FB50">
            <w:pPr>
              <w:spacing w:line="240" w:lineRule="auto"/>
              <w:jc w:val="right"/>
              <w:rPr>
                <w:sz w:val="16"/>
                <w:szCs w:val="16"/>
              </w:rPr>
            </w:pPr>
          </w:p>
        </w:tc>
      </w:tr>
      <w:tr w:rsidRPr="00361DAA" w:rsidR="00EF3E59" w:rsidTr="00981543" w14:paraId="33F25DC6" w14:textId="77777777">
        <w:tc>
          <w:tcPr>
            <w:tcW w:w="3733" w:type="dxa"/>
            <w:shd w:val="clear" w:color="auto" w:fill="auto"/>
          </w:tcPr>
          <w:p w:rsidRPr="007C1C6C" w:rsidR="00EF3E59" w:rsidP="0016671A" w:rsidRDefault="007C1C6C" w14:paraId="483DA5FF" w14:textId="65F4C60C">
            <w:pPr>
              <w:ind w:left="318"/>
              <w:rPr>
                <w:sz w:val="16"/>
                <w:szCs w:val="16"/>
              </w:rPr>
            </w:pPr>
            <w:r w:rsidRPr="007C1C6C">
              <w:rPr>
                <w:sz w:val="16"/>
                <w:szCs w:val="16"/>
              </w:rPr>
              <w:t>Werkvloercampagne</w:t>
            </w:r>
          </w:p>
        </w:tc>
        <w:tc>
          <w:tcPr>
            <w:tcW w:w="1395" w:type="dxa"/>
            <w:shd w:val="clear" w:color="auto" w:fill="auto"/>
          </w:tcPr>
          <w:p w:rsidRPr="00C04B3D" w:rsidR="00EF3E59" w:rsidP="00F313DB" w:rsidRDefault="00EF3E59" w14:paraId="00160168" w14:textId="77777777">
            <w:pPr>
              <w:jc w:val="right"/>
              <w:rPr>
                <w:sz w:val="16"/>
                <w:szCs w:val="16"/>
              </w:rPr>
            </w:pPr>
          </w:p>
        </w:tc>
        <w:tc>
          <w:tcPr>
            <w:tcW w:w="1443" w:type="dxa"/>
            <w:shd w:val="clear" w:color="auto" w:fill="auto"/>
          </w:tcPr>
          <w:p w:rsidRPr="00C04B3D" w:rsidR="00EF3E59" w:rsidP="00F313DB" w:rsidRDefault="00FF49C6" w14:paraId="6740971F" w14:textId="2937089A">
            <w:pPr>
              <w:spacing w:line="240" w:lineRule="auto"/>
              <w:jc w:val="right"/>
              <w:rPr>
                <w:sz w:val="16"/>
                <w:szCs w:val="16"/>
              </w:rPr>
            </w:pPr>
            <w:r>
              <w:rPr>
                <w:sz w:val="16"/>
                <w:szCs w:val="16"/>
              </w:rPr>
              <w:t xml:space="preserve">€ </w:t>
            </w:r>
            <w:r w:rsidR="00EA6D3F">
              <w:rPr>
                <w:sz w:val="16"/>
                <w:szCs w:val="16"/>
              </w:rPr>
              <w:t>5</w:t>
            </w:r>
            <w:r w:rsidR="00F863A3">
              <w:rPr>
                <w:sz w:val="16"/>
                <w:szCs w:val="16"/>
              </w:rPr>
              <w:t>15.094</w:t>
            </w:r>
          </w:p>
        </w:tc>
      </w:tr>
      <w:tr w:rsidRPr="00361DAA" w:rsidR="00EF3E59" w:rsidTr="00981543" w14:paraId="68BA91E8" w14:textId="77777777">
        <w:tc>
          <w:tcPr>
            <w:tcW w:w="3733" w:type="dxa"/>
            <w:shd w:val="clear" w:color="auto" w:fill="auto"/>
          </w:tcPr>
          <w:p w:rsidRPr="007C1C6C" w:rsidR="00EF3E59" w:rsidP="0016671A" w:rsidRDefault="00057748" w14:paraId="7404506A" w14:textId="2329E07A">
            <w:pPr>
              <w:ind w:left="318"/>
              <w:rPr>
                <w:sz w:val="16"/>
                <w:szCs w:val="16"/>
              </w:rPr>
            </w:pPr>
            <w:r>
              <w:rPr>
                <w:sz w:val="16"/>
                <w:szCs w:val="16"/>
              </w:rPr>
              <w:t>Reflectiecampagne</w:t>
            </w:r>
          </w:p>
        </w:tc>
        <w:tc>
          <w:tcPr>
            <w:tcW w:w="1395" w:type="dxa"/>
            <w:shd w:val="clear" w:color="auto" w:fill="auto"/>
          </w:tcPr>
          <w:p w:rsidRPr="00C04B3D" w:rsidR="00EF3E59" w:rsidP="00F313DB" w:rsidRDefault="00EF3E59" w14:paraId="648DEA64" w14:textId="77777777">
            <w:pPr>
              <w:jc w:val="right"/>
              <w:rPr>
                <w:sz w:val="16"/>
                <w:szCs w:val="16"/>
              </w:rPr>
            </w:pPr>
          </w:p>
        </w:tc>
        <w:tc>
          <w:tcPr>
            <w:tcW w:w="1443" w:type="dxa"/>
            <w:shd w:val="clear" w:color="auto" w:fill="auto"/>
          </w:tcPr>
          <w:p w:rsidRPr="00C04B3D" w:rsidR="00EF3E59" w:rsidP="00F313DB" w:rsidRDefault="0052220D" w14:paraId="3365F025" w14:textId="4457B58B">
            <w:pPr>
              <w:spacing w:line="240" w:lineRule="auto"/>
              <w:jc w:val="right"/>
              <w:rPr>
                <w:sz w:val="16"/>
                <w:szCs w:val="16"/>
              </w:rPr>
            </w:pPr>
            <w:r>
              <w:rPr>
                <w:sz w:val="16"/>
                <w:szCs w:val="16"/>
              </w:rPr>
              <w:t xml:space="preserve">€ </w:t>
            </w:r>
            <w:r w:rsidR="00140DB2">
              <w:rPr>
                <w:sz w:val="16"/>
                <w:szCs w:val="16"/>
              </w:rPr>
              <w:t>682</w:t>
            </w:r>
            <w:r w:rsidR="00EA6D3F">
              <w:rPr>
                <w:sz w:val="16"/>
                <w:szCs w:val="16"/>
              </w:rPr>
              <w:t>.</w:t>
            </w:r>
            <w:r w:rsidR="00140DB2">
              <w:rPr>
                <w:sz w:val="16"/>
                <w:szCs w:val="16"/>
              </w:rPr>
              <w:t>113</w:t>
            </w:r>
          </w:p>
        </w:tc>
      </w:tr>
      <w:tr w:rsidRPr="00361DAA" w:rsidR="00F313DB" w:rsidTr="00D173DB" w14:paraId="09104AD1" w14:textId="77777777">
        <w:tc>
          <w:tcPr>
            <w:tcW w:w="3018" w:type="dxa"/>
            <w:shd w:val="clear" w:color="auto" w:fill="auto"/>
          </w:tcPr>
          <w:p w:rsidRPr="00C04B3D" w:rsidR="00F313DB" w:rsidP="00F313DB" w:rsidRDefault="00F313DB" w14:paraId="7911F508" w14:textId="5E4FE21B">
            <w:pPr>
              <w:rPr>
                <w:b/>
                <w:bCs/>
                <w:sz w:val="16"/>
                <w:szCs w:val="16"/>
              </w:rPr>
            </w:pPr>
            <w:proofErr w:type="spellStart"/>
            <w:r w:rsidRPr="00C04B3D">
              <w:rPr>
                <w:b/>
                <w:bCs/>
                <w:sz w:val="16"/>
                <w:szCs w:val="16"/>
              </w:rPr>
              <w:t>VanAnaarBeter</w:t>
            </w:r>
            <w:proofErr w:type="spellEnd"/>
            <w:r>
              <w:rPr>
                <w:b/>
                <w:bCs/>
                <w:sz w:val="16"/>
                <w:szCs w:val="16"/>
              </w:rPr>
              <w:t xml:space="preserve"> hinder</w:t>
            </w:r>
          </w:p>
        </w:tc>
        <w:tc>
          <w:tcPr>
            <w:tcW w:w="2099" w:type="dxa"/>
            <w:shd w:val="clear" w:color="auto" w:fill="auto"/>
          </w:tcPr>
          <w:p w:rsidRPr="00C04B3D" w:rsidR="00F313DB" w:rsidP="00F313DB" w:rsidRDefault="00F313DB" w14:paraId="40F22892" w14:textId="77777777">
            <w:pPr>
              <w:jc w:val="right"/>
              <w:rPr>
                <w:sz w:val="16"/>
                <w:szCs w:val="16"/>
              </w:rPr>
            </w:pPr>
            <w:proofErr w:type="spellStart"/>
            <w:r w:rsidRPr="00C04B3D">
              <w:rPr>
                <w:sz w:val="16"/>
                <w:szCs w:val="16"/>
              </w:rPr>
              <w:t>IenW</w:t>
            </w:r>
            <w:proofErr w:type="spellEnd"/>
          </w:p>
        </w:tc>
        <w:tc>
          <w:tcPr>
            <w:tcW w:w="1454" w:type="dxa"/>
            <w:shd w:val="clear" w:color="auto" w:fill="auto"/>
          </w:tcPr>
          <w:p w:rsidRPr="00C04B3D" w:rsidR="00F313DB" w:rsidP="00F313DB" w:rsidRDefault="00F313DB" w14:paraId="250B3BD6" w14:textId="77777777">
            <w:pPr>
              <w:spacing w:line="240" w:lineRule="auto"/>
              <w:jc w:val="right"/>
              <w:rPr>
                <w:sz w:val="16"/>
                <w:szCs w:val="16"/>
              </w:rPr>
            </w:pPr>
            <w:r w:rsidRPr="00C04B3D">
              <w:rPr>
                <w:sz w:val="16"/>
                <w:szCs w:val="16"/>
              </w:rPr>
              <w:t>€ 498.803</w:t>
            </w:r>
          </w:p>
        </w:tc>
      </w:tr>
      <w:tr w:rsidRPr="00361DAA" w:rsidR="00F313DB" w:rsidTr="00D173DB" w14:paraId="473E9A2A" w14:textId="77777777">
        <w:tc>
          <w:tcPr>
            <w:tcW w:w="3018" w:type="dxa"/>
            <w:shd w:val="clear" w:color="auto" w:fill="auto"/>
          </w:tcPr>
          <w:p w:rsidRPr="00C04B3D" w:rsidR="00F313DB" w:rsidP="00F313DB" w:rsidRDefault="00F313DB" w14:paraId="5112DEEF" w14:textId="77777777">
            <w:pPr>
              <w:spacing w:line="240" w:lineRule="auto"/>
              <w:rPr>
                <w:b/>
                <w:bCs/>
                <w:sz w:val="16"/>
                <w:szCs w:val="16"/>
              </w:rPr>
            </w:pPr>
            <w:r w:rsidRPr="00C04B3D">
              <w:rPr>
                <w:b/>
                <w:bCs/>
                <w:sz w:val="16"/>
                <w:szCs w:val="16"/>
              </w:rPr>
              <w:t>Vuurwerk</w:t>
            </w:r>
          </w:p>
        </w:tc>
        <w:tc>
          <w:tcPr>
            <w:tcW w:w="2099" w:type="dxa"/>
            <w:shd w:val="clear" w:color="auto" w:fill="auto"/>
          </w:tcPr>
          <w:p w:rsidRPr="00C04B3D" w:rsidR="00F313DB" w:rsidP="00F313DB" w:rsidRDefault="00F313DB" w14:paraId="5BFF5AB4" w14:textId="77777777">
            <w:pPr>
              <w:jc w:val="right"/>
              <w:rPr>
                <w:sz w:val="16"/>
                <w:szCs w:val="16"/>
              </w:rPr>
            </w:pPr>
            <w:proofErr w:type="spellStart"/>
            <w:r w:rsidRPr="00C04B3D">
              <w:rPr>
                <w:sz w:val="16"/>
                <w:szCs w:val="16"/>
              </w:rPr>
              <w:t>IenW</w:t>
            </w:r>
            <w:proofErr w:type="spellEnd"/>
          </w:p>
        </w:tc>
        <w:tc>
          <w:tcPr>
            <w:tcW w:w="1454" w:type="dxa"/>
            <w:shd w:val="clear" w:color="auto" w:fill="auto"/>
          </w:tcPr>
          <w:p w:rsidRPr="00C04B3D" w:rsidR="00F313DB" w:rsidP="00F313DB" w:rsidRDefault="00F313DB" w14:paraId="6E478A19" w14:textId="77777777">
            <w:pPr>
              <w:spacing w:line="240" w:lineRule="auto"/>
              <w:jc w:val="right"/>
              <w:rPr>
                <w:sz w:val="16"/>
                <w:szCs w:val="16"/>
              </w:rPr>
            </w:pPr>
            <w:r w:rsidRPr="00C04B3D">
              <w:rPr>
                <w:sz w:val="16"/>
                <w:szCs w:val="16"/>
              </w:rPr>
              <w:t>€ 517.413</w:t>
            </w:r>
          </w:p>
        </w:tc>
      </w:tr>
      <w:tr w:rsidRPr="00361DAA" w:rsidR="00F313DB" w:rsidTr="00D173DB" w14:paraId="5FCC7B27" w14:textId="77777777">
        <w:tc>
          <w:tcPr>
            <w:tcW w:w="3018" w:type="dxa"/>
            <w:shd w:val="clear" w:color="auto" w:fill="auto"/>
          </w:tcPr>
          <w:p w:rsidRPr="00C04B3D" w:rsidR="00F313DB" w:rsidP="00F313DB" w:rsidRDefault="00F313DB" w14:paraId="47AD2ACE" w14:textId="77777777">
            <w:pPr>
              <w:spacing w:line="240" w:lineRule="auto"/>
              <w:rPr>
                <w:b/>
                <w:bCs/>
                <w:sz w:val="16"/>
                <w:szCs w:val="16"/>
              </w:rPr>
            </w:pPr>
            <w:r w:rsidRPr="00C04B3D">
              <w:rPr>
                <w:b/>
                <w:bCs/>
                <w:sz w:val="16"/>
                <w:szCs w:val="16"/>
              </w:rPr>
              <w:t>Wet Seksuele Misdrijven</w:t>
            </w:r>
          </w:p>
        </w:tc>
        <w:tc>
          <w:tcPr>
            <w:tcW w:w="2099" w:type="dxa"/>
            <w:shd w:val="clear" w:color="auto" w:fill="auto"/>
          </w:tcPr>
          <w:p w:rsidRPr="00C04B3D" w:rsidR="00F313DB" w:rsidP="00F313DB" w:rsidRDefault="00F313DB" w14:paraId="594FE9BD" w14:textId="77777777">
            <w:pPr>
              <w:jc w:val="right"/>
              <w:rPr>
                <w:sz w:val="16"/>
                <w:szCs w:val="16"/>
              </w:rPr>
            </w:pPr>
            <w:proofErr w:type="spellStart"/>
            <w:r w:rsidRPr="00C04B3D">
              <w:rPr>
                <w:sz w:val="16"/>
                <w:szCs w:val="16"/>
              </w:rPr>
              <w:t>JenV</w:t>
            </w:r>
            <w:proofErr w:type="spellEnd"/>
          </w:p>
        </w:tc>
        <w:tc>
          <w:tcPr>
            <w:tcW w:w="1454" w:type="dxa"/>
            <w:shd w:val="clear" w:color="auto" w:fill="auto"/>
          </w:tcPr>
          <w:p w:rsidRPr="00C04B3D" w:rsidR="00F313DB" w:rsidP="00F313DB" w:rsidRDefault="00F313DB" w14:paraId="69C6EDBF" w14:textId="77777777">
            <w:pPr>
              <w:spacing w:line="240" w:lineRule="auto"/>
              <w:jc w:val="right"/>
              <w:rPr>
                <w:sz w:val="16"/>
                <w:szCs w:val="16"/>
              </w:rPr>
            </w:pPr>
            <w:r w:rsidRPr="00C04B3D">
              <w:rPr>
                <w:sz w:val="16"/>
                <w:szCs w:val="16"/>
              </w:rPr>
              <w:t>€ 573.990</w:t>
            </w:r>
          </w:p>
        </w:tc>
      </w:tr>
      <w:tr w:rsidRPr="00361DAA" w:rsidR="00F313DB" w:rsidTr="00D173DB" w14:paraId="2BFB84EB" w14:textId="77777777">
        <w:tc>
          <w:tcPr>
            <w:tcW w:w="3018" w:type="dxa"/>
            <w:shd w:val="clear" w:color="auto" w:fill="auto"/>
          </w:tcPr>
          <w:p w:rsidRPr="00C04B3D" w:rsidR="00F313DB" w:rsidP="00F313DB" w:rsidRDefault="00F313DB" w14:paraId="429D6F8B" w14:textId="77777777">
            <w:pPr>
              <w:spacing w:line="240" w:lineRule="auto"/>
              <w:rPr>
                <w:b/>
                <w:bCs/>
                <w:sz w:val="16"/>
                <w:szCs w:val="16"/>
              </w:rPr>
            </w:pPr>
            <w:r w:rsidRPr="00C04B3D">
              <w:rPr>
                <w:b/>
                <w:bCs/>
                <w:sz w:val="16"/>
                <w:szCs w:val="16"/>
              </w:rPr>
              <w:t>Zorgverzekeringen overstapseizoen</w:t>
            </w:r>
          </w:p>
        </w:tc>
        <w:tc>
          <w:tcPr>
            <w:tcW w:w="2099" w:type="dxa"/>
            <w:shd w:val="clear" w:color="auto" w:fill="auto"/>
          </w:tcPr>
          <w:p w:rsidRPr="00C04B3D" w:rsidR="00F313DB" w:rsidP="00F313DB" w:rsidRDefault="00F313DB" w14:paraId="2CCD0250" w14:textId="77777777">
            <w:pPr>
              <w:jc w:val="right"/>
              <w:rPr>
                <w:sz w:val="16"/>
                <w:szCs w:val="16"/>
              </w:rPr>
            </w:pPr>
            <w:r w:rsidRPr="00C04B3D">
              <w:rPr>
                <w:sz w:val="16"/>
                <w:szCs w:val="16"/>
              </w:rPr>
              <w:t>VWS</w:t>
            </w:r>
          </w:p>
        </w:tc>
        <w:tc>
          <w:tcPr>
            <w:tcW w:w="1454" w:type="dxa"/>
            <w:shd w:val="clear" w:color="auto" w:fill="auto"/>
          </w:tcPr>
          <w:p w:rsidRPr="00C04B3D" w:rsidR="00F313DB" w:rsidP="00F313DB" w:rsidRDefault="00F313DB" w14:paraId="4FDE703B" w14:textId="77777777">
            <w:pPr>
              <w:spacing w:line="240" w:lineRule="auto"/>
              <w:jc w:val="right"/>
              <w:rPr>
                <w:sz w:val="16"/>
                <w:szCs w:val="16"/>
              </w:rPr>
            </w:pPr>
            <w:r w:rsidRPr="00C04B3D">
              <w:rPr>
                <w:sz w:val="16"/>
                <w:szCs w:val="16"/>
              </w:rPr>
              <w:t>€ 215.936</w:t>
            </w:r>
          </w:p>
        </w:tc>
      </w:tr>
      <w:tr w:rsidRPr="00361DAA" w:rsidR="00F313DB" w:rsidTr="00D173DB" w14:paraId="1FFD40C6" w14:textId="77777777">
        <w:tc>
          <w:tcPr>
            <w:tcW w:w="3018" w:type="dxa"/>
            <w:shd w:val="clear" w:color="auto" w:fill="auto"/>
          </w:tcPr>
          <w:p w:rsidRPr="00C04B3D" w:rsidR="00F313DB" w:rsidP="00F313DB" w:rsidRDefault="00F313DB" w14:paraId="6B26EFB4" w14:textId="77777777">
            <w:pPr>
              <w:spacing w:line="240" w:lineRule="auto"/>
              <w:rPr>
                <w:b/>
                <w:bCs/>
                <w:sz w:val="16"/>
                <w:szCs w:val="16"/>
              </w:rPr>
            </w:pPr>
            <w:r w:rsidRPr="00C04B3D">
              <w:rPr>
                <w:b/>
                <w:bCs/>
                <w:sz w:val="16"/>
                <w:szCs w:val="16"/>
              </w:rPr>
              <w:t>Zwangerschapsdiscriminatie</w:t>
            </w:r>
          </w:p>
        </w:tc>
        <w:tc>
          <w:tcPr>
            <w:tcW w:w="2099" w:type="dxa"/>
            <w:shd w:val="clear" w:color="auto" w:fill="auto"/>
          </w:tcPr>
          <w:p w:rsidRPr="00C04B3D" w:rsidR="00F313DB" w:rsidP="00F313DB" w:rsidRDefault="00F313DB" w14:paraId="4FC6BF68" w14:textId="77777777">
            <w:pPr>
              <w:jc w:val="right"/>
              <w:rPr>
                <w:sz w:val="16"/>
                <w:szCs w:val="16"/>
              </w:rPr>
            </w:pPr>
            <w:r w:rsidRPr="00C04B3D">
              <w:rPr>
                <w:sz w:val="16"/>
                <w:szCs w:val="16"/>
              </w:rPr>
              <w:t>SZW</w:t>
            </w:r>
          </w:p>
        </w:tc>
        <w:tc>
          <w:tcPr>
            <w:tcW w:w="1454" w:type="dxa"/>
            <w:shd w:val="clear" w:color="auto" w:fill="auto"/>
          </w:tcPr>
          <w:p w:rsidRPr="00C04B3D" w:rsidR="00F313DB" w:rsidP="00F313DB" w:rsidRDefault="00F313DB" w14:paraId="16A9CBBB" w14:textId="77777777">
            <w:pPr>
              <w:spacing w:line="240" w:lineRule="auto"/>
              <w:jc w:val="right"/>
              <w:rPr>
                <w:sz w:val="16"/>
                <w:szCs w:val="16"/>
              </w:rPr>
            </w:pPr>
            <w:r w:rsidRPr="00C04B3D">
              <w:rPr>
                <w:sz w:val="16"/>
                <w:szCs w:val="16"/>
              </w:rPr>
              <w:t>€ 199.733</w:t>
            </w:r>
          </w:p>
        </w:tc>
      </w:tr>
    </w:tbl>
    <w:p w:rsidRPr="00D37A59" w:rsidR="00EF3E59" w:rsidP="0016671A" w:rsidRDefault="00EF3E59" w14:paraId="3C049EA0" w14:textId="73DAAABF"/>
    <w:p w:rsidRPr="00EF3E59" w:rsidR="00EF3E59" w:rsidP="00EF3E59" w:rsidRDefault="00EF3E59" w14:paraId="18462703" w14:textId="77777777">
      <w:pPr>
        <w:spacing w:after="200" w:line="276" w:lineRule="auto"/>
        <w:rPr>
          <w:rFonts w:eastAsiaTheme="majorEastAsia" w:cstheme="majorBidi"/>
          <w:b/>
          <w:bCs/>
          <w:szCs w:val="18"/>
        </w:rPr>
      </w:pPr>
    </w:p>
    <w:p w:rsidRPr="00EF3E59" w:rsidR="00EF3E59" w:rsidP="00EF3E59" w:rsidRDefault="00EF3E59" w14:paraId="56534B1F" w14:textId="77777777">
      <w:pPr>
        <w:spacing w:after="200" w:line="276" w:lineRule="auto"/>
        <w:rPr>
          <w:rFonts w:eastAsiaTheme="majorEastAsia" w:cstheme="majorBidi"/>
          <w:b/>
          <w:bCs/>
          <w:szCs w:val="18"/>
        </w:rPr>
      </w:pPr>
    </w:p>
    <w:p w:rsidRPr="00854A1D" w:rsidR="00211ABB" w:rsidP="00D35882" w:rsidRDefault="00211ABB" w14:paraId="3D0FF3ED" w14:textId="77777777">
      <w:pPr>
        <w:spacing w:after="200" w:line="276" w:lineRule="auto"/>
      </w:pPr>
    </w:p>
    <w:p w:rsidR="00211ABB" w:rsidRDefault="00211ABB" w14:paraId="2D83481D" w14:textId="364B9F1B">
      <w:pPr>
        <w:spacing w:after="200" w:line="276" w:lineRule="auto"/>
        <w:rPr>
          <w:rFonts w:eastAsiaTheme="majorEastAsia" w:cstheme="majorBidi"/>
          <w:b/>
          <w:bCs/>
          <w:szCs w:val="18"/>
        </w:rPr>
      </w:pPr>
    </w:p>
    <w:sectPr w:rsidR="00211ABB" w:rsidSect="000A3C43">
      <w:headerReference w:type="default" r:id="rId11"/>
      <w:footerReference w:type="default" r:id="rId12"/>
      <w:headerReference w:type="first" r:id="rId13"/>
      <w:footerReference w:type="first" r:id="rId14"/>
      <w:pgSz w:w="11906" w:h="16838" w:code="9"/>
      <w:pgMar w:top="2002" w:right="2820" w:bottom="1080" w:left="1560" w:header="1134" w:footer="594"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AD5F" w14:textId="77777777" w:rsidR="00177083" w:rsidRDefault="00177083" w:rsidP="00481F32">
      <w:pPr>
        <w:spacing w:line="240" w:lineRule="auto"/>
      </w:pPr>
      <w:r>
        <w:separator/>
      </w:r>
    </w:p>
  </w:endnote>
  <w:endnote w:type="continuationSeparator" w:id="0">
    <w:p w14:paraId="69F6FD0A" w14:textId="77777777" w:rsidR="00177083" w:rsidRDefault="00177083" w:rsidP="00481F32">
      <w:pPr>
        <w:spacing w:line="240" w:lineRule="auto"/>
      </w:pPr>
      <w:r>
        <w:continuationSeparator/>
      </w:r>
    </w:p>
  </w:endnote>
  <w:endnote w:type="continuationNotice" w:id="1">
    <w:p w14:paraId="64DE2CF7" w14:textId="77777777" w:rsidR="00177083" w:rsidRDefault="001770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211ABB" w14:paraId="5AD93B46" w14:textId="77777777">
      <w:trPr>
        <w:trHeight w:hRule="exact" w:val="240"/>
      </w:trPr>
      <w:tc>
        <w:tcPr>
          <w:tcW w:w="7752" w:type="dxa"/>
          <w:shd w:val="clear" w:color="auto" w:fill="auto"/>
        </w:tcPr>
        <w:p w14:paraId="12E64B59" w14:textId="77777777" w:rsidR="00211ABB" w:rsidRDefault="00000000">
          <w:pPr>
            <w:pStyle w:val="Huisstijl-Rubricering"/>
          </w:pPr>
          <w:sdt>
            <w:sdtPr>
              <w:alias w:val="type document merking pag2 voet"/>
              <w:tag w:val="type document merking pag2 voet"/>
              <w:id w:val="288838668"/>
              <w:placeholder>
                <w:docPart w:val="F563223FB3D74D7FBCBD38DFC03D33E9"/>
              </w:placeholder>
              <w:showingPlcHdr/>
              <w:dataBinding w:xpath="/Template[1]/type_document[1]/merking[1]" w:storeItemID="{BA9F4E47-5CF0-4FD4-8D1F-60860B47696A}"/>
              <w:text/>
            </w:sdtPr>
            <w:sdtContent>
              <w:r w:rsidR="00211ABB">
                <w:t xml:space="preserve"> </w:t>
              </w:r>
            </w:sdtContent>
          </w:sdt>
        </w:p>
        <w:p w14:paraId="27E54836" w14:textId="77777777" w:rsidR="00211ABB" w:rsidRDefault="00211ABB">
          <w:pPr>
            <w:pStyle w:val="Huisstijl-Rubricering"/>
          </w:pPr>
        </w:p>
      </w:tc>
      <w:tc>
        <w:tcPr>
          <w:tcW w:w="2148" w:type="dxa"/>
        </w:tcPr>
        <w:p w14:paraId="220FFFE8" w14:textId="77777777" w:rsidR="00211ABB" w:rsidRDefault="00211ABB">
          <w:pPr>
            <w:pStyle w:val="Huisstijl-Paginanummering"/>
          </w:pPr>
          <w:r>
            <w:rPr>
              <w:rStyle w:val="Huisstijl-GegevenCharChar"/>
            </w:rPr>
            <w:t xml:space="preserve">Pagina </w:t>
          </w:r>
          <w:r>
            <w:fldChar w:fldCharType="begin"/>
          </w:r>
          <w:r>
            <w:instrText xml:space="preserve"> PAGE   \* MERGEFORMAT </w:instrText>
          </w:r>
          <w:r>
            <w:fldChar w:fldCharType="separate"/>
          </w:r>
          <w:r w:rsidR="00383CDE">
            <w:t>12</w:t>
          </w:r>
          <w:r>
            <w:rPr>
              <w:rStyle w:val="Huisstijl-GegevenCharChar"/>
            </w:rPr>
            <w:fldChar w:fldCharType="end"/>
          </w:r>
          <w:r>
            <w:rPr>
              <w:rStyle w:val="Huisstijl-GegevenCharChar"/>
            </w:rPr>
            <w:t xml:space="preserve"> van</w:t>
          </w:r>
          <w:r>
            <w:t xml:space="preserve"> </w:t>
          </w:r>
          <w:fldSimple w:instr=" NUMPAGES   \* MERGEFORMAT ">
            <w:r w:rsidR="00383CDE">
              <w:t>12</w:t>
            </w:r>
          </w:fldSimple>
        </w:p>
      </w:tc>
    </w:tr>
  </w:tbl>
  <w:p w14:paraId="5AC3DE05" w14:textId="77777777" w:rsidR="00211ABB" w:rsidRDefault="00211ABB">
    <w:pPr>
      <w:pStyle w:val="Voettekst"/>
      <w:spacing w:line="240" w:lineRule="auto"/>
      <w:rPr>
        <w:sz w:val="2"/>
        <w:szCs w:val="2"/>
      </w:rPr>
    </w:pPr>
  </w:p>
  <w:p w14:paraId="27294DBE" w14:textId="77777777" w:rsidR="00211ABB" w:rsidRDefault="00211A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211ABB" w14:paraId="344893EF" w14:textId="77777777">
      <w:trPr>
        <w:trHeight w:hRule="exact" w:val="240"/>
      </w:trPr>
      <w:tc>
        <w:tcPr>
          <w:tcW w:w="7752" w:type="dxa"/>
          <w:shd w:val="clear" w:color="auto" w:fill="auto"/>
        </w:tcPr>
        <w:p w14:paraId="2B2F9712" w14:textId="77777777" w:rsidR="00211ABB" w:rsidRDefault="00000000">
          <w:pPr>
            <w:pStyle w:val="Huisstijl-Rubricering"/>
          </w:pPr>
          <w:sdt>
            <w:sdtPr>
              <w:alias w:val="type document merking voettekst"/>
              <w:tag w:val="type document merking voettekst"/>
              <w:id w:val="5413764"/>
              <w:showingPlcHdr/>
              <w:dataBinding w:xpath="/Template[1]/type_document[1]/merking[1]" w:storeItemID="{BA9F4E47-5CF0-4FD4-8D1F-60860B47696A}"/>
              <w:text/>
            </w:sdtPr>
            <w:sdtContent>
              <w:r w:rsidR="00211ABB">
                <w:t xml:space="preserve">     </w:t>
              </w:r>
            </w:sdtContent>
          </w:sdt>
        </w:p>
        <w:p w14:paraId="5BC354F2" w14:textId="77777777" w:rsidR="00211ABB" w:rsidRDefault="00211ABB">
          <w:pPr>
            <w:pStyle w:val="Huisstijl-Rubricering"/>
          </w:pPr>
        </w:p>
      </w:tc>
      <w:tc>
        <w:tcPr>
          <w:tcW w:w="2148" w:type="dxa"/>
        </w:tcPr>
        <w:p w14:paraId="6F9EA5B9" w14:textId="77777777" w:rsidR="00211ABB" w:rsidRDefault="00211ABB">
          <w:pPr>
            <w:pStyle w:val="Huisstijl-Paginanummering"/>
          </w:pPr>
          <w:r>
            <w:rPr>
              <w:rStyle w:val="Huisstijl-GegevenCharChar"/>
            </w:rPr>
            <w:t xml:space="preserve">Pagina </w:t>
          </w:r>
          <w:r>
            <w:fldChar w:fldCharType="begin"/>
          </w:r>
          <w:r>
            <w:instrText xml:space="preserve"> PAGE   \* MERGEFORMAT </w:instrText>
          </w:r>
          <w:r>
            <w:fldChar w:fldCharType="separate"/>
          </w:r>
          <w:r w:rsidR="005233CE" w:rsidRPr="005233CE">
            <w:rPr>
              <w:rStyle w:val="Huisstijl-GegevenCharChar"/>
            </w:rPr>
            <w:t>1</w:t>
          </w:r>
          <w:r>
            <w:rPr>
              <w:rStyle w:val="Huisstijl-GegevenCharChar"/>
            </w:rPr>
            <w:fldChar w:fldCharType="end"/>
          </w:r>
          <w:r>
            <w:rPr>
              <w:rStyle w:val="Huisstijl-GegevenCharChar"/>
            </w:rPr>
            <w:t xml:space="preserve"> van</w:t>
          </w:r>
          <w:r>
            <w:t xml:space="preserve"> </w:t>
          </w:r>
          <w:fldSimple w:instr=" NUMPAGES   \* MERGEFORMAT ">
            <w:r w:rsidR="005233CE">
              <w:t>12</w:t>
            </w:r>
          </w:fldSimple>
        </w:p>
      </w:tc>
    </w:tr>
  </w:tbl>
  <w:p w14:paraId="5F5FF6B0" w14:textId="77777777" w:rsidR="00211ABB" w:rsidRDefault="00211ABB">
    <w:pPr>
      <w:pStyle w:val="Voettekst"/>
      <w:spacing w:line="240" w:lineRule="auto"/>
      <w:rPr>
        <w:sz w:val="2"/>
        <w:szCs w:val="2"/>
      </w:rPr>
    </w:pPr>
  </w:p>
  <w:p w14:paraId="7F87A6FC" w14:textId="77777777" w:rsidR="00211ABB" w:rsidRDefault="00211ABB">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5CFB" w14:textId="77777777" w:rsidR="00177083" w:rsidRDefault="00177083" w:rsidP="00481F32">
      <w:pPr>
        <w:spacing w:line="240" w:lineRule="auto"/>
      </w:pPr>
      <w:r>
        <w:separator/>
      </w:r>
    </w:p>
  </w:footnote>
  <w:footnote w:type="continuationSeparator" w:id="0">
    <w:p w14:paraId="138FDAD3" w14:textId="77777777" w:rsidR="00177083" w:rsidRDefault="00177083" w:rsidP="00481F32">
      <w:pPr>
        <w:spacing w:line="240" w:lineRule="auto"/>
      </w:pPr>
      <w:r>
        <w:continuationSeparator/>
      </w:r>
    </w:p>
  </w:footnote>
  <w:footnote w:type="continuationNotice" w:id="1">
    <w:p w14:paraId="472CD5C7" w14:textId="77777777" w:rsidR="00177083" w:rsidRDefault="00177083">
      <w:pPr>
        <w:spacing w:line="240" w:lineRule="auto"/>
      </w:pPr>
    </w:p>
  </w:footnote>
  <w:footnote w:id="2">
    <w:p w14:paraId="65CBB579" w14:textId="792D5171" w:rsidR="00211ABB" w:rsidRPr="00457A6F" w:rsidRDefault="00211ABB">
      <w:pPr>
        <w:pStyle w:val="Voetnoottekst"/>
        <w:rPr>
          <w:sz w:val="14"/>
        </w:rPr>
      </w:pPr>
      <w:r w:rsidRPr="00457A6F">
        <w:rPr>
          <w:rStyle w:val="Voetnootmarkering"/>
          <w:sz w:val="14"/>
        </w:rPr>
        <w:footnoteRef/>
      </w:r>
      <w:r w:rsidRPr="00457A6F">
        <w:rPr>
          <w:sz w:val="14"/>
        </w:rPr>
        <w:t xml:space="preserve"> Alle bedragen in deze</w:t>
      </w:r>
      <w:r>
        <w:rPr>
          <w:sz w:val="14"/>
        </w:rPr>
        <w:t xml:space="preserve"> </w:t>
      </w:r>
      <w:r w:rsidR="00C91460">
        <w:rPr>
          <w:sz w:val="14"/>
        </w:rPr>
        <w:t>j</w:t>
      </w:r>
      <w:r>
        <w:rPr>
          <w:sz w:val="14"/>
        </w:rPr>
        <w:t xml:space="preserve">aarevaluatie </w:t>
      </w:r>
      <w:r w:rsidRPr="00457A6F">
        <w:rPr>
          <w:sz w:val="14"/>
        </w:rPr>
        <w:t>zijn inclusief btw.</w:t>
      </w:r>
    </w:p>
  </w:footnote>
  <w:footnote w:id="3">
    <w:p w14:paraId="64332F07" w14:textId="43E44F46" w:rsidR="007C36AB" w:rsidRDefault="007C36AB" w:rsidP="007C36AB">
      <w:pPr>
        <w:spacing w:line="276" w:lineRule="auto"/>
      </w:pPr>
      <w:r>
        <w:rPr>
          <w:rStyle w:val="Voetnootmarkering"/>
        </w:rPr>
        <w:footnoteRef/>
      </w:r>
      <w:r>
        <w:t xml:space="preserve"> </w:t>
      </w:r>
      <w:r w:rsidRPr="007C36AB">
        <w:rPr>
          <w:sz w:val="14"/>
          <w:szCs w:val="14"/>
        </w:rPr>
        <w:t xml:space="preserve">Zoals aangekondigd in de </w:t>
      </w:r>
      <w:hyperlink r:id="rId1" w:history="1">
        <w:r w:rsidRPr="007C36AB">
          <w:rPr>
            <w:rStyle w:val="Hyperlink"/>
            <w:sz w:val="14"/>
            <w:szCs w:val="14"/>
          </w:rPr>
          <w:t>Jaarevaluatie van 2023</w:t>
        </w:r>
      </w:hyperlink>
      <w:r w:rsidRPr="007C36AB">
        <w:rPr>
          <w:sz w:val="14"/>
          <w:szCs w:val="14"/>
        </w:rPr>
        <w:t xml:space="preserve">, wordt de drempelwaarde van €150.000, op basis van de media-inflatie, naar €250.000 verhoogd voor de Jaarevaluaties vanaf 2025.  </w:t>
      </w:r>
    </w:p>
  </w:footnote>
  <w:footnote w:id="4">
    <w:p w14:paraId="3AC7EFB7" w14:textId="77777777" w:rsidR="00AF58CB" w:rsidRDefault="00AF58CB" w:rsidP="00AF58CB">
      <w:pPr>
        <w:pStyle w:val="Voetnoottekst"/>
        <w:rPr>
          <w:sz w:val="14"/>
          <w:szCs w:val="14"/>
        </w:rPr>
      </w:pPr>
      <w:r>
        <w:rPr>
          <w:rStyle w:val="Voetnootmarkering"/>
          <w:sz w:val="14"/>
          <w:szCs w:val="14"/>
        </w:rPr>
        <w:footnoteRef/>
      </w:r>
      <w:r>
        <w:rPr>
          <w:sz w:val="14"/>
          <w:szCs w:val="14"/>
        </w:rPr>
        <w:t xml:space="preserve"> De Voorlichtingsraad (</w:t>
      </w:r>
      <w:proofErr w:type="spellStart"/>
      <w:r>
        <w:rPr>
          <w:sz w:val="14"/>
          <w:szCs w:val="14"/>
        </w:rPr>
        <w:t>VoRa</w:t>
      </w:r>
      <w:proofErr w:type="spellEnd"/>
      <w:r>
        <w:rPr>
          <w:sz w:val="14"/>
          <w:szCs w:val="14"/>
        </w:rPr>
        <w:t>) is een ambtelijke adviesraad en het belangrijkste overleg over communicatie van de Rijksoverheid. De leden zijn de directeuren communicatie van de ministeries.</w:t>
      </w:r>
    </w:p>
    <w:p w14:paraId="234422C4" w14:textId="5BAE1B77" w:rsidR="00AF58CB" w:rsidRDefault="00AF58CB" w:rsidP="00AF58CB">
      <w:pPr>
        <w:pStyle w:val="Voetnoottekst"/>
        <w:rPr>
          <w:sz w:val="14"/>
          <w:szCs w:val="14"/>
        </w:rPr>
      </w:pPr>
      <w:r>
        <w:rPr>
          <w:sz w:val="14"/>
          <w:szCs w:val="14"/>
        </w:rPr>
        <w:t xml:space="preserve">Afspraken over het voeren van campagnes zijn te vinden op: </w:t>
      </w:r>
      <w:hyperlink r:id="rId2" w:history="1">
        <w:r w:rsidR="008B196B" w:rsidRPr="008B196B">
          <w:rPr>
            <w:rStyle w:val="Hyperlink"/>
            <w:sz w:val="14"/>
            <w:szCs w:val="14"/>
          </w:rPr>
          <w:t>https://www.communicatierijk.nl/vakkennis/afspraken-campagnes</w:t>
        </w:r>
      </w:hyperlink>
      <w:r>
        <w:rPr>
          <w:sz w:val="14"/>
          <w:szCs w:val="14"/>
        </w:rPr>
        <w:t xml:space="preserve">. </w:t>
      </w:r>
    </w:p>
  </w:footnote>
  <w:footnote w:id="5">
    <w:p w14:paraId="78FEC845" w14:textId="6978DB76" w:rsidR="001666FC" w:rsidRDefault="001666FC">
      <w:pPr>
        <w:pStyle w:val="Voetnoottekst"/>
      </w:pPr>
      <w:r>
        <w:rPr>
          <w:rStyle w:val="Voetnootmarkering"/>
        </w:rPr>
        <w:footnoteRef/>
      </w:r>
      <w:r>
        <w:t xml:space="preserve"> </w:t>
      </w:r>
      <w:r w:rsidRPr="001666FC">
        <w:rPr>
          <w:sz w:val="16"/>
          <w:szCs w:val="16"/>
        </w:rPr>
        <w:t xml:space="preserve">Het betreft </w:t>
      </w:r>
      <w:r>
        <w:rPr>
          <w:sz w:val="16"/>
          <w:szCs w:val="16"/>
        </w:rPr>
        <w:t xml:space="preserve">de campagne van het Nationaal Actieprogramma seksueel grensoverschrijdend gedrag en seksueel geweld (NAP) die wordt gevoerd door OCW, SZW, </w:t>
      </w:r>
      <w:proofErr w:type="spellStart"/>
      <w:r>
        <w:rPr>
          <w:sz w:val="16"/>
          <w:szCs w:val="16"/>
        </w:rPr>
        <w:t>JenV</w:t>
      </w:r>
      <w:proofErr w:type="spellEnd"/>
      <w:r>
        <w:rPr>
          <w:sz w:val="16"/>
          <w:szCs w:val="16"/>
        </w:rPr>
        <w:t xml:space="preserve"> en VWS.</w:t>
      </w:r>
    </w:p>
  </w:footnote>
  <w:footnote w:id="6">
    <w:p w14:paraId="16479A4C" w14:textId="0A49D68D" w:rsidR="00EC3BB2" w:rsidRDefault="00EC3BB2">
      <w:pPr>
        <w:pStyle w:val="Voetnoottekst"/>
      </w:pPr>
      <w:r>
        <w:rPr>
          <w:rStyle w:val="Voetnootmarkering"/>
        </w:rPr>
        <w:footnoteRef/>
      </w:r>
      <w:r>
        <w:t xml:space="preserve"> </w:t>
      </w:r>
      <w:r w:rsidRPr="008F6BDD">
        <w:rPr>
          <w:sz w:val="16"/>
          <w:szCs w:val="16"/>
        </w:rPr>
        <w:t xml:space="preserve">Zoals aangekondigd in de </w:t>
      </w:r>
      <w:hyperlink r:id="rId3" w:history="1">
        <w:r w:rsidRPr="008F6BDD">
          <w:rPr>
            <w:rStyle w:val="Hyperlink"/>
            <w:sz w:val="16"/>
            <w:szCs w:val="16"/>
          </w:rPr>
          <w:t>Jaarevaluatie van 2023</w:t>
        </w:r>
      </w:hyperlink>
      <w:r w:rsidRPr="008F6BDD">
        <w:rPr>
          <w:sz w:val="16"/>
          <w:szCs w:val="16"/>
        </w:rPr>
        <w:t xml:space="preserve"> wordt de drempelwaarde, op basis van de media-inflatie, naar €250.000 verhoogd voor de Jaarevaluaties vanaf 2025.</w:t>
      </w:r>
      <w:r w:rsidRPr="007C36AB">
        <w:rPr>
          <w:sz w:val="14"/>
          <w:szCs w:val="14"/>
        </w:rPr>
        <w:t xml:space="preserve">  </w:t>
      </w:r>
    </w:p>
  </w:footnote>
  <w:footnote w:id="7">
    <w:p w14:paraId="2313CD97" w14:textId="516FA8A9" w:rsidR="001666FC" w:rsidRDefault="001666FC">
      <w:pPr>
        <w:pStyle w:val="Voetnoottekst"/>
      </w:pPr>
      <w:r>
        <w:rPr>
          <w:rStyle w:val="Voetnootmarkering"/>
        </w:rPr>
        <w:footnoteRef/>
      </w:r>
      <w:r>
        <w:t xml:space="preserve"> </w:t>
      </w:r>
      <w:r w:rsidRPr="001666FC">
        <w:rPr>
          <w:sz w:val="16"/>
          <w:szCs w:val="16"/>
        </w:rPr>
        <w:t>Het betreft de coronacampagne van het najaar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E19C" w14:textId="77777777" w:rsidR="00211ABB" w:rsidRPr="00DC2D4F" w:rsidRDefault="00211ABB" w:rsidP="000A3C43">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61312" behindDoc="0" locked="0" layoutInCell="1" allowOverlap="1" wp14:anchorId="4CF22385" wp14:editId="00497AF7">
              <wp:simplePos x="0" y="0"/>
              <wp:positionH relativeFrom="column">
                <wp:posOffset>4832350</wp:posOffset>
              </wp:positionH>
              <wp:positionV relativeFrom="page">
                <wp:posOffset>1884045</wp:posOffset>
              </wp:positionV>
              <wp:extent cx="1492250" cy="8096250"/>
              <wp:effectExtent l="0" t="0" r="0" b="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211ABB" w14:paraId="0EC1A323" w14:textId="77777777">
                            <w:tc>
                              <w:tcPr>
                                <w:tcW w:w="2160" w:type="dxa"/>
                                <w:shd w:val="clear" w:color="auto" w:fill="auto"/>
                              </w:tcPr>
                              <w:sdt>
                                <w:sdtPr>
                                  <w:rPr>
                                    <w:b/>
                                  </w:rPr>
                                  <w:alias w:val="afzend org naam pag2"/>
                                  <w:tag w:val="afzend org naam pag2"/>
                                  <w:id w:val="288838672"/>
                                  <w:dataBinding w:xpath="/Template[1]/afzendgegevens[1]/organisatie[1]/naam[1]" w:storeItemID="{BA9F4E47-5CF0-4FD4-8D1F-60860B47696A}"/>
                                  <w:text/>
                                </w:sdtPr>
                                <w:sdtContent>
                                  <w:p w14:paraId="29B48E3E" w14:textId="77777777" w:rsidR="00211ABB" w:rsidRDefault="00211ABB">
                                    <w:pPr>
                                      <w:pStyle w:val="Huisstijl-Adres"/>
                                    </w:pPr>
                                    <w:r>
                                      <w:rPr>
                                        <w:b/>
                                      </w:rPr>
                                      <w:t>Dienst Publiek en Communicatie</w:t>
                                    </w:r>
                                  </w:p>
                                </w:sdtContent>
                              </w:sdt>
                            </w:tc>
                          </w:tr>
                          <w:tr w:rsidR="00211ABB" w14:paraId="67F2C42E" w14:textId="77777777">
                            <w:trPr>
                              <w:trHeight w:hRule="exact" w:val="1398"/>
                            </w:trPr>
                            <w:tc>
                              <w:tcPr>
                                <w:tcW w:w="2160" w:type="dxa"/>
                                <w:shd w:val="clear" w:color="auto" w:fill="auto"/>
                              </w:tcPr>
                              <w:p w14:paraId="359C3B8D" w14:textId="77777777" w:rsidR="00211ABB" w:rsidRDefault="00211ABB">
                                <w:pPr>
                                  <w:pStyle w:val="Huisstijl-Kopje"/>
                                </w:pPr>
                                <w:r>
                                  <w:t xml:space="preserve">Datum </w:t>
                                </w:r>
                              </w:p>
                              <w:p w14:paraId="7E4B3228" w14:textId="30D80A62" w:rsidR="00FF100D" w:rsidRPr="00FF100D" w:rsidRDefault="00FF100D">
                                <w:pPr>
                                  <w:pStyle w:val="Huisstijl-Kopje"/>
                                  <w:rPr>
                                    <w:b w:val="0"/>
                                    <w:bCs/>
                                  </w:rPr>
                                </w:pPr>
                                <w:r w:rsidRPr="00FF100D">
                                  <w:rPr>
                                    <w:b w:val="0"/>
                                    <w:bCs/>
                                  </w:rPr>
                                  <w:t>21 mei 2025</w:t>
                                </w:r>
                              </w:p>
                              <w:p w14:paraId="57BBB3A3" w14:textId="77777777" w:rsidR="00FF100D" w:rsidRDefault="00FF100D">
                                <w:pPr>
                                  <w:pStyle w:val="Huisstijl-Kopje"/>
                                </w:pPr>
                              </w:p>
                              <w:p w14:paraId="71CC688E" w14:textId="4DBD9D5F" w:rsidR="00211ABB" w:rsidRDefault="00211ABB">
                                <w:pPr>
                                  <w:pStyle w:val="Huisstijl-Kopje"/>
                                </w:pPr>
                                <w:r>
                                  <w:t xml:space="preserve">Onze referentie </w:t>
                                </w:r>
                              </w:p>
                              <w:p w14:paraId="49D4133C" w14:textId="08611E92" w:rsidR="00211ABB" w:rsidRDefault="00000000" w:rsidP="002539F1">
                                <w:pPr>
                                  <w:pStyle w:val="Huisstijl-Gegeven"/>
                                </w:pPr>
                                <w:sdt>
                                  <w:sdtPr>
                                    <w:rPr>
                                      <w:rFonts w:cs="Verdana"/>
                                      <w:szCs w:val="13"/>
                                    </w:rPr>
                                    <w:alias w:val="referentiegeg onze referentie pag2"/>
                                    <w:tag w:val="referentiegeg onze referentie pag2"/>
                                    <w:id w:val="288838673"/>
                                    <w:dataBinding w:xpath="/Template[1]/referentiegegevens[1]/onze_referentie[1]" w:storeItemID="{BA9F4E47-5CF0-4FD4-8D1F-60860B47696A}"/>
                                    <w:text/>
                                  </w:sdtPr>
                                  <w:sdtContent>
                                    <w:r w:rsidR="000C16A9" w:rsidRPr="00D73033">
                                      <w:rPr>
                                        <w:rFonts w:cs="Verdana"/>
                                        <w:szCs w:val="13"/>
                                      </w:rPr>
                                      <w:t>8236301</w:t>
                                    </w:r>
                                  </w:sdtContent>
                                </w:sdt>
                              </w:p>
                            </w:tc>
                          </w:tr>
                          <w:tr w:rsidR="00211ABB" w14:paraId="75222DC3" w14:textId="77777777">
                            <w:tc>
                              <w:tcPr>
                                <w:tcW w:w="2160" w:type="dxa"/>
                                <w:shd w:val="clear" w:color="auto" w:fill="auto"/>
                              </w:tcPr>
                              <w:p w14:paraId="675CFB51" w14:textId="77777777" w:rsidR="00211ABB" w:rsidRDefault="00211ABB">
                                <w:pPr>
                                  <w:pStyle w:val="Huisstijl-Gegeven"/>
                                </w:pPr>
                              </w:p>
                            </w:tc>
                          </w:tr>
                        </w:tbl>
                        <w:p w14:paraId="3B427BCA" w14:textId="77777777" w:rsidR="00211ABB" w:rsidRDefault="00211A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22385"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211ABB" w14:paraId="0EC1A323" w14:textId="77777777">
                      <w:tc>
                        <w:tcPr>
                          <w:tcW w:w="2160" w:type="dxa"/>
                          <w:shd w:val="clear" w:color="auto" w:fill="auto"/>
                        </w:tcPr>
                        <w:sdt>
                          <w:sdtPr>
                            <w:rPr>
                              <w:b/>
                            </w:rPr>
                            <w:alias w:val="afzend org naam pag2"/>
                            <w:tag w:val="afzend org naam pag2"/>
                            <w:id w:val="288838672"/>
                            <w:dataBinding w:xpath="/Template[1]/afzendgegevens[1]/organisatie[1]/naam[1]" w:storeItemID="{BA9F4E47-5CF0-4FD4-8D1F-60860B47696A}"/>
                            <w:text/>
                          </w:sdtPr>
                          <w:sdtContent>
                            <w:p w14:paraId="29B48E3E" w14:textId="77777777" w:rsidR="00211ABB" w:rsidRDefault="00211ABB">
                              <w:pPr>
                                <w:pStyle w:val="Huisstijl-Adres"/>
                              </w:pPr>
                              <w:r>
                                <w:rPr>
                                  <w:b/>
                                </w:rPr>
                                <w:t>Dienst Publiek en Communicatie</w:t>
                              </w:r>
                            </w:p>
                          </w:sdtContent>
                        </w:sdt>
                      </w:tc>
                    </w:tr>
                    <w:tr w:rsidR="00211ABB" w14:paraId="67F2C42E" w14:textId="77777777">
                      <w:trPr>
                        <w:trHeight w:hRule="exact" w:val="1398"/>
                      </w:trPr>
                      <w:tc>
                        <w:tcPr>
                          <w:tcW w:w="2160" w:type="dxa"/>
                          <w:shd w:val="clear" w:color="auto" w:fill="auto"/>
                        </w:tcPr>
                        <w:p w14:paraId="359C3B8D" w14:textId="77777777" w:rsidR="00211ABB" w:rsidRDefault="00211ABB">
                          <w:pPr>
                            <w:pStyle w:val="Huisstijl-Kopje"/>
                          </w:pPr>
                          <w:r>
                            <w:t xml:space="preserve">Datum </w:t>
                          </w:r>
                        </w:p>
                        <w:p w14:paraId="7E4B3228" w14:textId="30D80A62" w:rsidR="00FF100D" w:rsidRPr="00FF100D" w:rsidRDefault="00FF100D">
                          <w:pPr>
                            <w:pStyle w:val="Huisstijl-Kopje"/>
                            <w:rPr>
                              <w:b w:val="0"/>
                              <w:bCs/>
                            </w:rPr>
                          </w:pPr>
                          <w:r w:rsidRPr="00FF100D">
                            <w:rPr>
                              <w:b w:val="0"/>
                              <w:bCs/>
                            </w:rPr>
                            <w:t>21 mei 2025</w:t>
                          </w:r>
                        </w:p>
                        <w:p w14:paraId="57BBB3A3" w14:textId="77777777" w:rsidR="00FF100D" w:rsidRDefault="00FF100D">
                          <w:pPr>
                            <w:pStyle w:val="Huisstijl-Kopje"/>
                          </w:pPr>
                        </w:p>
                        <w:p w14:paraId="71CC688E" w14:textId="4DBD9D5F" w:rsidR="00211ABB" w:rsidRDefault="00211ABB">
                          <w:pPr>
                            <w:pStyle w:val="Huisstijl-Kopje"/>
                          </w:pPr>
                          <w:r>
                            <w:t xml:space="preserve">Onze referentie </w:t>
                          </w:r>
                        </w:p>
                        <w:p w14:paraId="49D4133C" w14:textId="08611E92" w:rsidR="00211ABB" w:rsidRDefault="00000000" w:rsidP="002539F1">
                          <w:pPr>
                            <w:pStyle w:val="Huisstijl-Gegeven"/>
                          </w:pPr>
                          <w:sdt>
                            <w:sdtPr>
                              <w:rPr>
                                <w:rFonts w:cs="Verdana"/>
                                <w:szCs w:val="13"/>
                              </w:rPr>
                              <w:alias w:val="referentiegeg onze referentie pag2"/>
                              <w:tag w:val="referentiegeg onze referentie pag2"/>
                              <w:id w:val="288838673"/>
                              <w:dataBinding w:xpath="/Template[1]/referentiegegevens[1]/onze_referentie[1]" w:storeItemID="{BA9F4E47-5CF0-4FD4-8D1F-60860B47696A}"/>
                              <w:text/>
                            </w:sdtPr>
                            <w:sdtContent>
                              <w:r w:rsidR="000C16A9" w:rsidRPr="00D73033">
                                <w:rPr>
                                  <w:rFonts w:cs="Verdana"/>
                                  <w:szCs w:val="13"/>
                                </w:rPr>
                                <w:t>8236301</w:t>
                              </w:r>
                            </w:sdtContent>
                          </w:sdt>
                        </w:p>
                      </w:tc>
                    </w:tr>
                    <w:tr w:rsidR="00211ABB" w14:paraId="75222DC3" w14:textId="77777777">
                      <w:tc>
                        <w:tcPr>
                          <w:tcW w:w="2160" w:type="dxa"/>
                          <w:shd w:val="clear" w:color="auto" w:fill="auto"/>
                        </w:tcPr>
                        <w:p w14:paraId="675CFB51" w14:textId="77777777" w:rsidR="00211ABB" w:rsidRDefault="00211ABB">
                          <w:pPr>
                            <w:pStyle w:val="Huisstijl-Gegeven"/>
                          </w:pPr>
                        </w:p>
                      </w:tc>
                    </w:tr>
                  </w:tbl>
                  <w:p w14:paraId="3B427BCA" w14:textId="77777777" w:rsidR="00211ABB" w:rsidRDefault="00211ABB"/>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5339" w14:textId="77777777" w:rsidR="00211ABB" w:rsidRDefault="00211ABB" w:rsidP="000A3C43">
    <w:pPr>
      <w:pStyle w:val="Koptekst"/>
      <w:ind w:right="-979"/>
    </w:pPr>
    <w:r>
      <w:rPr>
        <w:noProof/>
      </w:rPr>
      <mc:AlternateContent>
        <mc:Choice Requires="wps">
          <w:drawing>
            <wp:anchor distT="0" distB="0" distL="114300" distR="114300" simplePos="0" relativeHeight="251660288" behindDoc="0" locked="0" layoutInCell="1" allowOverlap="1" wp14:anchorId="1DFEFA73" wp14:editId="59DAC167">
              <wp:simplePos x="0" y="0"/>
              <wp:positionH relativeFrom="column">
                <wp:posOffset>2457450</wp:posOffset>
              </wp:positionH>
              <wp:positionV relativeFrom="page">
                <wp:posOffset>-69850</wp:posOffset>
              </wp:positionV>
              <wp:extent cx="4025900" cy="1746250"/>
              <wp:effectExtent l="0" t="0" r="0" b="635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211ABB" w14:paraId="6F4EC5F4" w14:textId="77777777">
                            <w:trPr>
                              <w:trHeight w:val="2636"/>
                            </w:trPr>
                            <w:tc>
                              <w:tcPr>
                                <w:tcW w:w="737" w:type="dxa"/>
                                <w:shd w:val="clear" w:color="auto" w:fill="auto"/>
                              </w:tcPr>
                              <w:p w14:paraId="40753CBA" w14:textId="77777777" w:rsidR="00211ABB" w:rsidRDefault="00211ABB">
                                <w:pPr>
                                  <w:spacing w:line="240" w:lineRule="auto"/>
                                </w:pPr>
                                <w:r>
                                  <w:rPr>
                                    <w:noProof/>
                                  </w:rPr>
                                  <w:drawing>
                                    <wp:inline distT="0" distB="0" distL="0" distR="0" wp14:anchorId="4F846E58" wp14:editId="2689FA7E">
                                      <wp:extent cx="466725" cy="1581150"/>
                                      <wp:effectExtent l="0" t="0" r="9525" b="0"/>
                                      <wp:docPr id="439958057" name="Afbeelding 439958057" title="Logo Rijksove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int Zwart"/>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5143" w:type="dxa"/>
                                <w:shd w:val="clear" w:color="auto" w:fill="auto"/>
                              </w:tcPr>
                              <w:p w14:paraId="6CA77560" w14:textId="77777777" w:rsidR="00211ABB" w:rsidRDefault="00211ABB">
                                <w:pPr>
                                  <w:spacing w:line="240" w:lineRule="auto"/>
                                </w:pPr>
                                <w:r>
                                  <w:rPr>
                                    <w:b/>
                                    <w:noProof/>
                                  </w:rPr>
                                  <w:drawing>
                                    <wp:inline distT="0" distB="0" distL="0" distR="0" wp14:anchorId="165B7A0F" wp14:editId="4E665376">
                                      <wp:extent cx="2343150" cy="1581150"/>
                                      <wp:effectExtent l="0" t="0" r="0" b="0"/>
                                      <wp:docPr id="1177665026" name="Afbeelding 1177665026" descr="Dienst Publiek en Communicatie&#10;Ministerie van Algemene Zake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AZ"/>
                                              <pic:cNvPicPr>
                                                <a:picLocks noChangeAspect="1" noChangeArrowheads="1"/>
                                              </pic:cNvPicPr>
                                            </pic:nvPicPr>
                                            <pic:blipFill>
                                              <a:blip r:embed="rId2"/>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3C0D1901" w14:textId="77777777" w:rsidR="00211ABB" w:rsidRDefault="00211A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EFA73" id="_x0000_t202" coordsize="21600,21600" o:spt="202" path="m,l,21600r21600,l21600,xe">
              <v:stroke joinstyle="miter"/>
              <v:path gradientshapeok="t" o:connecttype="rect"/>
            </v:shapetype>
            <v:shape id="Text Box 31" o:spid="_x0000_s1027" type="#_x0000_t202" style="position:absolute;margin-left:193.5pt;margin-top:-5.5pt;width:317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211ABB" w14:paraId="6F4EC5F4" w14:textId="77777777">
                      <w:trPr>
                        <w:trHeight w:val="2636"/>
                      </w:trPr>
                      <w:tc>
                        <w:tcPr>
                          <w:tcW w:w="737" w:type="dxa"/>
                          <w:shd w:val="clear" w:color="auto" w:fill="auto"/>
                        </w:tcPr>
                        <w:p w14:paraId="40753CBA" w14:textId="77777777" w:rsidR="00211ABB" w:rsidRDefault="00211ABB">
                          <w:pPr>
                            <w:spacing w:line="240" w:lineRule="auto"/>
                          </w:pPr>
                          <w:r>
                            <w:rPr>
                              <w:noProof/>
                            </w:rPr>
                            <w:drawing>
                              <wp:inline distT="0" distB="0" distL="0" distR="0" wp14:anchorId="4F846E58" wp14:editId="2689FA7E">
                                <wp:extent cx="466725" cy="1581150"/>
                                <wp:effectExtent l="0" t="0" r="9525" b="0"/>
                                <wp:docPr id="439958057" name="Afbeelding 439958057" title="Logo Rijksove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int Zwart"/>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5143" w:type="dxa"/>
                          <w:shd w:val="clear" w:color="auto" w:fill="auto"/>
                        </w:tcPr>
                        <w:p w14:paraId="6CA77560" w14:textId="77777777" w:rsidR="00211ABB" w:rsidRDefault="00211ABB">
                          <w:pPr>
                            <w:spacing w:line="240" w:lineRule="auto"/>
                          </w:pPr>
                          <w:r>
                            <w:rPr>
                              <w:b/>
                              <w:noProof/>
                            </w:rPr>
                            <w:drawing>
                              <wp:inline distT="0" distB="0" distL="0" distR="0" wp14:anchorId="165B7A0F" wp14:editId="4E665376">
                                <wp:extent cx="2343150" cy="1581150"/>
                                <wp:effectExtent l="0" t="0" r="0" b="0"/>
                                <wp:docPr id="1177665026" name="Afbeelding 1177665026" descr="Dienst Publiek en Communicatie&#10;Ministerie van Algemene Zake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AZ"/>
                                        <pic:cNvPicPr>
                                          <a:picLocks noChangeAspect="1" noChangeArrowheads="1"/>
                                        </pic:cNvPicPr>
                                      </pic:nvPicPr>
                                      <pic:blipFill>
                                        <a:blip r:embed="rId2"/>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3C0D1901" w14:textId="77777777" w:rsidR="00211ABB" w:rsidRDefault="00211ABB"/>
                </w:txbxContent>
              </v:textbox>
              <w10:wrap anchory="page"/>
            </v:shape>
          </w:pict>
        </mc:Fallback>
      </mc:AlternateContent>
    </w:r>
  </w:p>
  <w:tbl>
    <w:tblPr>
      <w:tblW w:w="7752" w:type="dxa"/>
      <w:tblInd w:w="-142" w:type="dxa"/>
      <w:tblLayout w:type="fixed"/>
      <w:tblCellMar>
        <w:left w:w="0" w:type="dxa"/>
        <w:right w:w="0" w:type="dxa"/>
      </w:tblCellMar>
      <w:tblLook w:val="0000" w:firstRow="0" w:lastRow="0" w:firstColumn="0" w:lastColumn="0" w:noHBand="0" w:noVBand="0"/>
    </w:tblPr>
    <w:tblGrid>
      <w:gridCol w:w="20"/>
      <w:gridCol w:w="6970"/>
      <w:gridCol w:w="762"/>
    </w:tblGrid>
    <w:tr w:rsidR="00211ABB" w14:paraId="18BEE819" w14:textId="77777777" w:rsidTr="000A3C43">
      <w:trPr>
        <w:trHeight w:val="400"/>
      </w:trPr>
      <w:tc>
        <w:tcPr>
          <w:tcW w:w="7752" w:type="dxa"/>
          <w:gridSpan w:val="3"/>
          <w:shd w:val="clear" w:color="auto" w:fill="auto"/>
        </w:tcPr>
        <w:p w14:paraId="1739A014" w14:textId="77777777" w:rsidR="00211ABB" w:rsidRDefault="00211ABB">
          <w:r>
            <w:rPr>
              <w:noProof/>
            </w:rPr>
            <mc:AlternateContent>
              <mc:Choice Requires="wps">
                <w:drawing>
                  <wp:anchor distT="0" distB="0" distL="114300" distR="114300" simplePos="0" relativeHeight="251659264" behindDoc="0" locked="0" layoutInCell="1" allowOverlap="1" wp14:anchorId="383A7A6A" wp14:editId="367700DC">
                    <wp:simplePos x="0" y="0"/>
                    <wp:positionH relativeFrom="column">
                      <wp:posOffset>5615305</wp:posOffset>
                    </wp:positionH>
                    <wp:positionV relativeFrom="page">
                      <wp:posOffset>205740</wp:posOffset>
                    </wp:positionV>
                    <wp:extent cx="1492250" cy="809625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211ABB" w14:paraId="76A88704" w14:textId="77777777">
                                  <w:tc>
                                    <w:tcPr>
                                      <w:tcW w:w="2160" w:type="dxa"/>
                                      <w:shd w:val="clear" w:color="auto" w:fill="auto"/>
                                    </w:tcPr>
                                    <w:p w14:paraId="51D6A83D" w14:textId="77777777" w:rsidR="00211ABB" w:rsidRDefault="00000000">
                                      <w:pPr>
                                        <w:pStyle w:val="Huisstijl-Adres"/>
                                        <w:rPr>
                                          <w:b/>
                                        </w:rPr>
                                      </w:pPr>
                                      <w:sdt>
                                        <w:sdtPr>
                                          <w:rPr>
                                            <w:b/>
                                          </w:rPr>
                                          <w:alias w:val="afzendgegevens organisatie naam"/>
                                          <w:tag w:val="afzendgegevens organisatie naam"/>
                                          <w:id w:val="-2003340285"/>
                                          <w:dataBinding w:xpath="/Template[1]/afzendgegevens[1]/organisatie[1]/naam[1]" w:storeItemID="{BA9F4E47-5CF0-4FD4-8D1F-60860B47696A}"/>
                                          <w:text/>
                                        </w:sdtPr>
                                        <w:sdtContent>
                                          <w:r w:rsidR="00211ABB">
                                            <w:rPr>
                                              <w:b/>
                                            </w:rPr>
                                            <w:t>Dienst Publiek en Communicatie</w:t>
                                          </w:r>
                                        </w:sdtContent>
                                      </w:sdt>
                                      <w:r w:rsidR="00211ABB">
                                        <w:rPr>
                                          <w:b/>
                                        </w:rPr>
                                        <w:t xml:space="preserve"> </w:t>
                                      </w:r>
                                    </w:p>
                                    <w:p w14:paraId="330116C9" w14:textId="77777777" w:rsidR="00211ABB" w:rsidRDefault="00000000">
                                      <w:pPr>
                                        <w:pStyle w:val="Huisstijl-Adres"/>
                                      </w:pPr>
                                      <w:sdt>
                                        <w:sdtPr>
                                          <w:alias w:val="afzendgegevens bezoekadres straat"/>
                                          <w:tag w:val="afzendgegevens bezoekadres straat"/>
                                          <w:id w:val="-470205104"/>
                                          <w:dataBinding w:xpath="/Template[1]/afzendgegevens[1]/bezoekadres[1]/straat[1]" w:storeItemID="{BA9F4E47-5CF0-4FD4-8D1F-60860B47696A}"/>
                                          <w:text/>
                                        </w:sdtPr>
                                        <w:sdtContent>
                                          <w:r w:rsidR="00211ABB">
                                            <w:t>Buitenhof 34</w:t>
                                          </w:r>
                                        </w:sdtContent>
                                      </w:sdt>
                                      <w:r w:rsidR="00211ABB">
                                        <w:t xml:space="preserve">  </w:t>
                                      </w:r>
                                      <w:r w:rsidR="00211ABB">
                                        <w:br/>
                                      </w:r>
                                      <w:sdt>
                                        <w:sdtPr>
                                          <w:alias w:val="afzendgegevens bezoekadres postcode"/>
                                          <w:tag w:val="afzendgegevens bezoekadres postcode"/>
                                          <w:id w:val="1934156479"/>
                                          <w:dataBinding w:xpath="/Template[1]/afzendgegevens[1]/bezoekadres[1]/postcode[1]" w:storeItemID="{BA9F4E47-5CF0-4FD4-8D1F-60860B47696A}"/>
                                          <w:text/>
                                        </w:sdtPr>
                                        <w:sdtContent>
                                          <w:r w:rsidR="00211ABB">
                                            <w:t>2513 AH  Den Haag</w:t>
                                          </w:r>
                                        </w:sdtContent>
                                      </w:sdt>
                                      <w:r w:rsidR="00211ABB">
                                        <w:t xml:space="preserve"> </w:t>
                                      </w:r>
                                      <w:r w:rsidR="00211ABB">
                                        <w:br/>
                                      </w:r>
                                      <w:sdt>
                                        <w:sdtPr>
                                          <w:alias w:val="afzendgegevens postadres postbus"/>
                                          <w:tag w:val="afzendgegevens postadres postbus"/>
                                          <w:id w:val="397871745"/>
                                          <w:dataBinding w:xpath="/Template[1]/afzendgegevens[1]/postadres[1]/postbus[1]" w:storeItemID="{BA9F4E47-5CF0-4FD4-8D1F-60860B47696A}"/>
                                          <w:text/>
                                        </w:sdtPr>
                                        <w:sdtContent>
                                          <w:r w:rsidR="00211ABB">
                                            <w:t>Postbus 20001</w:t>
                                          </w:r>
                                        </w:sdtContent>
                                      </w:sdt>
                                      <w:r w:rsidR="00211ABB">
                                        <w:t xml:space="preserve"> </w:t>
                                      </w:r>
                                      <w:r w:rsidR="00211ABB">
                                        <w:br/>
                                      </w:r>
                                      <w:sdt>
                                        <w:sdtPr>
                                          <w:alias w:val="afzendgegevens postadres postcode"/>
                                          <w:tag w:val="afzendgegevens postadres postcode"/>
                                          <w:id w:val="976501451"/>
                                          <w:dataBinding w:xpath="/Template[1]/afzendgegevens[1]/postadres[1]/postcode[1]" w:storeItemID="{BA9F4E47-5CF0-4FD4-8D1F-60860B47696A}"/>
                                          <w:text/>
                                        </w:sdtPr>
                                        <w:sdtContent>
                                          <w:r w:rsidR="00211ABB">
                                            <w:t>2500 EA  Den Haag</w:t>
                                          </w:r>
                                        </w:sdtContent>
                                      </w:sdt>
                                      <w:r w:rsidR="00211ABB">
                                        <w:t xml:space="preserve"> </w:t>
                                      </w:r>
                                      <w:r w:rsidR="00211ABB">
                                        <w:br/>
                                      </w:r>
                                      <w:sdt>
                                        <w:sdtPr>
                                          <w:alias w:val="afzend gegevens org email"/>
                                          <w:tag w:val="afzend gegevens org email"/>
                                          <w:id w:val="-1093005281"/>
                                          <w:dataBinding w:xpath="/Template[1]/afzendgegevens[1]/organisatie[1]/internetadres[1]" w:storeItemID="{BA9F4E47-5CF0-4FD4-8D1F-60860B47696A}"/>
                                          <w:text/>
                                        </w:sdtPr>
                                        <w:sdtContent>
                                          <w:r w:rsidR="00211ABB">
                                            <w:t>www.rijksoverheid.nl</w:t>
                                          </w:r>
                                        </w:sdtContent>
                                      </w:sdt>
                                    </w:p>
                                    <w:p w14:paraId="4BD3E2B4" w14:textId="77777777" w:rsidR="00211ABB" w:rsidRDefault="00211ABB" w:rsidP="000A3C43">
                                      <w:pPr>
                                        <w:pStyle w:val="Huisstijl-Kopje"/>
                                      </w:pPr>
                                      <w:r>
                                        <w:t>Datum</w:t>
                                      </w:r>
                                    </w:p>
                                    <w:p w14:paraId="1AACEA63" w14:textId="0EF35942" w:rsidR="00211ABB" w:rsidRDefault="00FF100D" w:rsidP="00EF7BD3">
                                      <w:pPr>
                                        <w:pStyle w:val="Huisstijl-Adres"/>
                                      </w:pPr>
                                      <w:r>
                                        <w:t>21 mei 2025</w:t>
                                      </w:r>
                                    </w:p>
                                  </w:tc>
                                </w:tr>
                                <w:tr w:rsidR="00211ABB" w14:paraId="4BF7A0B7" w14:textId="77777777">
                                  <w:trPr>
                                    <w:trHeight w:hRule="exact" w:val="200"/>
                                  </w:trPr>
                                  <w:tc>
                                    <w:tcPr>
                                      <w:tcW w:w="2160" w:type="dxa"/>
                                      <w:shd w:val="clear" w:color="auto" w:fill="auto"/>
                                    </w:tcPr>
                                    <w:p w14:paraId="3A50A75B" w14:textId="77777777" w:rsidR="00211ABB" w:rsidRDefault="00211ABB" w:rsidP="000A3C43">
                                      <w:pPr>
                                        <w:pStyle w:val="Huisstijl-Kopje"/>
                                      </w:pPr>
                                      <w:r>
                                        <w:t xml:space="preserve">Onze referentie </w:t>
                                      </w:r>
                                    </w:p>
                                    <w:p w14:paraId="43310E1F" w14:textId="77777777" w:rsidR="00211ABB" w:rsidRDefault="00000000" w:rsidP="000A3C43">
                                      <w:pPr>
                                        <w:rPr>
                                          <w:rFonts w:ascii="Calibri" w:hAnsi="Calibri"/>
                                        </w:rPr>
                                      </w:pPr>
                                      <w:sdt>
                                        <w:sdtPr>
                                          <w:alias w:val="referentiegegevens onze referentie"/>
                                          <w:tag w:val="referentiegegevens onze referentie"/>
                                          <w:id w:val="521438381"/>
                                          <w:dataBinding w:xpath="/Template[1]/referentiegegevens[1]/onze_referentie[1]" w:storeItemID="{BA9F4E47-5CF0-4FD4-8D1F-60860B47696A}"/>
                                          <w:text/>
                                        </w:sdtPr>
                                        <w:sdtContent>
                                          <w:r w:rsidR="00211ABB">
                                            <w:t>3946699</w:t>
                                          </w:r>
                                        </w:sdtContent>
                                      </w:sdt>
                                    </w:p>
                                  </w:tc>
                                </w:tr>
                                <w:tr w:rsidR="00211ABB" w14:paraId="74380FB9" w14:textId="77777777">
                                  <w:trPr>
                                    <w:trHeight w:val="1740"/>
                                  </w:trPr>
                                  <w:tc>
                                    <w:tcPr>
                                      <w:tcW w:w="2160" w:type="dxa"/>
                                      <w:shd w:val="clear" w:color="auto" w:fill="auto"/>
                                    </w:tcPr>
                                    <w:p w14:paraId="75DD6412" w14:textId="48DF45FF" w:rsidR="00211ABB" w:rsidRDefault="000C16A9">
                                      <w:pPr>
                                        <w:pStyle w:val="Huisstijl-Gegeven"/>
                                        <w:rPr>
                                          <w:rFonts w:cs="Verdana"/>
                                          <w:szCs w:val="13"/>
                                        </w:rPr>
                                      </w:pPr>
                                      <w:r>
                                        <w:rPr>
                                          <w:rFonts w:cs="Verdana"/>
                                          <w:szCs w:val="13"/>
                                        </w:rPr>
                                        <w:t>8236301</w:t>
                                      </w:r>
                                    </w:p>
                                    <w:p w14:paraId="4954ED57" w14:textId="77777777" w:rsidR="00211ABB" w:rsidRDefault="00211ABB">
                                      <w:pPr>
                                        <w:pStyle w:val="Huisstijl-Gegeven"/>
                                        <w:rPr>
                                          <w:rFonts w:cs="Verdana"/>
                                          <w:szCs w:val="13"/>
                                        </w:rPr>
                                      </w:pPr>
                                    </w:p>
                                    <w:p w14:paraId="5A220489" w14:textId="77777777" w:rsidR="00211ABB" w:rsidRDefault="00211ABB">
                                      <w:pPr>
                                        <w:pStyle w:val="Huisstijl-Gegeven"/>
                                      </w:pPr>
                                    </w:p>
                                    <w:p w14:paraId="6614E51E" w14:textId="77777777" w:rsidR="00211ABB" w:rsidRDefault="00000000">
                                      <w:pPr>
                                        <w:pStyle w:val="Huisstijl-Gegeven"/>
                                      </w:pPr>
                                      <w:sdt>
                                        <w:sdtPr>
                                          <w:alias w:val="referentiegegevens door tussenkomst van"/>
                                          <w:tag w:val="referentiegegevens door tussenkomst van"/>
                                          <w:id w:val="891695800"/>
                                          <w:showingPlcHdr/>
                                          <w:dataBinding w:xpath="/Template[1]/referentiegegevens[1]/door_tussenkomst_van[1]" w:storeItemID="{BA9F4E47-5CF0-4FD4-8D1F-60860B47696A}"/>
                                          <w:text/>
                                        </w:sdtPr>
                                        <w:sdtContent>
                                          <w:r w:rsidR="00211ABB">
                                            <w:t xml:space="preserve">     </w:t>
                                          </w:r>
                                        </w:sdtContent>
                                      </w:sdt>
                                    </w:p>
                                    <w:p w14:paraId="4AA69893" w14:textId="77777777" w:rsidR="00211ABB" w:rsidRDefault="00211ABB">
                                      <w:pPr>
                                        <w:pStyle w:val="Huisstijl-Gegeven"/>
                                      </w:pPr>
                                    </w:p>
                                  </w:tc>
                                </w:tr>
                              </w:tbl>
                              <w:p w14:paraId="25C0219F" w14:textId="77777777" w:rsidR="00211ABB" w:rsidRDefault="00211ABB">
                                <w:pPr>
                                  <w:rPr>
                                    <w:rFonts w:ascii="Calibri" w:hAnsi="Calibri"/>
                                  </w:rPr>
                                </w:pPr>
                                <w:r>
                                  <w:rPr>
                                    <w:rFonts w:ascii="Calibri" w:hAnsi="Calibri"/>
                                  </w:rPr>
                                  <w:ptab w:relativeTo="margin" w:alignment="center" w:leader="non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7A6A" id="Text Box 30" o:spid="_x0000_s1028" type="#_x0000_t202" style="position:absolute;margin-left:442.15pt;margin-top:16.2pt;width:1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211ABB" w14:paraId="76A88704" w14:textId="77777777">
                            <w:tc>
                              <w:tcPr>
                                <w:tcW w:w="2160" w:type="dxa"/>
                                <w:shd w:val="clear" w:color="auto" w:fill="auto"/>
                              </w:tcPr>
                              <w:p w14:paraId="51D6A83D" w14:textId="77777777" w:rsidR="00211ABB" w:rsidRDefault="00000000">
                                <w:pPr>
                                  <w:pStyle w:val="Huisstijl-Adres"/>
                                  <w:rPr>
                                    <w:b/>
                                  </w:rPr>
                                </w:pPr>
                                <w:sdt>
                                  <w:sdtPr>
                                    <w:rPr>
                                      <w:b/>
                                    </w:rPr>
                                    <w:alias w:val="afzendgegevens organisatie naam"/>
                                    <w:tag w:val="afzendgegevens organisatie naam"/>
                                    <w:id w:val="-2003340285"/>
                                    <w:dataBinding w:xpath="/Template[1]/afzendgegevens[1]/organisatie[1]/naam[1]" w:storeItemID="{BA9F4E47-5CF0-4FD4-8D1F-60860B47696A}"/>
                                    <w:text/>
                                  </w:sdtPr>
                                  <w:sdtContent>
                                    <w:r w:rsidR="00211ABB">
                                      <w:rPr>
                                        <w:b/>
                                      </w:rPr>
                                      <w:t>Dienst Publiek en Communicatie</w:t>
                                    </w:r>
                                  </w:sdtContent>
                                </w:sdt>
                                <w:r w:rsidR="00211ABB">
                                  <w:rPr>
                                    <w:b/>
                                  </w:rPr>
                                  <w:t xml:space="preserve"> </w:t>
                                </w:r>
                              </w:p>
                              <w:p w14:paraId="330116C9" w14:textId="77777777" w:rsidR="00211ABB" w:rsidRDefault="00000000">
                                <w:pPr>
                                  <w:pStyle w:val="Huisstijl-Adres"/>
                                </w:pPr>
                                <w:sdt>
                                  <w:sdtPr>
                                    <w:alias w:val="afzendgegevens bezoekadres straat"/>
                                    <w:tag w:val="afzendgegevens bezoekadres straat"/>
                                    <w:id w:val="-470205104"/>
                                    <w:dataBinding w:xpath="/Template[1]/afzendgegevens[1]/bezoekadres[1]/straat[1]" w:storeItemID="{BA9F4E47-5CF0-4FD4-8D1F-60860B47696A}"/>
                                    <w:text/>
                                  </w:sdtPr>
                                  <w:sdtContent>
                                    <w:r w:rsidR="00211ABB">
                                      <w:t>Buitenhof 34</w:t>
                                    </w:r>
                                  </w:sdtContent>
                                </w:sdt>
                                <w:r w:rsidR="00211ABB">
                                  <w:t xml:space="preserve">  </w:t>
                                </w:r>
                                <w:r w:rsidR="00211ABB">
                                  <w:br/>
                                </w:r>
                                <w:sdt>
                                  <w:sdtPr>
                                    <w:alias w:val="afzendgegevens bezoekadres postcode"/>
                                    <w:tag w:val="afzendgegevens bezoekadres postcode"/>
                                    <w:id w:val="1934156479"/>
                                    <w:dataBinding w:xpath="/Template[1]/afzendgegevens[1]/bezoekadres[1]/postcode[1]" w:storeItemID="{BA9F4E47-5CF0-4FD4-8D1F-60860B47696A}"/>
                                    <w:text/>
                                  </w:sdtPr>
                                  <w:sdtContent>
                                    <w:r w:rsidR="00211ABB">
                                      <w:t>2513 AH  Den Haag</w:t>
                                    </w:r>
                                  </w:sdtContent>
                                </w:sdt>
                                <w:r w:rsidR="00211ABB">
                                  <w:t xml:space="preserve"> </w:t>
                                </w:r>
                                <w:r w:rsidR="00211ABB">
                                  <w:br/>
                                </w:r>
                                <w:sdt>
                                  <w:sdtPr>
                                    <w:alias w:val="afzendgegevens postadres postbus"/>
                                    <w:tag w:val="afzendgegevens postadres postbus"/>
                                    <w:id w:val="397871745"/>
                                    <w:dataBinding w:xpath="/Template[1]/afzendgegevens[1]/postadres[1]/postbus[1]" w:storeItemID="{BA9F4E47-5CF0-4FD4-8D1F-60860B47696A}"/>
                                    <w:text/>
                                  </w:sdtPr>
                                  <w:sdtContent>
                                    <w:r w:rsidR="00211ABB">
                                      <w:t>Postbus 20001</w:t>
                                    </w:r>
                                  </w:sdtContent>
                                </w:sdt>
                                <w:r w:rsidR="00211ABB">
                                  <w:t xml:space="preserve"> </w:t>
                                </w:r>
                                <w:r w:rsidR="00211ABB">
                                  <w:br/>
                                </w:r>
                                <w:sdt>
                                  <w:sdtPr>
                                    <w:alias w:val="afzendgegevens postadres postcode"/>
                                    <w:tag w:val="afzendgegevens postadres postcode"/>
                                    <w:id w:val="976501451"/>
                                    <w:dataBinding w:xpath="/Template[1]/afzendgegevens[1]/postadres[1]/postcode[1]" w:storeItemID="{BA9F4E47-5CF0-4FD4-8D1F-60860B47696A}"/>
                                    <w:text/>
                                  </w:sdtPr>
                                  <w:sdtContent>
                                    <w:r w:rsidR="00211ABB">
                                      <w:t>2500 EA  Den Haag</w:t>
                                    </w:r>
                                  </w:sdtContent>
                                </w:sdt>
                                <w:r w:rsidR="00211ABB">
                                  <w:t xml:space="preserve"> </w:t>
                                </w:r>
                                <w:r w:rsidR="00211ABB">
                                  <w:br/>
                                </w:r>
                                <w:sdt>
                                  <w:sdtPr>
                                    <w:alias w:val="afzend gegevens org email"/>
                                    <w:tag w:val="afzend gegevens org email"/>
                                    <w:id w:val="-1093005281"/>
                                    <w:dataBinding w:xpath="/Template[1]/afzendgegevens[1]/organisatie[1]/internetadres[1]" w:storeItemID="{BA9F4E47-5CF0-4FD4-8D1F-60860B47696A}"/>
                                    <w:text/>
                                  </w:sdtPr>
                                  <w:sdtContent>
                                    <w:r w:rsidR="00211ABB">
                                      <w:t>www.rijksoverheid.nl</w:t>
                                    </w:r>
                                  </w:sdtContent>
                                </w:sdt>
                              </w:p>
                              <w:p w14:paraId="4BD3E2B4" w14:textId="77777777" w:rsidR="00211ABB" w:rsidRDefault="00211ABB" w:rsidP="000A3C43">
                                <w:pPr>
                                  <w:pStyle w:val="Huisstijl-Kopje"/>
                                </w:pPr>
                                <w:r>
                                  <w:t>Datum</w:t>
                                </w:r>
                              </w:p>
                              <w:p w14:paraId="1AACEA63" w14:textId="0EF35942" w:rsidR="00211ABB" w:rsidRDefault="00FF100D" w:rsidP="00EF7BD3">
                                <w:pPr>
                                  <w:pStyle w:val="Huisstijl-Adres"/>
                                </w:pPr>
                                <w:r>
                                  <w:t>21 mei 2025</w:t>
                                </w:r>
                              </w:p>
                            </w:tc>
                          </w:tr>
                          <w:tr w:rsidR="00211ABB" w14:paraId="4BF7A0B7" w14:textId="77777777">
                            <w:trPr>
                              <w:trHeight w:hRule="exact" w:val="200"/>
                            </w:trPr>
                            <w:tc>
                              <w:tcPr>
                                <w:tcW w:w="2160" w:type="dxa"/>
                                <w:shd w:val="clear" w:color="auto" w:fill="auto"/>
                              </w:tcPr>
                              <w:p w14:paraId="3A50A75B" w14:textId="77777777" w:rsidR="00211ABB" w:rsidRDefault="00211ABB" w:rsidP="000A3C43">
                                <w:pPr>
                                  <w:pStyle w:val="Huisstijl-Kopje"/>
                                </w:pPr>
                                <w:r>
                                  <w:t xml:space="preserve">Onze referentie </w:t>
                                </w:r>
                              </w:p>
                              <w:p w14:paraId="43310E1F" w14:textId="77777777" w:rsidR="00211ABB" w:rsidRDefault="00000000" w:rsidP="000A3C43">
                                <w:pPr>
                                  <w:rPr>
                                    <w:rFonts w:ascii="Calibri" w:hAnsi="Calibri"/>
                                  </w:rPr>
                                </w:pPr>
                                <w:sdt>
                                  <w:sdtPr>
                                    <w:alias w:val="referentiegegevens onze referentie"/>
                                    <w:tag w:val="referentiegegevens onze referentie"/>
                                    <w:id w:val="521438381"/>
                                    <w:dataBinding w:xpath="/Template[1]/referentiegegevens[1]/onze_referentie[1]" w:storeItemID="{BA9F4E47-5CF0-4FD4-8D1F-60860B47696A}"/>
                                    <w:text/>
                                  </w:sdtPr>
                                  <w:sdtContent>
                                    <w:r w:rsidR="00211ABB">
                                      <w:t>3946699</w:t>
                                    </w:r>
                                  </w:sdtContent>
                                </w:sdt>
                              </w:p>
                            </w:tc>
                          </w:tr>
                          <w:tr w:rsidR="00211ABB" w14:paraId="74380FB9" w14:textId="77777777">
                            <w:trPr>
                              <w:trHeight w:val="1740"/>
                            </w:trPr>
                            <w:tc>
                              <w:tcPr>
                                <w:tcW w:w="2160" w:type="dxa"/>
                                <w:shd w:val="clear" w:color="auto" w:fill="auto"/>
                              </w:tcPr>
                              <w:p w14:paraId="75DD6412" w14:textId="48DF45FF" w:rsidR="00211ABB" w:rsidRDefault="000C16A9">
                                <w:pPr>
                                  <w:pStyle w:val="Huisstijl-Gegeven"/>
                                  <w:rPr>
                                    <w:rFonts w:cs="Verdana"/>
                                    <w:szCs w:val="13"/>
                                  </w:rPr>
                                </w:pPr>
                                <w:r>
                                  <w:rPr>
                                    <w:rFonts w:cs="Verdana"/>
                                    <w:szCs w:val="13"/>
                                  </w:rPr>
                                  <w:t>8236301</w:t>
                                </w:r>
                              </w:p>
                              <w:p w14:paraId="4954ED57" w14:textId="77777777" w:rsidR="00211ABB" w:rsidRDefault="00211ABB">
                                <w:pPr>
                                  <w:pStyle w:val="Huisstijl-Gegeven"/>
                                  <w:rPr>
                                    <w:rFonts w:cs="Verdana"/>
                                    <w:szCs w:val="13"/>
                                  </w:rPr>
                                </w:pPr>
                              </w:p>
                              <w:p w14:paraId="5A220489" w14:textId="77777777" w:rsidR="00211ABB" w:rsidRDefault="00211ABB">
                                <w:pPr>
                                  <w:pStyle w:val="Huisstijl-Gegeven"/>
                                </w:pPr>
                              </w:p>
                              <w:p w14:paraId="6614E51E" w14:textId="77777777" w:rsidR="00211ABB" w:rsidRDefault="00000000">
                                <w:pPr>
                                  <w:pStyle w:val="Huisstijl-Gegeven"/>
                                </w:pPr>
                                <w:sdt>
                                  <w:sdtPr>
                                    <w:alias w:val="referentiegegevens door tussenkomst van"/>
                                    <w:tag w:val="referentiegegevens door tussenkomst van"/>
                                    <w:id w:val="891695800"/>
                                    <w:showingPlcHdr/>
                                    <w:dataBinding w:xpath="/Template[1]/referentiegegevens[1]/door_tussenkomst_van[1]" w:storeItemID="{BA9F4E47-5CF0-4FD4-8D1F-60860B47696A}"/>
                                    <w:text/>
                                  </w:sdtPr>
                                  <w:sdtContent>
                                    <w:r w:rsidR="00211ABB">
                                      <w:t xml:space="preserve">     </w:t>
                                    </w:r>
                                  </w:sdtContent>
                                </w:sdt>
                              </w:p>
                              <w:p w14:paraId="4AA69893" w14:textId="77777777" w:rsidR="00211ABB" w:rsidRDefault="00211ABB">
                                <w:pPr>
                                  <w:pStyle w:val="Huisstijl-Gegeven"/>
                                </w:pPr>
                              </w:p>
                            </w:tc>
                          </w:tr>
                        </w:tbl>
                        <w:p w14:paraId="25C0219F" w14:textId="77777777" w:rsidR="00211ABB" w:rsidRDefault="00211ABB">
                          <w:pPr>
                            <w:rPr>
                              <w:rFonts w:ascii="Calibri" w:hAnsi="Calibri"/>
                            </w:rPr>
                          </w:pPr>
                          <w:r>
                            <w:rPr>
                              <w:rFonts w:ascii="Calibri" w:hAnsi="Calibri"/>
                            </w:rPr>
                            <w:ptab w:relativeTo="margin" w:alignment="center" w:leader="none"/>
                          </w:r>
                        </w:p>
                      </w:txbxContent>
                    </v:textbox>
                    <w10:wrap anchory="page"/>
                  </v:shape>
                </w:pict>
              </mc:Fallback>
            </mc:AlternateContent>
          </w:r>
        </w:p>
      </w:tc>
    </w:tr>
    <w:tr w:rsidR="00211ABB" w14:paraId="2F5561D2" w14:textId="77777777" w:rsidTr="000A3C43">
      <w:trPr>
        <w:cantSplit/>
        <w:trHeight w:hRule="exact" w:val="2480"/>
      </w:trPr>
      <w:tc>
        <w:tcPr>
          <w:tcW w:w="7752" w:type="dxa"/>
          <w:gridSpan w:val="3"/>
          <w:shd w:val="clear" w:color="auto" w:fill="auto"/>
        </w:tcPr>
        <w:p w14:paraId="6EDACFD6" w14:textId="77777777" w:rsidR="00211ABB" w:rsidRPr="00BB4754" w:rsidRDefault="00000000" w:rsidP="000A3C43">
          <w:pPr>
            <w:pStyle w:val="Huisstijl-Rubricering"/>
          </w:pPr>
          <w:sdt>
            <w:sdtPr>
              <w:rPr>
                <w:sz w:val="12"/>
              </w:rPr>
              <w:alias w:val="type document merking"/>
              <w:tag w:val="type document merking"/>
              <w:id w:val="3542998"/>
              <w:showingPlcHdr/>
              <w:dataBinding w:xpath="/Template[1]/type_document[1]/merking[1]" w:storeItemID="{BA9F4E47-5CF0-4FD4-8D1F-60860B47696A}"/>
              <w:text/>
            </w:sdtPr>
            <w:sdtContent>
              <w:r w:rsidR="00211ABB" w:rsidRPr="00BB4754">
                <w:rPr>
                  <w:sz w:val="12"/>
                </w:rPr>
                <w:t xml:space="preserve">     </w:t>
              </w:r>
            </w:sdtContent>
          </w:sdt>
          <w:sdt>
            <w:sdtPr>
              <w:alias w:val="toezendgegevens contact geg aan"/>
              <w:tag w:val="toezendgegevens contact geg aan"/>
              <w:id w:val="3544271"/>
              <w:showingPlcHdr/>
              <w:dataBinding w:xpath="/Template[1]/toezendgegevens[1]/contactgegevens[1]/aan[1]" w:storeItemID="{BA9F4E47-5CF0-4FD4-8D1F-60860B47696A}"/>
              <w:text/>
            </w:sdtPr>
            <w:sdtContent>
              <w:r w:rsidR="00211ABB" w:rsidRPr="00BB4754">
                <w:t xml:space="preserve">     </w:t>
              </w:r>
            </w:sdtContent>
          </w:sdt>
          <w:sdt>
            <w:sdtPr>
              <w:alias w:val="toezendgegevens contactgeg TAV"/>
              <w:tag w:val="toezendgegevens contactgeg TAV"/>
              <w:id w:val="3544438"/>
              <w:showingPlcHdr/>
              <w:dataBinding w:xpath="/Template[1]/toezendgegevens[1]/contactgegevens[1]/ter_attentie_van[1]" w:storeItemID="{BA9F4E47-5CF0-4FD4-8D1F-60860B47696A}"/>
              <w:text/>
            </w:sdtPr>
            <w:sdtContent>
              <w:r w:rsidR="00211ABB" w:rsidRPr="00BB4754">
                <w:t xml:space="preserve">     </w:t>
              </w:r>
            </w:sdtContent>
          </w:sdt>
        </w:p>
        <w:p w14:paraId="5B642CE4" w14:textId="77777777" w:rsidR="00211ABB" w:rsidRPr="00BB4754" w:rsidRDefault="00211ABB">
          <w:pPr>
            <w:tabs>
              <w:tab w:val="left" w:pos="1470"/>
            </w:tabs>
            <w:rPr>
              <w:b/>
            </w:rPr>
          </w:pPr>
        </w:p>
        <w:p w14:paraId="2D1B1340" w14:textId="77777777" w:rsidR="00211ABB" w:rsidRPr="00BB4754" w:rsidRDefault="00211ABB">
          <w:pPr>
            <w:tabs>
              <w:tab w:val="left" w:pos="1470"/>
            </w:tabs>
            <w:rPr>
              <w:b/>
            </w:rPr>
          </w:pPr>
        </w:p>
        <w:p w14:paraId="02BE51B9" w14:textId="77777777" w:rsidR="00211ABB" w:rsidRPr="00BB4754" w:rsidRDefault="00211ABB">
          <w:pPr>
            <w:tabs>
              <w:tab w:val="left" w:pos="1470"/>
            </w:tabs>
            <w:rPr>
              <w:b/>
            </w:rPr>
          </w:pPr>
        </w:p>
        <w:p w14:paraId="5A51E705" w14:textId="77777777" w:rsidR="00211ABB" w:rsidRPr="00BB4754" w:rsidRDefault="00211ABB">
          <w:pPr>
            <w:tabs>
              <w:tab w:val="left" w:pos="1470"/>
            </w:tabs>
            <w:rPr>
              <w:b/>
            </w:rPr>
          </w:pPr>
        </w:p>
        <w:p w14:paraId="1318893B" w14:textId="77777777" w:rsidR="00211ABB" w:rsidRPr="00BB4754" w:rsidRDefault="00211ABB">
          <w:pPr>
            <w:tabs>
              <w:tab w:val="left" w:pos="1470"/>
            </w:tabs>
            <w:rPr>
              <w:b/>
            </w:rPr>
          </w:pPr>
        </w:p>
      </w:tc>
    </w:tr>
    <w:tr w:rsidR="00211ABB" w14:paraId="468FB39D" w14:textId="77777777" w:rsidTr="000A3C43">
      <w:trPr>
        <w:trHeight w:val="468"/>
      </w:trPr>
      <w:tc>
        <w:tcPr>
          <w:tcW w:w="18" w:type="dxa"/>
          <w:vMerge w:val="restart"/>
          <w:shd w:val="clear" w:color="auto" w:fill="auto"/>
        </w:tcPr>
        <w:p w14:paraId="79967068" w14:textId="77777777" w:rsidR="00211ABB" w:rsidRPr="00BB4754" w:rsidRDefault="00211ABB">
          <w:pPr>
            <w:rPr>
              <w:b/>
            </w:rPr>
          </w:pPr>
        </w:p>
      </w:tc>
      <w:tc>
        <w:tcPr>
          <w:tcW w:w="7734" w:type="dxa"/>
          <w:gridSpan w:val="2"/>
          <w:shd w:val="clear" w:color="auto" w:fill="auto"/>
        </w:tcPr>
        <w:sdt>
          <w:sdtPr>
            <w:rPr>
              <w:rStyle w:val="TitelChar"/>
              <w:rFonts w:ascii="Verdana" w:hAnsi="Verdana"/>
              <w:b/>
              <w:sz w:val="22"/>
              <w:szCs w:val="22"/>
            </w:rPr>
            <w:alias w:val="referentiegegevens betreft"/>
            <w:tag w:val="referentiegegevens betreft"/>
            <w:id w:val="3544947"/>
            <w:dataBinding w:xpath="/Template[1]/referentiegegevens[1]/betreft[1]" w:storeItemID="{BA9F4E47-5CF0-4FD4-8D1F-60860B47696A}"/>
            <w:text/>
          </w:sdtPr>
          <w:sdtContent>
            <w:p w14:paraId="1B632BB0" w14:textId="01956D0F" w:rsidR="00211ABB" w:rsidRPr="002A3A1C" w:rsidRDefault="00211ABB" w:rsidP="00E34139">
              <w:pPr>
                <w:ind w:left="122"/>
                <w:rPr>
                  <w:b/>
                </w:rPr>
              </w:pPr>
              <w:r>
                <w:rPr>
                  <w:rStyle w:val="TitelChar"/>
                  <w:rFonts w:ascii="Verdana" w:hAnsi="Verdana"/>
                  <w:b/>
                  <w:sz w:val="22"/>
                  <w:szCs w:val="22"/>
                </w:rPr>
                <w:t>Jaarevaluatie campagnes Rijksoverheid 2024</w:t>
              </w:r>
            </w:p>
          </w:sdtContent>
        </w:sdt>
      </w:tc>
    </w:tr>
    <w:tr w:rsidR="00211ABB" w14:paraId="34818AEA" w14:textId="77777777" w:rsidTr="000A3C43">
      <w:trPr>
        <w:gridAfter w:val="1"/>
        <w:wAfter w:w="762" w:type="dxa"/>
        <w:trHeight w:hRule="exact" w:val="480"/>
      </w:trPr>
      <w:tc>
        <w:tcPr>
          <w:tcW w:w="18" w:type="dxa"/>
          <w:vMerge/>
          <w:shd w:val="clear" w:color="auto" w:fill="auto"/>
        </w:tcPr>
        <w:p w14:paraId="11EA5C1D" w14:textId="77777777" w:rsidR="00211ABB" w:rsidRDefault="00211ABB"/>
      </w:tc>
      <w:tc>
        <w:tcPr>
          <w:tcW w:w="6972" w:type="dxa"/>
          <w:shd w:val="clear" w:color="auto" w:fill="auto"/>
        </w:tcPr>
        <w:p w14:paraId="66DC8259" w14:textId="77777777" w:rsidR="00211ABB" w:rsidRDefault="00211ABB" w:rsidP="000A3C43">
          <w:pPr>
            <w:ind w:left="48"/>
          </w:pPr>
        </w:p>
      </w:tc>
    </w:tr>
  </w:tbl>
  <w:p w14:paraId="68BB1323" w14:textId="77777777" w:rsidR="00211ABB" w:rsidRDefault="00211A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66E1"/>
    <w:multiLevelType w:val="hybridMultilevel"/>
    <w:tmpl w:val="91561010"/>
    <w:lvl w:ilvl="0" w:tplc="A7C0EBE2">
      <w:start w:val="1"/>
      <w:numFmt w:val="decimal"/>
      <w:lvlText w:val="%1."/>
      <w:lvlJc w:val="left"/>
      <w:pPr>
        <w:ind w:left="360" w:hanging="360"/>
      </w:pPr>
      <w:rPr>
        <w:rFonts w:ascii="Verdana" w:eastAsia="Times New Roman" w:hAnsi="Verdana" w:cs="Times New Roman"/>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4D734AE"/>
    <w:multiLevelType w:val="hybridMultilevel"/>
    <w:tmpl w:val="4E4047E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95D2904"/>
    <w:multiLevelType w:val="hybridMultilevel"/>
    <w:tmpl w:val="6D04C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C963B0"/>
    <w:multiLevelType w:val="hybridMultilevel"/>
    <w:tmpl w:val="35C8AD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F233F3C"/>
    <w:multiLevelType w:val="hybridMultilevel"/>
    <w:tmpl w:val="33466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4140AA"/>
    <w:multiLevelType w:val="hybridMultilevel"/>
    <w:tmpl w:val="EA706F3C"/>
    <w:lvl w:ilvl="0" w:tplc="01E4E0F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E36C8E"/>
    <w:multiLevelType w:val="hybridMultilevel"/>
    <w:tmpl w:val="91F4CF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6B0CDE"/>
    <w:multiLevelType w:val="hybridMultilevel"/>
    <w:tmpl w:val="5F42D954"/>
    <w:lvl w:ilvl="0" w:tplc="70640D5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222F17"/>
    <w:multiLevelType w:val="hybridMultilevel"/>
    <w:tmpl w:val="7C44BD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FC56CB"/>
    <w:multiLevelType w:val="hybridMultilevel"/>
    <w:tmpl w:val="AD401F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F2B5281"/>
    <w:multiLevelType w:val="hybridMultilevel"/>
    <w:tmpl w:val="F3966878"/>
    <w:lvl w:ilvl="0" w:tplc="6C661702">
      <w:numFmt w:val="bullet"/>
      <w:lvlText w:val="-"/>
      <w:lvlJc w:val="left"/>
      <w:pPr>
        <w:ind w:left="720" w:hanging="360"/>
      </w:pPr>
      <w:rPr>
        <w:rFonts w:ascii="Segoe UI" w:eastAsia="Times New Roman"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B4A3CB0"/>
    <w:multiLevelType w:val="hybridMultilevel"/>
    <w:tmpl w:val="18528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4453F36"/>
    <w:multiLevelType w:val="multilevel"/>
    <w:tmpl w:val="8A74E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76557879">
    <w:abstractNumId w:val="0"/>
  </w:num>
  <w:num w:numId="2" w16cid:durableId="1540974682">
    <w:abstractNumId w:val="7"/>
  </w:num>
  <w:num w:numId="3" w16cid:durableId="1028220563">
    <w:abstractNumId w:val="3"/>
  </w:num>
  <w:num w:numId="4" w16cid:durableId="851650371">
    <w:abstractNumId w:val="9"/>
  </w:num>
  <w:num w:numId="5" w16cid:durableId="1925146615">
    <w:abstractNumId w:val="12"/>
  </w:num>
  <w:num w:numId="6" w16cid:durableId="445395129">
    <w:abstractNumId w:val="5"/>
  </w:num>
  <w:num w:numId="7" w16cid:durableId="627976484">
    <w:abstractNumId w:val="6"/>
  </w:num>
  <w:num w:numId="8" w16cid:durableId="1249390898">
    <w:abstractNumId w:val="8"/>
  </w:num>
  <w:num w:numId="9" w16cid:durableId="1217618096">
    <w:abstractNumId w:val="1"/>
  </w:num>
  <w:num w:numId="10" w16cid:durableId="1114982855">
    <w:abstractNumId w:val="2"/>
  </w:num>
  <w:num w:numId="11" w16cid:durableId="370499782">
    <w:abstractNumId w:val="11"/>
  </w:num>
  <w:num w:numId="12" w16cid:durableId="1001465558">
    <w:abstractNumId w:val="4"/>
  </w:num>
  <w:num w:numId="13" w16cid:durableId="26371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32"/>
    <w:rsid w:val="00001194"/>
    <w:rsid w:val="00001CA6"/>
    <w:rsid w:val="000035B9"/>
    <w:rsid w:val="000067E2"/>
    <w:rsid w:val="00007282"/>
    <w:rsid w:val="000135E5"/>
    <w:rsid w:val="00013BDB"/>
    <w:rsid w:val="0001778F"/>
    <w:rsid w:val="0002396B"/>
    <w:rsid w:val="0002620A"/>
    <w:rsid w:val="0003325F"/>
    <w:rsid w:val="0003552C"/>
    <w:rsid w:val="00037E97"/>
    <w:rsid w:val="00040DB6"/>
    <w:rsid w:val="000428E1"/>
    <w:rsid w:val="00043A65"/>
    <w:rsid w:val="0004640A"/>
    <w:rsid w:val="00047458"/>
    <w:rsid w:val="00051DD2"/>
    <w:rsid w:val="000530EB"/>
    <w:rsid w:val="00053265"/>
    <w:rsid w:val="000555BA"/>
    <w:rsid w:val="00056926"/>
    <w:rsid w:val="00057748"/>
    <w:rsid w:val="0006039B"/>
    <w:rsid w:val="000620AD"/>
    <w:rsid w:val="000620CE"/>
    <w:rsid w:val="00063088"/>
    <w:rsid w:val="00063697"/>
    <w:rsid w:val="00071942"/>
    <w:rsid w:val="000739DD"/>
    <w:rsid w:val="00082B79"/>
    <w:rsid w:val="000855E6"/>
    <w:rsid w:val="00085B28"/>
    <w:rsid w:val="00095B8C"/>
    <w:rsid w:val="00096FA7"/>
    <w:rsid w:val="000A3385"/>
    <w:rsid w:val="000A3C43"/>
    <w:rsid w:val="000A3E5D"/>
    <w:rsid w:val="000A4C94"/>
    <w:rsid w:val="000A5671"/>
    <w:rsid w:val="000A5EBC"/>
    <w:rsid w:val="000B297C"/>
    <w:rsid w:val="000B742B"/>
    <w:rsid w:val="000B74A3"/>
    <w:rsid w:val="000B78FA"/>
    <w:rsid w:val="000C16A9"/>
    <w:rsid w:val="000C20F5"/>
    <w:rsid w:val="000C2995"/>
    <w:rsid w:val="000C7EA5"/>
    <w:rsid w:val="000D1218"/>
    <w:rsid w:val="000D2704"/>
    <w:rsid w:val="000D3873"/>
    <w:rsid w:val="000D3D5A"/>
    <w:rsid w:val="000D5CC2"/>
    <w:rsid w:val="000D63E2"/>
    <w:rsid w:val="000E0DBB"/>
    <w:rsid w:val="000E7637"/>
    <w:rsid w:val="000F2AB3"/>
    <w:rsid w:val="000F4249"/>
    <w:rsid w:val="000F461A"/>
    <w:rsid w:val="000F56DC"/>
    <w:rsid w:val="000F571E"/>
    <w:rsid w:val="001023A8"/>
    <w:rsid w:val="00104727"/>
    <w:rsid w:val="00106592"/>
    <w:rsid w:val="00110232"/>
    <w:rsid w:val="00111FBE"/>
    <w:rsid w:val="00112351"/>
    <w:rsid w:val="00113313"/>
    <w:rsid w:val="00115E48"/>
    <w:rsid w:val="00117224"/>
    <w:rsid w:val="00120633"/>
    <w:rsid w:val="00120F52"/>
    <w:rsid w:val="001235DB"/>
    <w:rsid w:val="00125C83"/>
    <w:rsid w:val="00125FE3"/>
    <w:rsid w:val="00126FB0"/>
    <w:rsid w:val="00134DB7"/>
    <w:rsid w:val="00140526"/>
    <w:rsid w:val="001408DC"/>
    <w:rsid w:val="00140DB2"/>
    <w:rsid w:val="00143227"/>
    <w:rsid w:val="00145B91"/>
    <w:rsid w:val="00150482"/>
    <w:rsid w:val="00150E70"/>
    <w:rsid w:val="00153590"/>
    <w:rsid w:val="00154CCD"/>
    <w:rsid w:val="00156A56"/>
    <w:rsid w:val="00157702"/>
    <w:rsid w:val="00160265"/>
    <w:rsid w:val="001613E7"/>
    <w:rsid w:val="00161566"/>
    <w:rsid w:val="001621E3"/>
    <w:rsid w:val="00162D7F"/>
    <w:rsid w:val="00163CC4"/>
    <w:rsid w:val="001666FC"/>
    <w:rsid w:val="0016671A"/>
    <w:rsid w:val="001709B9"/>
    <w:rsid w:val="00171206"/>
    <w:rsid w:val="00171791"/>
    <w:rsid w:val="00177083"/>
    <w:rsid w:val="0018204E"/>
    <w:rsid w:val="00184F49"/>
    <w:rsid w:val="00186439"/>
    <w:rsid w:val="00186EB5"/>
    <w:rsid w:val="0019141C"/>
    <w:rsid w:val="00191722"/>
    <w:rsid w:val="001942D9"/>
    <w:rsid w:val="0019472D"/>
    <w:rsid w:val="001950C8"/>
    <w:rsid w:val="00195D74"/>
    <w:rsid w:val="001A1F7E"/>
    <w:rsid w:val="001A1FA2"/>
    <w:rsid w:val="001A3B25"/>
    <w:rsid w:val="001A40E9"/>
    <w:rsid w:val="001A6093"/>
    <w:rsid w:val="001B0251"/>
    <w:rsid w:val="001B1B18"/>
    <w:rsid w:val="001B1D2B"/>
    <w:rsid w:val="001B376C"/>
    <w:rsid w:val="001B5485"/>
    <w:rsid w:val="001B7611"/>
    <w:rsid w:val="001C0077"/>
    <w:rsid w:val="001C18D6"/>
    <w:rsid w:val="001C44A4"/>
    <w:rsid w:val="001C5E5D"/>
    <w:rsid w:val="001C79FF"/>
    <w:rsid w:val="001D3F3A"/>
    <w:rsid w:val="001D455E"/>
    <w:rsid w:val="001D7F2C"/>
    <w:rsid w:val="001E0A88"/>
    <w:rsid w:val="001E2BF7"/>
    <w:rsid w:val="001F0265"/>
    <w:rsid w:val="001F200B"/>
    <w:rsid w:val="001F204B"/>
    <w:rsid w:val="001F223E"/>
    <w:rsid w:val="001F3D59"/>
    <w:rsid w:val="001F4F55"/>
    <w:rsid w:val="001F546B"/>
    <w:rsid w:val="001F55BA"/>
    <w:rsid w:val="001F5C00"/>
    <w:rsid w:val="001F5D76"/>
    <w:rsid w:val="001F768F"/>
    <w:rsid w:val="00200238"/>
    <w:rsid w:val="00200A43"/>
    <w:rsid w:val="00204D03"/>
    <w:rsid w:val="0020728F"/>
    <w:rsid w:val="00210CF6"/>
    <w:rsid w:val="00211ABB"/>
    <w:rsid w:val="00214FA3"/>
    <w:rsid w:val="0021611E"/>
    <w:rsid w:val="00217DD1"/>
    <w:rsid w:val="002241E5"/>
    <w:rsid w:val="00227C79"/>
    <w:rsid w:val="002319A9"/>
    <w:rsid w:val="00231FAD"/>
    <w:rsid w:val="002340ED"/>
    <w:rsid w:val="0023607C"/>
    <w:rsid w:val="00237CDE"/>
    <w:rsid w:val="00240EDB"/>
    <w:rsid w:val="002428B5"/>
    <w:rsid w:val="00244E69"/>
    <w:rsid w:val="00245579"/>
    <w:rsid w:val="00250306"/>
    <w:rsid w:val="002507ED"/>
    <w:rsid w:val="0025117C"/>
    <w:rsid w:val="0025205F"/>
    <w:rsid w:val="002539F1"/>
    <w:rsid w:val="00255911"/>
    <w:rsid w:val="00257147"/>
    <w:rsid w:val="00263DFC"/>
    <w:rsid w:val="00264A11"/>
    <w:rsid w:val="0026515F"/>
    <w:rsid w:val="0027098E"/>
    <w:rsid w:val="00270AA2"/>
    <w:rsid w:val="00272126"/>
    <w:rsid w:val="002730A7"/>
    <w:rsid w:val="002818C6"/>
    <w:rsid w:val="0028287D"/>
    <w:rsid w:val="00282F1C"/>
    <w:rsid w:val="00283CEF"/>
    <w:rsid w:val="00286F12"/>
    <w:rsid w:val="00287C4E"/>
    <w:rsid w:val="002912E8"/>
    <w:rsid w:val="00293003"/>
    <w:rsid w:val="00294230"/>
    <w:rsid w:val="002943CA"/>
    <w:rsid w:val="002A3A1C"/>
    <w:rsid w:val="002A46CD"/>
    <w:rsid w:val="002A5232"/>
    <w:rsid w:val="002A73EA"/>
    <w:rsid w:val="002B431E"/>
    <w:rsid w:val="002B5404"/>
    <w:rsid w:val="002B735D"/>
    <w:rsid w:val="002C2745"/>
    <w:rsid w:val="002C2DF3"/>
    <w:rsid w:val="002C3A68"/>
    <w:rsid w:val="002C450C"/>
    <w:rsid w:val="002C47B7"/>
    <w:rsid w:val="002C5EAA"/>
    <w:rsid w:val="002C6E8B"/>
    <w:rsid w:val="002C71BB"/>
    <w:rsid w:val="002D23FA"/>
    <w:rsid w:val="002D3E8D"/>
    <w:rsid w:val="002D4639"/>
    <w:rsid w:val="002D47BE"/>
    <w:rsid w:val="002D6633"/>
    <w:rsid w:val="002D69CB"/>
    <w:rsid w:val="002E2E83"/>
    <w:rsid w:val="002E613A"/>
    <w:rsid w:val="002F0E27"/>
    <w:rsid w:val="002F33B0"/>
    <w:rsid w:val="002F3797"/>
    <w:rsid w:val="002F4B86"/>
    <w:rsid w:val="002F64BA"/>
    <w:rsid w:val="002F6C72"/>
    <w:rsid w:val="00301933"/>
    <w:rsid w:val="00305A77"/>
    <w:rsid w:val="00305BF9"/>
    <w:rsid w:val="00306336"/>
    <w:rsid w:val="003104CD"/>
    <w:rsid w:val="00310CD9"/>
    <w:rsid w:val="00311629"/>
    <w:rsid w:val="003125D1"/>
    <w:rsid w:val="00312BC2"/>
    <w:rsid w:val="00313289"/>
    <w:rsid w:val="00321DFC"/>
    <w:rsid w:val="00323C0F"/>
    <w:rsid w:val="00323CC4"/>
    <w:rsid w:val="003354F8"/>
    <w:rsid w:val="003364B0"/>
    <w:rsid w:val="00336675"/>
    <w:rsid w:val="00337256"/>
    <w:rsid w:val="003425B6"/>
    <w:rsid w:val="003511DC"/>
    <w:rsid w:val="003518DD"/>
    <w:rsid w:val="00357FEC"/>
    <w:rsid w:val="00360172"/>
    <w:rsid w:val="00360EBE"/>
    <w:rsid w:val="003631E8"/>
    <w:rsid w:val="00365B54"/>
    <w:rsid w:val="00375005"/>
    <w:rsid w:val="003769A5"/>
    <w:rsid w:val="00376AC0"/>
    <w:rsid w:val="00383AD0"/>
    <w:rsid w:val="00383CDE"/>
    <w:rsid w:val="00383DA9"/>
    <w:rsid w:val="00391175"/>
    <w:rsid w:val="00392A2A"/>
    <w:rsid w:val="00393216"/>
    <w:rsid w:val="00393D54"/>
    <w:rsid w:val="003964D3"/>
    <w:rsid w:val="00396ADC"/>
    <w:rsid w:val="00397CC7"/>
    <w:rsid w:val="003A0ED8"/>
    <w:rsid w:val="003A3E0B"/>
    <w:rsid w:val="003A3F78"/>
    <w:rsid w:val="003A4AC8"/>
    <w:rsid w:val="003A695C"/>
    <w:rsid w:val="003B1CD9"/>
    <w:rsid w:val="003B3E5A"/>
    <w:rsid w:val="003B4353"/>
    <w:rsid w:val="003B4AF6"/>
    <w:rsid w:val="003B6D81"/>
    <w:rsid w:val="003B78E7"/>
    <w:rsid w:val="003C2831"/>
    <w:rsid w:val="003C46D0"/>
    <w:rsid w:val="003C7A0F"/>
    <w:rsid w:val="003D10B0"/>
    <w:rsid w:val="003D1B7E"/>
    <w:rsid w:val="003E2A9B"/>
    <w:rsid w:val="003E7F0F"/>
    <w:rsid w:val="003F223E"/>
    <w:rsid w:val="003F254C"/>
    <w:rsid w:val="003F3338"/>
    <w:rsid w:val="003F4518"/>
    <w:rsid w:val="003F55E9"/>
    <w:rsid w:val="003F6B15"/>
    <w:rsid w:val="003F6DAC"/>
    <w:rsid w:val="00405423"/>
    <w:rsid w:val="00405685"/>
    <w:rsid w:val="00412E85"/>
    <w:rsid w:val="00416AC9"/>
    <w:rsid w:val="00417B03"/>
    <w:rsid w:val="0042033B"/>
    <w:rsid w:val="004205A0"/>
    <w:rsid w:val="004232E4"/>
    <w:rsid w:val="00432441"/>
    <w:rsid w:val="004333D8"/>
    <w:rsid w:val="00434DBC"/>
    <w:rsid w:val="00435035"/>
    <w:rsid w:val="004418A3"/>
    <w:rsid w:val="00442779"/>
    <w:rsid w:val="00445E12"/>
    <w:rsid w:val="004471C4"/>
    <w:rsid w:val="004475D8"/>
    <w:rsid w:val="004569F3"/>
    <w:rsid w:val="00457A6F"/>
    <w:rsid w:val="004637CB"/>
    <w:rsid w:val="004723B1"/>
    <w:rsid w:val="0047497D"/>
    <w:rsid w:val="0047552F"/>
    <w:rsid w:val="004817B2"/>
    <w:rsid w:val="00481F32"/>
    <w:rsid w:val="00482B09"/>
    <w:rsid w:val="00482EA0"/>
    <w:rsid w:val="00487261"/>
    <w:rsid w:val="00490D73"/>
    <w:rsid w:val="0049162B"/>
    <w:rsid w:val="00495DE3"/>
    <w:rsid w:val="00496134"/>
    <w:rsid w:val="00497776"/>
    <w:rsid w:val="004A01D0"/>
    <w:rsid w:val="004A0529"/>
    <w:rsid w:val="004A0A88"/>
    <w:rsid w:val="004A2284"/>
    <w:rsid w:val="004A33E9"/>
    <w:rsid w:val="004A634F"/>
    <w:rsid w:val="004B1AC4"/>
    <w:rsid w:val="004B38AE"/>
    <w:rsid w:val="004B637B"/>
    <w:rsid w:val="004C02C8"/>
    <w:rsid w:val="004C4264"/>
    <w:rsid w:val="004C53DC"/>
    <w:rsid w:val="004C5B9D"/>
    <w:rsid w:val="004C663D"/>
    <w:rsid w:val="004C744C"/>
    <w:rsid w:val="004C79C4"/>
    <w:rsid w:val="004D0460"/>
    <w:rsid w:val="004D1D1F"/>
    <w:rsid w:val="004D76BF"/>
    <w:rsid w:val="004D7C01"/>
    <w:rsid w:val="004E09FA"/>
    <w:rsid w:val="004E33FD"/>
    <w:rsid w:val="004E4B5B"/>
    <w:rsid w:val="004E4DF9"/>
    <w:rsid w:val="004E5398"/>
    <w:rsid w:val="004E6744"/>
    <w:rsid w:val="004F15AB"/>
    <w:rsid w:val="004F4452"/>
    <w:rsid w:val="004F50E6"/>
    <w:rsid w:val="00501631"/>
    <w:rsid w:val="00501B77"/>
    <w:rsid w:val="00502F04"/>
    <w:rsid w:val="00505DA5"/>
    <w:rsid w:val="00506A4B"/>
    <w:rsid w:val="00507267"/>
    <w:rsid w:val="00512BD5"/>
    <w:rsid w:val="0052059B"/>
    <w:rsid w:val="005207CF"/>
    <w:rsid w:val="0052164C"/>
    <w:rsid w:val="0052220D"/>
    <w:rsid w:val="00522A26"/>
    <w:rsid w:val="005233CE"/>
    <w:rsid w:val="00524904"/>
    <w:rsid w:val="00524D93"/>
    <w:rsid w:val="00525254"/>
    <w:rsid w:val="00525635"/>
    <w:rsid w:val="00525DCC"/>
    <w:rsid w:val="0053093C"/>
    <w:rsid w:val="00535172"/>
    <w:rsid w:val="005355E4"/>
    <w:rsid w:val="005421B7"/>
    <w:rsid w:val="00542373"/>
    <w:rsid w:val="00543569"/>
    <w:rsid w:val="00543599"/>
    <w:rsid w:val="00547021"/>
    <w:rsid w:val="0054767B"/>
    <w:rsid w:val="00555D25"/>
    <w:rsid w:val="0055702F"/>
    <w:rsid w:val="0056011B"/>
    <w:rsid w:val="00560585"/>
    <w:rsid w:val="005617B1"/>
    <w:rsid w:val="005634A9"/>
    <w:rsid w:val="00563FDC"/>
    <w:rsid w:val="0056586C"/>
    <w:rsid w:val="00565C00"/>
    <w:rsid w:val="005713B8"/>
    <w:rsid w:val="00573945"/>
    <w:rsid w:val="00574D20"/>
    <w:rsid w:val="00575E27"/>
    <w:rsid w:val="00577CB5"/>
    <w:rsid w:val="00581607"/>
    <w:rsid w:val="00584A41"/>
    <w:rsid w:val="00592541"/>
    <w:rsid w:val="00593216"/>
    <w:rsid w:val="005944F1"/>
    <w:rsid w:val="0059507F"/>
    <w:rsid w:val="005A00FA"/>
    <w:rsid w:val="005A1900"/>
    <w:rsid w:val="005A2A79"/>
    <w:rsid w:val="005A3B42"/>
    <w:rsid w:val="005A4992"/>
    <w:rsid w:val="005A4BD8"/>
    <w:rsid w:val="005A5237"/>
    <w:rsid w:val="005A7BD1"/>
    <w:rsid w:val="005B0771"/>
    <w:rsid w:val="005B1C72"/>
    <w:rsid w:val="005B1EBD"/>
    <w:rsid w:val="005B22B0"/>
    <w:rsid w:val="005B2EFF"/>
    <w:rsid w:val="005B68CC"/>
    <w:rsid w:val="005B6BB0"/>
    <w:rsid w:val="005C1D8C"/>
    <w:rsid w:val="005C31D5"/>
    <w:rsid w:val="005C3D30"/>
    <w:rsid w:val="005C4980"/>
    <w:rsid w:val="005C6B1B"/>
    <w:rsid w:val="005D2A6F"/>
    <w:rsid w:val="005D345F"/>
    <w:rsid w:val="005D3C88"/>
    <w:rsid w:val="005D3FAC"/>
    <w:rsid w:val="005D553A"/>
    <w:rsid w:val="005D6748"/>
    <w:rsid w:val="005D6A21"/>
    <w:rsid w:val="005D74F2"/>
    <w:rsid w:val="005E5D0F"/>
    <w:rsid w:val="005F21D3"/>
    <w:rsid w:val="005F41C8"/>
    <w:rsid w:val="005F436C"/>
    <w:rsid w:val="00600F27"/>
    <w:rsid w:val="00601C75"/>
    <w:rsid w:val="00602978"/>
    <w:rsid w:val="00602ED5"/>
    <w:rsid w:val="0060774B"/>
    <w:rsid w:val="006078BA"/>
    <w:rsid w:val="00607D18"/>
    <w:rsid w:val="00612C85"/>
    <w:rsid w:val="006131C4"/>
    <w:rsid w:val="00616DE2"/>
    <w:rsid w:val="00623C08"/>
    <w:rsid w:val="00623C55"/>
    <w:rsid w:val="00631C90"/>
    <w:rsid w:val="006332F4"/>
    <w:rsid w:val="006342C5"/>
    <w:rsid w:val="00634959"/>
    <w:rsid w:val="00636EE8"/>
    <w:rsid w:val="00640896"/>
    <w:rsid w:val="00642269"/>
    <w:rsid w:val="006430BD"/>
    <w:rsid w:val="00644FC3"/>
    <w:rsid w:val="0064525C"/>
    <w:rsid w:val="00646102"/>
    <w:rsid w:val="00652B03"/>
    <w:rsid w:val="00655CEE"/>
    <w:rsid w:val="00656621"/>
    <w:rsid w:val="00662FA9"/>
    <w:rsid w:val="00665145"/>
    <w:rsid w:val="00665D23"/>
    <w:rsid w:val="0066740D"/>
    <w:rsid w:val="0067070C"/>
    <w:rsid w:val="00670777"/>
    <w:rsid w:val="00670B48"/>
    <w:rsid w:val="00671FC3"/>
    <w:rsid w:val="00674B18"/>
    <w:rsid w:val="006800CC"/>
    <w:rsid w:val="00681771"/>
    <w:rsid w:val="00681970"/>
    <w:rsid w:val="00681F77"/>
    <w:rsid w:val="00682623"/>
    <w:rsid w:val="00684080"/>
    <w:rsid w:val="006857BB"/>
    <w:rsid w:val="00686CEE"/>
    <w:rsid w:val="00692E8F"/>
    <w:rsid w:val="00694163"/>
    <w:rsid w:val="0069521D"/>
    <w:rsid w:val="00696CE5"/>
    <w:rsid w:val="00697124"/>
    <w:rsid w:val="006A23A1"/>
    <w:rsid w:val="006A2414"/>
    <w:rsid w:val="006A47B4"/>
    <w:rsid w:val="006A53DB"/>
    <w:rsid w:val="006B7D44"/>
    <w:rsid w:val="006C2DDA"/>
    <w:rsid w:val="006C49BA"/>
    <w:rsid w:val="006C5CCF"/>
    <w:rsid w:val="006C743C"/>
    <w:rsid w:val="006C76F4"/>
    <w:rsid w:val="006C7D55"/>
    <w:rsid w:val="006D0F3A"/>
    <w:rsid w:val="006D31D9"/>
    <w:rsid w:val="006D38AE"/>
    <w:rsid w:val="006D4CA4"/>
    <w:rsid w:val="006D618D"/>
    <w:rsid w:val="006D62EE"/>
    <w:rsid w:val="006D646B"/>
    <w:rsid w:val="006D6A91"/>
    <w:rsid w:val="006E3622"/>
    <w:rsid w:val="006E39C4"/>
    <w:rsid w:val="006F302F"/>
    <w:rsid w:val="006F58C7"/>
    <w:rsid w:val="00700236"/>
    <w:rsid w:val="00700B45"/>
    <w:rsid w:val="00701B5A"/>
    <w:rsid w:val="00702428"/>
    <w:rsid w:val="00702595"/>
    <w:rsid w:val="00702880"/>
    <w:rsid w:val="00707F51"/>
    <w:rsid w:val="007116D2"/>
    <w:rsid w:val="00712160"/>
    <w:rsid w:val="00712754"/>
    <w:rsid w:val="00713742"/>
    <w:rsid w:val="007154B7"/>
    <w:rsid w:val="007177CB"/>
    <w:rsid w:val="00721CD7"/>
    <w:rsid w:val="0072241D"/>
    <w:rsid w:val="00732F2C"/>
    <w:rsid w:val="007363D0"/>
    <w:rsid w:val="007430DD"/>
    <w:rsid w:val="007462FE"/>
    <w:rsid w:val="007506B2"/>
    <w:rsid w:val="00754587"/>
    <w:rsid w:val="0076297E"/>
    <w:rsid w:val="007645AA"/>
    <w:rsid w:val="00764E33"/>
    <w:rsid w:val="007657B7"/>
    <w:rsid w:val="007663D5"/>
    <w:rsid w:val="00766671"/>
    <w:rsid w:val="007666C0"/>
    <w:rsid w:val="00771C06"/>
    <w:rsid w:val="00772D59"/>
    <w:rsid w:val="0077306B"/>
    <w:rsid w:val="00776F44"/>
    <w:rsid w:val="00780B99"/>
    <w:rsid w:val="00780D2D"/>
    <w:rsid w:val="00780D4F"/>
    <w:rsid w:val="007818A1"/>
    <w:rsid w:val="00782EB3"/>
    <w:rsid w:val="00783EC9"/>
    <w:rsid w:val="00791450"/>
    <w:rsid w:val="0079388C"/>
    <w:rsid w:val="007967F3"/>
    <w:rsid w:val="007A1D61"/>
    <w:rsid w:val="007A2629"/>
    <w:rsid w:val="007A5F95"/>
    <w:rsid w:val="007B63F5"/>
    <w:rsid w:val="007B70B2"/>
    <w:rsid w:val="007C05B9"/>
    <w:rsid w:val="007C1C6C"/>
    <w:rsid w:val="007C202D"/>
    <w:rsid w:val="007C247B"/>
    <w:rsid w:val="007C2E2E"/>
    <w:rsid w:val="007C36AB"/>
    <w:rsid w:val="007C56EB"/>
    <w:rsid w:val="007C7A7F"/>
    <w:rsid w:val="007D0C53"/>
    <w:rsid w:val="007D345A"/>
    <w:rsid w:val="007D6716"/>
    <w:rsid w:val="007E151A"/>
    <w:rsid w:val="007E217E"/>
    <w:rsid w:val="007E3CF7"/>
    <w:rsid w:val="007E62D0"/>
    <w:rsid w:val="007E7640"/>
    <w:rsid w:val="007E7DA2"/>
    <w:rsid w:val="007F0181"/>
    <w:rsid w:val="007F237B"/>
    <w:rsid w:val="007F31CC"/>
    <w:rsid w:val="007F3E57"/>
    <w:rsid w:val="00800F7F"/>
    <w:rsid w:val="00803BDA"/>
    <w:rsid w:val="008043F6"/>
    <w:rsid w:val="00805C07"/>
    <w:rsid w:val="00810627"/>
    <w:rsid w:val="008116AF"/>
    <w:rsid w:val="00813496"/>
    <w:rsid w:val="00813D47"/>
    <w:rsid w:val="0081587F"/>
    <w:rsid w:val="00815A8D"/>
    <w:rsid w:val="00815EA3"/>
    <w:rsid w:val="00816DB4"/>
    <w:rsid w:val="0081741A"/>
    <w:rsid w:val="008262D1"/>
    <w:rsid w:val="008279DF"/>
    <w:rsid w:val="00827D00"/>
    <w:rsid w:val="0083034A"/>
    <w:rsid w:val="0083119D"/>
    <w:rsid w:val="008336F9"/>
    <w:rsid w:val="00837A2F"/>
    <w:rsid w:val="00840E49"/>
    <w:rsid w:val="008428B5"/>
    <w:rsid w:val="00850822"/>
    <w:rsid w:val="00854750"/>
    <w:rsid w:val="00854A1D"/>
    <w:rsid w:val="0085566E"/>
    <w:rsid w:val="008577C6"/>
    <w:rsid w:val="00857E50"/>
    <w:rsid w:val="00861E9A"/>
    <w:rsid w:val="00862E11"/>
    <w:rsid w:val="0086668C"/>
    <w:rsid w:val="008675ED"/>
    <w:rsid w:val="008721B3"/>
    <w:rsid w:val="00873043"/>
    <w:rsid w:val="008760C7"/>
    <w:rsid w:val="008769F4"/>
    <w:rsid w:val="008778E4"/>
    <w:rsid w:val="0088050C"/>
    <w:rsid w:val="008816FC"/>
    <w:rsid w:val="00881EBA"/>
    <w:rsid w:val="00882A5D"/>
    <w:rsid w:val="00883692"/>
    <w:rsid w:val="00885E56"/>
    <w:rsid w:val="008860B8"/>
    <w:rsid w:val="0088640E"/>
    <w:rsid w:val="00886733"/>
    <w:rsid w:val="0088696C"/>
    <w:rsid w:val="00887559"/>
    <w:rsid w:val="00887995"/>
    <w:rsid w:val="008923BB"/>
    <w:rsid w:val="00895083"/>
    <w:rsid w:val="00896C2C"/>
    <w:rsid w:val="00897568"/>
    <w:rsid w:val="00897FEF"/>
    <w:rsid w:val="008A50E5"/>
    <w:rsid w:val="008A72BF"/>
    <w:rsid w:val="008B113F"/>
    <w:rsid w:val="008B196B"/>
    <w:rsid w:val="008B487E"/>
    <w:rsid w:val="008B576C"/>
    <w:rsid w:val="008B5EE4"/>
    <w:rsid w:val="008C0DCA"/>
    <w:rsid w:val="008C1BB3"/>
    <w:rsid w:val="008C1CB5"/>
    <w:rsid w:val="008C48B4"/>
    <w:rsid w:val="008C5F7B"/>
    <w:rsid w:val="008C6D5F"/>
    <w:rsid w:val="008D335E"/>
    <w:rsid w:val="008D42FB"/>
    <w:rsid w:val="008E3A88"/>
    <w:rsid w:val="008E3CEC"/>
    <w:rsid w:val="008E74F6"/>
    <w:rsid w:val="008F3CFC"/>
    <w:rsid w:val="008F4298"/>
    <w:rsid w:val="008F5D23"/>
    <w:rsid w:val="008F6BDD"/>
    <w:rsid w:val="008F7D68"/>
    <w:rsid w:val="008F7E57"/>
    <w:rsid w:val="00900604"/>
    <w:rsid w:val="00900AC3"/>
    <w:rsid w:val="009026AD"/>
    <w:rsid w:val="009037E9"/>
    <w:rsid w:val="00904AD6"/>
    <w:rsid w:val="00905111"/>
    <w:rsid w:val="009079F4"/>
    <w:rsid w:val="00907D79"/>
    <w:rsid w:val="00910873"/>
    <w:rsid w:val="00911E62"/>
    <w:rsid w:val="009123D9"/>
    <w:rsid w:val="00912B81"/>
    <w:rsid w:val="00914322"/>
    <w:rsid w:val="009226B2"/>
    <w:rsid w:val="009232D3"/>
    <w:rsid w:val="00924A84"/>
    <w:rsid w:val="00927482"/>
    <w:rsid w:val="00927E57"/>
    <w:rsid w:val="0093630D"/>
    <w:rsid w:val="00936A2A"/>
    <w:rsid w:val="00946BFF"/>
    <w:rsid w:val="00946E29"/>
    <w:rsid w:val="0094721C"/>
    <w:rsid w:val="00951D08"/>
    <w:rsid w:val="009546DA"/>
    <w:rsid w:val="00955654"/>
    <w:rsid w:val="00955E23"/>
    <w:rsid w:val="009568DF"/>
    <w:rsid w:val="009569F3"/>
    <w:rsid w:val="00957EE0"/>
    <w:rsid w:val="00960E85"/>
    <w:rsid w:val="00963BFB"/>
    <w:rsid w:val="00966763"/>
    <w:rsid w:val="00971254"/>
    <w:rsid w:val="00971EB4"/>
    <w:rsid w:val="0097275B"/>
    <w:rsid w:val="00973208"/>
    <w:rsid w:val="00973784"/>
    <w:rsid w:val="00973BEB"/>
    <w:rsid w:val="009747B1"/>
    <w:rsid w:val="00977D9D"/>
    <w:rsid w:val="009809F8"/>
    <w:rsid w:val="00981363"/>
    <w:rsid w:val="00981543"/>
    <w:rsid w:val="00981E3B"/>
    <w:rsid w:val="00982929"/>
    <w:rsid w:val="00985337"/>
    <w:rsid w:val="00986F27"/>
    <w:rsid w:val="00993D26"/>
    <w:rsid w:val="009A1F28"/>
    <w:rsid w:val="009A4075"/>
    <w:rsid w:val="009A4236"/>
    <w:rsid w:val="009A4AC7"/>
    <w:rsid w:val="009A6086"/>
    <w:rsid w:val="009A6B8C"/>
    <w:rsid w:val="009B25BE"/>
    <w:rsid w:val="009B5540"/>
    <w:rsid w:val="009B7093"/>
    <w:rsid w:val="009C11B0"/>
    <w:rsid w:val="009C2915"/>
    <w:rsid w:val="009C4E9A"/>
    <w:rsid w:val="009D101B"/>
    <w:rsid w:val="009D4166"/>
    <w:rsid w:val="009D5564"/>
    <w:rsid w:val="009D752B"/>
    <w:rsid w:val="009E3623"/>
    <w:rsid w:val="009E4888"/>
    <w:rsid w:val="009F0D6C"/>
    <w:rsid w:val="009F4252"/>
    <w:rsid w:val="009F42F4"/>
    <w:rsid w:val="009F50A4"/>
    <w:rsid w:val="00A004D9"/>
    <w:rsid w:val="00A04C9C"/>
    <w:rsid w:val="00A062E2"/>
    <w:rsid w:val="00A1070B"/>
    <w:rsid w:val="00A11026"/>
    <w:rsid w:val="00A1424C"/>
    <w:rsid w:val="00A14C35"/>
    <w:rsid w:val="00A22802"/>
    <w:rsid w:val="00A22F16"/>
    <w:rsid w:val="00A2371A"/>
    <w:rsid w:val="00A2517D"/>
    <w:rsid w:val="00A256F6"/>
    <w:rsid w:val="00A2660D"/>
    <w:rsid w:val="00A27245"/>
    <w:rsid w:val="00A276AB"/>
    <w:rsid w:val="00A3059B"/>
    <w:rsid w:val="00A31A0C"/>
    <w:rsid w:val="00A3377B"/>
    <w:rsid w:val="00A37C80"/>
    <w:rsid w:val="00A43F04"/>
    <w:rsid w:val="00A450D4"/>
    <w:rsid w:val="00A4647E"/>
    <w:rsid w:val="00A46B96"/>
    <w:rsid w:val="00A53CCE"/>
    <w:rsid w:val="00A60E47"/>
    <w:rsid w:val="00A65F89"/>
    <w:rsid w:val="00A70A08"/>
    <w:rsid w:val="00A72E5E"/>
    <w:rsid w:val="00A742B7"/>
    <w:rsid w:val="00A74602"/>
    <w:rsid w:val="00A87974"/>
    <w:rsid w:val="00A90126"/>
    <w:rsid w:val="00A94CBF"/>
    <w:rsid w:val="00A96017"/>
    <w:rsid w:val="00A975A1"/>
    <w:rsid w:val="00AA0DC0"/>
    <w:rsid w:val="00AA5C79"/>
    <w:rsid w:val="00AA668C"/>
    <w:rsid w:val="00AA69E8"/>
    <w:rsid w:val="00AA6D33"/>
    <w:rsid w:val="00AB1593"/>
    <w:rsid w:val="00AB1CCE"/>
    <w:rsid w:val="00AB38AB"/>
    <w:rsid w:val="00AB64F1"/>
    <w:rsid w:val="00AC0D22"/>
    <w:rsid w:val="00AC1C23"/>
    <w:rsid w:val="00AC1C88"/>
    <w:rsid w:val="00AC25A2"/>
    <w:rsid w:val="00AC2817"/>
    <w:rsid w:val="00AC6DC1"/>
    <w:rsid w:val="00AC6E16"/>
    <w:rsid w:val="00AD30D0"/>
    <w:rsid w:val="00AD33BE"/>
    <w:rsid w:val="00AD4159"/>
    <w:rsid w:val="00AD5AF6"/>
    <w:rsid w:val="00AE4F07"/>
    <w:rsid w:val="00AE51E4"/>
    <w:rsid w:val="00AF2783"/>
    <w:rsid w:val="00AF3877"/>
    <w:rsid w:val="00AF58CB"/>
    <w:rsid w:val="00B022FC"/>
    <w:rsid w:val="00B05787"/>
    <w:rsid w:val="00B12969"/>
    <w:rsid w:val="00B23EE9"/>
    <w:rsid w:val="00B327CC"/>
    <w:rsid w:val="00B33652"/>
    <w:rsid w:val="00B355C2"/>
    <w:rsid w:val="00B35A8F"/>
    <w:rsid w:val="00B36730"/>
    <w:rsid w:val="00B44063"/>
    <w:rsid w:val="00B45049"/>
    <w:rsid w:val="00B453BE"/>
    <w:rsid w:val="00B46A7C"/>
    <w:rsid w:val="00B52E3B"/>
    <w:rsid w:val="00B52F47"/>
    <w:rsid w:val="00B5526C"/>
    <w:rsid w:val="00B56ABD"/>
    <w:rsid w:val="00B72A7E"/>
    <w:rsid w:val="00B74CDA"/>
    <w:rsid w:val="00B7586F"/>
    <w:rsid w:val="00B75BC8"/>
    <w:rsid w:val="00B82B3A"/>
    <w:rsid w:val="00B83DFE"/>
    <w:rsid w:val="00B8415C"/>
    <w:rsid w:val="00B86FE0"/>
    <w:rsid w:val="00B9413D"/>
    <w:rsid w:val="00B9478A"/>
    <w:rsid w:val="00B94D65"/>
    <w:rsid w:val="00B96F41"/>
    <w:rsid w:val="00B978AF"/>
    <w:rsid w:val="00BA1F8F"/>
    <w:rsid w:val="00BB17E3"/>
    <w:rsid w:val="00BB3F4A"/>
    <w:rsid w:val="00BC32BF"/>
    <w:rsid w:val="00BC4834"/>
    <w:rsid w:val="00BC53A6"/>
    <w:rsid w:val="00BC7FEB"/>
    <w:rsid w:val="00BD04C4"/>
    <w:rsid w:val="00BD3250"/>
    <w:rsid w:val="00BD42EE"/>
    <w:rsid w:val="00BD4A25"/>
    <w:rsid w:val="00BD7D62"/>
    <w:rsid w:val="00BE3249"/>
    <w:rsid w:val="00BE664A"/>
    <w:rsid w:val="00BE7A08"/>
    <w:rsid w:val="00BF1923"/>
    <w:rsid w:val="00BF4908"/>
    <w:rsid w:val="00C00290"/>
    <w:rsid w:val="00C0265A"/>
    <w:rsid w:val="00C03D5B"/>
    <w:rsid w:val="00C03F9D"/>
    <w:rsid w:val="00C04B3D"/>
    <w:rsid w:val="00C07655"/>
    <w:rsid w:val="00C11B6C"/>
    <w:rsid w:val="00C1219D"/>
    <w:rsid w:val="00C12D40"/>
    <w:rsid w:val="00C15B73"/>
    <w:rsid w:val="00C15F1C"/>
    <w:rsid w:val="00C16704"/>
    <w:rsid w:val="00C209A8"/>
    <w:rsid w:val="00C21FFE"/>
    <w:rsid w:val="00C232F9"/>
    <w:rsid w:val="00C236A6"/>
    <w:rsid w:val="00C24B2E"/>
    <w:rsid w:val="00C263EB"/>
    <w:rsid w:val="00C302AE"/>
    <w:rsid w:val="00C30BEC"/>
    <w:rsid w:val="00C34C4E"/>
    <w:rsid w:val="00C40934"/>
    <w:rsid w:val="00C40AFC"/>
    <w:rsid w:val="00C42A47"/>
    <w:rsid w:val="00C447C4"/>
    <w:rsid w:val="00C4568F"/>
    <w:rsid w:val="00C47E90"/>
    <w:rsid w:val="00C53674"/>
    <w:rsid w:val="00C62A7A"/>
    <w:rsid w:val="00C63301"/>
    <w:rsid w:val="00C6513C"/>
    <w:rsid w:val="00C65899"/>
    <w:rsid w:val="00C713DF"/>
    <w:rsid w:val="00C747E4"/>
    <w:rsid w:val="00C76EEB"/>
    <w:rsid w:val="00C76F70"/>
    <w:rsid w:val="00C8011D"/>
    <w:rsid w:val="00C83E6B"/>
    <w:rsid w:val="00C84913"/>
    <w:rsid w:val="00C91105"/>
    <w:rsid w:val="00C91460"/>
    <w:rsid w:val="00C92232"/>
    <w:rsid w:val="00C96881"/>
    <w:rsid w:val="00C969DB"/>
    <w:rsid w:val="00C978A1"/>
    <w:rsid w:val="00CA6C3B"/>
    <w:rsid w:val="00CA6C80"/>
    <w:rsid w:val="00CB20CA"/>
    <w:rsid w:val="00CB25C7"/>
    <w:rsid w:val="00CB4CBB"/>
    <w:rsid w:val="00CB571D"/>
    <w:rsid w:val="00CB7317"/>
    <w:rsid w:val="00CC193D"/>
    <w:rsid w:val="00CC4415"/>
    <w:rsid w:val="00CD22B8"/>
    <w:rsid w:val="00CD2435"/>
    <w:rsid w:val="00CE20BE"/>
    <w:rsid w:val="00CE3BAF"/>
    <w:rsid w:val="00CF0252"/>
    <w:rsid w:val="00CF0C36"/>
    <w:rsid w:val="00CF3A67"/>
    <w:rsid w:val="00CF4CE7"/>
    <w:rsid w:val="00D00743"/>
    <w:rsid w:val="00D03D24"/>
    <w:rsid w:val="00D05AD7"/>
    <w:rsid w:val="00D0656C"/>
    <w:rsid w:val="00D06D49"/>
    <w:rsid w:val="00D10A00"/>
    <w:rsid w:val="00D1499B"/>
    <w:rsid w:val="00D14E15"/>
    <w:rsid w:val="00D168E4"/>
    <w:rsid w:val="00D173DB"/>
    <w:rsid w:val="00D20B1F"/>
    <w:rsid w:val="00D23478"/>
    <w:rsid w:val="00D248CF"/>
    <w:rsid w:val="00D27CD8"/>
    <w:rsid w:val="00D33740"/>
    <w:rsid w:val="00D34A9A"/>
    <w:rsid w:val="00D35882"/>
    <w:rsid w:val="00D37A59"/>
    <w:rsid w:val="00D40364"/>
    <w:rsid w:val="00D40D60"/>
    <w:rsid w:val="00D445F6"/>
    <w:rsid w:val="00D46419"/>
    <w:rsid w:val="00D46590"/>
    <w:rsid w:val="00D46CB0"/>
    <w:rsid w:val="00D47C96"/>
    <w:rsid w:val="00D510E7"/>
    <w:rsid w:val="00D557E8"/>
    <w:rsid w:val="00D60A20"/>
    <w:rsid w:val="00D6383F"/>
    <w:rsid w:val="00D64FFD"/>
    <w:rsid w:val="00D66DD4"/>
    <w:rsid w:val="00D7424E"/>
    <w:rsid w:val="00D76493"/>
    <w:rsid w:val="00D77F9C"/>
    <w:rsid w:val="00D838D2"/>
    <w:rsid w:val="00D858FA"/>
    <w:rsid w:val="00D85907"/>
    <w:rsid w:val="00D86534"/>
    <w:rsid w:val="00D90969"/>
    <w:rsid w:val="00D915D6"/>
    <w:rsid w:val="00D93825"/>
    <w:rsid w:val="00D959C9"/>
    <w:rsid w:val="00D96526"/>
    <w:rsid w:val="00D9796F"/>
    <w:rsid w:val="00DA5F01"/>
    <w:rsid w:val="00DB0F9B"/>
    <w:rsid w:val="00DB2F2A"/>
    <w:rsid w:val="00DB73E0"/>
    <w:rsid w:val="00DC43DA"/>
    <w:rsid w:val="00DC545E"/>
    <w:rsid w:val="00DD614B"/>
    <w:rsid w:val="00DD6289"/>
    <w:rsid w:val="00DD771E"/>
    <w:rsid w:val="00DE15BD"/>
    <w:rsid w:val="00DE5827"/>
    <w:rsid w:val="00DE6A50"/>
    <w:rsid w:val="00DE7669"/>
    <w:rsid w:val="00DE770C"/>
    <w:rsid w:val="00DF07D6"/>
    <w:rsid w:val="00DF1D3B"/>
    <w:rsid w:val="00DF3027"/>
    <w:rsid w:val="00DF3C8C"/>
    <w:rsid w:val="00DF43D0"/>
    <w:rsid w:val="00DF6B4E"/>
    <w:rsid w:val="00E00DE8"/>
    <w:rsid w:val="00E028C7"/>
    <w:rsid w:val="00E07991"/>
    <w:rsid w:val="00E11957"/>
    <w:rsid w:val="00E13F59"/>
    <w:rsid w:val="00E16E24"/>
    <w:rsid w:val="00E2022D"/>
    <w:rsid w:val="00E204A2"/>
    <w:rsid w:val="00E209AC"/>
    <w:rsid w:val="00E23908"/>
    <w:rsid w:val="00E24737"/>
    <w:rsid w:val="00E24B70"/>
    <w:rsid w:val="00E309A6"/>
    <w:rsid w:val="00E312B6"/>
    <w:rsid w:val="00E31A81"/>
    <w:rsid w:val="00E33085"/>
    <w:rsid w:val="00E34139"/>
    <w:rsid w:val="00E349FA"/>
    <w:rsid w:val="00E35AF2"/>
    <w:rsid w:val="00E36154"/>
    <w:rsid w:val="00E366BD"/>
    <w:rsid w:val="00E417FE"/>
    <w:rsid w:val="00E4223C"/>
    <w:rsid w:val="00E4419A"/>
    <w:rsid w:val="00E527F6"/>
    <w:rsid w:val="00E536B7"/>
    <w:rsid w:val="00E56575"/>
    <w:rsid w:val="00E613D7"/>
    <w:rsid w:val="00E62139"/>
    <w:rsid w:val="00E62FB7"/>
    <w:rsid w:val="00E65799"/>
    <w:rsid w:val="00E65A7E"/>
    <w:rsid w:val="00E703FF"/>
    <w:rsid w:val="00E7201F"/>
    <w:rsid w:val="00E73D67"/>
    <w:rsid w:val="00E76062"/>
    <w:rsid w:val="00E76077"/>
    <w:rsid w:val="00E8261F"/>
    <w:rsid w:val="00E8262F"/>
    <w:rsid w:val="00E83131"/>
    <w:rsid w:val="00E83681"/>
    <w:rsid w:val="00E840FB"/>
    <w:rsid w:val="00E84A27"/>
    <w:rsid w:val="00E873FF"/>
    <w:rsid w:val="00E90A8D"/>
    <w:rsid w:val="00EA3E54"/>
    <w:rsid w:val="00EA4D4D"/>
    <w:rsid w:val="00EA6D3F"/>
    <w:rsid w:val="00EB1FF1"/>
    <w:rsid w:val="00EB6265"/>
    <w:rsid w:val="00EC2ACA"/>
    <w:rsid w:val="00EC3BB2"/>
    <w:rsid w:val="00EC3DBD"/>
    <w:rsid w:val="00EC4377"/>
    <w:rsid w:val="00EC6418"/>
    <w:rsid w:val="00ED0701"/>
    <w:rsid w:val="00ED3BA0"/>
    <w:rsid w:val="00ED710A"/>
    <w:rsid w:val="00ED77D1"/>
    <w:rsid w:val="00EE1E45"/>
    <w:rsid w:val="00EE3E19"/>
    <w:rsid w:val="00EE63C7"/>
    <w:rsid w:val="00EE7B1D"/>
    <w:rsid w:val="00EF0837"/>
    <w:rsid w:val="00EF0BA9"/>
    <w:rsid w:val="00EF10C6"/>
    <w:rsid w:val="00EF1FAE"/>
    <w:rsid w:val="00EF282B"/>
    <w:rsid w:val="00EF352E"/>
    <w:rsid w:val="00EF3A51"/>
    <w:rsid w:val="00EF3D42"/>
    <w:rsid w:val="00EF3E59"/>
    <w:rsid w:val="00EF5D30"/>
    <w:rsid w:val="00EF7BD3"/>
    <w:rsid w:val="00F01E7E"/>
    <w:rsid w:val="00F024B9"/>
    <w:rsid w:val="00F065B4"/>
    <w:rsid w:val="00F1029C"/>
    <w:rsid w:val="00F134D1"/>
    <w:rsid w:val="00F13B88"/>
    <w:rsid w:val="00F14443"/>
    <w:rsid w:val="00F20C0C"/>
    <w:rsid w:val="00F24556"/>
    <w:rsid w:val="00F26656"/>
    <w:rsid w:val="00F26FF4"/>
    <w:rsid w:val="00F27D0B"/>
    <w:rsid w:val="00F27FB6"/>
    <w:rsid w:val="00F313DB"/>
    <w:rsid w:val="00F350E6"/>
    <w:rsid w:val="00F36893"/>
    <w:rsid w:val="00F36AB6"/>
    <w:rsid w:val="00F40EDA"/>
    <w:rsid w:val="00F43F32"/>
    <w:rsid w:val="00F4415F"/>
    <w:rsid w:val="00F47286"/>
    <w:rsid w:val="00F506AF"/>
    <w:rsid w:val="00F6059E"/>
    <w:rsid w:val="00F61089"/>
    <w:rsid w:val="00F61E2A"/>
    <w:rsid w:val="00F6223E"/>
    <w:rsid w:val="00F63D86"/>
    <w:rsid w:val="00F712F0"/>
    <w:rsid w:val="00F7454F"/>
    <w:rsid w:val="00F747DC"/>
    <w:rsid w:val="00F76042"/>
    <w:rsid w:val="00F806CC"/>
    <w:rsid w:val="00F81033"/>
    <w:rsid w:val="00F82D9C"/>
    <w:rsid w:val="00F863A3"/>
    <w:rsid w:val="00F87AC3"/>
    <w:rsid w:val="00F9031B"/>
    <w:rsid w:val="00F91B1D"/>
    <w:rsid w:val="00F92979"/>
    <w:rsid w:val="00F943FC"/>
    <w:rsid w:val="00F95B91"/>
    <w:rsid w:val="00F95C43"/>
    <w:rsid w:val="00F964B6"/>
    <w:rsid w:val="00FA1888"/>
    <w:rsid w:val="00FA2B77"/>
    <w:rsid w:val="00FA49D5"/>
    <w:rsid w:val="00FA667B"/>
    <w:rsid w:val="00FB1B32"/>
    <w:rsid w:val="00FB20EF"/>
    <w:rsid w:val="00FB2EA1"/>
    <w:rsid w:val="00FC2BCD"/>
    <w:rsid w:val="00FC4FB2"/>
    <w:rsid w:val="00FC5249"/>
    <w:rsid w:val="00FC7584"/>
    <w:rsid w:val="00FD05D8"/>
    <w:rsid w:val="00FD1048"/>
    <w:rsid w:val="00FD480E"/>
    <w:rsid w:val="00FE7EE7"/>
    <w:rsid w:val="00FF100D"/>
    <w:rsid w:val="00FF49C6"/>
    <w:rsid w:val="00FF5489"/>
    <w:rsid w:val="00FF6361"/>
    <w:rsid w:val="00FF6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124C6"/>
  <w15:docId w15:val="{3D774B6B-11AA-4BF8-9914-37C9E755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D49"/>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481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81F32"/>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rsid w:val="00481F32"/>
    <w:pPr>
      <w:tabs>
        <w:tab w:val="center" w:pos="4536"/>
        <w:tab w:val="right" w:pos="9072"/>
      </w:tabs>
    </w:pPr>
  </w:style>
  <w:style w:type="character" w:customStyle="1" w:styleId="KoptekstChar">
    <w:name w:val="Koptekst Char"/>
    <w:basedOn w:val="Standaardalinea-lettertype"/>
    <w:link w:val="Koptekst"/>
    <w:rsid w:val="00481F32"/>
    <w:rPr>
      <w:rFonts w:ascii="Verdana" w:eastAsia="Times New Roman" w:hAnsi="Verdana" w:cs="Times New Roman"/>
      <w:sz w:val="18"/>
      <w:szCs w:val="24"/>
      <w:lang w:eastAsia="nl-NL"/>
    </w:rPr>
  </w:style>
  <w:style w:type="paragraph" w:styleId="Voettekst">
    <w:name w:val="footer"/>
    <w:basedOn w:val="Standaard"/>
    <w:link w:val="VoettekstChar"/>
    <w:rsid w:val="00481F32"/>
    <w:pPr>
      <w:tabs>
        <w:tab w:val="center" w:pos="4536"/>
        <w:tab w:val="right" w:pos="9072"/>
      </w:tabs>
    </w:pPr>
  </w:style>
  <w:style w:type="character" w:customStyle="1" w:styleId="VoettekstChar">
    <w:name w:val="Voettekst Char"/>
    <w:basedOn w:val="Standaardalinea-lettertype"/>
    <w:link w:val="Voettekst"/>
    <w:rsid w:val="00481F32"/>
    <w:rPr>
      <w:rFonts w:ascii="Verdana" w:eastAsia="Times New Roman" w:hAnsi="Verdana" w:cs="Times New Roman"/>
      <w:sz w:val="18"/>
      <w:szCs w:val="24"/>
      <w:lang w:eastAsia="nl-NL"/>
    </w:rPr>
  </w:style>
  <w:style w:type="character" w:customStyle="1" w:styleId="Huisstijl-KopjeChar">
    <w:name w:val="Huisstijl-Kopje Char"/>
    <w:basedOn w:val="Huisstijl-GegevenCharChar"/>
    <w:link w:val="Huisstijl-Kopje"/>
    <w:rsid w:val="00481F32"/>
    <w:rPr>
      <w:rFonts w:ascii="Verdana" w:hAnsi="Verdana"/>
      <w:b/>
      <w:noProof/>
      <w:sz w:val="13"/>
      <w:szCs w:val="24"/>
    </w:rPr>
  </w:style>
  <w:style w:type="paragraph" w:customStyle="1" w:styleId="Huisstijl-Paginanummering">
    <w:name w:val="Huisstijl-Paginanummering"/>
    <w:basedOn w:val="Standaard"/>
    <w:rsid w:val="00481F32"/>
    <w:pPr>
      <w:spacing w:line="180" w:lineRule="exact"/>
    </w:pPr>
    <w:rPr>
      <w:noProof/>
      <w:sz w:val="13"/>
    </w:rPr>
  </w:style>
  <w:style w:type="paragraph" w:customStyle="1" w:styleId="Huisstijl-Rubricering">
    <w:name w:val="Huisstijl-Rubricering"/>
    <w:basedOn w:val="Standaard"/>
    <w:rsid w:val="00481F32"/>
    <w:pPr>
      <w:adjustRightInd w:val="0"/>
      <w:spacing w:line="180" w:lineRule="exact"/>
    </w:pPr>
    <w:rPr>
      <w:rFonts w:cs="Verdana-Bold"/>
      <w:b/>
      <w:bCs/>
      <w:smallCaps/>
      <w:noProof/>
      <w:sz w:val="13"/>
      <w:szCs w:val="13"/>
    </w:rPr>
  </w:style>
  <w:style w:type="character" w:styleId="Hyperlink">
    <w:name w:val="Hyperlink"/>
    <w:basedOn w:val="Standaardalinea-lettertype"/>
    <w:rsid w:val="00481F32"/>
    <w:rPr>
      <w:color w:val="0000FF"/>
      <w:u w:val="single"/>
    </w:rPr>
  </w:style>
  <w:style w:type="paragraph" w:customStyle="1" w:styleId="Huisstijl-Adres">
    <w:name w:val="Huisstijl-Adres"/>
    <w:basedOn w:val="Standaard"/>
    <w:rsid w:val="00481F32"/>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basedOn w:val="Standaardalinea-lettertype"/>
    <w:link w:val="Huisstijl-Gegeven"/>
    <w:rsid w:val="00481F32"/>
    <w:rPr>
      <w:rFonts w:ascii="Verdana" w:hAnsi="Verdana"/>
      <w:noProof/>
      <w:sz w:val="13"/>
      <w:szCs w:val="24"/>
    </w:rPr>
  </w:style>
  <w:style w:type="paragraph" w:customStyle="1" w:styleId="Huisstijl-Gegeven">
    <w:name w:val="Huisstijl-Gegeven"/>
    <w:basedOn w:val="Standaard"/>
    <w:link w:val="Huisstijl-GegevenCharChar"/>
    <w:rsid w:val="00481F32"/>
    <w:pPr>
      <w:spacing w:after="92" w:line="180" w:lineRule="exact"/>
    </w:pPr>
    <w:rPr>
      <w:rFonts w:eastAsiaTheme="minorHAnsi" w:cstheme="minorBidi"/>
      <w:noProof/>
      <w:sz w:val="13"/>
      <w:lang w:eastAsia="en-US"/>
    </w:rPr>
  </w:style>
  <w:style w:type="paragraph" w:customStyle="1" w:styleId="Huisstijl-Kopje">
    <w:name w:val="Huisstijl-Kopje"/>
    <w:basedOn w:val="Huisstijl-Gegeven"/>
    <w:link w:val="Huisstijl-KopjeChar"/>
    <w:rsid w:val="00481F32"/>
    <w:pPr>
      <w:spacing w:after="0"/>
    </w:pPr>
    <w:rPr>
      <w:b/>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81F32"/>
    <w:pPr>
      <w:ind w:left="720"/>
      <w:contextualSpacing/>
    </w:pPr>
  </w:style>
  <w:style w:type="paragraph" w:styleId="Voetnoottekst">
    <w:name w:val="footnote text"/>
    <w:basedOn w:val="Standaard"/>
    <w:link w:val="VoetnoottekstChar"/>
    <w:uiPriority w:val="99"/>
    <w:rsid w:val="00481F32"/>
    <w:pPr>
      <w:spacing w:line="240" w:lineRule="auto"/>
    </w:pPr>
    <w:rPr>
      <w:sz w:val="20"/>
      <w:szCs w:val="20"/>
    </w:rPr>
  </w:style>
  <w:style w:type="character" w:customStyle="1" w:styleId="VoetnoottekstChar">
    <w:name w:val="Voetnoottekst Char"/>
    <w:basedOn w:val="Standaardalinea-lettertype"/>
    <w:link w:val="Voetnoottekst"/>
    <w:uiPriority w:val="99"/>
    <w:rsid w:val="00481F32"/>
    <w:rPr>
      <w:rFonts w:ascii="Verdana" w:eastAsia="Times New Roman" w:hAnsi="Verdana" w:cs="Times New Roman"/>
      <w:sz w:val="20"/>
      <w:szCs w:val="20"/>
      <w:lang w:eastAsia="nl-NL"/>
    </w:rPr>
  </w:style>
  <w:style w:type="character" w:styleId="Voetnootmarkering">
    <w:name w:val="footnote reference"/>
    <w:basedOn w:val="Standaardalinea-lettertype"/>
    <w:uiPriority w:val="99"/>
    <w:rsid w:val="00481F32"/>
    <w:rPr>
      <w:vertAlign w:val="superscript"/>
    </w:rPr>
  </w:style>
  <w:style w:type="table" w:styleId="Tabelraster">
    <w:name w:val="Table Grid"/>
    <w:basedOn w:val="Standaardtabel"/>
    <w:uiPriority w:val="59"/>
    <w:rsid w:val="004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481F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481F32"/>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qFormat/>
    <w:rsid w:val="00481F3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481F32"/>
    <w:rPr>
      <w:rFonts w:asciiTheme="majorHAnsi" w:eastAsiaTheme="majorEastAsia" w:hAnsiTheme="majorHAnsi" w:cstheme="majorBidi"/>
      <w:i/>
      <w:iCs/>
      <w:color w:val="4F81BD" w:themeColor="accent1"/>
      <w:spacing w:val="15"/>
      <w:sz w:val="24"/>
      <w:szCs w:val="24"/>
      <w:lang w:eastAsia="nl-NL"/>
    </w:rPr>
  </w:style>
  <w:style w:type="paragraph" w:styleId="Ballontekst">
    <w:name w:val="Balloon Text"/>
    <w:basedOn w:val="Standaard"/>
    <w:link w:val="BallontekstChar"/>
    <w:uiPriority w:val="99"/>
    <w:semiHidden/>
    <w:unhideWhenUsed/>
    <w:rsid w:val="00481F3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1F32"/>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813496"/>
    <w:rPr>
      <w:color w:val="800080" w:themeColor="followedHyperlink"/>
      <w:u w:val="single"/>
    </w:rPr>
  </w:style>
  <w:style w:type="character" w:styleId="Verwijzingopmerking">
    <w:name w:val="annotation reference"/>
    <w:basedOn w:val="Standaardalinea-lettertype"/>
    <w:uiPriority w:val="99"/>
    <w:semiHidden/>
    <w:unhideWhenUsed/>
    <w:rsid w:val="0025205F"/>
    <w:rPr>
      <w:sz w:val="16"/>
      <w:szCs w:val="16"/>
    </w:rPr>
  </w:style>
  <w:style w:type="paragraph" w:styleId="Tekstopmerking">
    <w:name w:val="annotation text"/>
    <w:basedOn w:val="Standaard"/>
    <w:link w:val="TekstopmerkingChar"/>
    <w:uiPriority w:val="99"/>
    <w:unhideWhenUsed/>
    <w:rsid w:val="0025205F"/>
    <w:pPr>
      <w:spacing w:line="240" w:lineRule="auto"/>
    </w:pPr>
    <w:rPr>
      <w:sz w:val="20"/>
      <w:szCs w:val="20"/>
    </w:rPr>
  </w:style>
  <w:style w:type="character" w:customStyle="1" w:styleId="TekstopmerkingChar">
    <w:name w:val="Tekst opmerking Char"/>
    <w:basedOn w:val="Standaardalinea-lettertype"/>
    <w:link w:val="Tekstopmerking"/>
    <w:uiPriority w:val="99"/>
    <w:rsid w:val="0025205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712F0"/>
    <w:rPr>
      <w:b/>
      <w:bCs/>
    </w:rPr>
  </w:style>
  <w:style w:type="character" w:customStyle="1" w:styleId="OnderwerpvanopmerkingChar">
    <w:name w:val="Onderwerp van opmerking Char"/>
    <w:basedOn w:val="TekstopmerkingChar"/>
    <w:link w:val="Onderwerpvanopmerking"/>
    <w:uiPriority w:val="99"/>
    <w:semiHidden/>
    <w:rsid w:val="00F712F0"/>
    <w:rPr>
      <w:rFonts w:ascii="Verdana" w:eastAsia="Times New Roman" w:hAnsi="Verdana" w:cs="Times New Roman"/>
      <w:b/>
      <w:bCs/>
      <w:sz w:val="20"/>
      <w:szCs w:val="20"/>
      <w:lang w:eastAsia="nl-NL"/>
    </w:rPr>
  </w:style>
  <w:style w:type="table" w:styleId="Gemiddeldraster3-accent1">
    <w:name w:val="Medium Grid 3 Accent 1"/>
    <w:basedOn w:val="Standaardtabel"/>
    <w:uiPriority w:val="69"/>
    <w:rsid w:val="00E613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F0D6C"/>
    <w:rPr>
      <w:rFonts w:ascii="Verdana" w:eastAsia="Times New Roman" w:hAnsi="Verdana" w:cs="Times New Roman"/>
      <w:sz w:val="18"/>
      <w:szCs w:val="24"/>
      <w:lang w:eastAsia="nl-NL"/>
    </w:rPr>
  </w:style>
  <w:style w:type="paragraph" w:styleId="Revisie">
    <w:name w:val="Revision"/>
    <w:hidden/>
    <w:uiPriority w:val="99"/>
    <w:semiHidden/>
    <w:rsid w:val="00602978"/>
    <w:pPr>
      <w:spacing w:after="0" w:line="240" w:lineRule="auto"/>
    </w:pPr>
    <w:rPr>
      <w:rFonts w:ascii="Verdana" w:eastAsia="Times New Roman" w:hAnsi="Verdana" w:cs="Times New Roman"/>
      <w:sz w:val="18"/>
      <w:szCs w:val="24"/>
      <w:lang w:eastAsia="nl-NL"/>
    </w:rPr>
  </w:style>
  <w:style w:type="character" w:styleId="Onopgelostemelding">
    <w:name w:val="Unresolved Mention"/>
    <w:basedOn w:val="Standaardalinea-lettertype"/>
    <w:uiPriority w:val="99"/>
    <w:semiHidden/>
    <w:unhideWhenUsed/>
    <w:rsid w:val="00AD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349">
      <w:bodyDiv w:val="1"/>
      <w:marLeft w:val="0"/>
      <w:marRight w:val="0"/>
      <w:marTop w:val="0"/>
      <w:marBottom w:val="0"/>
      <w:divBdr>
        <w:top w:val="none" w:sz="0" w:space="0" w:color="auto"/>
        <w:left w:val="none" w:sz="0" w:space="0" w:color="auto"/>
        <w:bottom w:val="none" w:sz="0" w:space="0" w:color="auto"/>
        <w:right w:val="none" w:sz="0" w:space="0" w:color="auto"/>
      </w:divBdr>
    </w:div>
    <w:div w:id="69817682">
      <w:bodyDiv w:val="1"/>
      <w:marLeft w:val="0"/>
      <w:marRight w:val="0"/>
      <w:marTop w:val="0"/>
      <w:marBottom w:val="0"/>
      <w:divBdr>
        <w:top w:val="none" w:sz="0" w:space="0" w:color="auto"/>
        <w:left w:val="none" w:sz="0" w:space="0" w:color="auto"/>
        <w:bottom w:val="none" w:sz="0" w:space="0" w:color="auto"/>
        <w:right w:val="none" w:sz="0" w:space="0" w:color="auto"/>
      </w:divBdr>
    </w:div>
    <w:div w:id="98112547">
      <w:bodyDiv w:val="1"/>
      <w:marLeft w:val="0"/>
      <w:marRight w:val="0"/>
      <w:marTop w:val="0"/>
      <w:marBottom w:val="0"/>
      <w:divBdr>
        <w:top w:val="none" w:sz="0" w:space="0" w:color="auto"/>
        <w:left w:val="none" w:sz="0" w:space="0" w:color="auto"/>
        <w:bottom w:val="none" w:sz="0" w:space="0" w:color="auto"/>
        <w:right w:val="none" w:sz="0" w:space="0" w:color="auto"/>
      </w:divBdr>
    </w:div>
    <w:div w:id="183128826">
      <w:bodyDiv w:val="1"/>
      <w:marLeft w:val="0"/>
      <w:marRight w:val="0"/>
      <w:marTop w:val="0"/>
      <w:marBottom w:val="0"/>
      <w:divBdr>
        <w:top w:val="none" w:sz="0" w:space="0" w:color="auto"/>
        <w:left w:val="none" w:sz="0" w:space="0" w:color="auto"/>
        <w:bottom w:val="none" w:sz="0" w:space="0" w:color="auto"/>
        <w:right w:val="none" w:sz="0" w:space="0" w:color="auto"/>
      </w:divBdr>
    </w:div>
    <w:div w:id="183250032">
      <w:bodyDiv w:val="1"/>
      <w:marLeft w:val="0"/>
      <w:marRight w:val="0"/>
      <w:marTop w:val="0"/>
      <w:marBottom w:val="0"/>
      <w:divBdr>
        <w:top w:val="none" w:sz="0" w:space="0" w:color="auto"/>
        <w:left w:val="none" w:sz="0" w:space="0" w:color="auto"/>
        <w:bottom w:val="none" w:sz="0" w:space="0" w:color="auto"/>
        <w:right w:val="none" w:sz="0" w:space="0" w:color="auto"/>
      </w:divBdr>
    </w:div>
    <w:div w:id="223688716">
      <w:bodyDiv w:val="1"/>
      <w:marLeft w:val="0"/>
      <w:marRight w:val="0"/>
      <w:marTop w:val="0"/>
      <w:marBottom w:val="0"/>
      <w:divBdr>
        <w:top w:val="none" w:sz="0" w:space="0" w:color="auto"/>
        <w:left w:val="none" w:sz="0" w:space="0" w:color="auto"/>
        <w:bottom w:val="none" w:sz="0" w:space="0" w:color="auto"/>
        <w:right w:val="none" w:sz="0" w:space="0" w:color="auto"/>
      </w:divBdr>
    </w:div>
    <w:div w:id="373234161">
      <w:bodyDiv w:val="1"/>
      <w:marLeft w:val="0"/>
      <w:marRight w:val="0"/>
      <w:marTop w:val="0"/>
      <w:marBottom w:val="0"/>
      <w:divBdr>
        <w:top w:val="none" w:sz="0" w:space="0" w:color="auto"/>
        <w:left w:val="none" w:sz="0" w:space="0" w:color="auto"/>
        <w:bottom w:val="none" w:sz="0" w:space="0" w:color="auto"/>
        <w:right w:val="none" w:sz="0" w:space="0" w:color="auto"/>
      </w:divBdr>
    </w:div>
    <w:div w:id="516582793">
      <w:bodyDiv w:val="1"/>
      <w:marLeft w:val="0"/>
      <w:marRight w:val="0"/>
      <w:marTop w:val="0"/>
      <w:marBottom w:val="0"/>
      <w:divBdr>
        <w:top w:val="none" w:sz="0" w:space="0" w:color="auto"/>
        <w:left w:val="none" w:sz="0" w:space="0" w:color="auto"/>
        <w:bottom w:val="none" w:sz="0" w:space="0" w:color="auto"/>
        <w:right w:val="none" w:sz="0" w:space="0" w:color="auto"/>
      </w:divBdr>
    </w:div>
    <w:div w:id="580603133">
      <w:bodyDiv w:val="1"/>
      <w:marLeft w:val="0"/>
      <w:marRight w:val="0"/>
      <w:marTop w:val="0"/>
      <w:marBottom w:val="0"/>
      <w:divBdr>
        <w:top w:val="none" w:sz="0" w:space="0" w:color="auto"/>
        <w:left w:val="none" w:sz="0" w:space="0" w:color="auto"/>
        <w:bottom w:val="none" w:sz="0" w:space="0" w:color="auto"/>
        <w:right w:val="none" w:sz="0" w:space="0" w:color="auto"/>
      </w:divBdr>
    </w:div>
    <w:div w:id="641429745">
      <w:bodyDiv w:val="1"/>
      <w:marLeft w:val="0"/>
      <w:marRight w:val="0"/>
      <w:marTop w:val="0"/>
      <w:marBottom w:val="0"/>
      <w:divBdr>
        <w:top w:val="none" w:sz="0" w:space="0" w:color="auto"/>
        <w:left w:val="none" w:sz="0" w:space="0" w:color="auto"/>
        <w:bottom w:val="none" w:sz="0" w:space="0" w:color="auto"/>
        <w:right w:val="none" w:sz="0" w:space="0" w:color="auto"/>
      </w:divBdr>
    </w:div>
    <w:div w:id="725956674">
      <w:bodyDiv w:val="1"/>
      <w:marLeft w:val="0"/>
      <w:marRight w:val="0"/>
      <w:marTop w:val="0"/>
      <w:marBottom w:val="0"/>
      <w:divBdr>
        <w:top w:val="none" w:sz="0" w:space="0" w:color="auto"/>
        <w:left w:val="none" w:sz="0" w:space="0" w:color="auto"/>
        <w:bottom w:val="none" w:sz="0" w:space="0" w:color="auto"/>
        <w:right w:val="none" w:sz="0" w:space="0" w:color="auto"/>
      </w:divBdr>
    </w:div>
    <w:div w:id="790589563">
      <w:bodyDiv w:val="1"/>
      <w:marLeft w:val="0"/>
      <w:marRight w:val="0"/>
      <w:marTop w:val="0"/>
      <w:marBottom w:val="0"/>
      <w:divBdr>
        <w:top w:val="none" w:sz="0" w:space="0" w:color="auto"/>
        <w:left w:val="none" w:sz="0" w:space="0" w:color="auto"/>
        <w:bottom w:val="none" w:sz="0" w:space="0" w:color="auto"/>
        <w:right w:val="none" w:sz="0" w:space="0" w:color="auto"/>
      </w:divBdr>
    </w:div>
    <w:div w:id="852037393">
      <w:bodyDiv w:val="1"/>
      <w:marLeft w:val="0"/>
      <w:marRight w:val="0"/>
      <w:marTop w:val="0"/>
      <w:marBottom w:val="0"/>
      <w:divBdr>
        <w:top w:val="none" w:sz="0" w:space="0" w:color="auto"/>
        <w:left w:val="none" w:sz="0" w:space="0" w:color="auto"/>
        <w:bottom w:val="none" w:sz="0" w:space="0" w:color="auto"/>
        <w:right w:val="none" w:sz="0" w:space="0" w:color="auto"/>
      </w:divBdr>
    </w:div>
    <w:div w:id="925726483">
      <w:bodyDiv w:val="1"/>
      <w:marLeft w:val="0"/>
      <w:marRight w:val="0"/>
      <w:marTop w:val="0"/>
      <w:marBottom w:val="0"/>
      <w:divBdr>
        <w:top w:val="none" w:sz="0" w:space="0" w:color="auto"/>
        <w:left w:val="none" w:sz="0" w:space="0" w:color="auto"/>
        <w:bottom w:val="none" w:sz="0" w:space="0" w:color="auto"/>
        <w:right w:val="none" w:sz="0" w:space="0" w:color="auto"/>
      </w:divBdr>
    </w:div>
    <w:div w:id="948203093">
      <w:bodyDiv w:val="1"/>
      <w:marLeft w:val="0"/>
      <w:marRight w:val="0"/>
      <w:marTop w:val="0"/>
      <w:marBottom w:val="0"/>
      <w:divBdr>
        <w:top w:val="none" w:sz="0" w:space="0" w:color="auto"/>
        <w:left w:val="none" w:sz="0" w:space="0" w:color="auto"/>
        <w:bottom w:val="none" w:sz="0" w:space="0" w:color="auto"/>
        <w:right w:val="none" w:sz="0" w:space="0" w:color="auto"/>
      </w:divBdr>
    </w:div>
    <w:div w:id="1000505234">
      <w:bodyDiv w:val="1"/>
      <w:marLeft w:val="0"/>
      <w:marRight w:val="0"/>
      <w:marTop w:val="0"/>
      <w:marBottom w:val="0"/>
      <w:divBdr>
        <w:top w:val="none" w:sz="0" w:space="0" w:color="auto"/>
        <w:left w:val="none" w:sz="0" w:space="0" w:color="auto"/>
        <w:bottom w:val="none" w:sz="0" w:space="0" w:color="auto"/>
        <w:right w:val="none" w:sz="0" w:space="0" w:color="auto"/>
      </w:divBdr>
    </w:div>
    <w:div w:id="1117405974">
      <w:bodyDiv w:val="1"/>
      <w:marLeft w:val="0"/>
      <w:marRight w:val="0"/>
      <w:marTop w:val="0"/>
      <w:marBottom w:val="0"/>
      <w:divBdr>
        <w:top w:val="none" w:sz="0" w:space="0" w:color="auto"/>
        <w:left w:val="none" w:sz="0" w:space="0" w:color="auto"/>
        <w:bottom w:val="none" w:sz="0" w:space="0" w:color="auto"/>
        <w:right w:val="none" w:sz="0" w:space="0" w:color="auto"/>
      </w:divBdr>
    </w:div>
    <w:div w:id="1187017123">
      <w:bodyDiv w:val="1"/>
      <w:marLeft w:val="0"/>
      <w:marRight w:val="0"/>
      <w:marTop w:val="0"/>
      <w:marBottom w:val="0"/>
      <w:divBdr>
        <w:top w:val="none" w:sz="0" w:space="0" w:color="auto"/>
        <w:left w:val="none" w:sz="0" w:space="0" w:color="auto"/>
        <w:bottom w:val="none" w:sz="0" w:space="0" w:color="auto"/>
        <w:right w:val="none" w:sz="0" w:space="0" w:color="auto"/>
      </w:divBdr>
    </w:div>
    <w:div w:id="1270354739">
      <w:bodyDiv w:val="1"/>
      <w:marLeft w:val="0"/>
      <w:marRight w:val="0"/>
      <w:marTop w:val="0"/>
      <w:marBottom w:val="0"/>
      <w:divBdr>
        <w:top w:val="none" w:sz="0" w:space="0" w:color="auto"/>
        <w:left w:val="none" w:sz="0" w:space="0" w:color="auto"/>
        <w:bottom w:val="none" w:sz="0" w:space="0" w:color="auto"/>
        <w:right w:val="none" w:sz="0" w:space="0" w:color="auto"/>
      </w:divBdr>
    </w:div>
    <w:div w:id="1284724647">
      <w:bodyDiv w:val="1"/>
      <w:marLeft w:val="0"/>
      <w:marRight w:val="0"/>
      <w:marTop w:val="0"/>
      <w:marBottom w:val="0"/>
      <w:divBdr>
        <w:top w:val="none" w:sz="0" w:space="0" w:color="auto"/>
        <w:left w:val="none" w:sz="0" w:space="0" w:color="auto"/>
        <w:bottom w:val="none" w:sz="0" w:space="0" w:color="auto"/>
        <w:right w:val="none" w:sz="0" w:space="0" w:color="auto"/>
      </w:divBdr>
    </w:div>
    <w:div w:id="1330400091">
      <w:bodyDiv w:val="1"/>
      <w:marLeft w:val="0"/>
      <w:marRight w:val="0"/>
      <w:marTop w:val="0"/>
      <w:marBottom w:val="0"/>
      <w:divBdr>
        <w:top w:val="none" w:sz="0" w:space="0" w:color="auto"/>
        <w:left w:val="none" w:sz="0" w:space="0" w:color="auto"/>
        <w:bottom w:val="none" w:sz="0" w:space="0" w:color="auto"/>
        <w:right w:val="none" w:sz="0" w:space="0" w:color="auto"/>
      </w:divBdr>
    </w:div>
    <w:div w:id="1360083050">
      <w:bodyDiv w:val="1"/>
      <w:marLeft w:val="0"/>
      <w:marRight w:val="0"/>
      <w:marTop w:val="0"/>
      <w:marBottom w:val="0"/>
      <w:divBdr>
        <w:top w:val="none" w:sz="0" w:space="0" w:color="auto"/>
        <w:left w:val="none" w:sz="0" w:space="0" w:color="auto"/>
        <w:bottom w:val="none" w:sz="0" w:space="0" w:color="auto"/>
        <w:right w:val="none" w:sz="0" w:space="0" w:color="auto"/>
      </w:divBdr>
    </w:div>
    <w:div w:id="1405835994">
      <w:bodyDiv w:val="1"/>
      <w:marLeft w:val="0"/>
      <w:marRight w:val="0"/>
      <w:marTop w:val="0"/>
      <w:marBottom w:val="0"/>
      <w:divBdr>
        <w:top w:val="none" w:sz="0" w:space="0" w:color="auto"/>
        <w:left w:val="none" w:sz="0" w:space="0" w:color="auto"/>
        <w:bottom w:val="none" w:sz="0" w:space="0" w:color="auto"/>
        <w:right w:val="none" w:sz="0" w:space="0" w:color="auto"/>
      </w:divBdr>
    </w:div>
    <w:div w:id="1610166193">
      <w:bodyDiv w:val="1"/>
      <w:marLeft w:val="0"/>
      <w:marRight w:val="0"/>
      <w:marTop w:val="0"/>
      <w:marBottom w:val="0"/>
      <w:divBdr>
        <w:top w:val="none" w:sz="0" w:space="0" w:color="auto"/>
        <w:left w:val="none" w:sz="0" w:space="0" w:color="auto"/>
        <w:bottom w:val="none" w:sz="0" w:space="0" w:color="auto"/>
        <w:right w:val="none" w:sz="0" w:space="0" w:color="auto"/>
      </w:divBdr>
    </w:div>
    <w:div w:id="1631668976">
      <w:bodyDiv w:val="1"/>
      <w:marLeft w:val="0"/>
      <w:marRight w:val="0"/>
      <w:marTop w:val="0"/>
      <w:marBottom w:val="0"/>
      <w:divBdr>
        <w:top w:val="none" w:sz="0" w:space="0" w:color="auto"/>
        <w:left w:val="none" w:sz="0" w:space="0" w:color="auto"/>
        <w:bottom w:val="none" w:sz="0" w:space="0" w:color="auto"/>
        <w:right w:val="none" w:sz="0" w:space="0" w:color="auto"/>
      </w:divBdr>
    </w:div>
    <w:div w:id="1647005195">
      <w:bodyDiv w:val="1"/>
      <w:marLeft w:val="0"/>
      <w:marRight w:val="0"/>
      <w:marTop w:val="0"/>
      <w:marBottom w:val="0"/>
      <w:divBdr>
        <w:top w:val="none" w:sz="0" w:space="0" w:color="auto"/>
        <w:left w:val="none" w:sz="0" w:space="0" w:color="auto"/>
        <w:bottom w:val="none" w:sz="0" w:space="0" w:color="auto"/>
        <w:right w:val="none" w:sz="0" w:space="0" w:color="auto"/>
      </w:divBdr>
    </w:div>
    <w:div w:id="1689598702">
      <w:bodyDiv w:val="1"/>
      <w:marLeft w:val="0"/>
      <w:marRight w:val="0"/>
      <w:marTop w:val="0"/>
      <w:marBottom w:val="0"/>
      <w:divBdr>
        <w:top w:val="none" w:sz="0" w:space="0" w:color="auto"/>
        <w:left w:val="none" w:sz="0" w:space="0" w:color="auto"/>
        <w:bottom w:val="none" w:sz="0" w:space="0" w:color="auto"/>
        <w:right w:val="none" w:sz="0" w:space="0" w:color="auto"/>
      </w:divBdr>
    </w:div>
    <w:div w:id="1717119930">
      <w:bodyDiv w:val="1"/>
      <w:marLeft w:val="0"/>
      <w:marRight w:val="0"/>
      <w:marTop w:val="0"/>
      <w:marBottom w:val="0"/>
      <w:divBdr>
        <w:top w:val="none" w:sz="0" w:space="0" w:color="auto"/>
        <w:left w:val="none" w:sz="0" w:space="0" w:color="auto"/>
        <w:bottom w:val="none" w:sz="0" w:space="0" w:color="auto"/>
        <w:right w:val="none" w:sz="0" w:space="0" w:color="auto"/>
      </w:divBdr>
    </w:div>
    <w:div w:id="1756709188">
      <w:bodyDiv w:val="1"/>
      <w:marLeft w:val="0"/>
      <w:marRight w:val="0"/>
      <w:marTop w:val="0"/>
      <w:marBottom w:val="0"/>
      <w:divBdr>
        <w:top w:val="none" w:sz="0" w:space="0" w:color="auto"/>
        <w:left w:val="none" w:sz="0" w:space="0" w:color="auto"/>
        <w:bottom w:val="none" w:sz="0" w:space="0" w:color="auto"/>
        <w:right w:val="none" w:sz="0" w:space="0" w:color="auto"/>
      </w:divBdr>
    </w:div>
    <w:div w:id="1822650853">
      <w:bodyDiv w:val="1"/>
      <w:marLeft w:val="0"/>
      <w:marRight w:val="0"/>
      <w:marTop w:val="0"/>
      <w:marBottom w:val="0"/>
      <w:divBdr>
        <w:top w:val="none" w:sz="0" w:space="0" w:color="auto"/>
        <w:left w:val="none" w:sz="0" w:space="0" w:color="auto"/>
        <w:bottom w:val="none" w:sz="0" w:space="0" w:color="auto"/>
        <w:right w:val="none" w:sz="0" w:space="0" w:color="auto"/>
      </w:divBdr>
    </w:div>
    <w:div w:id="19129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onderwerpen/campagnes/campagneresultaten/campagneresultaten-2024"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5/01/jaarevaluatie-campagnes-rijksoverheid-2023" TargetMode="External"/><Relationship Id="rId2" Type="http://schemas.openxmlformats.org/officeDocument/2006/relationships/hyperlink" Target="https://www.communicatierijk.nl/vakkennis/afspraken-campagnes" TargetMode="External"/><Relationship Id="rId1" Type="http://schemas.openxmlformats.org/officeDocument/2006/relationships/hyperlink" Target="https://www.rijksoverheid.nl/documenten/rapporten/2024/05/01/jaarevaluatie-campagnes-rijksoverheid-20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3223FB3D74D7FBCBD38DFC03D33E9"/>
        <w:category>
          <w:name w:val="Algemeen"/>
          <w:gallery w:val="placeholder"/>
        </w:category>
        <w:types>
          <w:type w:val="bbPlcHdr"/>
        </w:types>
        <w:behaviors>
          <w:behavior w:val="content"/>
        </w:behaviors>
        <w:guid w:val="{0307D215-F96F-4264-9277-FAC5CAA53D7E}"/>
      </w:docPartPr>
      <w:docPartBody>
        <w:p w:rsidR="005F596B" w:rsidRDefault="0032634C" w:rsidP="0032634C">
          <w:pPr>
            <w:pStyle w:val="F563223FB3D74D7FBCBD38DFC03D33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34C"/>
    <w:rsid w:val="00000780"/>
    <w:rsid w:val="00002EA8"/>
    <w:rsid w:val="000135E5"/>
    <w:rsid w:val="00026E5C"/>
    <w:rsid w:val="00082B79"/>
    <w:rsid w:val="000D3D5A"/>
    <w:rsid w:val="000E0DBB"/>
    <w:rsid w:val="000E39A8"/>
    <w:rsid w:val="000F461A"/>
    <w:rsid w:val="000F4EE0"/>
    <w:rsid w:val="00104B64"/>
    <w:rsid w:val="00186B50"/>
    <w:rsid w:val="001A4AA5"/>
    <w:rsid w:val="001B5485"/>
    <w:rsid w:val="001D7F2C"/>
    <w:rsid w:val="00253E8E"/>
    <w:rsid w:val="00256E43"/>
    <w:rsid w:val="00261170"/>
    <w:rsid w:val="002C6E8B"/>
    <w:rsid w:val="002D6633"/>
    <w:rsid w:val="003039E0"/>
    <w:rsid w:val="00306336"/>
    <w:rsid w:val="003108D4"/>
    <w:rsid w:val="003128FF"/>
    <w:rsid w:val="00313844"/>
    <w:rsid w:val="00321DFC"/>
    <w:rsid w:val="0032634C"/>
    <w:rsid w:val="00372BFC"/>
    <w:rsid w:val="00406F66"/>
    <w:rsid w:val="004070D6"/>
    <w:rsid w:val="00411159"/>
    <w:rsid w:val="00473A36"/>
    <w:rsid w:val="004825A7"/>
    <w:rsid w:val="004A79E7"/>
    <w:rsid w:val="004C02C8"/>
    <w:rsid w:val="004D474B"/>
    <w:rsid w:val="004E09FA"/>
    <w:rsid w:val="004F7D52"/>
    <w:rsid w:val="00525635"/>
    <w:rsid w:val="00525DCC"/>
    <w:rsid w:val="00553129"/>
    <w:rsid w:val="00563FDC"/>
    <w:rsid w:val="00577CB5"/>
    <w:rsid w:val="005A1900"/>
    <w:rsid w:val="005A7BD1"/>
    <w:rsid w:val="005B6BD5"/>
    <w:rsid w:val="005C1D8C"/>
    <w:rsid w:val="005D6A21"/>
    <w:rsid w:val="005F596B"/>
    <w:rsid w:val="005F7964"/>
    <w:rsid w:val="006342C5"/>
    <w:rsid w:val="006462A5"/>
    <w:rsid w:val="006632F7"/>
    <w:rsid w:val="00697124"/>
    <w:rsid w:val="006A47B4"/>
    <w:rsid w:val="006D6A91"/>
    <w:rsid w:val="00700236"/>
    <w:rsid w:val="007013DE"/>
    <w:rsid w:val="00704C34"/>
    <w:rsid w:val="00707F51"/>
    <w:rsid w:val="00723115"/>
    <w:rsid w:val="00741408"/>
    <w:rsid w:val="00760927"/>
    <w:rsid w:val="00761FE9"/>
    <w:rsid w:val="00780D4F"/>
    <w:rsid w:val="007A2456"/>
    <w:rsid w:val="007C1129"/>
    <w:rsid w:val="00815A8D"/>
    <w:rsid w:val="0082577A"/>
    <w:rsid w:val="00857E50"/>
    <w:rsid w:val="0086668C"/>
    <w:rsid w:val="00882A5D"/>
    <w:rsid w:val="00887BFD"/>
    <w:rsid w:val="008F7E57"/>
    <w:rsid w:val="009123D9"/>
    <w:rsid w:val="00984430"/>
    <w:rsid w:val="00985737"/>
    <w:rsid w:val="009D29CF"/>
    <w:rsid w:val="009E4888"/>
    <w:rsid w:val="00A4252B"/>
    <w:rsid w:val="00A450D4"/>
    <w:rsid w:val="00A67AAE"/>
    <w:rsid w:val="00AA2294"/>
    <w:rsid w:val="00B047E8"/>
    <w:rsid w:val="00B05787"/>
    <w:rsid w:val="00B23D44"/>
    <w:rsid w:val="00B45049"/>
    <w:rsid w:val="00B644F4"/>
    <w:rsid w:val="00B666CD"/>
    <w:rsid w:val="00BC53A6"/>
    <w:rsid w:val="00BC53DB"/>
    <w:rsid w:val="00C03FCA"/>
    <w:rsid w:val="00C236A6"/>
    <w:rsid w:val="00C65899"/>
    <w:rsid w:val="00C72533"/>
    <w:rsid w:val="00C76F70"/>
    <w:rsid w:val="00CE781F"/>
    <w:rsid w:val="00D00743"/>
    <w:rsid w:val="00D71136"/>
    <w:rsid w:val="00D81990"/>
    <w:rsid w:val="00D96526"/>
    <w:rsid w:val="00DC05C6"/>
    <w:rsid w:val="00DE0647"/>
    <w:rsid w:val="00DE2D0F"/>
    <w:rsid w:val="00DF6B4E"/>
    <w:rsid w:val="00E117F8"/>
    <w:rsid w:val="00E2799A"/>
    <w:rsid w:val="00E6332E"/>
    <w:rsid w:val="00E67127"/>
    <w:rsid w:val="00E87F77"/>
    <w:rsid w:val="00E9003D"/>
    <w:rsid w:val="00ED0129"/>
    <w:rsid w:val="00ED3BA0"/>
    <w:rsid w:val="00EE082B"/>
    <w:rsid w:val="00EE5B45"/>
    <w:rsid w:val="00F13FAE"/>
    <w:rsid w:val="00F548ED"/>
    <w:rsid w:val="00F636C2"/>
    <w:rsid w:val="00F63D86"/>
    <w:rsid w:val="00FA7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563223FB3D74D7FBCBD38DFC03D33E9">
    <w:name w:val="F563223FB3D74D7FBCBD38DFC03D33E9"/>
    <w:rsid w:val="00326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1494</ap:Words>
  <ap:Characters>8219</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2024-04-22T13:06:00.0000000Z</lastPrinted>
  <dcterms:created xsi:type="dcterms:W3CDTF">2025-05-14T14:08:00.0000000Z</dcterms:created>
  <dcterms:modified xsi:type="dcterms:W3CDTF">2025-05-15T13:18:00.0000000Z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2025-04-24T07:19:18Z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8e68a0d2-5e3a-474d-9357-fc3681256f3d</vt:lpwstr>
  </property>
  <property fmtid="{D5CDD505-2E9C-101B-9397-08002B2CF9AE}" pid="8" name="MSIP_Label_112e3eac-4767-4d29-949e-d809b1160d11_ContentBits">
    <vt:lpwstr>0</vt:lpwstr>
  </property>
</Properties>
</file>