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249B" w:rsidP="00AF249B" w:rsidRDefault="00AF249B" w14:paraId="679A8092" w14:textId="3289D61C">
      <w:pPr>
        <w:rPr>
          <w:b/>
          <w:bCs/>
        </w:rPr>
      </w:pPr>
      <w:r>
        <w:rPr>
          <w:b/>
          <w:bCs/>
        </w:rPr>
        <w:t>AH 2252</w:t>
      </w:r>
    </w:p>
    <w:p w:rsidR="00AF249B" w:rsidP="00AF249B" w:rsidRDefault="00AF249B" w14:paraId="119439E8" w14:textId="38746884">
      <w:pPr>
        <w:rPr>
          <w:b/>
          <w:bCs/>
        </w:rPr>
      </w:pPr>
      <w:r>
        <w:rPr>
          <w:b/>
          <w:bCs/>
        </w:rPr>
        <w:t>2025Z06863</w:t>
      </w:r>
    </w:p>
    <w:p w:rsidR="00AF249B" w:rsidP="00AF249B" w:rsidRDefault="00AF249B" w14:paraId="2B0237F2" w14:textId="7CF854C0">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sidRPr="00A71055">
        <w:rPr>
          <w:rFonts w:ascii="Times New Roman" w:hAnsi="Times New Roman"/>
          <w:bCs/>
          <w:sz w:val="24"/>
          <w:szCs w:val="24"/>
        </w:rPr>
        <w:t>Coenradie</w:t>
      </w:r>
      <w:proofErr w:type="spellEnd"/>
      <w:r w:rsidRPr="00A71055">
        <w:rPr>
          <w:rFonts w:ascii="Times New Roman" w:hAnsi="Times New Roman"/>
          <w:bCs/>
          <w:sz w:val="24"/>
          <w:szCs w:val="24"/>
        </w:rPr>
        <w:t xml:space="preserve"> (Justitie en Veiligheid) (ontvangen</w:t>
      </w:r>
      <w:r>
        <w:rPr>
          <w:rFonts w:ascii="Times New Roman" w:hAnsi="Times New Roman"/>
          <w:bCs/>
          <w:sz w:val="24"/>
          <w:szCs w:val="24"/>
        </w:rPr>
        <w:t xml:space="preserve"> 21 mei 2025)</w:t>
      </w:r>
    </w:p>
    <w:p w:rsidR="00AF249B" w:rsidP="00AF249B" w:rsidRDefault="00AF249B" w14:paraId="16958C32" w14:textId="77777777">
      <w:pPr>
        <w:rPr>
          <w:b/>
          <w:bCs/>
        </w:rPr>
      </w:pPr>
    </w:p>
    <w:p w:rsidR="00AF249B" w:rsidP="00AF249B" w:rsidRDefault="00AF249B" w14:paraId="0B39FF37" w14:textId="62B58ADE">
      <w:pPr>
        <w:rPr>
          <w:b/>
          <w:bCs/>
        </w:rPr>
      </w:pPr>
      <w:r w:rsidRPr="00AF249B">
        <w:rPr>
          <w:b/>
          <w:bCs/>
          <w:sz w:val="24"/>
        </w:rPr>
        <w:t>Zie ook Aanhangsel Handelingen, vergaderjaar 2024-2025, nr.</w:t>
      </w:r>
      <w:r>
        <w:rPr>
          <w:b/>
          <w:bCs/>
        </w:rPr>
        <w:t xml:space="preserve"> 2175</w:t>
      </w:r>
    </w:p>
    <w:p w:rsidRPr="000D7E91" w:rsidR="00AF249B" w:rsidP="00AF249B" w:rsidRDefault="00AF249B" w14:paraId="2D434DB0" w14:textId="77777777">
      <w:pPr>
        <w:rPr>
          <w:b/>
          <w:bCs/>
        </w:rPr>
      </w:pPr>
      <w:r w:rsidRPr="000D7E91">
        <w:rPr>
          <w:b/>
          <w:bCs/>
        </w:rPr>
        <w:t>Vraag 1</w:t>
      </w:r>
    </w:p>
    <w:p w:rsidRPr="000D7E91" w:rsidR="00AF249B" w:rsidP="00AF249B" w:rsidRDefault="00AF249B" w14:paraId="0A081AF4" w14:textId="77777777">
      <w:pPr>
        <w:rPr>
          <w:b/>
          <w:bCs/>
        </w:rPr>
      </w:pPr>
      <w:r w:rsidRPr="000D7E91">
        <w:rPr>
          <w:b/>
          <w:bCs/>
        </w:rPr>
        <w:t>Hoe belangrijk is volgens u het uitgangspunt dat personen slechts gedetineerd mogen worden volgens de regels, vastgelegd in wetten en verdragen, die onder andere met zich meebrengen dat detentie slechts mag plaatsvinden op officieel erkende en gecontroleerde plaatsen?</w:t>
      </w:r>
    </w:p>
    <w:p w:rsidRPr="000D7E91" w:rsidR="00AF249B" w:rsidP="00AF249B" w:rsidRDefault="00AF249B" w14:paraId="73FEB716" w14:textId="77777777"/>
    <w:p w:rsidRPr="000D7E91" w:rsidR="00AF249B" w:rsidP="00AF249B" w:rsidRDefault="00AF249B" w14:paraId="0DC2CCE4" w14:textId="77777777">
      <w:r w:rsidRPr="000D7E91">
        <w:rPr>
          <w:b/>
          <w:bCs/>
        </w:rPr>
        <w:t>Antwoord op vraag 1</w:t>
      </w:r>
      <w:r w:rsidRPr="000D7E91">
        <w:br/>
      </w:r>
      <w:r>
        <w:t xml:space="preserve">Dat is zeer belangrijk. </w:t>
      </w:r>
      <w:r w:rsidRPr="000D7E91">
        <w:t xml:space="preserve">Gedetineerden moeten er in elke situatie op kunnen vertrouwen dat hun detentie veilig, zorgvuldig en humaan ten uitvoer wordt gelegd met toepassing van geldende wet- en regelgeving. </w:t>
      </w:r>
      <w:r w:rsidRPr="000D7E91">
        <w:br/>
      </w:r>
    </w:p>
    <w:p w:rsidRPr="000D7E91" w:rsidR="00AF249B" w:rsidP="00AF249B" w:rsidRDefault="00AF249B" w14:paraId="053B1116" w14:textId="77777777">
      <w:pPr>
        <w:rPr>
          <w:b/>
          <w:bCs/>
        </w:rPr>
      </w:pPr>
      <w:r>
        <w:rPr>
          <w:b/>
          <w:bCs/>
        </w:rPr>
        <w:t>Vraag 2</w:t>
      </w:r>
      <w:r>
        <w:rPr>
          <w:b/>
          <w:bCs/>
        </w:rPr>
        <w:br/>
      </w:r>
      <w:r w:rsidRPr="000D7E91">
        <w:rPr>
          <w:b/>
          <w:bCs/>
        </w:rPr>
        <w:t xml:space="preserve">Wie gaf er opdracht advocaat </w:t>
      </w:r>
      <w:proofErr w:type="spellStart"/>
      <w:r w:rsidRPr="000D7E91">
        <w:rPr>
          <w:b/>
          <w:bCs/>
        </w:rPr>
        <w:t>Weski</w:t>
      </w:r>
      <w:proofErr w:type="spellEnd"/>
      <w:r w:rsidRPr="000D7E91">
        <w:rPr>
          <w:b/>
          <w:bCs/>
        </w:rPr>
        <w:t xml:space="preserve"> op de sluiten op een niet wettige en geheime locatie? Welke argumentatie lag daar precies aan ten grondslag? Welke wetten en regels zijn hier overtreden?</w:t>
      </w:r>
    </w:p>
    <w:p w:rsidR="00AF249B" w:rsidP="00AF249B" w:rsidRDefault="00AF249B" w14:paraId="460B2CB1" w14:textId="77777777"/>
    <w:p w:rsidR="00AF249B" w:rsidP="00AF249B" w:rsidRDefault="00AF249B" w14:paraId="35BE68E1" w14:textId="77777777">
      <w:pPr>
        <w:rPr>
          <w:b/>
          <w:bCs/>
        </w:rPr>
      </w:pPr>
      <w:r w:rsidRPr="000D7E91">
        <w:rPr>
          <w:b/>
          <w:bCs/>
        </w:rPr>
        <w:t>Antwoord op vraag</w:t>
      </w:r>
      <w:r>
        <w:rPr>
          <w:b/>
          <w:bCs/>
        </w:rPr>
        <w:t xml:space="preserve"> 2</w:t>
      </w:r>
    </w:p>
    <w:p w:rsidRPr="00E2194D" w:rsidR="00AF249B" w:rsidP="00AF249B" w:rsidRDefault="00AF249B" w14:paraId="64CA4CC3" w14:textId="77777777">
      <w:r w:rsidRPr="00E2194D">
        <w:t xml:space="preserve">Zoals gebruikelijk ga ik niet in op individuele zaken. Dat betekent dat ik ook hier zo min mogelijk in ga op de details van de individuele zaak. In algemene zin geldt dat de Dienst Justitiële Inrichtingen (DJI) namens mij gedetineerden plaatst in een inrichting. In uitzonderlijke situaties kan ervoor worden gekozen om gedetineerden op een afgeschermde wijze te plaatsen. Dit kan het geval zijn als dit bijvoorbeeld vanuit veiligheidsoverwegingen noodzakelijk is. Deze afweging vindt plaats op basis van de op dat moment beschikbare informatie van bijvoorbeeld het Openbaar Ministerie of de politie. Er wordt afgeschaald zodra dat mogelijk wordt geacht. </w:t>
      </w:r>
    </w:p>
    <w:p w:rsidRPr="00E2194D" w:rsidR="00AF249B" w:rsidP="00AF249B" w:rsidRDefault="00AF249B" w14:paraId="3FEFCA8D" w14:textId="77777777"/>
    <w:p w:rsidRPr="000D7E91" w:rsidR="00AF249B" w:rsidP="00AF249B" w:rsidRDefault="00AF249B" w14:paraId="6D3A6AC5" w14:textId="77777777">
      <w:r w:rsidRPr="00E2194D">
        <w:t>Zoals ik in mijn brief aan uw Kamer van 7 april jl.</w:t>
      </w:r>
      <w:r w:rsidRPr="00E2194D">
        <w:rPr>
          <w:rStyle w:val="Voetnootmarkering"/>
        </w:rPr>
        <w:footnoteReference w:id="1"/>
      </w:r>
      <w:r w:rsidRPr="00E2194D">
        <w:t xml:space="preserve"> heb aangegeven, had de Inspectie van Justitie en Veiligheid (</w:t>
      </w:r>
      <w:proofErr w:type="spellStart"/>
      <w:r w:rsidRPr="00E2194D">
        <w:t>IJenV</w:t>
      </w:r>
      <w:proofErr w:type="spellEnd"/>
      <w:r w:rsidRPr="00E2194D">
        <w:t xml:space="preserve">) echter wel op de hoogte moeten zijn van deze </w:t>
      </w:r>
      <w:r w:rsidRPr="00E2194D">
        <w:lastRenderedPageBreak/>
        <w:t xml:space="preserve">afgeschermde locatie. Eind 2024 heeft de DJI hierover afspraken gemaakt met de </w:t>
      </w:r>
      <w:proofErr w:type="spellStart"/>
      <w:r w:rsidRPr="00E2194D">
        <w:t>IJenV</w:t>
      </w:r>
      <w:proofErr w:type="spellEnd"/>
      <w:r w:rsidRPr="00E2194D">
        <w:t xml:space="preserve">. Deze afspraken zijn aanvullend op de reguliere werkwijze tussen DJI en de </w:t>
      </w:r>
      <w:proofErr w:type="spellStart"/>
      <w:r w:rsidRPr="00E2194D">
        <w:t>IJenV</w:t>
      </w:r>
      <w:proofErr w:type="spellEnd"/>
      <w:r w:rsidRPr="00E2194D">
        <w:t xml:space="preserve"> en zien met name op praktische zaken die nodig zijn om afscherming te kunnen waarborgen bij het uitoefenen van toezicht. Daarnaast moet er ook bij een afgeschermde locatie een Commissie van Toezicht (</w:t>
      </w:r>
      <w:proofErr w:type="spellStart"/>
      <w:r w:rsidRPr="00E2194D">
        <w:t>CvT</w:t>
      </w:r>
      <w:proofErr w:type="spellEnd"/>
      <w:r w:rsidRPr="00E2194D">
        <w:t xml:space="preserve">) zijn ingesteld en moeten er huisregels zijn. Dit was niet geregeld. Het instellen van een </w:t>
      </w:r>
      <w:proofErr w:type="spellStart"/>
      <w:r w:rsidRPr="00E2194D">
        <w:t>CvT</w:t>
      </w:r>
      <w:proofErr w:type="spellEnd"/>
      <w:r w:rsidRPr="00E2194D">
        <w:t xml:space="preserve"> voor deze locatie bevind zich in een vergevorderd stadium. Daarnaast worden, op basis van het reguliere model, huisregels vastgesteld voor deze vorm van detentie.</w:t>
      </w:r>
      <w:r w:rsidDel="003850D3">
        <w:t xml:space="preserve"> </w:t>
      </w:r>
    </w:p>
    <w:p w:rsidR="00AF249B" w:rsidP="00AF249B" w:rsidRDefault="00AF249B" w14:paraId="751F08D1" w14:textId="77777777"/>
    <w:p w:rsidRPr="000D7E91" w:rsidR="00AF249B" w:rsidP="00AF249B" w:rsidRDefault="00AF249B" w14:paraId="42A22081" w14:textId="77777777">
      <w:r>
        <w:t xml:space="preserve">Zoals ook reeds uit mijn brief </w:t>
      </w:r>
      <w:r w:rsidRPr="007F7345">
        <w:t>blijkt</w:t>
      </w:r>
      <w:r>
        <w:t>,</w:t>
      </w:r>
      <w:r w:rsidRPr="007F7345">
        <w:t xml:space="preserve"> </w:t>
      </w:r>
      <w:r>
        <w:t>hebben d</w:t>
      </w:r>
      <w:r w:rsidRPr="000D7E91">
        <w:t xml:space="preserve">e </w:t>
      </w:r>
      <w:proofErr w:type="spellStart"/>
      <w:r>
        <w:t>IJenV</w:t>
      </w:r>
      <w:proofErr w:type="spellEnd"/>
      <w:r w:rsidRPr="000D7E91">
        <w:t xml:space="preserve"> en de DJI mij</w:t>
      </w:r>
      <w:r>
        <w:t xml:space="preserve"> </w:t>
      </w:r>
      <w:r w:rsidRPr="000D7E91">
        <w:t xml:space="preserve">bevestigd dat </w:t>
      </w:r>
      <w:r>
        <w:t xml:space="preserve">de </w:t>
      </w:r>
      <w:r w:rsidRPr="000D7E91">
        <w:t xml:space="preserve">DJI </w:t>
      </w:r>
      <w:r>
        <w:t xml:space="preserve">in deze casus </w:t>
      </w:r>
      <w:r w:rsidRPr="000D7E91">
        <w:t>uitzonderlijk veel in het werk heeft gesteld om de negen dagen durende periode van afgeschermde detentie op een verantwoorde</w:t>
      </w:r>
      <w:r>
        <w:t>, veilige</w:t>
      </w:r>
      <w:r w:rsidRPr="000D7E91">
        <w:t xml:space="preserve"> en humane manier vorm te geven. Zo heeft betrokkene haar advocaat kunnen ontvangen en dagelijks gesproken met een medewerker van </w:t>
      </w:r>
      <w:r>
        <w:t xml:space="preserve">de </w:t>
      </w:r>
      <w:r w:rsidRPr="000D7E91">
        <w:t xml:space="preserve">DJI over haar welzijn. </w:t>
      </w:r>
    </w:p>
    <w:p w:rsidR="00AF249B" w:rsidP="00AF249B" w:rsidRDefault="00AF249B" w14:paraId="60C5C1F6" w14:textId="77777777">
      <w:pPr>
        <w:rPr>
          <w:b/>
          <w:bCs/>
        </w:rPr>
      </w:pPr>
    </w:p>
    <w:p w:rsidR="00AF249B" w:rsidP="00AF249B" w:rsidRDefault="00AF249B" w14:paraId="1DAEF70D" w14:textId="77777777">
      <w:pPr>
        <w:rPr>
          <w:b/>
          <w:bCs/>
        </w:rPr>
      </w:pPr>
      <w:r>
        <w:rPr>
          <w:b/>
          <w:bCs/>
        </w:rPr>
        <w:t>Vraag 3</w:t>
      </w:r>
      <w:r>
        <w:rPr>
          <w:b/>
          <w:bCs/>
        </w:rPr>
        <w:br/>
      </w:r>
      <w:r w:rsidRPr="000D7E91">
        <w:rPr>
          <w:b/>
          <w:bCs/>
        </w:rPr>
        <w:t>Waarom is op dat moment geen enkele toezichthouder geïnformeerd over het feit dat zij op deze locatie gedetineerd werd?</w:t>
      </w:r>
      <w:r>
        <w:rPr>
          <w:b/>
          <w:bCs/>
        </w:rPr>
        <w:br/>
      </w:r>
    </w:p>
    <w:p w:rsidRPr="000D7E91" w:rsidR="00AF249B" w:rsidP="00AF249B" w:rsidRDefault="00AF249B" w14:paraId="5C486ACA" w14:textId="77777777">
      <w:pPr>
        <w:rPr>
          <w:b/>
          <w:bCs/>
        </w:rPr>
      </w:pPr>
      <w:r w:rsidRPr="000D7E91">
        <w:rPr>
          <w:b/>
          <w:bCs/>
        </w:rPr>
        <w:t>Antwoord op vraag</w:t>
      </w:r>
      <w:r>
        <w:rPr>
          <w:b/>
          <w:bCs/>
        </w:rPr>
        <w:t xml:space="preserve"> 3</w:t>
      </w:r>
    </w:p>
    <w:p w:rsidR="00AF249B" w:rsidP="00AF249B" w:rsidRDefault="00AF249B" w14:paraId="6135A2A5" w14:textId="77777777">
      <w:r>
        <w:t xml:space="preserve">Er rust geen verplichting op DJI om toezichthouders te informeren over individuele plaatsingen. In de reguliere werkwijze tussen de </w:t>
      </w:r>
      <w:proofErr w:type="spellStart"/>
      <w:r>
        <w:t>IJenV</w:t>
      </w:r>
      <w:proofErr w:type="spellEnd"/>
      <w:r>
        <w:t xml:space="preserve"> en de DJI wordt de </w:t>
      </w:r>
      <w:proofErr w:type="spellStart"/>
      <w:r>
        <w:t>IJenV</w:t>
      </w:r>
      <w:proofErr w:type="spellEnd"/>
      <w:r>
        <w:t xml:space="preserve"> hier dan ook niet over geïnformeerd. Bij een plaatsing waarbij rekening wordt gehouden met extreme veiligheidsrisico’s worden zo min mogelijk partijen geïnformeerd om de veiligheid en afscherming van alle betrokkenen zo goed mogelijk te waarborgen. Wel moet de </w:t>
      </w:r>
      <w:proofErr w:type="spellStart"/>
      <w:r>
        <w:t>IJenV</w:t>
      </w:r>
      <w:proofErr w:type="spellEnd"/>
      <w:r>
        <w:t xml:space="preserve"> op de hoogte zijn van alle detentielocaties, ook die afgeschermd zijn. Dat was niet het geval ten tijde van detentie van betrokkene. Er zijn inmiddels afspraken gemaakt tussen de </w:t>
      </w:r>
      <w:proofErr w:type="spellStart"/>
      <w:r>
        <w:t>IJenV</w:t>
      </w:r>
      <w:proofErr w:type="spellEnd"/>
      <w:r>
        <w:t xml:space="preserve"> en de DJI die o.a. </w:t>
      </w:r>
      <w:r w:rsidRPr="00C676FC">
        <w:t xml:space="preserve">zien </w:t>
      </w:r>
      <w:r>
        <w:t>o</w:t>
      </w:r>
      <w:r w:rsidRPr="00C676FC">
        <w:t xml:space="preserve">p het vormgeven van toezicht door de </w:t>
      </w:r>
      <w:proofErr w:type="spellStart"/>
      <w:r>
        <w:t>IJenV</w:t>
      </w:r>
      <w:proofErr w:type="spellEnd"/>
      <w:r w:rsidRPr="00C676FC">
        <w:t xml:space="preserve"> op deze afgeschermde vorm van detentie</w:t>
      </w:r>
      <w:r>
        <w:t xml:space="preserve">. </w:t>
      </w:r>
    </w:p>
    <w:p w:rsidRPr="000D7E91" w:rsidR="00AF249B" w:rsidP="00AF249B" w:rsidRDefault="00AF249B" w14:paraId="61AD76EC" w14:textId="77777777">
      <w:pPr>
        <w:rPr>
          <w:b/>
          <w:bCs/>
        </w:rPr>
      </w:pPr>
    </w:p>
    <w:p w:rsidR="00AF249B" w:rsidP="00AF249B" w:rsidRDefault="00AF249B" w14:paraId="56B8138D" w14:textId="77777777">
      <w:pPr>
        <w:rPr>
          <w:b/>
          <w:bCs/>
        </w:rPr>
      </w:pPr>
      <w:r>
        <w:rPr>
          <w:b/>
          <w:bCs/>
        </w:rPr>
        <w:t>Vraag 4</w:t>
      </w:r>
      <w:r>
        <w:rPr>
          <w:b/>
          <w:bCs/>
        </w:rPr>
        <w:br/>
      </w:r>
      <w:r w:rsidRPr="000D7E91">
        <w:rPr>
          <w:b/>
          <w:bCs/>
        </w:rPr>
        <w:t>Hoe is het mogelijk dat de Inspectie Justitie en Veiligheid (hierna: Inspectie) überhaupt niet op de hoogte was van het bestaan van deze detentielocatie in Nederland?</w:t>
      </w:r>
    </w:p>
    <w:p w:rsidR="00AF249B" w:rsidP="00AF249B" w:rsidRDefault="00AF249B" w14:paraId="6ED2DD90" w14:textId="77777777">
      <w:pPr>
        <w:rPr>
          <w:b/>
          <w:bCs/>
        </w:rPr>
      </w:pPr>
    </w:p>
    <w:p w:rsidRPr="000D7E91" w:rsidR="00AF249B" w:rsidP="00AF249B" w:rsidRDefault="00AF249B" w14:paraId="2A8AD93F" w14:textId="77777777">
      <w:pPr>
        <w:rPr>
          <w:b/>
          <w:bCs/>
        </w:rPr>
      </w:pPr>
      <w:r w:rsidRPr="000D7E91">
        <w:rPr>
          <w:b/>
          <w:bCs/>
        </w:rPr>
        <w:t>Antwoord op vraag</w:t>
      </w:r>
      <w:r>
        <w:rPr>
          <w:b/>
          <w:bCs/>
        </w:rPr>
        <w:t xml:space="preserve"> 4</w:t>
      </w:r>
    </w:p>
    <w:p w:rsidRPr="000D7E91" w:rsidR="00AF249B" w:rsidP="00AF249B" w:rsidRDefault="00AF249B" w14:paraId="2BBD0A26" w14:textId="77777777">
      <w:r w:rsidRPr="000D7E91">
        <w:lastRenderedPageBreak/>
        <w:t>Dit was een zeer uitzonderlijke situatie</w:t>
      </w:r>
      <w:r>
        <w:t xml:space="preserve">, waarbij gebruik is gemaakt van een detentielocatie die vrijwel nooit wordt ingezet. </w:t>
      </w:r>
      <w:r w:rsidRPr="000D7E91">
        <w:t>Het is echter van belang dat – ook in een dergelijke bijzondere situatie – onafhankelijk toezicht kan worden uitgeoefend. Hiertoe zijn inmiddels afspraken gemaakt</w:t>
      </w:r>
      <w:r>
        <w:t xml:space="preserve"> (zie ook antwoord op vraag 2).</w:t>
      </w:r>
    </w:p>
    <w:p w:rsidR="00AF249B" w:rsidP="00AF249B" w:rsidRDefault="00AF249B" w14:paraId="0E3B197E" w14:textId="77777777">
      <w:pPr>
        <w:rPr>
          <w:b/>
          <w:bCs/>
        </w:rPr>
      </w:pPr>
    </w:p>
    <w:p w:rsidR="00AF249B" w:rsidP="00AF249B" w:rsidRDefault="00AF249B" w14:paraId="0C4DA768" w14:textId="77777777">
      <w:r>
        <w:rPr>
          <w:b/>
          <w:bCs/>
        </w:rPr>
        <w:t>Vraag 5</w:t>
      </w:r>
      <w:r>
        <w:rPr>
          <w:b/>
          <w:bCs/>
        </w:rPr>
        <w:br/>
      </w:r>
      <w:r w:rsidRPr="000D7E91">
        <w:rPr>
          <w:b/>
          <w:bCs/>
        </w:rPr>
        <w:t>Wie was er op dat moment wél op de hoogte van het bestaan van deze geheime detentieplaatsen</w:t>
      </w:r>
      <w:r w:rsidRPr="000D7E91">
        <w:t>?</w:t>
      </w:r>
    </w:p>
    <w:p w:rsidR="00AF249B" w:rsidP="00AF249B" w:rsidRDefault="00AF249B" w14:paraId="1A1BEFD7" w14:textId="77777777"/>
    <w:p w:rsidRPr="000D7E91" w:rsidR="00AF249B" w:rsidP="00AF249B" w:rsidRDefault="00AF249B" w14:paraId="3CCCC147" w14:textId="77777777">
      <w:r w:rsidRPr="000D7E91">
        <w:rPr>
          <w:b/>
          <w:bCs/>
        </w:rPr>
        <w:t>Antwoord op vraag</w:t>
      </w:r>
      <w:r>
        <w:rPr>
          <w:b/>
          <w:bCs/>
        </w:rPr>
        <w:t xml:space="preserve"> 5</w:t>
      </w:r>
    </w:p>
    <w:p w:rsidRPr="00401DC4" w:rsidR="00AF249B" w:rsidP="00AF249B" w:rsidRDefault="00AF249B" w14:paraId="161FA726" w14:textId="77777777">
      <w:r w:rsidRPr="00401DC4">
        <w:t xml:space="preserve">Vanwege veiligheidsredenen kan ik hier niet inhoudelijk op ingaan. </w:t>
      </w:r>
    </w:p>
    <w:p w:rsidRPr="00401DC4" w:rsidR="00AF249B" w:rsidP="00AF249B" w:rsidRDefault="00AF249B" w14:paraId="575C14ED" w14:textId="77777777"/>
    <w:p w:rsidRPr="00401DC4" w:rsidR="00AF249B" w:rsidP="00AF249B" w:rsidRDefault="00AF249B" w14:paraId="029BA3D0" w14:textId="77777777">
      <w:r w:rsidRPr="00401DC4">
        <w:t xml:space="preserve">Ik hecht eraan te benadrukken dat een gedetineerde altijd, ook in het geval van afgeschermde detentie, in contact kan blijven met zijn of haar raadsman. Een gedetineerde is dan ook altijd in staat om telefonisch contact te onderhouden met de advocaat en de advocaat op locatie te ontvangen voor bezoek. </w:t>
      </w:r>
    </w:p>
    <w:p w:rsidRPr="00401DC4" w:rsidR="00AF249B" w:rsidP="00AF249B" w:rsidRDefault="00AF249B" w14:paraId="27E822A1" w14:textId="77777777"/>
    <w:p w:rsidRPr="00401DC4" w:rsidR="00AF249B" w:rsidP="00AF249B" w:rsidRDefault="00AF249B" w14:paraId="0F853995" w14:textId="77777777">
      <w:pPr>
        <w:rPr>
          <w:b/>
          <w:bCs/>
        </w:rPr>
      </w:pPr>
      <w:r w:rsidRPr="00401DC4">
        <w:rPr>
          <w:b/>
          <w:bCs/>
        </w:rPr>
        <w:t>Vraag 6</w:t>
      </w:r>
      <w:r w:rsidRPr="00401DC4">
        <w:rPr>
          <w:b/>
          <w:bCs/>
        </w:rPr>
        <w:br/>
        <w:t>Hoeveel vaker is het voorgekomen dat iemand is overgebracht naar een onbekende of niet officieel erkende en gecontroleerde locatie? Kunt u specifieker zijn dan ‘een enkele keer’ ‘in de afgelopen decennia’ zoals u schrijft in uw brief aan de Kamer? Welke redenen waren hiervoor in die gevallen?</w:t>
      </w:r>
    </w:p>
    <w:p w:rsidR="00AF249B" w:rsidP="00AF249B" w:rsidRDefault="00AF249B" w14:paraId="04FED15D" w14:textId="77777777">
      <w:pPr>
        <w:rPr>
          <w:b/>
          <w:bCs/>
        </w:rPr>
      </w:pPr>
      <w:r w:rsidRPr="00401DC4">
        <w:br/>
      </w:r>
    </w:p>
    <w:p w:rsidRPr="00401DC4" w:rsidR="00AF249B" w:rsidP="00AF249B" w:rsidRDefault="00AF249B" w14:paraId="3EB29428" w14:textId="77777777">
      <w:r w:rsidRPr="00401DC4">
        <w:rPr>
          <w:b/>
          <w:bCs/>
        </w:rPr>
        <w:t>Antwoord op vraag 6</w:t>
      </w:r>
      <w:r w:rsidRPr="00401DC4">
        <w:rPr>
          <w:b/>
          <w:bCs/>
        </w:rPr>
        <w:br/>
      </w:r>
      <w:r w:rsidRPr="00401DC4">
        <w:t xml:space="preserve">Plaatsing op een afgeschermde aangewezen detentielocatie is zeer uitzonderlijk. Vanuit veiligheidsoverwegingen kan ik geen aantallen noemen. </w:t>
      </w:r>
    </w:p>
    <w:p w:rsidRPr="00401DC4" w:rsidR="00AF249B" w:rsidP="00AF249B" w:rsidRDefault="00AF249B" w14:paraId="63EAA549" w14:textId="77777777">
      <w:pPr>
        <w:rPr>
          <w:b/>
          <w:bCs/>
        </w:rPr>
      </w:pPr>
    </w:p>
    <w:p w:rsidRPr="00401DC4" w:rsidR="00AF249B" w:rsidP="00AF249B" w:rsidRDefault="00AF249B" w14:paraId="3BD3CACB" w14:textId="77777777">
      <w:pPr>
        <w:rPr>
          <w:b/>
          <w:bCs/>
        </w:rPr>
      </w:pPr>
      <w:r w:rsidRPr="00401DC4">
        <w:rPr>
          <w:b/>
          <w:bCs/>
        </w:rPr>
        <w:t>Vraag 7</w:t>
      </w:r>
    </w:p>
    <w:p w:rsidRPr="00401DC4" w:rsidR="00AF249B" w:rsidP="00AF249B" w:rsidRDefault="00AF249B" w14:paraId="4717AF74" w14:textId="77777777">
      <w:pPr>
        <w:rPr>
          <w:b/>
          <w:bCs/>
        </w:rPr>
      </w:pPr>
      <w:r w:rsidRPr="00401DC4">
        <w:rPr>
          <w:b/>
          <w:bCs/>
        </w:rPr>
        <w:t>Kunt u uitsluiten dat er meer geheime detentieplaatsen zijn in Nederland? Zo nee, op welke plaatsen zijn deze er nog meer?</w:t>
      </w:r>
    </w:p>
    <w:p w:rsidRPr="00401DC4" w:rsidR="00AF249B" w:rsidP="00AF249B" w:rsidRDefault="00AF249B" w14:paraId="72B2C995" w14:textId="77777777"/>
    <w:p w:rsidRPr="00401DC4" w:rsidR="00AF249B" w:rsidP="00AF249B" w:rsidRDefault="00AF249B" w14:paraId="4FEC4E2B" w14:textId="77777777">
      <w:r w:rsidRPr="00401DC4">
        <w:rPr>
          <w:b/>
          <w:bCs/>
        </w:rPr>
        <w:t>Antwoord op vraag 7</w:t>
      </w:r>
      <w:r w:rsidRPr="00401DC4">
        <w:rPr>
          <w:b/>
          <w:bCs/>
        </w:rPr>
        <w:br/>
      </w:r>
      <w:r w:rsidRPr="00401DC4">
        <w:t xml:space="preserve">Vanuit veiligheidsoverwegingen kan ik niet ingaan op het aantal afschermde </w:t>
      </w:r>
      <w:r w:rsidRPr="00401DC4">
        <w:lastRenderedPageBreak/>
        <w:t xml:space="preserve">detentielocaties en de betreffende locaties daarvan. De </w:t>
      </w:r>
      <w:proofErr w:type="spellStart"/>
      <w:r w:rsidRPr="00401DC4">
        <w:t>IJenV</w:t>
      </w:r>
      <w:proofErr w:type="spellEnd"/>
      <w:r w:rsidRPr="00401DC4">
        <w:t xml:space="preserve"> is op dit moment op de hoogte van alle locaties die door DJI kunnen worden ingezet voor dit doel. </w:t>
      </w:r>
    </w:p>
    <w:p w:rsidRPr="00401DC4" w:rsidR="00AF249B" w:rsidP="00AF249B" w:rsidRDefault="00AF249B" w14:paraId="377F96F9" w14:textId="77777777"/>
    <w:p w:rsidRPr="00401DC4" w:rsidR="00AF249B" w:rsidP="00AF249B" w:rsidRDefault="00AF249B" w14:paraId="34CF8FA5" w14:textId="77777777">
      <w:pPr>
        <w:rPr>
          <w:b/>
          <w:bCs/>
        </w:rPr>
      </w:pPr>
      <w:r w:rsidRPr="00401DC4">
        <w:rPr>
          <w:b/>
          <w:bCs/>
        </w:rPr>
        <w:t>Vraag 8</w:t>
      </w:r>
    </w:p>
    <w:p w:rsidRPr="000D7E91" w:rsidR="00AF249B" w:rsidP="00AF249B" w:rsidRDefault="00AF249B" w14:paraId="19C687D5" w14:textId="77777777">
      <w:pPr>
        <w:rPr>
          <w:b/>
          <w:bCs/>
        </w:rPr>
      </w:pPr>
      <w:r w:rsidRPr="00401DC4">
        <w:rPr>
          <w:b/>
          <w:bCs/>
        </w:rPr>
        <w:t xml:space="preserve">Wat vindt u ervan dat de Inspectie in het boek van mevrouw </w:t>
      </w:r>
      <w:proofErr w:type="spellStart"/>
      <w:r w:rsidRPr="00401DC4">
        <w:rPr>
          <w:b/>
          <w:bCs/>
        </w:rPr>
        <w:t>Weski</w:t>
      </w:r>
      <w:proofErr w:type="spellEnd"/>
      <w:r w:rsidRPr="00401DC4">
        <w:rPr>
          <w:b/>
          <w:bCs/>
        </w:rPr>
        <w:t xml:space="preserve"> heeft</w:t>
      </w:r>
      <w:r w:rsidRPr="000D7E91">
        <w:rPr>
          <w:b/>
          <w:bCs/>
        </w:rPr>
        <w:t xml:space="preserve"> moeten lezen dat dit was gebeurd en niet al veel eerder en op andere wijze hierover was geïnformeerd?</w:t>
      </w:r>
    </w:p>
    <w:p w:rsidR="00AF249B" w:rsidP="00AF249B" w:rsidRDefault="00AF249B" w14:paraId="7055B684" w14:textId="77777777"/>
    <w:p w:rsidR="00AF249B" w:rsidP="00AF249B" w:rsidRDefault="00AF249B" w14:paraId="2347D260" w14:textId="77777777">
      <w:r w:rsidRPr="000D7E91">
        <w:rPr>
          <w:b/>
          <w:bCs/>
        </w:rPr>
        <w:t>Antwoord op vraag</w:t>
      </w:r>
      <w:r>
        <w:rPr>
          <w:b/>
          <w:bCs/>
        </w:rPr>
        <w:t xml:space="preserve"> 8</w:t>
      </w:r>
      <w:r>
        <w:rPr>
          <w:b/>
          <w:bCs/>
        </w:rPr>
        <w:br/>
      </w:r>
      <w:r>
        <w:t>Zoals aangegeven bij antwoord op vraag 2 had d</w:t>
      </w:r>
      <w:r w:rsidRPr="000D7E91">
        <w:t xml:space="preserve">e </w:t>
      </w:r>
      <w:proofErr w:type="spellStart"/>
      <w:r w:rsidRPr="000D7E91">
        <w:t>IJenV</w:t>
      </w:r>
      <w:proofErr w:type="spellEnd"/>
      <w:r w:rsidRPr="000D7E91">
        <w:t xml:space="preserve"> op de hoogte moeten zijn van deze afgeschermde detentielocatie. </w:t>
      </w:r>
    </w:p>
    <w:p w:rsidRPr="000D7E91" w:rsidR="00AF249B" w:rsidP="00AF249B" w:rsidRDefault="00AF249B" w14:paraId="155E806C" w14:textId="77777777"/>
    <w:p w:rsidR="00AF249B" w:rsidP="00AF249B" w:rsidRDefault="00AF249B" w14:paraId="65717704" w14:textId="77777777">
      <w:pPr>
        <w:rPr>
          <w:b/>
          <w:bCs/>
        </w:rPr>
      </w:pPr>
      <w:r>
        <w:rPr>
          <w:b/>
          <w:bCs/>
        </w:rPr>
        <w:t>Vraag 9</w:t>
      </w:r>
    </w:p>
    <w:p w:rsidRPr="000D7E91" w:rsidR="00AF249B" w:rsidP="00AF249B" w:rsidRDefault="00AF249B" w14:paraId="4CEFAEBE" w14:textId="77777777">
      <w:pPr>
        <w:rPr>
          <w:b/>
          <w:bCs/>
        </w:rPr>
      </w:pPr>
      <w:r w:rsidRPr="000D7E91">
        <w:rPr>
          <w:b/>
          <w:bCs/>
        </w:rPr>
        <w:t>Waarom merkt u in uw Kamerbrief op dat de Inspectie ‘normaliter niet wordt geïnformeerd over individuele plaatsingen, ook niet als deze plaatsvinden op een afgeschermde locatie’, maar dat het in deze specifieke situatie wel voor de hand had gelegen om de Inspectie te informeren over deze plaatsing? In welke gevallen zal dit in de toekomst dan wel gebeuren?</w:t>
      </w:r>
    </w:p>
    <w:p w:rsidR="00AF249B" w:rsidP="00AF249B" w:rsidRDefault="00AF249B" w14:paraId="220F8425" w14:textId="77777777">
      <w:pPr>
        <w:rPr>
          <w:b/>
          <w:bCs/>
        </w:rPr>
      </w:pPr>
    </w:p>
    <w:p w:rsidR="00AF249B" w:rsidP="00AF249B" w:rsidRDefault="00AF249B" w14:paraId="484D401B" w14:textId="77777777">
      <w:pPr>
        <w:rPr>
          <w:b/>
          <w:bCs/>
        </w:rPr>
      </w:pPr>
      <w:r>
        <w:rPr>
          <w:b/>
          <w:bCs/>
        </w:rPr>
        <w:t xml:space="preserve">Vraag </w:t>
      </w:r>
      <w:r w:rsidRPr="000D7E91">
        <w:rPr>
          <w:b/>
          <w:bCs/>
        </w:rPr>
        <w:t xml:space="preserve">10 </w:t>
      </w:r>
    </w:p>
    <w:p w:rsidRPr="000D7E91" w:rsidR="00AF249B" w:rsidP="00AF249B" w:rsidRDefault="00AF249B" w14:paraId="56A11C48" w14:textId="77777777">
      <w:pPr>
        <w:rPr>
          <w:b/>
          <w:bCs/>
        </w:rPr>
      </w:pPr>
      <w:r w:rsidRPr="000D7E91">
        <w:rPr>
          <w:b/>
          <w:bCs/>
        </w:rPr>
        <w:t>Bent u bereid te waarborgen dat voortaan de Inspectie altijd geïnformeerd zal worden als een persoon geplaatst wordt op een niet-reguliere of afgeschermde detentielocatie? Zo nee, waarom niet?</w:t>
      </w:r>
    </w:p>
    <w:p w:rsidR="00AF249B" w:rsidP="00AF249B" w:rsidRDefault="00AF249B" w14:paraId="7DC6D324" w14:textId="77777777"/>
    <w:p w:rsidRPr="002F087D" w:rsidR="00AF249B" w:rsidP="00AF249B" w:rsidRDefault="00AF249B" w14:paraId="4F9EF5E0" w14:textId="77777777">
      <w:pPr>
        <w:rPr>
          <w:b/>
          <w:bCs/>
        </w:rPr>
      </w:pPr>
      <w:r w:rsidRPr="002F087D">
        <w:rPr>
          <w:b/>
          <w:bCs/>
        </w:rPr>
        <w:t>Antwoord op vragen 9 en 10</w:t>
      </w:r>
    </w:p>
    <w:p w:rsidR="00AF249B" w:rsidP="00AF249B" w:rsidRDefault="00AF249B" w14:paraId="204B7E80" w14:textId="77777777">
      <w:r>
        <w:t xml:space="preserve">Vanwege de gevoeligheid van deze zaak had het voor de hand gelegen om de inspectie te informeren dat gebruik werd gemaakt van een afgeschermde detentielocatie. </w:t>
      </w:r>
    </w:p>
    <w:p w:rsidR="00AF249B" w:rsidP="00AF249B" w:rsidRDefault="00AF249B" w14:paraId="0B40AC1A" w14:textId="77777777"/>
    <w:p w:rsidR="00AF249B" w:rsidP="00AF249B" w:rsidRDefault="00AF249B" w14:paraId="4B170C61" w14:textId="77777777">
      <w:r>
        <w:t xml:space="preserve">Anders dan bij de andere reguliere detentielocaties, waren daar nog geen aparte afspraken over gemaakt. </w:t>
      </w:r>
      <w:r w:rsidRPr="000D7E91">
        <w:t>Dit was een zeer uitzonderlijke situatie</w:t>
      </w:r>
      <w:r>
        <w:t xml:space="preserve"> (zie antwoord vraag 4). Voor alle andere detentielocaties geldt dat deze </w:t>
      </w:r>
      <w:r w:rsidRPr="000D7E91">
        <w:t xml:space="preserve">bekend </w:t>
      </w:r>
      <w:r>
        <w:t xml:space="preserve">waren en zijn </w:t>
      </w:r>
      <w:r w:rsidRPr="000D7E91">
        <w:t xml:space="preserve">bij de </w:t>
      </w:r>
      <w:proofErr w:type="spellStart"/>
      <w:r w:rsidRPr="000D7E91">
        <w:t>I</w:t>
      </w:r>
      <w:r>
        <w:t>JenV</w:t>
      </w:r>
      <w:proofErr w:type="spellEnd"/>
      <w:r>
        <w:t xml:space="preserve">. Hier </w:t>
      </w:r>
      <w:r w:rsidRPr="000D7E91">
        <w:t>gelden</w:t>
      </w:r>
      <w:r>
        <w:t xml:space="preserve"> de</w:t>
      </w:r>
      <w:r w:rsidRPr="000D7E91">
        <w:t xml:space="preserve"> reguliere afspraken</w:t>
      </w:r>
      <w:r>
        <w:t xml:space="preserve"> rondom het houden van toezicht.</w:t>
      </w:r>
    </w:p>
    <w:p w:rsidR="00AF249B" w:rsidP="00AF249B" w:rsidRDefault="00AF249B" w14:paraId="4E42C226" w14:textId="77777777"/>
    <w:p w:rsidR="00AF249B" w:rsidP="00AF249B" w:rsidRDefault="00AF249B" w14:paraId="721F0EA2" w14:textId="77777777">
      <w:r>
        <w:lastRenderedPageBreak/>
        <w:t xml:space="preserve">De </w:t>
      </w:r>
      <w:proofErr w:type="spellStart"/>
      <w:r>
        <w:t>IJenV</w:t>
      </w:r>
      <w:proofErr w:type="spellEnd"/>
      <w:r>
        <w:t xml:space="preserve"> zal geïnformeerd worden als een afgeschermd locatie wordt ingezet. Hiertoe zijn naar aanleiding van </w:t>
      </w:r>
      <w:r w:rsidRPr="000D7E91">
        <w:t xml:space="preserve">de afgeschermde detentie van betrokkene eind 2024 </w:t>
      </w:r>
      <w:r>
        <w:t xml:space="preserve">aanvullende </w:t>
      </w:r>
      <w:r w:rsidRPr="000D7E91">
        <w:t>afspraken</w:t>
      </w:r>
      <w:r>
        <w:t xml:space="preserve"> over</w:t>
      </w:r>
      <w:r w:rsidRPr="000D7E91">
        <w:t xml:space="preserve"> gemaakt tussen de </w:t>
      </w:r>
      <w:proofErr w:type="spellStart"/>
      <w:r w:rsidRPr="000D7E91">
        <w:t>IJenV</w:t>
      </w:r>
      <w:proofErr w:type="spellEnd"/>
      <w:r w:rsidRPr="000D7E91">
        <w:t xml:space="preserve"> en </w:t>
      </w:r>
      <w:r>
        <w:t xml:space="preserve">de </w:t>
      </w:r>
      <w:r w:rsidRPr="000D7E91">
        <w:t>DJI</w:t>
      </w:r>
      <w:r>
        <w:t xml:space="preserve"> onder andere</w:t>
      </w:r>
      <w:r w:rsidRPr="000D7E91">
        <w:t xml:space="preserve"> rondom het detineren op een afgeschermde </w:t>
      </w:r>
      <w:r>
        <w:t xml:space="preserve">wijze </w:t>
      </w:r>
      <w:r w:rsidRPr="000D7E91">
        <w:t xml:space="preserve">en het houden van toezicht hierop. </w:t>
      </w:r>
    </w:p>
    <w:p w:rsidR="00AF249B" w:rsidP="00AF249B" w:rsidRDefault="00AF249B" w14:paraId="2C814D18" w14:textId="77777777"/>
    <w:p w:rsidR="00AF249B" w:rsidP="00AF249B" w:rsidRDefault="00AF249B" w14:paraId="77776F73" w14:textId="77777777">
      <w:pPr>
        <w:rPr>
          <w:b/>
          <w:bCs/>
        </w:rPr>
      </w:pPr>
    </w:p>
    <w:p w:rsidR="00AF249B" w:rsidP="00AF249B" w:rsidRDefault="00AF249B" w14:paraId="3BFB97E6" w14:textId="77777777">
      <w:pPr>
        <w:rPr>
          <w:b/>
          <w:bCs/>
        </w:rPr>
      </w:pPr>
      <w:r>
        <w:rPr>
          <w:b/>
          <w:bCs/>
        </w:rPr>
        <w:t>Vraag 1</w:t>
      </w:r>
      <w:r w:rsidRPr="000D7E91">
        <w:rPr>
          <w:b/>
          <w:bCs/>
        </w:rPr>
        <w:t>1</w:t>
      </w:r>
    </w:p>
    <w:p w:rsidR="00AF249B" w:rsidP="00AF249B" w:rsidRDefault="00AF249B" w14:paraId="3DFF159E" w14:textId="77777777">
      <w:pPr>
        <w:rPr>
          <w:b/>
          <w:bCs/>
        </w:rPr>
      </w:pPr>
      <w:r w:rsidRPr="000D7E91">
        <w:rPr>
          <w:b/>
          <w:bCs/>
        </w:rPr>
        <w:t>Hoe gaat u ervoor zorgen dat in de toekomst in alle gevallen (in ieder geval richting de toezichthoudende partijen) transparantie bestaat over waar een persoon is, er toezicht kan worden uitgeoefend op de locatie en het welzijn van de betrokkene, en een persoon altijd een klachtmogelijkheid heeft over de behandeling, de locatie of de omstandigheden?</w:t>
      </w:r>
    </w:p>
    <w:p w:rsidRPr="000D7E91" w:rsidR="00AF249B" w:rsidP="00AF249B" w:rsidRDefault="00AF249B" w14:paraId="7DED17AD" w14:textId="77777777">
      <w:pPr>
        <w:rPr>
          <w:b/>
          <w:bCs/>
        </w:rPr>
      </w:pPr>
    </w:p>
    <w:p w:rsidRPr="00761CC5" w:rsidR="00AF249B" w:rsidP="00AF249B" w:rsidRDefault="00AF249B" w14:paraId="0BB23A6B" w14:textId="77777777">
      <w:pPr>
        <w:rPr>
          <w:b/>
          <w:bCs/>
        </w:rPr>
      </w:pPr>
      <w:r w:rsidRPr="000D7E91">
        <w:rPr>
          <w:b/>
          <w:bCs/>
        </w:rPr>
        <w:t xml:space="preserve">Antwoord </w:t>
      </w:r>
      <w:r w:rsidRPr="00761CC5">
        <w:rPr>
          <w:b/>
          <w:bCs/>
        </w:rPr>
        <w:t>op vraag 11</w:t>
      </w:r>
    </w:p>
    <w:p w:rsidR="00AF249B" w:rsidP="00AF249B" w:rsidRDefault="00AF249B" w14:paraId="4F77C402" w14:textId="77777777">
      <w:r w:rsidRPr="00761CC5">
        <w:t>Ik vind het zeer</w:t>
      </w:r>
      <w:r>
        <w:t xml:space="preserve"> </w:t>
      </w:r>
      <w:r w:rsidRPr="000D7E91">
        <w:t xml:space="preserve">belangrijk dat onafhankelijk toezicht wordt uitgeoefend. Ook als de uitzonderlijke situatie zich voordoet waarbij een gedetineerde vanwege veiligheidsrisico’s op een afgeschermde plek wordt gedetineerd. </w:t>
      </w:r>
    </w:p>
    <w:p w:rsidRPr="000D7E91" w:rsidR="00AF249B" w:rsidP="00AF249B" w:rsidRDefault="00AF249B" w14:paraId="40A74FDA" w14:textId="77777777"/>
    <w:p w:rsidR="00AF249B" w:rsidP="00AF249B" w:rsidRDefault="00AF249B" w14:paraId="6DAF30D7" w14:textId="77777777">
      <w:r>
        <w:t xml:space="preserve">De </w:t>
      </w:r>
      <w:proofErr w:type="spellStart"/>
      <w:r>
        <w:t>IJenV</w:t>
      </w:r>
      <w:proofErr w:type="spellEnd"/>
      <w:r>
        <w:t xml:space="preserve"> wordt niet geïnformeerd over individuele plaatsingen. De </w:t>
      </w:r>
      <w:proofErr w:type="spellStart"/>
      <w:r>
        <w:t>IJenV</w:t>
      </w:r>
      <w:proofErr w:type="spellEnd"/>
      <w:r>
        <w:t xml:space="preserve"> wordt wel geïnformeerd als een afgeschermde locatie  wordt ingezet. </w:t>
      </w:r>
      <w:r w:rsidRPr="000D7E91">
        <w:t xml:space="preserve">De </w:t>
      </w:r>
      <w:proofErr w:type="spellStart"/>
      <w:r w:rsidRPr="000D7E91">
        <w:t>IJenV</w:t>
      </w:r>
      <w:proofErr w:type="spellEnd"/>
      <w:r w:rsidRPr="000D7E91">
        <w:t xml:space="preserve"> is </w:t>
      </w:r>
      <w:r>
        <w:t xml:space="preserve">inmiddels wel </w:t>
      </w:r>
      <w:r w:rsidRPr="000D7E91">
        <w:t xml:space="preserve">op de hoogte van alle locaties die door </w:t>
      </w:r>
      <w:r>
        <w:t xml:space="preserve">de </w:t>
      </w:r>
      <w:r w:rsidRPr="000D7E91">
        <w:t xml:space="preserve">DJI kunnen worden ingezet. Hiermee vallen alle locaties en gedetineerden onder het bereik van de </w:t>
      </w:r>
      <w:proofErr w:type="spellStart"/>
      <w:r>
        <w:t>IJenV</w:t>
      </w:r>
      <w:proofErr w:type="spellEnd"/>
      <w:r w:rsidRPr="000D7E91">
        <w:t xml:space="preserve">. Daarnaast zal </w:t>
      </w:r>
      <w:r>
        <w:t xml:space="preserve">de </w:t>
      </w:r>
      <w:r w:rsidRPr="000D7E91">
        <w:t xml:space="preserve">DJI zorgdragen dat elke detentielocatie beschikt over een </w:t>
      </w:r>
      <w:proofErr w:type="spellStart"/>
      <w:r w:rsidRPr="000D7E91">
        <w:t>CvT</w:t>
      </w:r>
      <w:proofErr w:type="spellEnd"/>
      <w:r w:rsidRPr="000D7E91">
        <w:t xml:space="preserve"> en dat er huisregels zijn vastgelegd en bekend worden gemaakt aan de gedetineerden op die locatie. </w:t>
      </w:r>
    </w:p>
    <w:p w:rsidRPr="000D7E91" w:rsidR="00AF249B" w:rsidP="00AF249B" w:rsidRDefault="00AF249B" w14:paraId="74F18F5B" w14:textId="77777777"/>
    <w:p w:rsidRPr="000D7E91" w:rsidR="00AF249B" w:rsidP="00AF249B" w:rsidRDefault="00AF249B" w14:paraId="72157B95" w14:textId="77777777">
      <w:r w:rsidRPr="000D7E91">
        <w:t xml:space="preserve">Zoals ik ook in mijn brief </w:t>
      </w:r>
      <w:r>
        <w:t xml:space="preserve">van 7 april jl. </w:t>
      </w:r>
      <w:r w:rsidRPr="000D7E91">
        <w:t xml:space="preserve">aan uw Kamer </w:t>
      </w:r>
      <w:r>
        <w:t>heb benoemd</w:t>
      </w:r>
      <w:r w:rsidRPr="000D7E91">
        <w:t xml:space="preserve"> ben ik de </w:t>
      </w:r>
      <w:proofErr w:type="spellStart"/>
      <w:r w:rsidRPr="000D7E91">
        <w:t>IJenV</w:t>
      </w:r>
      <w:proofErr w:type="spellEnd"/>
      <w:r w:rsidRPr="000D7E91">
        <w:t xml:space="preserve"> erkentelijk voor hun brief</w:t>
      </w:r>
      <w:r>
        <w:t xml:space="preserve">. Deze brief </w:t>
      </w:r>
      <w:r w:rsidRPr="000D7E91">
        <w:t xml:space="preserve">heeft geleid tot verbeterde werkafspraken tussen </w:t>
      </w:r>
      <w:r>
        <w:t xml:space="preserve">de </w:t>
      </w:r>
      <w:r w:rsidRPr="000D7E91">
        <w:t xml:space="preserve">DJI en de </w:t>
      </w:r>
      <w:proofErr w:type="spellStart"/>
      <w:r w:rsidRPr="000D7E91">
        <w:t>IJenV</w:t>
      </w:r>
      <w:proofErr w:type="spellEnd"/>
      <w:r w:rsidRPr="000D7E91">
        <w:t xml:space="preserve"> en de inrichting </w:t>
      </w:r>
      <w:r>
        <w:t>van</w:t>
      </w:r>
      <w:r w:rsidRPr="000D7E91">
        <w:t xml:space="preserve"> een </w:t>
      </w:r>
      <w:proofErr w:type="spellStart"/>
      <w:r w:rsidRPr="000D7E91">
        <w:t>CvT</w:t>
      </w:r>
      <w:proofErr w:type="spellEnd"/>
      <w:r w:rsidRPr="000D7E91">
        <w:t xml:space="preserve"> voor deze bijzondere en uitzonderlijke vorm van detentie. </w:t>
      </w:r>
    </w:p>
    <w:p w:rsidRPr="000D7E91" w:rsidR="00AF249B" w:rsidP="00AF249B" w:rsidRDefault="00AF249B" w14:paraId="3D330821" w14:textId="77777777"/>
    <w:p w:rsidRPr="000D7E91" w:rsidR="00AF249B" w:rsidP="00AF249B" w:rsidRDefault="00AF249B" w14:paraId="69CB9D59" w14:textId="77777777"/>
    <w:p w:rsidRPr="000D7E91" w:rsidR="00AF249B" w:rsidP="00AF249B" w:rsidRDefault="00AF249B" w14:paraId="4360447C" w14:textId="77777777"/>
    <w:p w:rsidR="00EE0CB4" w:rsidRDefault="00EE0CB4" w14:paraId="5F302B20" w14:textId="77777777"/>
    <w:sectPr w:rsidR="00EE0CB4" w:rsidSect="00AF249B">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AE3E0" w14:textId="77777777" w:rsidR="00AF249B" w:rsidRDefault="00AF249B" w:rsidP="00AF249B">
      <w:pPr>
        <w:spacing w:after="0" w:line="240" w:lineRule="auto"/>
      </w:pPr>
      <w:r>
        <w:separator/>
      </w:r>
    </w:p>
  </w:endnote>
  <w:endnote w:type="continuationSeparator" w:id="0">
    <w:p w14:paraId="78ADD5EC" w14:textId="77777777" w:rsidR="00AF249B" w:rsidRDefault="00AF249B" w:rsidP="00AF2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B9D9" w14:textId="77777777" w:rsidR="00AF249B" w:rsidRPr="00AF249B" w:rsidRDefault="00AF249B" w:rsidP="00AF24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EBBFC" w14:textId="77777777" w:rsidR="00AF249B" w:rsidRPr="00AF249B" w:rsidRDefault="00AF249B" w:rsidP="00AF24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1B9F6" w14:textId="77777777" w:rsidR="00AF249B" w:rsidRPr="00AF249B" w:rsidRDefault="00AF249B" w:rsidP="00AF24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F22BE" w14:textId="77777777" w:rsidR="00AF249B" w:rsidRDefault="00AF249B" w:rsidP="00AF249B">
      <w:pPr>
        <w:spacing w:after="0" w:line="240" w:lineRule="auto"/>
      </w:pPr>
      <w:r>
        <w:separator/>
      </w:r>
    </w:p>
  </w:footnote>
  <w:footnote w:type="continuationSeparator" w:id="0">
    <w:p w14:paraId="1A97D8E0" w14:textId="77777777" w:rsidR="00AF249B" w:rsidRDefault="00AF249B" w:rsidP="00AF249B">
      <w:pPr>
        <w:spacing w:after="0" w:line="240" w:lineRule="auto"/>
      </w:pPr>
      <w:r>
        <w:continuationSeparator/>
      </w:r>
    </w:p>
  </w:footnote>
  <w:footnote w:id="1">
    <w:p w14:paraId="153145C8" w14:textId="77777777" w:rsidR="00AF249B" w:rsidRPr="00761CC5" w:rsidRDefault="00AF249B" w:rsidP="00AF249B">
      <w:pPr>
        <w:pStyle w:val="Voetnoottekst"/>
        <w:rPr>
          <w:lang w:val="en-US"/>
        </w:rPr>
      </w:pPr>
      <w:r>
        <w:rPr>
          <w:rStyle w:val="Voetnootmarkering"/>
        </w:rPr>
        <w:footnoteRef/>
      </w:r>
      <w:r>
        <w:t xml:space="preserve"> </w:t>
      </w:r>
      <w:proofErr w:type="spellStart"/>
      <w:r>
        <w:rPr>
          <w:lang w:val="en-US"/>
        </w:rPr>
        <w:t>Kamerstukken</w:t>
      </w:r>
      <w:proofErr w:type="spellEnd"/>
      <w:r>
        <w:rPr>
          <w:lang w:val="en-US"/>
        </w:rPr>
        <w:t xml:space="preserve"> II, 2024-2025, 24 587, nr. 1048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0C1C" w14:textId="77777777" w:rsidR="00AF249B" w:rsidRPr="00AF249B" w:rsidRDefault="00AF249B" w:rsidP="00AF24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CC72" w14:textId="77777777" w:rsidR="00AF249B" w:rsidRPr="00AF249B" w:rsidRDefault="00AF249B" w:rsidP="00AF24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5D149" w14:textId="77777777" w:rsidR="00AF249B" w:rsidRPr="00AF249B" w:rsidRDefault="00AF249B" w:rsidP="00AF249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49B"/>
    <w:rsid w:val="00AF249B"/>
    <w:rsid w:val="00CB316B"/>
    <w:rsid w:val="00EE0C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2625B"/>
  <w15:chartTrackingRefBased/>
  <w15:docId w15:val="{0EC3ECB6-FD63-4185-8CD1-B6209263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24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F24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F249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F249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F249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F24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24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24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24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49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F249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F249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F249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F249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F24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24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24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249B"/>
    <w:rPr>
      <w:rFonts w:eastAsiaTheme="majorEastAsia" w:cstheme="majorBidi"/>
      <w:color w:val="272727" w:themeColor="text1" w:themeTint="D8"/>
    </w:rPr>
  </w:style>
  <w:style w:type="paragraph" w:styleId="Titel">
    <w:name w:val="Title"/>
    <w:basedOn w:val="Standaard"/>
    <w:next w:val="Standaard"/>
    <w:link w:val="TitelChar"/>
    <w:uiPriority w:val="10"/>
    <w:qFormat/>
    <w:rsid w:val="00AF2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24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24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24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24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249B"/>
    <w:rPr>
      <w:i/>
      <w:iCs/>
      <w:color w:val="404040" w:themeColor="text1" w:themeTint="BF"/>
    </w:rPr>
  </w:style>
  <w:style w:type="paragraph" w:styleId="Lijstalinea">
    <w:name w:val="List Paragraph"/>
    <w:basedOn w:val="Standaard"/>
    <w:uiPriority w:val="34"/>
    <w:qFormat/>
    <w:rsid w:val="00AF249B"/>
    <w:pPr>
      <w:ind w:left="720"/>
      <w:contextualSpacing/>
    </w:pPr>
  </w:style>
  <w:style w:type="character" w:styleId="Intensievebenadrukking">
    <w:name w:val="Intense Emphasis"/>
    <w:basedOn w:val="Standaardalinea-lettertype"/>
    <w:uiPriority w:val="21"/>
    <w:qFormat/>
    <w:rsid w:val="00AF249B"/>
    <w:rPr>
      <w:i/>
      <w:iCs/>
      <w:color w:val="2F5496" w:themeColor="accent1" w:themeShade="BF"/>
    </w:rPr>
  </w:style>
  <w:style w:type="paragraph" w:styleId="Duidelijkcitaat">
    <w:name w:val="Intense Quote"/>
    <w:basedOn w:val="Standaard"/>
    <w:next w:val="Standaard"/>
    <w:link w:val="DuidelijkcitaatChar"/>
    <w:uiPriority w:val="30"/>
    <w:qFormat/>
    <w:rsid w:val="00AF24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F249B"/>
    <w:rPr>
      <w:i/>
      <w:iCs/>
      <w:color w:val="2F5496" w:themeColor="accent1" w:themeShade="BF"/>
    </w:rPr>
  </w:style>
  <w:style w:type="character" w:styleId="Intensieveverwijzing">
    <w:name w:val="Intense Reference"/>
    <w:basedOn w:val="Standaardalinea-lettertype"/>
    <w:uiPriority w:val="32"/>
    <w:qFormat/>
    <w:rsid w:val="00AF249B"/>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AF249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F249B"/>
    <w:rPr>
      <w:sz w:val="20"/>
      <w:szCs w:val="20"/>
    </w:rPr>
  </w:style>
  <w:style w:type="character" w:styleId="Voetnootmarkering">
    <w:name w:val="footnote reference"/>
    <w:basedOn w:val="Standaardalinea-lettertype"/>
    <w:uiPriority w:val="99"/>
    <w:semiHidden/>
    <w:unhideWhenUsed/>
    <w:rsid w:val="00AF249B"/>
    <w:rPr>
      <w:vertAlign w:val="superscript"/>
    </w:rPr>
  </w:style>
  <w:style w:type="paragraph" w:styleId="Koptekst">
    <w:name w:val="header"/>
    <w:basedOn w:val="Standaard"/>
    <w:link w:val="KoptekstChar"/>
    <w:uiPriority w:val="99"/>
    <w:unhideWhenUsed/>
    <w:rsid w:val="00AF24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F249B"/>
  </w:style>
  <w:style w:type="paragraph" w:styleId="Voettekst">
    <w:name w:val="footer"/>
    <w:basedOn w:val="Standaard"/>
    <w:link w:val="VoettekstChar"/>
    <w:uiPriority w:val="99"/>
    <w:unhideWhenUsed/>
    <w:rsid w:val="00AF24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2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1321</ap:Words>
  <ap:Characters>7271</ap:Characters>
  <ap:DocSecurity>0</ap:DocSecurity>
  <ap:Lines>60</ap:Lines>
  <ap:Paragraphs>17</ap:Paragraphs>
  <ap:ScaleCrop>false</ap:ScaleCrop>
  <ap:LinksUpToDate>false</ap:LinksUpToDate>
  <ap:CharactersWithSpaces>8575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2025-05-21T13:30:00.0000000Z</dcterms:created>
  <dcterms:modified xsi:type="dcterms:W3CDTF">2025-05-21T13:31:00.0000000Z</dcterms:modified>
  <version/>
  <category/>
</coreProperties>
</file>