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D14455" w14:textId="77777777">
        <w:tc>
          <w:tcPr>
            <w:tcW w:w="6379" w:type="dxa"/>
            <w:gridSpan w:val="2"/>
            <w:tcBorders>
              <w:top w:val="nil"/>
              <w:left w:val="nil"/>
              <w:bottom w:val="nil"/>
              <w:right w:val="nil"/>
            </w:tcBorders>
            <w:vAlign w:val="center"/>
          </w:tcPr>
          <w:p w:rsidR="004330ED" w:rsidP="00EA1CE4" w:rsidRDefault="004330ED" w14:paraId="7A65D2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408F9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39C3FC" w14:textId="77777777">
        <w:trPr>
          <w:cantSplit/>
        </w:trPr>
        <w:tc>
          <w:tcPr>
            <w:tcW w:w="10348" w:type="dxa"/>
            <w:gridSpan w:val="3"/>
            <w:tcBorders>
              <w:top w:val="single" w:color="auto" w:sz="4" w:space="0"/>
              <w:left w:val="nil"/>
              <w:bottom w:val="nil"/>
              <w:right w:val="nil"/>
            </w:tcBorders>
          </w:tcPr>
          <w:p w:rsidR="004330ED" w:rsidP="004A1E29" w:rsidRDefault="004330ED" w14:paraId="29375E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E11754" w14:textId="77777777">
        <w:trPr>
          <w:cantSplit/>
        </w:trPr>
        <w:tc>
          <w:tcPr>
            <w:tcW w:w="10348" w:type="dxa"/>
            <w:gridSpan w:val="3"/>
            <w:tcBorders>
              <w:top w:val="nil"/>
              <w:left w:val="nil"/>
              <w:bottom w:val="nil"/>
              <w:right w:val="nil"/>
            </w:tcBorders>
          </w:tcPr>
          <w:p w:rsidR="004330ED" w:rsidP="00BF623B" w:rsidRDefault="004330ED" w14:paraId="5F208026" w14:textId="77777777">
            <w:pPr>
              <w:pStyle w:val="Amendement"/>
              <w:tabs>
                <w:tab w:val="clear" w:pos="3310"/>
                <w:tab w:val="clear" w:pos="3600"/>
              </w:tabs>
              <w:rPr>
                <w:rFonts w:ascii="Times New Roman" w:hAnsi="Times New Roman"/>
                <w:b w:val="0"/>
              </w:rPr>
            </w:pPr>
          </w:p>
        </w:tc>
      </w:tr>
      <w:tr w:rsidR="004330ED" w:rsidTr="00EA1CE4" w14:paraId="24230985" w14:textId="77777777">
        <w:trPr>
          <w:cantSplit/>
        </w:trPr>
        <w:tc>
          <w:tcPr>
            <w:tcW w:w="10348" w:type="dxa"/>
            <w:gridSpan w:val="3"/>
            <w:tcBorders>
              <w:top w:val="nil"/>
              <w:left w:val="nil"/>
              <w:bottom w:val="single" w:color="auto" w:sz="4" w:space="0"/>
              <w:right w:val="nil"/>
            </w:tcBorders>
          </w:tcPr>
          <w:p w:rsidR="004330ED" w:rsidP="00BF623B" w:rsidRDefault="004330ED" w14:paraId="6248F670" w14:textId="77777777">
            <w:pPr>
              <w:pStyle w:val="Amendement"/>
              <w:tabs>
                <w:tab w:val="clear" w:pos="3310"/>
                <w:tab w:val="clear" w:pos="3600"/>
              </w:tabs>
              <w:rPr>
                <w:rFonts w:ascii="Times New Roman" w:hAnsi="Times New Roman"/>
              </w:rPr>
            </w:pPr>
          </w:p>
        </w:tc>
      </w:tr>
      <w:tr w:rsidR="004330ED" w:rsidTr="00EA1CE4" w14:paraId="32504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30FD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56E44C0" w14:textId="77777777">
            <w:pPr>
              <w:suppressAutoHyphens/>
              <w:ind w:left="-70"/>
              <w:rPr>
                <w:b/>
              </w:rPr>
            </w:pPr>
          </w:p>
        </w:tc>
      </w:tr>
      <w:tr w:rsidR="003C21AC" w:rsidTr="00EA1CE4" w14:paraId="32D52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A49B1" w14:paraId="4DE5E210" w14:textId="1F53FEEC">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1A49B1" w:rsidR="003C21AC" w:rsidP="001A49B1" w:rsidRDefault="001A49B1" w14:paraId="071E5CA7" w14:textId="7341AED6">
            <w:pPr>
              <w:rPr>
                <w:b/>
                <w:bCs/>
              </w:rPr>
            </w:pPr>
            <w:r w:rsidRPr="001A49B1">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5FAF5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72C7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C60FBF8" w14:textId="77777777">
            <w:pPr>
              <w:pStyle w:val="Amendement"/>
              <w:tabs>
                <w:tab w:val="clear" w:pos="3310"/>
                <w:tab w:val="clear" w:pos="3600"/>
              </w:tabs>
              <w:ind w:left="-70"/>
              <w:rPr>
                <w:rFonts w:ascii="Times New Roman" w:hAnsi="Times New Roman"/>
              </w:rPr>
            </w:pPr>
          </w:p>
        </w:tc>
      </w:tr>
      <w:tr w:rsidR="003C21AC" w:rsidTr="00EA1CE4" w14:paraId="08517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C80C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A55F9A" w14:textId="77777777">
            <w:pPr>
              <w:pStyle w:val="Amendement"/>
              <w:tabs>
                <w:tab w:val="clear" w:pos="3310"/>
                <w:tab w:val="clear" w:pos="3600"/>
              </w:tabs>
              <w:ind w:left="-70"/>
              <w:rPr>
                <w:rFonts w:ascii="Times New Roman" w:hAnsi="Times New Roman"/>
              </w:rPr>
            </w:pPr>
          </w:p>
        </w:tc>
      </w:tr>
      <w:tr w:rsidR="003C21AC" w:rsidTr="00EA1CE4" w14:paraId="1BC3C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A54691" w14:textId="18B8384F">
            <w:pPr>
              <w:pStyle w:val="Amendement"/>
              <w:tabs>
                <w:tab w:val="clear" w:pos="3310"/>
                <w:tab w:val="clear" w:pos="3600"/>
              </w:tabs>
              <w:rPr>
                <w:rFonts w:ascii="Times New Roman" w:hAnsi="Times New Roman"/>
              </w:rPr>
            </w:pPr>
            <w:r w:rsidRPr="00C035D4">
              <w:rPr>
                <w:rFonts w:ascii="Times New Roman" w:hAnsi="Times New Roman"/>
              </w:rPr>
              <w:t xml:space="preserve">Nr. </w:t>
            </w:r>
            <w:r w:rsidR="0024544A">
              <w:rPr>
                <w:rFonts w:ascii="Times New Roman" w:hAnsi="Times New Roman"/>
                <w:caps/>
              </w:rPr>
              <w:t>26</w:t>
            </w:r>
          </w:p>
        </w:tc>
        <w:tc>
          <w:tcPr>
            <w:tcW w:w="7371" w:type="dxa"/>
            <w:gridSpan w:val="2"/>
          </w:tcPr>
          <w:p w:rsidRPr="00C035D4" w:rsidR="003C21AC" w:rsidP="006E0971" w:rsidRDefault="00A611CB" w14:paraId="14910D9B" w14:textId="4FDCA020">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BF5E7F">
              <w:rPr>
                <w:rFonts w:ascii="Times New Roman" w:hAnsi="Times New Roman"/>
                <w:caps/>
              </w:rPr>
              <w:t xml:space="preserve">gewijzigd </w:t>
            </w:r>
            <w:r w:rsidRPr="00C035D4" w:rsidR="003C21AC">
              <w:rPr>
                <w:rFonts w:ascii="Times New Roman" w:hAnsi="Times New Roman"/>
                <w:caps/>
              </w:rPr>
              <w:t xml:space="preserve">AMENDEMENT VAN HET LID </w:t>
            </w:r>
            <w:r w:rsidR="001A49B1">
              <w:rPr>
                <w:rFonts w:ascii="Times New Roman" w:hAnsi="Times New Roman"/>
                <w:caps/>
              </w:rPr>
              <w:t>van waveren</w:t>
            </w:r>
            <w:r w:rsidR="00BF5E7F">
              <w:rPr>
                <w:rFonts w:ascii="Times New Roman" w:hAnsi="Times New Roman"/>
                <w:caps/>
              </w:rPr>
              <w:t xml:space="preserve"> ter vervanging van dat gedrukt onder nr. 1</w:t>
            </w:r>
            <w:r>
              <w:rPr>
                <w:rFonts w:ascii="Times New Roman" w:hAnsi="Times New Roman"/>
                <w:caps/>
              </w:rPr>
              <w:t>8</w:t>
            </w:r>
          </w:p>
        </w:tc>
      </w:tr>
      <w:tr w:rsidR="003C21AC" w:rsidTr="00EA1CE4" w14:paraId="0A36F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FBC32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1E3C630" w14:textId="02D4248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4544A">
              <w:rPr>
                <w:rFonts w:ascii="Times New Roman" w:hAnsi="Times New Roman"/>
                <w:b w:val="0"/>
              </w:rPr>
              <w:t>21</w:t>
            </w:r>
            <w:r w:rsidR="00A611CB">
              <w:rPr>
                <w:rFonts w:ascii="Times New Roman" w:hAnsi="Times New Roman"/>
                <w:b w:val="0"/>
              </w:rPr>
              <w:t xml:space="preserve"> mei 2025</w:t>
            </w:r>
          </w:p>
        </w:tc>
      </w:tr>
      <w:tr w:rsidR="00B01BA6" w:rsidTr="00EA1CE4" w14:paraId="14AC1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4AE7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69A9DFF" w14:textId="77777777">
            <w:pPr>
              <w:pStyle w:val="Amendement"/>
              <w:tabs>
                <w:tab w:val="clear" w:pos="3310"/>
                <w:tab w:val="clear" w:pos="3600"/>
              </w:tabs>
              <w:ind w:left="-70"/>
              <w:rPr>
                <w:rFonts w:ascii="Times New Roman" w:hAnsi="Times New Roman"/>
                <w:b w:val="0"/>
              </w:rPr>
            </w:pPr>
          </w:p>
        </w:tc>
      </w:tr>
      <w:tr w:rsidRPr="00EA69AC" w:rsidR="00B01BA6" w:rsidTr="00EA1CE4" w14:paraId="5E6F8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F87364" w14:textId="77777777">
            <w:pPr>
              <w:ind w:firstLine="284"/>
            </w:pPr>
            <w:r w:rsidRPr="00EA69AC">
              <w:t>De ondergetekende stelt het volgende amendement voor:</w:t>
            </w:r>
          </w:p>
        </w:tc>
      </w:tr>
    </w:tbl>
    <w:p w:rsidRPr="00EA69AC" w:rsidR="004330ED" w:rsidP="00D774B3" w:rsidRDefault="004330ED" w14:paraId="78DC6416" w14:textId="77777777"/>
    <w:p w:rsidR="005B1DCC" w:rsidP="001A49B1" w:rsidRDefault="001A49B1" w14:paraId="20F7FFC8" w14:textId="5059A70A">
      <w:r>
        <w:tab/>
        <w:t>Artikel 2, tweede lid, komt te luiden:</w:t>
      </w:r>
    </w:p>
    <w:p w:rsidR="001A49B1" w:rsidP="001A49B1" w:rsidRDefault="001A49B1" w14:paraId="713D1BFD" w14:textId="7C995CD4">
      <w:pPr>
        <w:ind w:firstLine="284"/>
      </w:pPr>
      <w:r>
        <w:t xml:space="preserve">2. </w:t>
      </w:r>
      <w:r w:rsidRPr="00C933C5">
        <w:t>Het eerste lid is niet van toepassing indien de bewindspersoon of gewezen bewindspersoon voornemens is een ambt te aanvaarden als</w:t>
      </w:r>
      <w:r>
        <w:t>:</w:t>
      </w:r>
    </w:p>
    <w:p w:rsidR="0050048F" w:rsidP="001A49B1" w:rsidRDefault="0050048F" w14:paraId="238F7A5A" w14:textId="2E19C2B7">
      <w:pPr>
        <w:ind w:firstLine="284"/>
      </w:pPr>
      <w:r>
        <w:t>a. lid van het Europese Parlement;</w:t>
      </w:r>
    </w:p>
    <w:p w:rsidR="0050048F" w:rsidP="001A49B1" w:rsidRDefault="0050048F" w14:paraId="67529E4E" w14:textId="31685EA6">
      <w:pPr>
        <w:ind w:firstLine="284"/>
      </w:pPr>
      <w:r>
        <w:t>b. lid van de Europese Commissie;</w:t>
      </w:r>
    </w:p>
    <w:p w:rsidR="0050048F" w:rsidP="001A49B1" w:rsidRDefault="0050048F" w14:paraId="5E910513" w14:textId="3451D745">
      <w:pPr>
        <w:ind w:firstLine="284"/>
      </w:pPr>
      <w:r>
        <w:t xml:space="preserve">c. </w:t>
      </w:r>
      <w:r w:rsidRPr="00C933C5">
        <w:t>lid van een algemeen vertegenwoordigend orgaan als bedoeld in artikel 4 van de Grondwet</w:t>
      </w:r>
      <w:r>
        <w:t>;</w:t>
      </w:r>
    </w:p>
    <w:p w:rsidR="0050048F" w:rsidP="001A49B1" w:rsidRDefault="0050048F" w14:paraId="0B4AA229" w14:textId="4CE11324">
      <w:pPr>
        <w:ind w:firstLine="284"/>
      </w:pPr>
      <w:r>
        <w:t>d. bewindspersoon;</w:t>
      </w:r>
    </w:p>
    <w:p w:rsidR="0050048F" w:rsidP="001A49B1" w:rsidRDefault="0050048F" w14:paraId="2705DF6E" w14:textId="5D8C59F8">
      <w:pPr>
        <w:ind w:firstLine="284"/>
      </w:pPr>
      <w:r>
        <w:t>e</w:t>
      </w:r>
      <w:r w:rsidRPr="0050048F">
        <w:t>. vice-president</w:t>
      </w:r>
      <w:r>
        <w:t>, lid, staatsraad of staatsraad in buitengewone dienst</w:t>
      </w:r>
      <w:r w:rsidRPr="0050048F">
        <w:t xml:space="preserve"> </w:t>
      </w:r>
      <w:r>
        <w:t xml:space="preserve">van </w:t>
      </w:r>
      <w:r w:rsidRPr="0050048F">
        <w:t>de</w:t>
      </w:r>
      <w:r>
        <w:t xml:space="preserve"> Raad van State;</w:t>
      </w:r>
    </w:p>
    <w:p w:rsidR="0050048F" w:rsidP="001A49B1" w:rsidRDefault="0050048F" w14:paraId="314ECA5C" w14:textId="62BA0337">
      <w:pPr>
        <w:ind w:firstLine="284"/>
      </w:pPr>
      <w:r>
        <w:t>f. president, lid of lid in buitengewone dienst van de Algemene Rekenkamer;</w:t>
      </w:r>
    </w:p>
    <w:p w:rsidR="0050048F" w:rsidP="001A49B1" w:rsidRDefault="0050048F" w14:paraId="7076D158" w14:textId="2C48D482">
      <w:pPr>
        <w:ind w:firstLine="284"/>
      </w:pPr>
      <w:r>
        <w:t xml:space="preserve">g. </w:t>
      </w:r>
      <w:r w:rsidRPr="0050048F">
        <w:t>Nationale ombudsman of substituut-ombudsman</w:t>
      </w:r>
      <w:r>
        <w:t>;</w:t>
      </w:r>
    </w:p>
    <w:p w:rsidR="001A49B1" w:rsidP="001A49B1" w:rsidRDefault="00F926B1" w14:paraId="7C021EA2" w14:textId="4FEB2292">
      <w:pPr>
        <w:ind w:firstLine="284"/>
      </w:pPr>
      <w:r>
        <w:t>h</w:t>
      </w:r>
      <w:r w:rsidR="001A49B1">
        <w:t xml:space="preserve">. </w:t>
      </w:r>
      <w:r w:rsidRPr="001A49B1" w:rsidR="001A49B1">
        <w:t>commissaris van de Koning</w:t>
      </w:r>
      <w:r w:rsidR="001A49B1">
        <w:t xml:space="preserve">; </w:t>
      </w:r>
    </w:p>
    <w:p w:rsidR="001A49B1" w:rsidP="001A49B1" w:rsidRDefault="0050048F" w14:paraId="3855F0FC" w14:textId="2A9CCA2C">
      <w:pPr>
        <w:ind w:firstLine="284"/>
      </w:pPr>
      <w:r>
        <w:t>i</w:t>
      </w:r>
      <w:r w:rsidR="001A49B1">
        <w:t xml:space="preserve">. </w:t>
      </w:r>
      <w:r w:rsidRPr="001A49B1" w:rsidR="001A49B1">
        <w:t>gedeputeerde</w:t>
      </w:r>
      <w:r w:rsidR="001A49B1">
        <w:t>;</w:t>
      </w:r>
    </w:p>
    <w:p w:rsidR="001A49B1" w:rsidP="001A49B1" w:rsidRDefault="0050048F" w14:paraId="4AE2B7BA" w14:textId="3D9B95B7">
      <w:pPr>
        <w:ind w:firstLine="284"/>
      </w:pPr>
      <w:r>
        <w:t>j</w:t>
      </w:r>
      <w:r w:rsidR="001A49B1">
        <w:t>. burgemeester;</w:t>
      </w:r>
    </w:p>
    <w:p w:rsidR="001A49B1" w:rsidP="001A49B1" w:rsidRDefault="0050048F" w14:paraId="1A635AEC" w14:textId="5126C712">
      <w:pPr>
        <w:ind w:firstLine="284"/>
      </w:pPr>
      <w:r>
        <w:t>k</w:t>
      </w:r>
      <w:r w:rsidR="001A49B1">
        <w:t>. wethouder</w:t>
      </w:r>
      <w:r w:rsidR="00AE114E">
        <w:t>;</w:t>
      </w:r>
      <w:r w:rsidR="000C30DD">
        <w:t xml:space="preserve"> of</w:t>
      </w:r>
    </w:p>
    <w:p w:rsidR="001A49B1" w:rsidP="001A49B1" w:rsidRDefault="0050048F" w14:paraId="2A16AB8D" w14:textId="7003C250">
      <w:pPr>
        <w:ind w:firstLine="284"/>
      </w:pPr>
      <w:r>
        <w:t>l</w:t>
      </w:r>
      <w:r w:rsidR="001A49B1">
        <w:t xml:space="preserve">. </w:t>
      </w:r>
      <w:r w:rsidRPr="00A611CB" w:rsidR="00A611CB">
        <w:t xml:space="preserve">voorzitter </w:t>
      </w:r>
      <w:r w:rsidR="00A611CB">
        <w:t>of</w:t>
      </w:r>
      <w:r w:rsidRPr="00A611CB" w:rsidR="00A611CB">
        <w:t xml:space="preserve"> </w:t>
      </w:r>
      <w:r w:rsidR="00A611CB">
        <w:t>lid</w:t>
      </w:r>
      <w:r w:rsidRPr="00A611CB" w:rsidR="00A611CB">
        <w:t xml:space="preserve"> van het dagelijks bestuur van een waterschap</w:t>
      </w:r>
      <w:r w:rsidR="00F926B1">
        <w:t>.</w:t>
      </w:r>
    </w:p>
    <w:p w:rsidR="00EA1CE4" w:rsidP="00EA1CE4" w:rsidRDefault="00EA1CE4" w14:paraId="651C5CEB" w14:textId="77777777"/>
    <w:p w:rsidRPr="00EA69AC" w:rsidR="003C21AC" w:rsidP="00EA1CE4" w:rsidRDefault="003C21AC" w14:paraId="0C25853B" w14:textId="77777777">
      <w:pPr>
        <w:rPr>
          <w:b/>
        </w:rPr>
      </w:pPr>
      <w:r w:rsidRPr="00EA69AC">
        <w:rPr>
          <w:b/>
        </w:rPr>
        <w:t>Toelichting</w:t>
      </w:r>
    </w:p>
    <w:p w:rsidRPr="00EA69AC" w:rsidR="003C21AC" w:rsidP="00BF623B" w:rsidRDefault="003C21AC" w14:paraId="1674E474" w14:textId="77777777"/>
    <w:p w:rsidRPr="00574675" w:rsidR="00574675" w:rsidP="00574675" w:rsidRDefault="00574675" w14:paraId="5E9A870D" w14:textId="32E66B9A">
      <w:pPr>
        <w:rPr>
          <w:szCs w:val="24"/>
        </w:rPr>
      </w:pPr>
      <w:r>
        <w:rPr>
          <w:szCs w:val="24"/>
        </w:rPr>
        <w:t>In</w:t>
      </w:r>
      <w:r w:rsidRPr="00574675">
        <w:rPr>
          <w:szCs w:val="24"/>
        </w:rPr>
        <w:t xml:space="preserve">diener constateert dat de huidige uitzondering op de adviesverplichting enkel geldt voor gewezen bewindspersonen die een ambt als lid van een algemeen vertegenwoordigend orgaan aanvaarden, zoals bedoeld in artikel 4 van de Grondwet. Dit laat echter andere publieke ambten, zoals burgemeesters, wethouders, dijkgraven, gedeputeerden, commissarissen van de Koning, eurocommissarissen, voorzitter en leden van het dagelijks bestuur van een waterschap buiten beschouwing. Ook leden van het Europees Parlement zijn niet in de lijst opgenomen. </w:t>
      </w:r>
      <w:r>
        <w:rPr>
          <w:szCs w:val="24"/>
        </w:rPr>
        <w:t>I</w:t>
      </w:r>
      <w:r w:rsidRPr="00574675">
        <w:rPr>
          <w:szCs w:val="24"/>
        </w:rPr>
        <w:t xml:space="preserve">ndiener stelt daarom voor om de uitzondering uit te breiden naar de lijst met bovenstaande functies. Dit zorgt voor een evenwichtige en consequente benadering van gewezen bewindspersonen die een nieuwe functie in het openbaar bestuur aanvaarden. Omdat het om benoemingen gaat die door een vertegenwoordigd orgaan gedaan worden, acht indiener het belangrijk dat het orgaan de vrijheid heeft om gewezen bewindspersonen aan te stellen, zonder de verplichte adviesverplichting te hoeven doorlopen. </w:t>
      </w:r>
    </w:p>
    <w:p w:rsidRPr="00574675" w:rsidR="00574675" w:rsidP="00574675" w:rsidRDefault="00574675" w14:paraId="693BF156" w14:textId="77777777">
      <w:pPr>
        <w:rPr>
          <w:szCs w:val="24"/>
        </w:rPr>
      </w:pPr>
    </w:p>
    <w:p w:rsidRPr="00574675" w:rsidR="00574675" w:rsidP="00574675" w:rsidRDefault="00574675" w14:paraId="3BA6547F" w14:textId="0DD3A2D9">
      <w:pPr>
        <w:rPr>
          <w:szCs w:val="24"/>
        </w:rPr>
      </w:pPr>
      <w:r>
        <w:rPr>
          <w:szCs w:val="24"/>
        </w:rPr>
        <w:t>I</w:t>
      </w:r>
      <w:r w:rsidRPr="00574675">
        <w:rPr>
          <w:szCs w:val="24"/>
        </w:rPr>
        <w:t xml:space="preserve">ndiener kiest ervoor om tevens de vicepresident van de Raad van State, de voorzitter van de Afdeling bestuursrechtspraak, de president van de Algemene Rekenkamer en de Nationale ombudsman uit te sluiten van de adviesverplichting zoals bedoeld in artikel 2, eerste lid. </w:t>
      </w:r>
      <w:r>
        <w:rPr>
          <w:szCs w:val="24"/>
        </w:rPr>
        <w:t>I</w:t>
      </w:r>
      <w:r w:rsidRPr="00574675">
        <w:rPr>
          <w:szCs w:val="24"/>
        </w:rPr>
        <w:t xml:space="preserve">ndiener acht het onwenselijk om specifiek </w:t>
      </w:r>
      <w:r w:rsidRPr="00574675">
        <w:rPr>
          <w:szCs w:val="24"/>
        </w:rPr>
        <w:lastRenderedPageBreak/>
        <w:t xml:space="preserve">voor deze ambten een gemotiveerd advies te verzoeken van het adviescollege, omdat voor deze functies reeds een benoemingswijze op grondwettelijke of wettelijke wijze is geregeld. Te denken valt bijvoorbeeld aan de voordracht van de Nationale ombudsman door de Tweede Kamer. Het is volgens indiener onwenselijk als het adviescollege hierin kan interveniëren. Ditzelfde geldt voor de overige leden in gewone en buitengewone dienst van de Raad van State en de Algemene Rekenkamer, alsook de substituut ombudsmannen. Daarom kiest indiener ervoor deze ambten ook uit te sluiten van de adviesverplichting. </w:t>
      </w:r>
    </w:p>
    <w:p w:rsidRPr="008467D7" w:rsidR="00E6619B" w:rsidP="00EA1CE4" w:rsidRDefault="00E6619B" w14:paraId="1D6CFC93" w14:textId="05832498"/>
    <w:p w:rsidRPr="00EA69AC" w:rsidR="00B4708A" w:rsidP="00EA1CE4" w:rsidRDefault="001A49B1" w14:paraId="374A4644" w14:textId="4252C80E">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69F9" w14:textId="77777777" w:rsidR="00547450" w:rsidRDefault="00547450">
      <w:pPr>
        <w:spacing w:line="20" w:lineRule="exact"/>
      </w:pPr>
    </w:p>
  </w:endnote>
  <w:endnote w:type="continuationSeparator" w:id="0">
    <w:p w14:paraId="17F67A72" w14:textId="77777777" w:rsidR="00547450" w:rsidRDefault="00547450">
      <w:pPr>
        <w:pStyle w:val="Amendement"/>
      </w:pPr>
      <w:r>
        <w:rPr>
          <w:b w:val="0"/>
        </w:rPr>
        <w:t xml:space="preserve"> </w:t>
      </w:r>
    </w:p>
  </w:endnote>
  <w:endnote w:type="continuationNotice" w:id="1">
    <w:p w14:paraId="321FADC8" w14:textId="77777777" w:rsidR="00547450" w:rsidRDefault="005474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51C4" w14:textId="77777777" w:rsidR="00547450" w:rsidRDefault="00547450">
      <w:pPr>
        <w:pStyle w:val="Amendement"/>
      </w:pPr>
      <w:r>
        <w:rPr>
          <w:b w:val="0"/>
        </w:rPr>
        <w:separator/>
      </w:r>
    </w:p>
  </w:footnote>
  <w:footnote w:type="continuationSeparator" w:id="0">
    <w:p w14:paraId="1AF953D3" w14:textId="77777777" w:rsidR="00547450" w:rsidRDefault="00547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86FA5"/>
    <w:multiLevelType w:val="hybridMultilevel"/>
    <w:tmpl w:val="83F86A88"/>
    <w:lvl w:ilvl="0" w:tplc="18200CA6">
      <w:start w:val="5"/>
      <w:numFmt w:val="bullet"/>
      <w:lvlText w:val="-"/>
      <w:lvlJc w:val="left"/>
      <w:pPr>
        <w:ind w:left="720" w:hanging="360"/>
      </w:pPr>
      <w:rPr>
        <w:rFonts w:ascii="Verdana" w:eastAsia="Calibri" w:hAnsi="Verdana" w:cs="Times New Roman"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1542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B1"/>
    <w:rsid w:val="00064A92"/>
    <w:rsid w:val="0007471A"/>
    <w:rsid w:val="000B2BA9"/>
    <w:rsid w:val="000C30DD"/>
    <w:rsid w:val="000D17BF"/>
    <w:rsid w:val="00157CAF"/>
    <w:rsid w:val="001656EE"/>
    <w:rsid w:val="0016653D"/>
    <w:rsid w:val="001A49B1"/>
    <w:rsid w:val="001D56AF"/>
    <w:rsid w:val="001E0E21"/>
    <w:rsid w:val="00212E0A"/>
    <w:rsid w:val="002153B0"/>
    <w:rsid w:val="0021777F"/>
    <w:rsid w:val="00241DD0"/>
    <w:rsid w:val="0024544A"/>
    <w:rsid w:val="00251F9F"/>
    <w:rsid w:val="002A0713"/>
    <w:rsid w:val="00337A9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048F"/>
    <w:rsid w:val="00501109"/>
    <w:rsid w:val="00510065"/>
    <w:rsid w:val="00534686"/>
    <w:rsid w:val="00547450"/>
    <w:rsid w:val="00565078"/>
    <w:rsid w:val="005703C9"/>
    <w:rsid w:val="00574675"/>
    <w:rsid w:val="00597703"/>
    <w:rsid w:val="005A6097"/>
    <w:rsid w:val="005B1DCC"/>
    <w:rsid w:val="005B7323"/>
    <w:rsid w:val="005C134E"/>
    <w:rsid w:val="005C25B9"/>
    <w:rsid w:val="006062BC"/>
    <w:rsid w:val="006267E6"/>
    <w:rsid w:val="006558D2"/>
    <w:rsid w:val="00672D25"/>
    <w:rsid w:val="006738BC"/>
    <w:rsid w:val="006D3E69"/>
    <w:rsid w:val="006E0971"/>
    <w:rsid w:val="0076401A"/>
    <w:rsid w:val="007709F6"/>
    <w:rsid w:val="00783215"/>
    <w:rsid w:val="00790E86"/>
    <w:rsid w:val="00791B16"/>
    <w:rsid w:val="007965FC"/>
    <w:rsid w:val="007D2608"/>
    <w:rsid w:val="007E241D"/>
    <w:rsid w:val="008164E5"/>
    <w:rsid w:val="00830081"/>
    <w:rsid w:val="008467D7"/>
    <w:rsid w:val="00852541"/>
    <w:rsid w:val="00865D47"/>
    <w:rsid w:val="0088452C"/>
    <w:rsid w:val="008D7DCB"/>
    <w:rsid w:val="009055DB"/>
    <w:rsid w:val="00905ECB"/>
    <w:rsid w:val="009308D8"/>
    <w:rsid w:val="0096165D"/>
    <w:rsid w:val="00993E91"/>
    <w:rsid w:val="009A409F"/>
    <w:rsid w:val="009B5845"/>
    <w:rsid w:val="009C0C1F"/>
    <w:rsid w:val="00A04B15"/>
    <w:rsid w:val="00A10505"/>
    <w:rsid w:val="00A1288B"/>
    <w:rsid w:val="00A53203"/>
    <w:rsid w:val="00A611CB"/>
    <w:rsid w:val="00A772EB"/>
    <w:rsid w:val="00AE114E"/>
    <w:rsid w:val="00B01BA6"/>
    <w:rsid w:val="00B11FB3"/>
    <w:rsid w:val="00B4708A"/>
    <w:rsid w:val="00BC30A8"/>
    <w:rsid w:val="00BF5E7F"/>
    <w:rsid w:val="00BF623B"/>
    <w:rsid w:val="00C035D4"/>
    <w:rsid w:val="00C1445E"/>
    <w:rsid w:val="00C16F1E"/>
    <w:rsid w:val="00C679BF"/>
    <w:rsid w:val="00C81BBD"/>
    <w:rsid w:val="00CD3132"/>
    <w:rsid w:val="00CE27CD"/>
    <w:rsid w:val="00D134F3"/>
    <w:rsid w:val="00D47D01"/>
    <w:rsid w:val="00D53578"/>
    <w:rsid w:val="00D774B3"/>
    <w:rsid w:val="00DA277B"/>
    <w:rsid w:val="00DD35A5"/>
    <w:rsid w:val="00DE2948"/>
    <w:rsid w:val="00DF6621"/>
    <w:rsid w:val="00DF68BE"/>
    <w:rsid w:val="00DF712A"/>
    <w:rsid w:val="00E25DF4"/>
    <w:rsid w:val="00E3485D"/>
    <w:rsid w:val="00E6619B"/>
    <w:rsid w:val="00E81DA0"/>
    <w:rsid w:val="00E908D7"/>
    <w:rsid w:val="00E97A19"/>
    <w:rsid w:val="00EA1CE4"/>
    <w:rsid w:val="00EA69AC"/>
    <w:rsid w:val="00EB40A1"/>
    <w:rsid w:val="00EC3112"/>
    <w:rsid w:val="00ED1AC4"/>
    <w:rsid w:val="00ED5E57"/>
    <w:rsid w:val="00EE1BD8"/>
    <w:rsid w:val="00EF1A23"/>
    <w:rsid w:val="00F65E8F"/>
    <w:rsid w:val="00F926B1"/>
    <w:rsid w:val="00FA5BBE"/>
    <w:rsid w:val="00FD6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B3AA"/>
  <w15:docId w15:val="{B9A381BA-4008-4709-89AB-3A7C42CE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A49B1"/>
    <w:rPr>
      <w:sz w:val="16"/>
      <w:szCs w:val="16"/>
    </w:rPr>
  </w:style>
  <w:style w:type="paragraph" w:styleId="Tekstopmerking">
    <w:name w:val="annotation text"/>
    <w:basedOn w:val="Standaard"/>
    <w:link w:val="TekstopmerkingChar"/>
    <w:unhideWhenUsed/>
    <w:rsid w:val="001A49B1"/>
    <w:rPr>
      <w:sz w:val="20"/>
    </w:rPr>
  </w:style>
  <w:style w:type="character" w:customStyle="1" w:styleId="TekstopmerkingChar">
    <w:name w:val="Tekst opmerking Char"/>
    <w:basedOn w:val="Standaardalinea-lettertype"/>
    <w:link w:val="Tekstopmerking"/>
    <w:rsid w:val="001A49B1"/>
  </w:style>
  <w:style w:type="paragraph" w:styleId="Onderwerpvanopmerking">
    <w:name w:val="annotation subject"/>
    <w:basedOn w:val="Tekstopmerking"/>
    <w:next w:val="Tekstopmerking"/>
    <w:link w:val="OnderwerpvanopmerkingChar"/>
    <w:semiHidden/>
    <w:unhideWhenUsed/>
    <w:rsid w:val="001A49B1"/>
    <w:rPr>
      <w:b/>
      <w:bCs/>
    </w:rPr>
  </w:style>
  <w:style w:type="character" w:customStyle="1" w:styleId="OnderwerpvanopmerkingChar">
    <w:name w:val="Onderwerp van opmerking Char"/>
    <w:basedOn w:val="TekstopmerkingChar"/>
    <w:link w:val="Onderwerpvanopmerking"/>
    <w:semiHidden/>
    <w:rsid w:val="001A49B1"/>
    <w:rPr>
      <w:b/>
      <w:bCs/>
    </w:rPr>
  </w:style>
  <w:style w:type="paragraph" w:styleId="Revisie">
    <w:name w:val="Revision"/>
    <w:hidden/>
    <w:uiPriority w:val="99"/>
    <w:semiHidden/>
    <w:rsid w:val="00BF5E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4172">
      <w:bodyDiv w:val="1"/>
      <w:marLeft w:val="0"/>
      <w:marRight w:val="0"/>
      <w:marTop w:val="0"/>
      <w:marBottom w:val="0"/>
      <w:divBdr>
        <w:top w:val="none" w:sz="0" w:space="0" w:color="auto"/>
        <w:left w:val="none" w:sz="0" w:space="0" w:color="auto"/>
        <w:bottom w:val="none" w:sz="0" w:space="0" w:color="auto"/>
        <w:right w:val="none" w:sz="0" w:space="0" w:color="auto"/>
      </w:divBdr>
    </w:div>
    <w:div w:id="835532595">
      <w:bodyDiv w:val="1"/>
      <w:marLeft w:val="0"/>
      <w:marRight w:val="0"/>
      <w:marTop w:val="0"/>
      <w:marBottom w:val="0"/>
      <w:divBdr>
        <w:top w:val="none" w:sz="0" w:space="0" w:color="auto"/>
        <w:left w:val="none" w:sz="0" w:space="0" w:color="auto"/>
        <w:bottom w:val="none" w:sz="0" w:space="0" w:color="auto"/>
        <w:right w:val="none" w:sz="0" w:space="0" w:color="auto"/>
      </w:divBdr>
    </w:div>
    <w:div w:id="1074546640">
      <w:bodyDiv w:val="1"/>
      <w:marLeft w:val="0"/>
      <w:marRight w:val="0"/>
      <w:marTop w:val="0"/>
      <w:marBottom w:val="0"/>
      <w:divBdr>
        <w:top w:val="none" w:sz="0" w:space="0" w:color="auto"/>
        <w:left w:val="none" w:sz="0" w:space="0" w:color="auto"/>
        <w:bottom w:val="none" w:sz="0" w:space="0" w:color="auto"/>
        <w:right w:val="none" w:sz="0" w:space="0" w:color="auto"/>
      </w:divBdr>
    </w:div>
    <w:div w:id="18952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456</ap:Words>
  <ap:Characters>2731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2025-05-21T09:18:00.0000000Z</dcterms:created>
  <dcterms:modified xsi:type="dcterms:W3CDTF">2025-05-21T09:19:00.0000000Z</dcterms:modified>
  <dc:description>------------------------</dc:description>
  <dc:subject/>
  <keywords/>
  <version/>
  <category/>
</coreProperties>
</file>