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2025Z10001</w:t>
        <w:br/>
      </w:r>
      <w:proofErr w:type="spellEnd"/>
    </w:p>
    <w:p>
      <w:pPr>
        <w:pStyle w:val="Normal"/>
        <w:rPr>
          <w:b w:val="1"/>
          <w:bCs w:val="1"/>
        </w:rPr>
      </w:pPr>
      <w:r w:rsidR="250AE766">
        <w:rPr>
          <w:b w:val="0"/>
          <w:bCs w:val="0"/>
        </w:rPr>
        <w:t>(ingezonden 21 mei 2025)</w:t>
        <w:br/>
      </w:r>
    </w:p>
    <w:p>
      <w:r>
        <w:t xml:space="preserve">Vragen van de leden Chakor en Lahlah (beiden GroenLinks-PvdA) aan de ministers van Binnenlandse Zaken en Koninkrijksrelaties en van Sociale Zaken en Werkgelegenheid over raadsleden met een uitkering</w:t>
      </w:r>
      <w:r>
        <w:br/>
      </w:r>
    </w:p>
    <w:p>
      <w:r>
        <w:t xml:space="preserve"> </w:t>
      </w:r>
      <w:r>
        <w:br/>
      </w:r>
    </w:p>
    <w:p>
      <w:pPr>
        <w:pStyle w:val="ListParagraph"/>
        <w:numPr>
          <w:ilvl w:val="0"/>
          <w:numId w:val="100478590"/>
        </w:numPr>
        <w:ind w:left="360"/>
      </w:pPr>
      <w:r>
        <w:t>Kent u het rapport </w:t>
      </w:r>
      <w:r>
        <w:rPr>
          <w:i w:val="1"/>
          <w:iCs w:val="1"/>
        </w:rPr>
        <w:t xml:space="preserve">Uitkeringsgerechtigden en de raadsvergoeding</w:t>
      </w:r>
      <w:r>
        <w:rPr/>
        <w:t xml:space="preserve"> van de Nederlandse Vereniging voor Raadsleden en herinnert u zich de antwoorden op de schriftelijke vragen van de leden Westerveld en Chakor (beiden GroenLinks-PvdA) over ondersteuning voor mensen met een beperking voor hun functie als gemeenteraadslid, Statenlid of lid van het algemeen bestuur van een waterschap (20 januari 2025)? 1)</w:t>
      </w:r>
      <w:r>
        <w:br/>
      </w:r>
    </w:p>
    <w:p>
      <w:pPr>
        <w:pStyle w:val="ListParagraph"/>
        <w:numPr>
          <w:ilvl w:val="0"/>
          <w:numId w:val="100478590"/>
        </w:numPr>
        <w:ind w:left="360"/>
      </w:pPr>
      <w:r>
        <w:t>Deelt u de mening dat ook mensen met een uitkering in gemeenteraden vertegenwoordigd moeten kunnen zijn en dat het hebben van uitkering daarbij niet belemmerend mag werken? Zo ja, waarom? Zo nee, waarom niet?</w:t>
      </w:r>
      <w:r>
        <w:br/>
      </w:r>
    </w:p>
    <w:p>
      <w:pPr>
        <w:pStyle w:val="ListParagraph"/>
        <w:numPr>
          <w:ilvl w:val="0"/>
          <w:numId w:val="100478590"/>
        </w:numPr>
        <w:ind w:left="360"/>
      </w:pPr>
      <w:r>
        <w:t>Herkent u de kernboodschap van dit rapport namelijk: “De toegang van uitkeringsgerechtigden tot het raadslidmaatschap wordt onnodig beperkt. De huidige regeling rond de raadsvergoeding ondermijnt het algemeen passief kiesrecht en sluit mensen met een uitkering feitelijk uit van deelname aan de lokale democratie”? Zo ja, wat gaat u ondernemen om hierin verbetering aan te brengen? Zo nee, waarom niet?</w:t>
      </w:r>
      <w:r>
        <w:br/>
      </w:r>
    </w:p>
    <w:p>
      <w:pPr>
        <w:pStyle w:val="ListParagraph"/>
        <w:numPr>
          <w:ilvl w:val="0"/>
          <w:numId w:val="100478590"/>
        </w:numPr>
        <w:ind w:left="360"/>
      </w:pPr>
      <w:r>
        <w:t>Deelt u de mening uit dit rapport dat de regeling waarbij raadsleden die een uitkering van het Uitvoeringsinstituut Werknemersverzekeringen ontvangen hun raadsvergoeding moeten laten aanpassen “onduidelijk, complex en moeilijk uitvoerbaar” is, hetgeen eraan bijdraagt dat dat de combinatie van een uitkering met raadswerk onnodig onaantrekkelijk maakt? Zo ja, waarom en wat gaat u doen om deze regelgeving beter uitvoerbaar te maken? Zo nee, waarom niet?</w:t>
      </w:r>
      <w:r>
        <w:br/>
      </w:r>
    </w:p>
    <w:p>
      <w:pPr>
        <w:pStyle w:val="ListParagraph"/>
        <w:numPr>
          <w:ilvl w:val="0"/>
          <w:numId w:val="100478590"/>
        </w:numPr>
        <w:ind w:left="360"/>
      </w:pPr>
      <w:r>
        <w:t>Deelt u de mening dat uit uw eerdere antwoord op vraag vijf van de genoemde vragen over de complexiteit van de impact van een politieke functie op het recht op een uitkering ook al aangeeft dat het hebben van een uitkering voor het raadslidmaatschap onnodig belemmerend werkt? Zo ja, waarom? Zo nee, waarom niet?</w:t>
      </w:r>
      <w:r>
        <w:br/>
      </w:r>
    </w:p>
    <w:p>
      <w:pPr>
        <w:pStyle w:val="ListParagraph"/>
        <w:numPr>
          <w:ilvl w:val="0"/>
          <w:numId w:val="100478590"/>
        </w:numPr>
        <w:ind w:left="360"/>
      </w:pPr>
      <w:r>
        <w:t>Deelt u de mening dat uit het genoemde rapport weer blijkt dat ook voor raadsleden met een beperking de door u in de eerdere antwoorden genoemde website niet afdoende is om de benodigde op maat gemaakte informatie te krijgen? Zo ja, gaat u dan alsnog een vast informatiepunt instellen waar de individuele ambtsdrager of griffier (op het individu toegesneden) informatie kan verkrijgen en op welke termijn gaat u dat doen? Zo nee, waarom niet? 2)</w:t>
      </w:r>
      <w:r>
        <w:br/>
      </w:r>
    </w:p>
    <w:p>
      <w:pPr>
        <w:pStyle w:val="ListParagraph"/>
        <w:numPr>
          <w:ilvl w:val="0"/>
          <w:numId w:val="100478590"/>
        </w:numPr>
        <w:ind w:left="360"/>
      </w:pPr>
      <w:r>
        <w:t>Deelt u de mening uit het rapport dat het raadslidmaatschap geen betaalde arbeid is die invloed zou mogen hebben op het recht op uitkering? Zo ja, wat is er nodig om de regelgeving in die zin aan te passen? Zo nee, waarom niet?</w:t>
      </w:r>
      <w:r>
        <w:br/>
      </w:r>
    </w:p>
    <w:p>
      <w:pPr>
        <w:pStyle w:val="ListParagraph"/>
        <w:numPr>
          <w:ilvl w:val="0"/>
          <w:numId w:val="100478590"/>
        </w:numPr>
        <w:ind w:left="360"/>
      </w:pPr>
      <w:r>
        <w:t>Kunt u ingaan op de in het rapport genoemde voorstellen tot aanpassingen van de regeling, te weten dat voor raadsleden met een uitkering die uitkering tijdelijk wordt opgeschort met behoud van alle rechten op een uitkering na afloop van het raadslidmaatschap, of dat raadsleden in plaats van de raadsvergoeding kunnen kiezen voor een maximale vrijwilligersvergoeding?</w:t>
      </w:r>
      <w:r>
        <w:br/>
      </w:r>
    </w:p>
    <w:p>
      <w:r>
        <w:t xml:space="preserve"> </w:t>
      </w:r>
      <w:r>
        <w:br/>
      </w:r>
    </w:p>
    <w:p>
      <w:r>
        <w:t xml:space="preserve">1) Nederlandse Vereniging voor Raadsleden, </w:t>
      </w:r>
      <w:r>
        <w:rPr>
          <w:i w:val="1"/>
          <w:iCs w:val="1"/>
        </w:rPr>
        <w:t xml:space="preserve">Uitkeringsgerechtigden en de raadsvergoeding</w:t>
      </w:r>
      <w:r>
        <w:rPr/>
        <w:t xml:space="preserve"> (mei 2025); Aanhangsel Handelingen II, vergaderjaar 2024-2025, nr. 1074.</w:t>
      </w:r>
      <w:r>
        <w:br/>
      </w:r>
    </w:p>
    <w:p>
      <w:r>
        <w:t xml:space="preserve">2) https://www.politiekeambtsdragers.nl/ambt-in-praktijk/inclusief-en-divers-bestuur/actieplan-politieke-ambtsdragers-met-een-beperking/kennis--en-informatiepunt-ter-bevordering-van-politiek-maatschappelijke-participatie-door-mensen-met-een-beperking.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84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8480">
    <w:abstractNumId w:val="1004784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