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2025Z10006</w:t>
        <w:br/>
      </w:r>
      <w:proofErr w:type="spellEnd"/>
    </w:p>
    <w:p>
      <w:pPr>
        <w:pStyle w:val="Normal"/>
        <w:rPr>
          <w:b w:val="1"/>
          <w:bCs w:val="1"/>
        </w:rPr>
      </w:pPr>
      <w:r w:rsidR="250AE766">
        <w:rPr>
          <w:b w:val="0"/>
          <w:bCs w:val="0"/>
        </w:rPr>
        <w:t>(ingezonden 21 mei 2025)</w:t>
        <w:br/>
      </w:r>
    </w:p>
    <w:p>
      <w:r>
        <w:t xml:space="preserve">Vragen van het lid Thiadens (PVV) aan de staatssecretaris van Volksgezondheid, Welzijn en Sport over de ernstige misstanden bij woonlocatie De Akker. </w:t>
      </w:r>
      <w:r>
        <w:br/>
      </w:r>
    </w:p>
    <w:p>
      <w:r>
        <w:t xml:space="preserve"> </w:t>
      </w:r>
      <w:r>
        <w:br/>
      </w:r>
    </w:p>
    <w:p>
      <w:pPr>
        <w:pStyle w:val="ListParagraph"/>
        <w:numPr>
          <w:ilvl w:val="0"/>
          <w:numId w:val="100478620"/>
        </w:numPr>
        <w:ind w:left="360"/>
      </w:pPr>
      <w:r>
        <w:t>Bent u bekend met de ernstige misstanden bij woonlocatie De Akker zoals vermeld in het artikel “Medewerkers zorginstelling vernederden en filmden kwetsbare bewoners” van het AD? 1)  </w:t>
      </w:r>
      <w:r>
        <w:br/>
      </w:r>
    </w:p>
    <w:p>
      <w:pPr>
        <w:pStyle w:val="ListParagraph"/>
        <w:numPr>
          <w:ilvl w:val="0"/>
          <w:numId w:val="100478620"/>
        </w:numPr>
        <w:ind w:left="360"/>
      </w:pPr>
      <w:r>
        <w:t>Deelt u de mening dat de beloften om te komen tot betere controles en handhaving met als doel te voorkomen van online delen van videos, niet zijn nagekomen en dat deze situatie ronduit onacceptabel is? Zo ja wat zijn de vervolgstappen? Zo nee, waarom niet.</w:t>
      </w:r>
      <w:r>
        <w:br/>
      </w:r>
    </w:p>
    <w:p>
      <w:pPr>
        <w:pStyle w:val="ListParagraph"/>
        <w:numPr>
          <w:ilvl w:val="0"/>
          <w:numId w:val="100478620"/>
        </w:numPr>
        <w:ind w:left="360"/>
      </w:pPr>
      <w:r>
        <w:t>Kunt u garanderen dat cliënten daar op dit moment veilig zijn? Zo ja, hoe worden de betreffende cliënten momenteel opgevangen en bijgestaan? Zo nee, waarom niet?</w:t>
      </w:r>
      <w:r>
        <w:br/>
      </w:r>
    </w:p>
    <w:p>
      <w:pPr>
        <w:pStyle w:val="ListParagraph"/>
        <w:numPr>
          <w:ilvl w:val="0"/>
          <w:numId w:val="100478620"/>
        </w:numPr>
        <w:ind w:left="360"/>
      </w:pPr>
      <w:r>
        <w:t>Wat gaat u er, samen met de Inspectie Gezondheidszorg en Jeugd (IGJ), nu wel concreet aan doen om deze situaties te voorkomen een aan te pakken?</w:t>
      </w:r>
      <w:r>
        <w:br/>
      </w:r>
    </w:p>
    <w:p>
      <w:pPr>
        <w:pStyle w:val="ListParagraph"/>
        <w:numPr>
          <w:ilvl w:val="0"/>
          <w:numId w:val="100478620"/>
        </w:numPr>
        <w:ind w:left="360"/>
      </w:pPr>
      <w:r>
        <w:t>Deelt u de mening dat het bestuur van Sirjon direct aangifte had moeten doen tegen de “goed opgeleide en ervaren” medewerkers en niet had moet wachten op de uitkomsten van een onderzoek, al was het alleen al om recidive in de tussentijd te voorkomen? Zo nee, waarom niet?</w:t>
      </w:r>
      <w:r>
        <w:br/>
      </w:r>
    </w:p>
    <w:p>
      <w:pPr>
        <w:pStyle w:val="ListParagraph"/>
        <w:numPr>
          <w:ilvl w:val="0"/>
          <w:numId w:val="100478620"/>
        </w:numPr>
        <w:ind w:left="360"/>
      </w:pPr>
      <w:r>
        <w:t>Vindt u het nog passend als één of meerdere van de daders ooit zou terugkeren als zorgverlener? Zo ja, waarom? Zo nee, hoe voorkomt u dat dit gebeurt? </w:t>
      </w:r>
      <w:r>
        <w:br/>
      </w:r>
    </w:p>
    <w:p>
      <w:r>
        <w:t xml:space="preserve">1) AD, 20 mei 2025, Medewerkers zorginstelling vernederden en filmden kwetsbare bewoners: ‘Respectloos’ | Binnenland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80">
    <w:abstractNumId w:val="100478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