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A5227" w14:paraId="4C191216" w14:textId="77777777">
        <w:tc>
          <w:tcPr>
            <w:tcW w:w="6733" w:type="dxa"/>
            <w:gridSpan w:val="2"/>
            <w:tcBorders>
              <w:top w:val="nil"/>
              <w:left w:val="nil"/>
              <w:bottom w:val="nil"/>
              <w:right w:val="nil"/>
            </w:tcBorders>
            <w:vAlign w:val="center"/>
          </w:tcPr>
          <w:p w:rsidR="00997775" w:rsidP="00710A7A" w:rsidRDefault="00997775" w14:paraId="4C2BC15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5A4533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A5227" w14:paraId="0780F90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8D7BD2A" w14:textId="77777777">
            <w:r w:rsidRPr="008B0CC5">
              <w:t xml:space="preserve">Vergaderjaar </w:t>
            </w:r>
            <w:r w:rsidR="00AC6B87">
              <w:t>2024-2025</w:t>
            </w:r>
          </w:p>
        </w:tc>
      </w:tr>
      <w:tr w:rsidR="00997775" w:rsidTr="004A5227" w14:paraId="6760D6DA" w14:textId="77777777">
        <w:trPr>
          <w:cantSplit/>
        </w:trPr>
        <w:tc>
          <w:tcPr>
            <w:tcW w:w="10985" w:type="dxa"/>
            <w:gridSpan w:val="3"/>
            <w:tcBorders>
              <w:top w:val="nil"/>
              <w:left w:val="nil"/>
              <w:bottom w:val="nil"/>
              <w:right w:val="nil"/>
            </w:tcBorders>
          </w:tcPr>
          <w:p w:rsidR="00997775" w:rsidRDefault="00997775" w14:paraId="79DE7CA6" w14:textId="77777777"/>
        </w:tc>
      </w:tr>
      <w:tr w:rsidR="00997775" w:rsidTr="004A5227" w14:paraId="11106E49" w14:textId="77777777">
        <w:trPr>
          <w:cantSplit/>
        </w:trPr>
        <w:tc>
          <w:tcPr>
            <w:tcW w:w="10985" w:type="dxa"/>
            <w:gridSpan w:val="3"/>
            <w:tcBorders>
              <w:top w:val="nil"/>
              <w:left w:val="nil"/>
              <w:bottom w:val="single" w:color="auto" w:sz="4" w:space="0"/>
              <w:right w:val="nil"/>
            </w:tcBorders>
          </w:tcPr>
          <w:p w:rsidR="00997775" w:rsidRDefault="00997775" w14:paraId="091F4E6D" w14:textId="77777777"/>
        </w:tc>
      </w:tr>
      <w:tr w:rsidR="00997775" w:rsidTr="004A5227" w14:paraId="53F288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63B352" w14:textId="77777777"/>
        </w:tc>
        <w:tc>
          <w:tcPr>
            <w:tcW w:w="7654" w:type="dxa"/>
            <w:gridSpan w:val="2"/>
          </w:tcPr>
          <w:p w:rsidR="00997775" w:rsidRDefault="00997775" w14:paraId="11E33199" w14:textId="77777777"/>
        </w:tc>
      </w:tr>
      <w:tr w:rsidR="004A5227" w:rsidTr="004A5227" w14:paraId="45FF2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5227" w:rsidP="004A5227" w:rsidRDefault="004A5227" w14:paraId="1A5D5A1E" w14:textId="7193B0CD">
            <w:pPr>
              <w:rPr>
                <w:b/>
              </w:rPr>
            </w:pPr>
            <w:r>
              <w:rPr>
                <w:b/>
              </w:rPr>
              <w:t>21 501-02</w:t>
            </w:r>
          </w:p>
        </w:tc>
        <w:tc>
          <w:tcPr>
            <w:tcW w:w="7654" w:type="dxa"/>
            <w:gridSpan w:val="2"/>
          </w:tcPr>
          <w:p w:rsidR="004A5227" w:rsidP="004A5227" w:rsidRDefault="004A5227" w14:paraId="0A56FB9B" w14:textId="6CECAC85">
            <w:pPr>
              <w:rPr>
                <w:b/>
              </w:rPr>
            </w:pPr>
            <w:r w:rsidRPr="0034306C">
              <w:rPr>
                <w:b/>
                <w:bCs/>
              </w:rPr>
              <w:t xml:space="preserve">Raad Algemene Zaken en Raad Buitenlandse Zaken </w:t>
            </w:r>
          </w:p>
        </w:tc>
      </w:tr>
      <w:tr w:rsidR="004A5227" w:rsidTr="004A5227" w14:paraId="49EC2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5227" w:rsidP="004A5227" w:rsidRDefault="004A5227" w14:paraId="678CF65A" w14:textId="77777777"/>
        </w:tc>
        <w:tc>
          <w:tcPr>
            <w:tcW w:w="7654" w:type="dxa"/>
            <w:gridSpan w:val="2"/>
          </w:tcPr>
          <w:p w:rsidR="004A5227" w:rsidP="004A5227" w:rsidRDefault="004A5227" w14:paraId="25D3D056" w14:textId="77777777"/>
        </w:tc>
      </w:tr>
      <w:tr w:rsidR="004A5227" w:rsidTr="004A5227" w14:paraId="7885E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5227" w:rsidP="004A5227" w:rsidRDefault="004A5227" w14:paraId="0498E6E1" w14:textId="77777777"/>
        </w:tc>
        <w:tc>
          <w:tcPr>
            <w:tcW w:w="7654" w:type="dxa"/>
            <w:gridSpan w:val="2"/>
          </w:tcPr>
          <w:p w:rsidR="004A5227" w:rsidP="004A5227" w:rsidRDefault="004A5227" w14:paraId="78DE0580" w14:textId="77777777"/>
        </w:tc>
      </w:tr>
      <w:tr w:rsidR="004A5227" w:rsidTr="004A5227" w14:paraId="22CB91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5227" w:rsidP="004A5227" w:rsidRDefault="004A5227" w14:paraId="453FAA47" w14:textId="3AB42E24">
            <w:pPr>
              <w:rPr>
                <w:b/>
              </w:rPr>
            </w:pPr>
            <w:r>
              <w:rPr>
                <w:b/>
              </w:rPr>
              <w:t>Nr. 315</w:t>
            </w:r>
            <w:r>
              <w:rPr>
                <w:b/>
              </w:rPr>
              <w:t>5</w:t>
            </w:r>
          </w:p>
        </w:tc>
        <w:tc>
          <w:tcPr>
            <w:tcW w:w="7654" w:type="dxa"/>
            <w:gridSpan w:val="2"/>
          </w:tcPr>
          <w:p w:rsidR="004A5227" w:rsidP="004A5227" w:rsidRDefault="004A5227" w14:paraId="367432BF" w14:textId="562F8A68">
            <w:pPr>
              <w:rPr>
                <w:b/>
              </w:rPr>
            </w:pPr>
            <w:r>
              <w:rPr>
                <w:b/>
              </w:rPr>
              <w:t xml:space="preserve">MOTIE VAN DE LEDEN </w:t>
            </w:r>
            <w:r>
              <w:rPr>
                <w:b/>
              </w:rPr>
              <w:t>BAMENGA EN PATERNOTTE</w:t>
            </w:r>
          </w:p>
        </w:tc>
      </w:tr>
      <w:tr w:rsidR="004A5227" w:rsidTr="004A5227" w14:paraId="5C05B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5227" w:rsidP="004A5227" w:rsidRDefault="004A5227" w14:paraId="76A3F7DF" w14:textId="77777777"/>
        </w:tc>
        <w:tc>
          <w:tcPr>
            <w:tcW w:w="7654" w:type="dxa"/>
            <w:gridSpan w:val="2"/>
          </w:tcPr>
          <w:p w:rsidR="004A5227" w:rsidP="004A5227" w:rsidRDefault="004A5227" w14:paraId="0B6926E4" w14:textId="1B7E00EC">
            <w:r>
              <w:t>Voorgesteld 22 mei 2025</w:t>
            </w:r>
          </w:p>
        </w:tc>
      </w:tr>
      <w:tr w:rsidR="00997775" w:rsidTr="004A5227" w14:paraId="059434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1CE212" w14:textId="77777777"/>
        </w:tc>
        <w:tc>
          <w:tcPr>
            <w:tcW w:w="7654" w:type="dxa"/>
            <w:gridSpan w:val="2"/>
          </w:tcPr>
          <w:p w:rsidR="00997775" w:rsidRDefault="00997775" w14:paraId="6619C47F" w14:textId="77777777"/>
        </w:tc>
      </w:tr>
      <w:tr w:rsidR="00997775" w:rsidTr="004A5227" w14:paraId="4A685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BF1415" w14:textId="77777777"/>
        </w:tc>
        <w:tc>
          <w:tcPr>
            <w:tcW w:w="7654" w:type="dxa"/>
            <w:gridSpan w:val="2"/>
          </w:tcPr>
          <w:p w:rsidR="00997775" w:rsidRDefault="00997775" w14:paraId="3A723502" w14:textId="77777777">
            <w:r>
              <w:t>De Kamer,</w:t>
            </w:r>
          </w:p>
        </w:tc>
      </w:tr>
      <w:tr w:rsidR="00997775" w:rsidTr="004A5227" w14:paraId="3C804D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CD4932" w14:textId="77777777"/>
        </w:tc>
        <w:tc>
          <w:tcPr>
            <w:tcW w:w="7654" w:type="dxa"/>
            <w:gridSpan w:val="2"/>
          </w:tcPr>
          <w:p w:rsidR="00997775" w:rsidRDefault="00997775" w14:paraId="7E7DD5CE" w14:textId="77777777"/>
        </w:tc>
      </w:tr>
      <w:tr w:rsidR="00997775" w:rsidTr="004A5227" w14:paraId="21DD33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281A4F" w14:textId="77777777"/>
        </w:tc>
        <w:tc>
          <w:tcPr>
            <w:tcW w:w="7654" w:type="dxa"/>
            <w:gridSpan w:val="2"/>
          </w:tcPr>
          <w:p w:rsidR="00997775" w:rsidRDefault="00997775" w14:paraId="1A8600E6" w14:textId="77777777">
            <w:r>
              <w:t>gehoord de beraadslaging,</w:t>
            </w:r>
          </w:p>
        </w:tc>
      </w:tr>
      <w:tr w:rsidR="00997775" w:rsidTr="004A5227" w14:paraId="25E24A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1BD451" w14:textId="77777777"/>
        </w:tc>
        <w:tc>
          <w:tcPr>
            <w:tcW w:w="7654" w:type="dxa"/>
            <w:gridSpan w:val="2"/>
          </w:tcPr>
          <w:p w:rsidR="00997775" w:rsidRDefault="00997775" w14:paraId="4CAD0D41" w14:textId="77777777"/>
        </w:tc>
      </w:tr>
      <w:tr w:rsidR="00997775" w:rsidTr="004A5227" w14:paraId="241B4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57EDC5" w14:textId="77777777"/>
        </w:tc>
        <w:tc>
          <w:tcPr>
            <w:tcW w:w="7654" w:type="dxa"/>
            <w:gridSpan w:val="2"/>
          </w:tcPr>
          <w:p w:rsidRPr="004A5227" w:rsidR="004A5227" w:rsidP="004A5227" w:rsidRDefault="004A5227" w14:paraId="4CA4E3A5" w14:textId="77777777">
            <w:r w:rsidRPr="004A5227">
              <w:t>constaterende dat het Raadsbesluit 2011/168/CFSP van 21 maart 2011 stelt dat lidstaten volledig meewerken aan implementatie van het Statuut van Rome en alles in het werk moeten stellen om de steun voor het Internationaal Strafhof wereldwijd te bevorderen;</w:t>
            </w:r>
          </w:p>
          <w:p w:rsidR="004A5227" w:rsidP="004A5227" w:rsidRDefault="004A5227" w14:paraId="69365AC4" w14:textId="77777777"/>
          <w:p w:rsidRPr="004A5227" w:rsidR="004A5227" w:rsidP="004A5227" w:rsidRDefault="004A5227" w14:paraId="6CBDFFD7" w14:textId="78DD9F54">
            <w:r w:rsidRPr="004A5227">
              <w:t>overwegende dat het Hongaarse parlement een wet heeft aangenomen om het Internationaal Strafhof te verlaten en dit regelrecht indruist tegen het bovengenoemde Raadsbesluit;</w:t>
            </w:r>
          </w:p>
          <w:p w:rsidR="004A5227" w:rsidP="004A5227" w:rsidRDefault="004A5227" w14:paraId="21E280AF" w14:textId="77777777"/>
          <w:p w:rsidRPr="004A5227" w:rsidR="004A5227" w:rsidP="004A5227" w:rsidRDefault="004A5227" w14:paraId="500CBF36" w14:textId="6544F7C7">
            <w:r w:rsidRPr="004A5227">
              <w:t>overwegende dat besluiten van de Raad van de Europese Unie bindend zijn voor de lidstaten en een overtreding daarvan dus geldt als schending van het Europees recht;</w:t>
            </w:r>
          </w:p>
          <w:p w:rsidR="004A5227" w:rsidP="004A5227" w:rsidRDefault="004A5227" w14:paraId="16E4AD4A" w14:textId="77777777"/>
          <w:p w:rsidRPr="004A5227" w:rsidR="004A5227" w:rsidP="004A5227" w:rsidRDefault="004A5227" w14:paraId="141047DF" w14:textId="096F88ED">
            <w:r w:rsidRPr="004A5227">
              <w:t>overwegende dat dit daarbij een schending van artikel 2 van het Verdrag betreffende de werking van de Europese Unie is, omdat het ingaat tegen het respecteren van de rechtsstaat en mensenrechten;</w:t>
            </w:r>
          </w:p>
          <w:p w:rsidR="004A5227" w:rsidP="004A5227" w:rsidRDefault="004A5227" w14:paraId="5B281048" w14:textId="77777777"/>
          <w:p w:rsidRPr="004A5227" w:rsidR="004A5227" w:rsidP="004A5227" w:rsidRDefault="004A5227" w14:paraId="4FA1F3E7" w14:textId="5DD8A468">
            <w:r w:rsidRPr="004A5227">
              <w:t>overwegende dat Hongarije met het vertrek uit het Statuut van Rome het voornoemde Raadsbesluit en daarmee het Europees recht schendt;</w:t>
            </w:r>
          </w:p>
          <w:p w:rsidR="004A5227" w:rsidP="004A5227" w:rsidRDefault="004A5227" w14:paraId="0E08AF3D" w14:textId="77777777"/>
          <w:p w:rsidRPr="004A5227" w:rsidR="004A5227" w:rsidP="004A5227" w:rsidRDefault="004A5227" w14:paraId="1316C01C" w14:textId="2B058694">
            <w:r w:rsidRPr="004A5227">
              <w:t>verzoekt de regering om een proactieve rol te nemen en in contact te treden met de Commissie over mogelijke stappen in verband met het besluit van Hongarije om zich terug te trekken uit het Internationaal Strafhof,</w:t>
            </w:r>
          </w:p>
          <w:p w:rsidR="004A5227" w:rsidP="004A5227" w:rsidRDefault="004A5227" w14:paraId="310269DE" w14:textId="77777777"/>
          <w:p w:rsidRPr="004A5227" w:rsidR="004A5227" w:rsidP="004A5227" w:rsidRDefault="004A5227" w14:paraId="6AD4A7D1" w14:textId="7E3777F8">
            <w:r w:rsidRPr="004A5227">
              <w:t>en gaat over tot de orde van de dag.</w:t>
            </w:r>
          </w:p>
          <w:p w:rsidR="004A5227" w:rsidP="004A5227" w:rsidRDefault="004A5227" w14:paraId="6BFA6CE0" w14:textId="77777777"/>
          <w:p w:rsidR="004A5227" w:rsidP="004A5227" w:rsidRDefault="004A5227" w14:paraId="256E2069" w14:textId="77777777">
            <w:proofErr w:type="spellStart"/>
            <w:r w:rsidRPr="004A5227">
              <w:t>Bamenga</w:t>
            </w:r>
            <w:proofErr w:type="spellEnd"/>
            <w:r w:rsidRPr="004A5227">
              <w:t xml:space="preserve"> </w:t>
            </w:r>
          </w:p>
          <w:p w:rsidR="00997775" w:rsidP="004A5227" w:rsidRDefault="004A5227" w14:paraId="4949825F" w14:textId="0CDE32C4">
            <w:proofErr w:type="spellStart"/>
            <w:r w:rsidRPr="004A5227">
              <w:t>Paternotte</w:t>
            </w:r>
            <w:proofErr w:type="spellEnd"/>
          </w:p>
        </w:tc>
      </w:tr>
    </w:tbl>
    <w:p w:rsidR="00997775" w:rsidRDefault="00997775" w14:paraId="4695E1F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0AD6" w14:textId="77777777" w:rsidR="004A5227" w:rsidRDefault="004A5227">
      <w:pPr>
        <w:spacing w:line="20" w:lineRule="exact"/>
      </w:pPr>
    </w:p>
  </w:endnote>
  <w:endnote w:type="continuationSeparator" w:id="0">
    <w:p w14:paraId="631E7AAD" w14:textId="77777777" w:rsidR="004A5227" w:rsidRDefault="004A5227">
      <w:pPr>
        <w:pStyle w:val="Amendement"/>
      </w:pPr>
      <w:r>
        <w:rPr>
          <w:b w:val="0"/>
        </w:rPr>
        <w:t xml:space="preserve"> </w:t>
      </w:r>
    </w:p>
  </w:endnote>
  <w:endnote w:type="continuationNotice" w:id="1">
    <w:p w14:paraId="16CB59A2" w14:textId="77777777" w:rsidR="004A5227" w:rsidRDefault="004A52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157AD" w14:textId="77777777" w:rsidR="004A5227" w:rsidRDefault="004A5227">
      <w:pPr>
        <w:pStyle w:val="Amendement"/>
      </w:pPr>
      <w:r>
        <w:rPr>
          <w:b w:val="0"/>
        </w:rPr>
        <w:separator/>
      </w:r>
    </w:p>
  </w:footnote>
  <w:footnote w:type="continuationSeparator" w:id="0">
    <w:p w14:paraId="65A41F04" w14:textId="77777777" w:rsidR="004A5227" w:rsidRDefault="004A5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27"/>
    <w:rsid w:val="0012423C"/>
    <w:rsid w:val="00133FCE"/>
    <w:rsid w:val="001E482C"/>
    <w:rsid w:val="001E4877"/>
    <w:rsid w:val="0021105A"/>
    <w:rsid w:val="00280D6A"/>
    <w:rsid w:val="002B78E9"/>
    <w:rsid w:val="002C5406"/>
    <w:rsid w:val="00330D60"/>
    <w:rsid w:val="00345A5C"/>
    <w:rsid w:val="003F71A1"/>
    <w:rsid w:val="00476415"/>
    <w:rsid w:val="004A5227"/>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8063B"/>
  <w15:docId w15:val="{3487D0BD-976C-44AD-9D2A-AD46773C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1244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2025-05-23T10:39:00.0000000Z</dcterms:created>
  <dcterms:modified xsi:type="dcterms:W3CDTF">2025-05-23T10:42:00.0000000Z</dcterms:modified>
  <dc:description>------------------------</dc:description>
  <dc:subject/>
  <keywords/>
  <version/>
  <category/>
</coreProperties>
</file>