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2025Z10218</w:t>
        <w:br/>
      </w:r>
      <w:proofErr w:type="spellEnd"/>
    </w:p>
    <w:p>
      <w:pPr>
        <w:pStyle w:val="Normal"/>
        <w:rPr>
          <w:b w:val="1"/>
          <w:bCs w:val="1"/>
        </w:rPr>
      </w:pPr>
      <w:r w:rsidR="250AE766">
        <w:rPr>
          <w:b w:val="0"/>
          <w:bCs w:val="0"/>
        </w:rPr>
        <w:t>(ingezonden 22 mei 2025)</w:t>
        <w:br/>
      </w:r>
    </w:p>
    <w:p>
      <w:r>
        <w:t xml:space="preserve">Vragen van het lid Inge van Dijk (CDA) aan de minister van Financiën over het bericht ‘IMF maakt in analyse gehakt van Nederland koopkrachtfetisjisme’ </w:t>
      </w:r>
      <w:r>
        <w:br/>
      </w:r>
    </w:p>
    <w:p>
      <w:r>
        <w:t xml:space="preserve"> </w:t>
      </w:r>
      <w:r>
        <w:br/>
      </w:r>
    </w:p>
    <w:p>
      <w:pPr>
        <w:pStyle w:val="ListParagraph"/>
        <w:numPr>
          <w:ilvl w:val="0"/>
          <w:numId w:val="100478690"/>
        </w:numPr>
        <w:ind w:left="360"/>
      </w:pPr>
      <w:r>
        <w:t>Bent u het eens met de conclusie van het IMF dat het Haagse beleid een draai moet maken van koopkracht naar investeringen, zoals beschreven in het FD? (1)</w:t>
      </w:r>
      <w:r>
        <w:br/>
      </w:r>
    </w:p>
    <w:p>
      <w:pPr>
        <w:pStyle w:val="ListParagraph"/>
        <w:numPr>
          <w:ilvl w:val="0"/>
          <w:numId w:val="100478690"/>
        </w:numPr>
        <w:ind w:left="360"/>
      </w:pPr>
      <w:r>
        <w:t>Ziet u ook de dreiging van structureel lagere economische groei zonder zo’n draai? Zo nee, waarom niet? </w:t>
      </w:r>
      <w:r>
        <w:br/>
      </w:r>
    </w:p>
    <w:p>
      <w:pPr>
        <w:pStyle w:val="ListParagraph"/>
        <w:numPr>
          <w:ilvl w:val="0"/>
          <w:numId w:val="100478690"/>
        </w:numPr>
        <w:ind w:left="360"/>
      </w:pPr>
      <w:r>
        <w:t>Hoe kijkt u naar de conclusie dat de Nederlandse economie op volle capaciteit draait, waardoor bottlenecks zoals de krappe arbeidsmarkt, het stikstofdossier en achterblijvende stroomvoorzieningen beginnen te knellen?</w:t>
      </w:r>
      <w:r>
        <w:br/>
      </w:r>
    </w:p>
    <w:p>
      <w:pPr>
        <w:pStyle w:val="ListParagraph"/>
        <w:numPr>
          <w:ilvl w:val="0"/>
          <w:numId w:val="100478690"/>
        </w:numPr>
        <w:ind w:left="360"/>
      </w:pPr>
      <w:r>
        <w:t>Ziet u daarom ook de noodzaak tot hogere investeringen in onderwijs, infrastructuur, onderzoek en ontwikkeling, die de economie op termijn meer lucht geven en dus reële groei mogelijk maken? </w:t>
      </w:r>
      <w:r>
        <w:br/>
      </w:r>
    </w:p>
    <w:p>
      <w:pPr>
        <w:pStyle w:val="ListParagraph"/>
        <w:numPr>
          <w:ilvl w:val="0"/>
          <w:numId w:val="100478690"/>
        </w:numPr>
        <w:ind w:left="360"/>
      </w:pPr>
      <w:r>
        <w:t>Ziet u eveneens de noodzaak van investeringen in economische groei om op lange termijn de overheidsfinanciën te versterken?</w:t>
      </w:r>
      <w:r>
        <w:br/>
      </w:r>
    </w:p>
    <w:p>
      <w:pPr>
        <w:pStyle w:val="ListParagraph"/>
        <w:numPr>
          <w:ilvl w:val="0"/>
          <w:numId w:val="100478690"/>
        </w:numPr>
        <w:ind w:left="360"/>
      </w:pPr>
      <w:r>
        <w:t>Kunt u een opsomming geven van wat het kabinet op dit vlak momenteel aan langetermijnbeleid voert of voorbereidt, en daarbij een concrete planning meesturen?  </w:t>
      </w:r>
      <w:r>
        <w:br/>
      </w:r>
    </w:p>
    <w:p>
      <w:pPr>
        <w:pStyle w:val="ListParagraph"/>
        <w:numPr>
          <w:ilvl w:val="0"/>
          <w:numId w:val="100478690"/>
        </w:numPr>
        <w:ind w:left="360"/>
      </w:pPr>
      <w:r>
        <w:t>Bent u bereid meer langetermijnbeleid te gaan ontwikkelen, dat aansluit op de scherpe economische analyses die u in de Miljoenennota 2025 (tevens startnota van het kabinet) heeft opgenomen? </w:t>
      </w:r>
      <w:r>
        <w:br/>
      </w:r>
    </w:p>
    <w:p>
      <w:pPr>
        <w:pStyle w:val="ListParagraph"/>
        <w:numPr>
          <w:ilvl w:val="0"/>
          <w:numId w:val="100478690"/>
        </w:numPr>
        <w:ind w:left="360"/>
      </w:pPr>
      <w:r>
        <w:t>Is volgens u als econoom, een koopkrachtgericht begrotingsbeleid nog steeds nodig, en hoe beziet u vanuit een economisch langetermijnperspectief de kortetermijnmaatregelen, zoals huurbevriezing, besparingen op R&amp;D en verlenging van de lagere brandstofaccijns, die hieraan volgens het IMF tegengesteld zijn?  </w:t>
      </w:r>
      <w:r>
        <w:br/>
      </w:r>
    </w:p>
    <w:p>
      <w:pPr>
        <w:pStyle w:val="ListParagraph"/>
        <w:numPr>
          <w:ilvl w:val="0"/>
          <w:numId w:val="100478690"/>
        </w:numPr>
        <w:ind w:left="360"/>
      </w:pPr>
      <w:r>
        <w:t>Erkent u ook de door het IMF geschetste context van ondermijning van het investeringsklimaat door dalend ondernemersvertrouwen en de door de VS ontketende handelsoorlog, en bent u het met het IMF eens dat deze tijd vraagt om consistente overheidsmaatregelen die het vertrouwen versterken? </w:t>
      </w:r>
      <w:r>
        <w:br/>
      </w:r>
    </w:p>
    <w:p>
      <w:pPr>
        <w:pStyle w:val="ListParagraph"/>
        <w:numPr>
          <w:ilvl w:val="0"/>
          <w:numId w:val="100478690"/>
        </w:numPr>
        <w:ind w:left="360"/>
      </w:pPr>
      <w:r>
        <w:t>Wanneer komt u met de uitwerking van de motie van het lid Inge van Dijk c.s. over in kaart brengen welke investeringen het grootste hefboomeffect kunnen hebben op de Nederlandse economische groei en productiviteit? (2)</w:t>
      </w:r>
      <w:r>
        <w:br/>
      </w:r>
    </w:p>
    <w:p>
      <w:pPr>
        <w:pStyle w:val="ListParagraph"/>
        <w:numPr>
          <w:ilvl w:val="0"/>
          <w:numId w:val="100478690"/>
        </w:numPr>
        <w:ind w:left="360"/>
      </w:pPr>
      <w:r>
        <w:t>Kunt u deze vragen beantwoorden vóór het debat over de Voorjaarsnota?</w:t>
      </w:r>
      <w:r>
        <w:br/>
      </w:r>
    </w:p>
    <w:p>
      <w:r>
        <w:t xml:space="preserve"> </w:t>
      </w:r>
      <w:r>
        <w:br/>
      </w:r>
    </w:p>
    <w:p>
      <w:r>
        <w:t xml:space="preserve">(1) https://fd.nl/economie/1556610/imf-maakt-in-analyse-gehakt-van-nederlands-koopkrachtfetisjisme</w:t>
      </w:r>
      <w:r>
        <w:br/>
      </w:r>
    </w:p>
    <w:p>
      <w:r>
        <w:t xml:space="preserve">(2) Tweede Kamer, vergaderjaar 2024–2025, 36 625, nr. 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