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F3F2B" w14:paraId="28C1219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74472A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7EF775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F3F2B" w14:paraId="4578996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431619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DF3F2B" w14:paraId="55D7B16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EA1877E" w14:textId="77777777"/>
        </w:tc>
      </w:tr>
      <w:tr w:rsidR="00997775" w:rsidTr="00DF3F2B" w14:paraId="622D581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EBDCB4E" w14:textId="77777777"/>
        </w:tc>
      </w:tr>
      <w:tr w:rsidR="00997775" w:rsidTr="00DF3F2B" w14:paraId="1EA429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991B4A" w14:textId="77777777"/>
        </w:tc>
        <w:tc>
          <w:tcPr>
            <w:tcW w:w="7654" w:type="dxa"/>
            <w:gridSpan w:val="2"/>
          </w:tcPr>
          <w:p w:rsidR="00997775" w:rsidRDefault="00997775" w14:paraId="0CB88A74" w14:textId="77777777"/>
        </w:tc>
      </w:tr>
      <w:tr w:rsidR="00DF3F2B" w:rsidTr="00DF3F2B" w14:paraId="3A6E9A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F3F2B" w:rsidP="00DF3F2B" w:rsidRDefault="00DF3F2B" w14:paraId="1AE59D5F" w14:textId="4D456ED2">
            <w:pPr>
              <w:rPr>
                <w:b/>
              </w:rPr>
            </w:pPr>
            <w:r>
              <w:rPr>
                <w:b/>
              </w:rPr>
              <w:t>35 334</w:t>
            </w:r>
          </w:p>
        </w:tc>
        <w:tc>
          <w:tcPr>
            <w:tcW w:w="7654" w:type="dxa"/>
            <w:gridSpan w:val="2"/>
          </w:tcPr>
          <w:p w:rsidR="00DF3F2B" w:rsidP="00DF3F2B" w:rsidRDefault="00DF3F2B" w14:paraId="75D2FE31" w14:textId="10F96A2B">
            <w:pPr>
              <w:rPr>
                <w:b/>
              </w:rPr>
            </w:pPr>
            <w:r w:rsidRPr="00A96830">
              <w:rPr>
                <w:b/>
                <w:bCs/>
              </w:rPr>
              <w:t>Problematiek rondom stikstof en PFAS</w:t>
            </w:r>
          </w:p>
        </w:tc>
      </w:tr>
      <w:tr w:rsidR="00DF3F2B" w:rsidTr="00DF3F2B" w14:paraId="0DAD0D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F3F2B" w:rsidP="00DF3F2B" w:rsidRDefault="00DF3F2B" w14:paraId="402D93F5" w14:textId="77777777"/>
        </w:tc>
        <w:tc>
          <w:tcPr>
            <w:tcW w:w="7654" w:type="dxa"/>
            <w:gridSpan w:val="2"/>
          </w:tcPr>
          <w:p w:rsidR="00DF3F2B" w:rsidP="00DF3F2B" w:rsidRDefault="00DF3F2B" w14:paraId="2F91F692" w14:textId="77777777"/>
        </w:tc>
      </w:tr>
      <w:tr w:rsidR="00DF3F2B" w:rsidTr="00DF3F2B" w14:paraId="678940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F3F2B" w:rsidP="00DF3F2B" w:rsidRDefault="00DF3F2B" w14:paraId="42E59554" w14:textId="77777777"/>
        </w:tc>
        <w:tc>
          <w:tcPr>
            <w:tcW w:w="7654" w:type="dxa"/>
            <w:gridSpan w:val="2"/>
          </w:tcPr>
          <w:p w:rsidR="00DF3F2B" w:rsidP="00DF3F2B" w:rsidRDefault="00DF3F2B" w14:paraId="7C9E7F5E" w14:textId="77777777"/>
        </w:tc>
      </w:tr>
      <w:tr w:rsidR="00DF3F2B" w:rsidTr="00DF3F2B" w14:paraId="30E782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F3F2B" w:rsidP="00DF3F2B" w:rsidRDefault="00DF3F2B" w14:paraId="178696B7" w14:textId="1513B782">
            <w:pPr>
              <w:rPr>
                <w:b/>
              </w:rPr>
            </w:pPr>
            <w:r>
              <w:rPr>
                <w:b/>
              </w:rPr>
              <w:t>Nr. 381</w:t>
            </w:r>
          </w:p>
        </w:tc>
        <w:tc>
          <w:tcPr>
            <w:tcW w:w="7654" w:type="dxa"/>
            <w:gridSpan w:val="2"/>
          </w:tcPr>
          <w:p w:rsidR="00DF3F2B" w:rsidP="00DF3F2B" w:rsidRDefault="00DF3F2B" w14:paraId="2150B975" w14:textId="279EDD08">
            <w:pPr>
              <w:rPr>
                <w:b/>
              </w:rPr>
            </w:pPr>
            <w:r>
              <w:rPr>
                <w:b/>
              </w:rPr>
              <w:t xml:space="preserve">MOTIE VAN HET LID </w:t>
            </w:r>
            <w:r w:rsidR="00553799">
              <w:rPr>
                <w:b/>
              </w:rPr>
              <w:t>BROMET C.S.</w:t>
            </w:r>
          </w:p>
        </w:tc>
      </w:tr>
      <w:tr w:rsidR="00DF3F2B" w:rsidTr="00DF3F2B" w14:paraId="746797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F3F2B" w:rsidP="00DF3F2B" w:rsidRDefault="00DF3F2B" w14:paraId="3C7B411C" w14:textId="77777777"/>
        </w:tc>
        <w:tc>
          <w:tcPr>
            <w:tcW w:w="7654" w:type="dxa"/>
            <w:gridSpan w:val="2"/>
          </w:tcPr>
          <w:p w:rsidR="00DF3F2B" w:rsidP="00DF3F2B" w:rsidRDefault="00DF3F2B" w14:paraId="5F7DB3CD" w14:textId="62775AAB">
            <w:r>
              <w:t>Voorgesteld 22 mei 2025</w:t>
            </w:r>
          </w:p>
        </w:tc>
      </w:tr>
      <w:tr w:rsidR="00DF3F2B" w:rsidTr="00DF3F2B" w14:paraId="494784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F3F2B" w:rsidP="00DF3F2B" w:rsidRDefault="00DF3F2B" w14:paraId="451E077C" w14:textId="77777777"/>
        </w:tc>
        <w:tc>
          <w:tcPr>
            <w:tcW w:w="7654" w:type="dxa"/>
            <w:gridSpan w:val="2"/>
          </w:tcPr>
          <w:p w:rsidR="00DF3F2B" w:rsidP="00DF3F2B" w:rsidRDefault="00DF3F2B" w14:paraId="2C11FDEF" w14:textId="77777777"/>
        </w:tc>
      </w:tr>
      <w:tr w:rsidR="00DF3F2B" w:rsidTr="00DF3F2B" w14:paraId="325913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F3F2B" w:rsidP="00DF3F2B" w:rsidRDefault="00DF3F2B" w14:paraId="57A5AD33" w14:textId="77777777"/>
        </w:tc>
        <w:tc>
          <w:tcPr>
            <w:tcW w:w="7654" w:type="dxa"/>
            <w:gridSpan w:val="2"/>
          </w:tcPr>
          <w:p w:rsidR="00DF3F2B" w:rsidP="00DF3F2B" w:rsidRDefault="00DF3F2B" w14:paraId="09F25FFD" w14:textId="3E9D5140">
            <w:r>
              <w:t>De Kamer,</w:t>
            </w:r>
          </w:p>
        </w:tc>
      </w:tr>
      <w:tr w:rsidR="00DF3F2B" w:rsidTr="00DF3F2B" w14:paraId="255533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F3F2B" w:rsidP="00DF3F2B" w:rsidRDefault="00DF3F2B" w14:paraId="1E5F1D1B" w14:textId="77777777"/>
        </w:tc>
        <w:tc>
          <w:tcPr>
            <w:tcW w:w="7654" w:type="dxa"/>
            <w:gridSpan w:val="2"/>
          </w:tcPr>
          <w:p w:rsidR="00DF3F2B" w:rsidP="00DF3F2B" w:rsidRDefault="00DF3F2B" w14:paraId="41EC67C1" w14:textId="77777777"/>
        </w:tc>
      </w:tr>
      <w:tr w:rsidR="00DF3F2B" w:rsidTr="00DF3F2B" w14:paraId="68D208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F3F2B" w:rsidP="00DF3F2B" w:rsidRDefault="00DF3F2B" w14:paraId="50B3ED45" w14:textId="77777777"/>
        </w:tc>
        <w:tc>
          <w:tcPr>
            <w:tcW w:w="7654" w:type="dxa"/>
            <w:gridSpan w:val="2"/>
          </w:tcPr>
          <w:p w:rsidR="00DF3F2B" w:rsidP="00DF3F2B" w:rsidRDefault="00DF3F2B" w14:paraId="21A24231" w14:textId="02DEFA96">
            <w:r>
              <w:t>gehoord de beraadslaging,</w:t>
            </w:r>
          </w:p>
        </w:tc>
      </w:tr>
      <w:tr w:rsidR="00997775" w:rsidTr="00DF3F2B" w14:paraId="27D856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94414A" w14:textId="77777777"/>
        </w:tc>
        <w:tc>
          <w:tcPr>
            <w:tcW w:w="7654" w:type="dxa"/>
            <w:gridSpan w:val="2"/>
          </w:tcPr>
          <w:p w:rsidR="00997775" w:rsidRDefault="00997775" w14:paraId="3E99A83F" w14:textId="77777777"/>
        </w:tc>
      </w:tr>
      <w:tr w:rsidR="00997775" w:rsidTr="00DF3F2B" w14:paraId="19C042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6BD56C" w14:textId="77777777"/>
        </w:tc>
        <w:tc>
          <w:tcPr>
            <w:tcW w:w="7654" w:type="dxa"/>
            <w:gridSpan w:val="2"/>
          </w:tcPr>
          <w:p w:rsidRPr="001C0161" w:rsidR="001C0161" w:rsidP="001C0161" w:rsidRDefault="001C0161" w14:paraId="2C9CA26B" w14:textId="77777777">
            <w:pPr>
              <w:pStyle w:val="Geenafstand"/>
            </w:pPr>
            <w:r w:rsidRPr="001C0161">
              <w:t>constaterende dat dit kabinet de stikstofcrisis heeft verergerd door het schrappen van geld en gebiedsplannen, en door de recente gerechtelijke uitspraken die mede hierop waren gebaseerd;</w:t>
            </w:r>
          </w:p>
          <w:p w:rsidR="001C0161" w:rsidP="001C0161" w:rsidRDefault="001C0161" w14:paraId="24ACA855" w14:textId="77777777">
            <w:pPr>
              <w:pStyle w:val="Geenafstand"/>
            </w:pPr>
          </w:p>
          <w:p w:rsidRPr="001C0161" w:rsidR="001C0161" w:rsidP="001C0161" w:rsidRDefault="001C0161" w14:paraId="100FBDD6" w14:textId="1CF957DE">
            <w:pPr>
              <w:pStyle w:val="Geenafstand"/>
            </w:pPr>
            <w:r w:rsidRPr="001C0161">
              <w:t>constaterende dat het kabinet de ernst en de aard van het stikstofprobleem keer op keer onderschat;</w:t>
            </w:r>
          </w:p>
          <w:p w:rsidR="001C0161" w:rsidP="001C0161" w:rsidRDefault="001C0161" w14:paraId="4939C49C" w14:textId="77777777">
            <w:pPr>
              <w:pStyle w:val="Geenafstand"/>
            </w:pPr>
            <w:r>
              <w:t xml:space="preserve"> </w:t>
            </w:r>
          </w:p>
          <w:p w:rsidRPr="001C0161" w:rsidR="001C0161" w:rsidP="001C0161" w:rsidRDefault="001C0161" w14:paraId="46F281D9" w14:textId="56A9C00E">
            <w:pPr>
              <w:pStyle w:val="Geenafstand"/>
            </w:pPr>
            <w:r w:rsidRPr="001C0161">
              <w:t>constaterende dat de landsadvocaat vernietigend heeft geoordeeld over het gebrek aan perspectief en borging in de stikstofplannen van dit kabinet;</w:t>
            </w:r>
          </w:p>
          <w:p w:rsidR="001C0161" w:rsidP="001C0161" w:rsidRDefault="001C0161" w14:paraId="35F7A027" w14:textId="77777777">
            <w:pPr>
              <w:pStyle w:val="Geenafstand"/>
            </w:pPr>
          </w:p>
          <w:p w:rsidRPr="001C0161" w:rsidR="001C0161" w:rsidP="001C0161" w:rsidRDefault="001C0161" w14:paraId="606C4A21" w14:textId="48386140">
            <w:pPr>
              <w:pStyle w:val="Geenafstand"/>
            </w:pPr>
            <w:r w:rsidRPr="001C0161">
              <w:t>constaterende dat de stikstofcrisis enorme gevolgen heeft voor de economie, woningbouw, defensie, infrastructurele projecten, landbouw en natuur;</w:t>
            </w:r>
          </w:p>
          <w:p w:rsidR="001C0161" w:rsidP="001C0161" w:rsidRDefault="001C0161" w14:paraId="47D34845" w14:textId="77777777">
            <w:pPr>
              <w:pStyle w:val="Geenafstand"/>
            </w:pPr>
          </w:p>
          <w:p w:rsidRPr="001C0161" w:rsidR="001C0161" w:rsidP="001C0161" w:rsidRDefault="001C0161" w14:paraId="3564CE33" w14:textId="77C7D214">
            <w:pPr>
              <w:pStyle w:val="Geenafstand"/>
            </w:pPr>
            <w:r w:rsidRPr="001C0161">
              <w:t>constaterende dat belangrijke signalen van rechters, experts, het maatschappelijk middenveld, medeoverheden en de Kamer niet zijn meegenomen in de plannen van het kabinet;</w:t>
            </w:r>
          </w:p>
          <w:p w:rsidR="001C0161" w:rsidP="001C0161" w:rsidRDefault="001C0161" w14:paraId="7C1B15B6" w14:textId="77777777">
            <w:pPr>
              <w:pStyle w:val="Geenafstand"/>
            </w:pPr>
          </w:p>
          <w:p w:rsidRPr="001C0161" w:rsidR="001C0161" w:rsidP="001C0161" w:rsidRDefault="001C0161" w14:paraId="774737D1" w14:textId="0F88546A">
            <w:pPr>
              <w:pStyle w:val="Geenafstand"/>
            </w:pPr>
            <w:r w:rsidRPr="001C0161">
              <w:t>constaterende dat de Raad van State heeft geoordeeld dat de Staat onrechtmatig handelt door de verslechtering van de stikstofgevoelige natuur in Natura 2000-gebieden niet tijdig te stoppen;</w:t>
            </w:r>
          </w:p>
          <w:p w:rsidRPr="001C0161" w:rsidR="001C0161" w:rsidP="001C0161" w:rsidRDefault="001C0161" w14:paraId="02353D19" w14:textId="77777777">
            <w:pPr>
              <w:pStyle w:val="Geenafstand"/>
            </w:pPr>
            <w:r w:rsidRPr="001C0161">
              <w:t>keurt de handelswijze van de minister van LVVN af,</w:t>
            </w:r>
          </w:p>
          <w:p w:rsidR="001C0161" w:rsidP="001C0161" w:rsidRDefault="001C0161" w14:paraId="0AA16C0B" w14:textId="77777777">
            <w:pPr>
              <w:pStyle w:val="Geenafstand"/>
            </w:pPr>
          </w:p>
          <w:p w:rsidRPr="001C0161" w:rsidR="001C0161" w:rsidP="001C0161" w:rsidRDefault="001C0161" w14:paraId="4F759869" w14:textId="361CD197">
            <w:pPr>
              <w:pStyle w:val="Geenafstand"/>
            </w:pPr>
            <w:r w:rsidRPr="001C0161">
              <w:t>en gaat over tot de orde van de dag.</w:t>
            </w:r>
          </w:p>
          <w:p w:rsidR="001C0161" w:rsidP="001C0161" w:rsidRDefault="001C0161" w14:paraId="2BDF5F4B" w14:textId="77777777">
            <w:pPr>
              <w:pStyle w:val="Geenafstand"/>
            </w:pPr>
          </w:p>
          <w:p w:rsidR="001C0161" w:rsidP="001C0161" w:rsidRDefault="001C0161" w14:paraId="06EC7260" w14:textId="77777777">
            <w:pPr>
              <w:pStyle w:val="Geenafstand"/>
            </w:pPr>
            <w:proofErr w:type="spellStart"/>
            <w:r w:rsidRPr="001C0161">
              <w:t>Bromet</w:t>
            </w:r>
            <w:proofErr w:type="spellEnd"/>
          </w:p>
          <w:p w:rsidR="001C0161" w:rsidP="001C0161" w:rsidRDefault="001C0161" w14:paraId="7701C1FB" w14:textId="77777777">
            <w:pPr>
              <w:pStyle w:val="Geenafstand"/>
            </w:pPr>
            <w:proofErr w:type="spellStart"/>
            <w:r w:rsidRPr="001C0161">
              <w:t>Podt</w:t>
            </w:r>
            <w:proofErr w:type="spellEnd"/>
          </w:p>
          <w:p w:rsidR="001C0161" w:rsidP="001C0161" w:rsidRDefault="001C0161" w14:paraId="52603E51" w14:textId="77777777">
            <w:pPr>
              <w:pStyle w:val="Geenafstand"/>
            </w:pPr>
            <w:r w:rsidRPr="001C0161">
              <w:t xml:space="preserve">Kostić </w:t>
            </w:r>
          </w:p>
          <w:p w:rsidR="00997775" w:rsidP="001C0161" w:rsidRDefault="001C0161" w14:paraId="10E76FFF" w14:textId="51439C71">
            <w:pPr>
              <w:pStyle w:val="Geenafstand"/>
            </w:pPr>
            <w:r w:rsidRPr="001C0161">
              <w:t>Koekkoek</w:t>
            </w:r>
          </w:p>
        </w:tc>
      </w:tr>
    </w:tbl>
    <w:p w:rsidR="00997775" w:rsidRDefault="00997775" w14:paraId="7FBE8A2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B43C7" w14:textId="77777777" w:rsidR="00DF3F2B" w:rsidRDefault="00DF3F2B">
      <w:pPr>
        <w:spacing w:line="20" w:lineRule="exact"/>
      </w:pPr>
    </w:p>
  </w:endnote>
  <w:endnote w:type="continuationSeparator" w:id="0">
    <w:p w14:paraId="1CE58592" w14:textId="77777777" w:rsidR="00DF3F2B" w:rsidRDefault="00DF3F2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69BCFCC" w14:textId="77777777" w:rsidR="00DF3F2B" w:rsidRDefault="00DF3F2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20370" w14:textId="77777777" w:rsidR="00DF3F2B" w:rsidRDefault="00DF3F2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2288A33" w14:textId="77777777" w:rsidR="00DF3F2B" w:rsidRDefault="00DF3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000000"/>
    <w:multiLevelType w:val="hybridMultilevel"/>
    <w:tmpl w:val="CEF05C90"/>
    <w:lvl w:ilvl="0" w:tplc="8F761448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2A81CC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0EA494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C637BA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907786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747C78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3EDD58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7492E4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A66E82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47385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F2B"/>
    <w:rsid w:val="0012423C"/>
    <w:rsid w:val="00133FCE"/>
    <w:rsid w:val="001C0161"/>
    <w:rsid w:val="001E482C"/>
    <w:rsid w:val="001E4877"/>
    <w:rsid w:val="0021105A"/>
    <w:rsid w:val="00280D6A"/>
    <w:rsid w:val="002B78E9"/>
    <w:rsid w:val="002C5406"/>
    <w:rsid w:val="00330D60"/>
    <w:rsid w:val="00345A5C"/>
    <w:rsid w:val="003E7650"/>
    <w:rsid w:val="003F71A1"/>
    <w:rsid w:val="00476415"/>
    <w:rsid w:val="004A70F4"/>
    <w:rsid w:val="004F5062"/>
    <w:rsid w:val="00546F8D"/>
    <w:rsid w:val="00553799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6169E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DF3F2B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EE55D7"/>
  <w15:docId w15:val="{DCCFD53B-FD1A-45D5-AA3F-9C640CC14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Geenafstand">
    <w:name w:val="No Spacing"/>
    <w:uiPriority w:val="1"/>
    <w:qFormat/>
    <w:rsid w:val="00DF3F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182</ap:Words>
  <ap:Characters>1121</ap:Characters>
  <ap:DocSecurity>4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1301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2025-05-23T12:16:00.0000000Z</dcterms:created>
  <dcterms:modified xsi:type="dcterms:W3CDTF">2025-05-23T12:16:00.0000000Z</dcterms:modified>
  <dc:description>------------------------</dc:description>
  <dc:subject/>
  <keywords/>
  <version/>
  <category/>
</coreProperties>
</file>