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2025Z10409</w:t>
        <w:br/>
      </w:r>
      <w:proofErr w:type="spellEnd"/>
    </w:p>
    <w:p>
      <w:pPr>
        <w:pStyle w:val="Normal"/>
        <w:rPr>
          <w:b w:val="1"/>
          <w:bCs w:val="1"/>
        </w:rPr>
      </w:pPr>
      <w:r w:rsidR="250AE766">
        <w:rPr>
          <w:b w:val="0"/>
          <w:bCs w:val="0"/>
        </w:rPr>
        <w:t>(ingezonden 23 mei 2025)</w:t>
        <w:br/>
      </w:r>
    </w:p>
    <w:p>
      <w:r>
        <w:t xml:space="preserve">Vragen van het lid Edgar Mulder (PVV) aan de minister van Sociale Zaken en Werkgelegenheid over het bericht 'Pensioenfonds PME doet honderden bedrijven in de ban'</w:t>
      </w:r>
      <w:r>
        <w:br/>
      </w:r>
    </w:p>
    <w:p>
      <w:r>
        <w:t xml:space="preserve"> </w:t>
      </w:r>
      <w:r>
        <w:br/>
      </w:r>
    </w:p>
    <w:p>
      <w:pPr>
        <w:pStyle w:val="ListParagraph"/>
        <w:numPr>
          <w:ilvl w:val="0"/>
          <w:numId w:val="100479090"/>
        </w:numPr>
        <w:ind w:left="360"/>
      </w:pPr>
      <w:r>
        <w:t>Ben u bekend met het bericht 'Pensioenfonds PME doet honderden bedrijven in de ban'? 1)</w:t>
      </w:r>
      <w:r>
        <w:br/>
      </w:r>
    </w:p>
    <w:p>
      <w:pPr>
        <w:pStyle w:val="ListParagraph"/>
        <w:numPr>
          <w:ilvl w:val="0"/>
          <w:numId w:val="100479090"/>
        </w:numPr>
        <w:ind w:left="360"/>
      </w:pPr>
      <w:r>
        <w:t>Deelt u de zorg dat pensioenfondsen, waaronder PME en ABP, hun beleggingen steeds meer laten bepalen door ideologische motieven, zoals diversiteit, bestuur en klimaat, in plaats van financieel rendement voor hun deelnemers? Zo nee, waarom niet?</w:t>
      </w:r>
      <w:r>
        <w:br/>
      </w:r>
    </w:p>
    <w:p>
      <w:pPr>
        <w:pStyle w:val="ListParagraph"/>
        <w:numPr>
          <w:ilvl w:val="0"/>
          <w:numId w:val="100479090"/>
        </w:numPr>
        <w:ind w:left="360"/>
      </w:pPr>
      <w:r>
        <w:t>Hoe verhoudt het handelen van PME zich tot de breed aangenomen motie-Aartsen, waarin is uitgesproken dat pensioenfondsen zich moeten richten op risico en rendement in plaats van politieke of morele afwegingen? Waarom wordt er nog steeds geen werk gemaakt van het tegengaan van ideologische uitsluitingscriteria bij pensioenfondsen? 2)</w:t>
      </w:r>
      <w:r>
        <w:br/>
      </w:r>
    </w:p>
    <w:p>
      <w:pPr>
        <w:pStyle w:val="ListParagraph"/>
        <w:numPr>
          <w:ilvl w:val="0"/>
          <w:numId w:val="100479090"/>
        </w:numPr>
        <w:ind w:left="360"/>
      </w:pPr>
      <w:r>
        <w:t>Wat vindt u van de uitspraak van de directeur van PME dat de VS “geen vriend meer is” en zich zou ontwikkelen tot een autocratie? Acht u zulke uitspraken gepast van iemand die verantwoordelijk is voor miljarden aan pensioengeld van Nederlandse burgers?</w:t>
      </w:r>
      <w:r>
        <w:br/>
      </w:r>
    </w:p>
    <w:p>
      <w:r>
        <w:t xml:space="preserve"> </w:t>
      </w:r>
      <w:r>
        <w:br/>
      </w:r>
    </w:p>
    <w:p>
      <w:r>
        <w:t xml:space="preserve"> </w:t>
      </w:r>
      <w:r>
        <w:br/>
      </w:r>
    </w:p>
    <w:p>
      <w:r>
        <w:t xml:space="preserve">1) Nu.nl, 22 mei 2025, 'Pensioenfonds PME doet honderden bedrijven in de ban' (Pensioenfonds PME doet honderden bedrijven in de ban | Economie | NU.nl).</w:t>
      </w:r>
      <w:r>
        <w:br/>
      </w:r>
    </w:p>
    <w:p>
      <w:r>
        <w:t xml:space="preserve">2) Kamerstuk 32 043, nr. 642.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