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57461A" w:rsidTr="006D63E8" w14:paraId="50638DC3" w14:textId="77777777">
        <w:trPr>
          <w:trHeight w:val="1514"/>
        </w:trPr>
        <w:tc>
          <w:tcPr>
            <w:tcW w:w="7522" w:type="dxa"/>
            <w:tcBorders>
              <w:top w:val="nil"/>
              <w:left w:val="nil"/>
              <w:bottom w:val="nil"/>
              <w:right w:val="nil"/>
            </w:tcBorders>
            <w:tcMar>
              <w:left w:w="0" w:type="dxa"/>
              <w:right w:w="0" w:type="dxa"/>
            </w:tcMar>
          </w:tcPr>
          <w:p w:rsidR="0057461A" w:rsidP="0057461A" w:rsidRDefault="0057461A" w14:paraId="42126D9B" w14:textId="46660291">
            <w:r>
              <w:t>De voorzitter van de Tweede Kamer der Staten-Generaal</w:t>
            </w:r>
          </w:p>
          <w:p w:rsidR="0057461A" w:rsidP="0057461A" w:rsidRDefault="0057461A" w14:paraId="58039CAA" w14:textId="77777777">
            <w:r>
              <w:t>Postbus 20018</w:t>
            </w:r>
          </w:p>
          <w:p w:rsidR="0057461A" w:rsidP="0057461A" w:rsidRDefault="0057461A" w14:paraId="1D9DF8EE"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57461A" w:rsidTr="006D63E8" w14:paraId="29DDA9C5" w14:textId="77777777">
        <w:trPr>
          <w:trHeight w:val="289" w:hRule="exact"/>
        </w:trPr>
        <w:tc>
          <w:tcPr>
            <w:tcW w:w="929" w:type="dxa"/>
          </w:tcPr>
          <w:p w:rsidRPr="00434042" w:rsidR="0057461A" w:rsidP="0057461A" w:rsidRDefault="0057461A" w14:paraId="164260BD" w14:textId="77777777">
            <w:pPr>
              <w:rPr>
                <w:lang w:eastAsia="en-US"/>
              </w:rPr>
            </w:pPr>
            <w:r>
              <w:rPr>
                <w:lang w:eastAsia="en-US"/>
              </w:rPr>
              <w:t>Datum</w:t>
            </w:r>
          </w:p>
        </w:tc>
        <w:tc>
          <w:tcPr>
            <w:tcW w:w="6581" w:type="dxa"/>
          </w:tcPr>
          <w:p w:rsidRPr="00434042" w:rsidR="0057461A" w:rsidP="0057461A" w:rsidRDefault="003C147D" w14:paraId="0B85DF8C" w14:textId="4978CF12">
            <w:pPr>
              <w:rPr>
                <w:lang w:eastAsia="en-US"/>
              </w:rPr>
            </w:pPr>
            <w:r>
              <w:rPr>
                <w:lang w:eastAsia="en-US"/>
              </w:rPr>
              <w:t>23 mei 2025</w:t>
            </w:r>
          </w:p>
        </w:tc>
      </w:tr>
      <w:tr w:rsidR="0057461A" w:rsidTr="006D63E8" w14:paraId="3ED33DCD" w14:textId="77777777">
        <w:trPr>
          <w:trHeight w:val="368"/>
        </w:trPr>
        <w:tc>
          <w:tcPr>
            <w:tcW w:w="929" w:type="dxa"/>
          </w:tcPr>
          <w:p w:rsidR="0057461A" w:rsidP="0057461A" w:rsidRDefault="0057461A" w14:paraId="37C6AEFA" w14:textId="77777777">
            <w:pPr>
              <w:rPr>
                <w:lang w:eastAsia="en-US"/>
              </w:rPr>
            </w:pPr>
            <w:r>
              <w:rPr>
                <w:lang w:eastAsia="en-US"/>
              </w:rPr>
              <w:t>Betreft</w:t>
            </w:r>
          </w:p>
        </w:tc>
        <w:tc>
          <w:tcPr>
            <w:tcW w:w="6581" w:type="dxa"/>
          </w:tcPr>
          <w:p w:rsidR="0057461A" w:rsidP="0057461A" w:rsidRDefault="0057461A" w14:paraId="5C338070" w14:textId="77777777">
            <w:pPr>
              <w:rPr>
                <w:lang w:eastAsia="en-US"/>
              </w:rPr>
            </w:pPr>
            <w:r>
              <w:rPr>
                <w:lang w:eastAsia="en-US"/>
              </w:rPr>
              <w:t xml:space="preserve">Antwoord op schriftelijke vragen van het lid </w:t>
            </w:r>
            <w:proofErr w:type="spellStart"/>
            <w:r>
              <w:rPr>
                <w:lang w:eastAsia="en-US"/>
              </w:rPr>
              <w:t>Stultiens</w:t>
            </w:r>
            <w:proofErr w:type="spellEnd"/>
            <w:r>
              <w:rPr>
                <w:lang w:eastAsia="en-US"/>
              </w:rPr>
              <w:t xml:space="preserve"> (GroenLinks-PvdA) over het onderzoek waaruit blijkt dat de helft van de fiscale hoogleraren belastingrecht een commerciële baan erbij heeft</w:t>
            </w:r>
          </w:p>
        </w:tc>
      </w:tr>
    </w:tbl>
    <w:p w:rsidR="0057461A" w:rsidP="0057461A" w:rsidRDefault="0057461A" w14:paraId="48F6B7A4" w14:textId="77777777">
      <w:r w:rsidRPr="001C2C36">
        <w:t xml:space="preserve"> </w:t>
      </w:r>
      <w:r w:rsidRP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57461A" w:rsidTr="006D63E8" w14:paraId="119CB24B" w14:textId="77777777">
        <w:tc>
          <w:tcPr>
            <w:tcW w:w="2160" w:type="dxa"/>
          </w:tcPr>
          <w:p w:rsidRPr="00F53C9D" w:rsidR="0057461A" w:rsidP="0057461A" w:rsidRDefault="0057461A" w14:paraId="3BEFE412" w14:textId="77777777">
            <w:pPr>
              <w:pStyle w:val="Colofonkop"/>
              <w:framePr w:hSpace="0" w:wrap="auto" w:hAnchor="text" w:vAnchor="margin" w:xAlign="left" w:yAlign="inline"/>
            </w:pPr>
            <w:r>
              <w:t>Onderzoek en Wetenschapsbeleid</w:t>
            </w:r>
          </w:p>
          <w:p w:rsidR="0057461A" w:rsidP="0057461A" w:rsidRDefault="0057461A" w14:paraId="7D0D6A0A" w14:textId="77777777">
            <w:pPr>
              <w:pStyle w:val="Huisstijl-Gegeven"/>
              <w:spacing w:after="0"/>
            </w:pPr>
            <w:r>
              <w:t xml:space="preserve">Rijnstraat 50 </w:t>
            </w:r>
          </w:p>
          <w:p w:rsidR="0057461A" w:rsidP="0057461A" w:rsidRDefault="0057461A" w14:paraId="06AA0A3B" w14:textId="77777777">
            <w:pPr>
              <w:pStyle w:val="Huisstijl-Gegeven"/>
              <w:spacing w:after="0"/>
            </w:pPr>
            <w:r>
              <w:t>Den Haag</w:t>
            </w:r>
          </w:p>
          <w:p w:rsidR="0057461A" w:rsidP="0057461A" w:rsidRDefault="0057461A" w14:paraId="44573201" w14:textId="77777777">
            <w:pPr>
              <w:pStyle w:val="Huisstijl-Gegeven"/>
              <w:spacing w:after="0"/>
            </w:pPr>
            <w:r>
              <w:t>Postbus 16375</w:t>
            </w:r>
          </w:p>
          <w:p w:rsidR="0057461A" w:rsidP="0057461A" w:rsidRDefault="0057461A" w14:paraId="60262F85" w14:textId="77777777">
            <w:pPr>
              <w:pStyle w:val="Huisstijl-Gegeven"/>
              <w:spacing w:after="0"/>
            </w:pPr>
            <w:r>
              <w:t>2500 BJ Den Haag</w:t>
            </w:r>
          </w:p>
          <w:p w:rsidRPr="00044DFA" w:rsidR="0057461A" w:rsidP="00044DFA" w:rsidRDefault="0057461A" w14:paraId="5F63C580" w14:textId="52E43EAA">
            <w:pPr>
              <w:pStyle w:val="Huisstijl-Gegeven"/>
              <w:spacing w:after="90"/>
            </w:pPr>
            <w:r>
              <w:t>www.rijksoverheid.nl</w:t>
            </w:r>
          </w:p>
        </w:tc>
      </w:tr>
      <w:tr w:rsidR="0057461A" w:rsidTr="006D63E8" w14:paraId="537EEAC6" w14:textId="77777777">
        <w:trPr>
          <w:trHeight w:val="200" w:hRule="exact"/>
        </w:trPr>
        <w:tc>
          <w:tcPr>
            <w:tcW w:w="2160" w:type="dxa"/>
          </w:tcPr>
          <w:p w:rsidRPr="00356D2B" w:rsidR="0057461A" w:rsidP="0057461A" w:rsidRDefault="0057461A" w14:paraId="4370A536" w14:textId="77777777">
            <w:pPr>
              <w:spacing w:after="90" w:line="180" w:lineRule="exact"/>
              <w:rPr>
                <w:sz w:val="13"/>
                <w:szCs w:val="13"/>
              </w:rPr>
            </w:pPr>
          </w:p>
        </w:tc>
      </w:tr>
      <w:tr w:rsidR="0057461A" w:rsidTr="006D63E8" w14:paraId="2918D665" w14:textId="77777777">
        <w:trPr>
          <w:trHeight w:val="450"/>
        </w:trPr>
        <w:tc>
          <w:tcPr>
            <w:tcW w:w="2160" w:type="dxa"/>
          </w:tcPr>
          <w:p w:rsidR="00FB67A8" w:rsidP="00FB67A8" w:rsidRDefault="00FB67A8" w14:paraId="092E564C" w14:textId="77777777">
            <w:pPr>
              <w:rPr>
                <w:b/>
                <w:sz w:val="13"/>
                <w:szCs w:val="13"/>
              </w:rPr>
            </w:pPr>
            <w:r>
              <w:rPr>
                <w:b/>
                <w:sz w:val="13"/>
                <w:szCs w:val="13"/>
              </w:rPr>
              <w:t>Contactpersoon</w:t>
            </w:r>
          </w:p>
          <w:p w:rsidR="003C147D" w:rsidP="0057461A" w:rsidRDefault="003C147D" w14:paraId="39861DE3" w14:textId="77777777">
            <w:pPr>
              <w:spacing w:line="180" w:lineRule="exact"/>
              <w:rPr>
                <w:b/>
                <w:sz w:val="13"/>
                <w:szCs w:val="13"/>
              </w:rPr>
            </w:pPr>
          </w:p>
          <w:p w:rsidR="00FB67A8" w:rsidP="0057461A" w:rsidRDefault="003719C4" w14:paraId="3ECAE1AF" w14:textId="3C12D51A">
            <w:pPr>
              <w:spacing w:line="180" w:lineRule="exact"/>
              <w:rPr>
                <w:b/>
                <w:sz w:val="13"/>
                <w:szCs w:val="13"/>
              </w:rPr>
            </w:pPr>
            <w:r>
              <w:rPr>
                <w:b/>
                <w:sz w:val="13"/>
                <w:szCs w:val="13"/>
              </w:rPr>
              <w:br/>
            </w:r>
          </w:p>
          <w:p w:rsidR="0057461A" w:rsidP="0057461A" w:rsidRDefault="0057461A" w14:paraId="470185D2" w14:textId="32E964C0">
            <w:pPr>
              <w:spacing w:line="180" w:lineRule="exact"/>
              <w:rPr>
                <w:b/>
                <w:sz w:val="13"/>
                <w:szCs w:val="13"/>
              </w:rPr>
            </w:pPr>
            <w:r>
              <w:rPr>
                <w:b/>
                <w:sz w:val="13"/>
                <w:szCs w:val="13"/>
              </w:rPr>
              <w:t>Onze referentie</w:t>
            </w:r>
          </w:p>
          <w:p w:rsidR="00746810" w:rsidP="0057461A" w:rsidRDefault="00BA0BCB" w14:paraId="7235CBCF" w14:textId="77777777">
            <w:pPr>
              <w:spacing w:line="180" w:lineRule="exact"/>
              <w:rPr>
                <w:sz w:val="13"/>
                <w:szCs w:val="13"/>
              </w:rPr>
            </w:pPr>
            <w:r w:rsidRPr="00BA0BCB">
              <w:rPr>
                <w:sz w:val="13"/>
                <w:szCs w:val="13"/>
              </w:rPr>
              <w:t>52550849</w:t>
            </w:r>
          </w:p>
          <w:p w:rsidRPr="00FA7882" w:rsidR="00BA0BCB" w:rsidP="0057461A" w:rsidRDefault="00BA0BCB" w14:paraId="2077A59A" w14:textId="3CBEBF3D">
            <w:pPr>
              <w:spacing w:line="180" w:lineRule="exact"/>
              <w:rPr>
                <w:sz w:val="13"/>
                <w:szCs w:val="13"/>
              </w:rPr>
            </w:pPr>
          </w:p>
        </w:tc>
      </w:tr>
      <w:tr w:rsidR="0057461A" w:rsidTr="006D63E8" w14:paraId="2BFE86D1" w14:textId="77777777">
        <w:trPr>
          <w:trHeight w:val="136"/>
        </w:trPr>
        <w:tc>
          <w:tcPr>
            <w:tcW w:w="2160" w:type="dxa"/>
          </w:tcPr>
          <w:p w:rsidRPr="00C5333A" w:rsidR="0057461A" w:rsidP="0057461A" w:rsidRDefault="0057461A" w14:paraId="38E5A52D" w14:textId="77777777">
            <w:pPr>
              <w:tabs>
                <w:tab w:val="left" w:pos="1890"/>
              </w:tabs>
              <w:spacing w:line="180" w:lineRule="exact"/>
              <w:rPr>
                <w:b/>
                <w:sz w:val="13"/>
                <w:szCs w:val="13"/>
              </w:rPr>
            </w:pPr>
            <w:r w:rsidRPr="00003544">
              <w:rPr>
                <w:b/>
                <w:sz w:val="13"/>
                <w:szCs w:val="13"/>
              </w:rPr>
              <w:t>Uw brief</w:t>
            </w:r>
          </w:p>
          <w:p w:rsidRPr="00E06CD4" w:rsidR="0057461A" w:rsidP="0057461A" w:rsidRDefault="0057461A" w14:paraId="5CFE89EF" w14:textId="77777777">
            <w:pPr>
              <w:tabs>
                <w:tab w:val="left" w:pos="1890"/>
              </w:tabs>
              <w:spacing w:after="92" w:line="180" w:lineRule="exact"/>
              <w:rPr>
                <w:sz w:val="13"/>
                <w:szCs w:val="13"/>
              </w:rPr>
            </w:pPr>
            <w:r>
              <w:rPr>
                <w:sz w:val="13"/>
                <w:szCs w:val="13"/>
              </w:rPr>
              <w:t>04 april 2025</w:t>
            </w:r>
          </w:p>
        </w:tc>
      </w:tr>
      <w:tr w:rsidR="0057461A" w:rsidTr="006D63E8" w14:paraId="759D0893" w14:textId="77777777">
        <w:trPr>
          <w:trHeight w:val="227"/>
        </w:trPr>
        <w:tc>
          <w:tcPr>
            <w:tcW w:w="2160" w:type="dxa"/>
          </w:tcPr>
          <w:p w:rsidRPr="004A65A5" w:rsidR="0057461A" w:rsidP="0057461A" w:rsidRDefault="0057461A" w14:paraId="5E86D677" w14:textId="77777777">
            <w:pPr>
              <w:spacing w:line="180" w:lineRule="exact"/>
              <w:rPr>
                <w:b/>
                <w:sz w:val="13"/>
                <w:szCs w:val="13"/>
              </w:rPr>
            </w:pPr>
            <w:r>
              <w:rPr>
                <w:b/>
                <w:sz w:val="13"/>
                <w:szCs w:val="13"/>
              </w:rPr>
              <w:t>Uw referentie</w:t>
            </w:r>
          </w:p>
          <w:p w:rsidRPr="00D74F66" w:rsidR="0057461A" w:rsidP="0057461A" w:rsidRDefault="0057461A" w14:paraId="75DE8B90" w14:textId="77777777">
            <w:pPr>
              <w:spacing w:after="90" w:line="180" w:lineRule="exact"/>
              <w:rPr>
                <w:sz w:val="13"/>
              </w:rPr>
            </w:pPr>
            <w:r>
              <w:rPr>
                <w:sz w:val="13"/>
              </w:rPr>
              <w:t xml:space="preserve">2025Z06512 </w:t>
            </w:r>
          </w:p>
        </w:tc>
      </w:tr>
    </w:tbl>
    <w:p w:rsidR="0057461A" w:rsidP="0057461A" w:rsidRDefault="0057461A" w14:paraId="245ED395" w14:textId="77777777"/>
    <w:p w:rsidR="0057461A" w:rsidP="0057461A" w:rsidRDefault="0057461A" w14:paraId="64E7CF6C" w14:textId="77777777"/>
    <w:p w:rsidR="0057461A" w:rsidP="0057461A" w:rsidRDefault="0057461A" w14:paraId="2C0D4956" w14:textId="730655A6">
      <w:r>
        <w:t>Hierbij stuur ik u</w:t>
      </w:r>
      <w:r w:rsidR="00377F6D">
        <w:t>w Kamer</w:t>
      </w:r>
      <w:r>
        <w:t xml:space="preserve"> de antwoorden op </w:t>
      </w:r>
      <w:r w:rsidRPr="00E11F73">
        <w:t>de vragen</w:t>
      </w:r>
      <w:r>
        <w:t xml:space="preserve"> van het lid </w:t>
      </w:r>
      <w:proofErr w:type="spellStart"/>
      <w:r>
        <w:t>Stultiens</w:t>
      </w:r>
      <w:proofErr w:type="spellEnd"/>
      <w:r>
        <w:t xml:space="preserve"> (GroenLinks-PvdA) over het onderzoek waaruit blijkt dat de helft van de fiscale hoogleraren belastingrecht een commerciële baan erbij heeft.</w:t>
      </w:r>
    </w:p>
    <w:p w:rsidR="0057461A" w:rsidP="0057461A" w:rsidRDefault="0057461A" w14:paraId="14C33FB0" w14:textId="77777777"/>
    <w:p w:rsidR="0057461A" w:rsidP="0057461A" w:rsidRDefault="0057461A" w14:paraId="216EF571" w14:textId="77777777">
      <w:r w:rsidRPr="00E11F73">
        <w:t>De vragen werden</w:t>
      </w:r>
      <w:r>
        <w:t> ingezonden op 4 april 2025 met kenmerk 2025Z06512.</w:t>
      </w:r>
    </w:p>
    <w:p w:rsidR="0057461A" w:rsidP="0057461A" w:rsidRDefault="0057461A" w14:paraId="38CAB3DD" w14:textId="77777777"/>
    <w:p w:rsidR="0057461A" w:rsidP="0057461A" w:rsidRDefault="0057461A" w14:paraId="5362E785" w14:textId="77777777"/>
    <w:p w:rsidR="0057461A" w:rsidP="0057461A" w:rsidRDefault="0057461A" w14:paraId="2D253171" w14:textId="77777777">
      <w:r>
        <w:t>De minister van Onderwijs, Cultuur en Wetenschap,</w:t>
      </w:r>
    </w:p>
    <w:p w:rsidR="0057461A" w:rsidP="0057461A" w:rsidRDefault="0057461A" w14:paraId="06E6875C" w14:textId="77777777"/>
    <w:p w:rsidR="00453675" w:rsidP="0057461A" w:rsidRDefault="00453675" w14:paraId="3CFA5847" w14:textId="77777777"/>
    <w:p w:rsidR="0057461A" w:rsidP="0057461A" w:rsidRDefault="0057461A" w14:paraId="54E37697" w14:textId="77777777"/>
    <w:p w:rsidR="0057461A" w:rsidP="0057461A" w:rsidRDefault="0057461A" w14:paraId="3549521A" w14:textId="77777777"/>
    <w:p w:rsidR="0057461A" w:rsidP="0057461A" w:rsidRDefault="0057461A" w14:paraId="58DF81B7" w14:textId="77777777">
      <w:pPr>
        <w:pStyle w:val="standaard-tekst"/>
      </w:pPr>
      <w:proofErr w:type="spellStart"/>
      <w:r>
        <w:t>Eppo</w:t>
      </w:r>
      <w:proofErr w:type="spellEnd"/>
      <w:r>
        <w:t xml:space="preserve"> Bruins</w:t>
      </w:r>
    </w:p>
    <w:p w:rsidR="0057461A" w:rsidP="0057461A" w:rsidRDefault="0057461A" w14:paraId="11803442" w14:textId="77777777">
      <w:pPr>
        <w:spacing w:line="240" w:lineRule="auto"/>
      </w:pPr>
      <w:r>
        <w:br w:type="page"/>
      </w:r>
    </w:p>
    <w:p w:rsidR="0057461A" w:rsidP="0057461A" w:rsidRDefault="0057461A" w14:paraId="7E61753B" w14:textId="77777777">
      <w:pPr>
        <w:pStyle w:val="pagebreak"/>
        <w:pageBreakBefore w:val="0"/>
      </w:pPr>
      <w:bookmarkStart w:name="_Hlk195272826" w:id="0"/>
      <w:r>
        <w:lastRenderedPageBreak/>
        <w:t xml:space="preserve">De antwoorden op de schriftelijke vragen van het lid </w:t>
      </w:r>
      <w:proofErr w:type="spellStart"/>
      <w:r>
        <w:t>Stultiens</w:t>
      </w:r>
      <w:proofErr w:type="spellEnd"/>
      <w:r>
        <w:t xml:space="preserve"> (GroenLinks-PvdA) </w:t>
      </w:r>
      <w:r w:rsidRPr="003A1FE8">
        <w:rPr>
          <w:rFonts w:eastAsia="Calibri"/>
          <w:lang w:eastAsia="en-US"/>
        </w:rPr>
        <w:t xml:space="preserve">aan de staatssecretaris van Financiën en de minister van Onderwijs, Cultuur en Wetenschap </w:t>
      </w:r>
      <w:r>
        <w:t>over het onderzoek waaruit blijkt dat de helft van de fiscale hoogleraren belastingrecht een commerciële baan erbij heeft met kenmerk 2025Z06512, ingezonden op 4 april 2025.</w:t>
      </w:r>
    </w:p>
    <w:p w:rsidRPr="003A1FE8" w:rsidR="0057461A" w:rsidP="0057461A" w:rsidRDefault="0057461A" w14:paraId="7BDB4D8B" w14:textId="77777777">
      <w:pPr>
        <w:spacing w:after="160" w:line="259" w:lineRule="auto"/>
        <w:rPr>
          <w:rFonts w:eastAsia="Calibri"/>
          <w:szCs w:val="18"/>
          <w:lang w:eastAsia="en-US"/>
        </w:rPr>
      </w:pPr>
    </w:p>
    <w:bookmarkEnd w:id="0"/>
    <w:p w:rsidRPr="002655A2" w:rsidR="00FF469F" w:rsidP="00FF469F" w:rsidRDefault="00FF469F" w14:paraId="1EAB81E6" w14:textId="77777777">
      <w:pPr>
        <w:spacing w:after="160" w:line="259" w:lineRule="auto"/>
        <w:rPr>
          <w:rFonts w:eastAsia="Calibri"/>
          <w:b/>
          <w:bCs/>
          <w:szCs w:val="18"/>
          <w:lang w:eastAsia="en-US"/>
        </w:rPr>
      </w:pPr>
      <w:r w:rsidRPr="00692B29">
        <w:rPr>
          <w:rFonts w:eastAsia="Calibri"/>
          <w:b/>
          <w:bCs/>
          <w:szCs w:val="18"/>
          <w:lang w:eastAsia="en-US"/>
        </w:rPr>
        <w:t>Vraag 1</w:t>
      </w:r>
      <w:r>
        <w:rPr>
          <w:rFonts w:eastAsia="Calibri"/>
          <w:b/>
          <w:bCs/>
          <w:szCs w:val="18"/>
          <w:lang w:eastAsia="en-US"/>
        </w:rPr>
        <w:br/>
      </w:r>
      <w:r w:rsidRPr="003A1FE8">
        <w:rPr>
          <w:rFonts w:eastAsia="Calibri"/>
          <w:szCs w:val="18"/>
          <w:lang w:eastAsia="en-US"/>
        </w:rPr>
        <w:t>Heeft u kennisgenomen van het onderzoek van de Universiteit Leiden over de nevenfuncties van hoogleraren belastingrecht (Onderzoek naar aantal dubbele petten bij fiscale hoogleraren 2025) 1)?</w:t>
      </w:r>
    </w:p>
    <w:p w:rsidRPr="002655A2" w:rsidR="00FF469F" w:rsidP="00FF469F" w:rsidRDefault="00FF469F" w14:paraId="34A30C61" w14:textId="513AAE60">
      <w:pPr>
        <w:spacing w:after="160" w:line="259" w:lineRule="auto"/>
        <w:rPr>
          <w:rFonts w:eastAsia="Calibri"/>
          <w:b/>
          <w:bCs/>
          <w:szCs w:val="18"/>
          <w:lang w:eastAsia="en-US"/>
        </w:rPr>
      </w:pPr>
      <w:r w:rsidRPr="004F274C">
        <w:rPr>
          <w:rFonts w:eastAsia="Calibri"/>
          <w:b/>
          <w:bCs/>
          <w:szCs w:val="18"/>
          <w:lang w:eastAsia="en-US"/>
        </w:rPr>
        <w:t>Antwoord</w:t>
      </w:r>
      <w:r w:rsidR="00DF410F">
        <w:rPr>
          <w:rFonts w:eastAsia="Calibri"/>
          <w:b/>
          <w:bCs/>
          <w:szCs w:val="18"/>
          <w:lang w:eastAsia="en-US"/>
        </w:rPr>
        <w:t xml:space="preserve"> 1</w:t>
      </w:r>
      <w:r>
        <w:rPr>
          <w:rFonts w:eastAsia="Calibri"/>
          <w:b/>
          <w:bCs/>
          <w:szCs w:val="18"/>
          <w:lang w:eastAsia="en-US"/>
        </w:rPr>
        <w:br/>
      </w:r>
      <w:r>
        <w:rPr>
          <w:rFonts w:eastAsia="Calibri"/>
          <w:szCs w:val="18"/>
          <w:lang w:eastAsia="en-US"/>
        </w:rPr>
        <w:t xml:space="preserve">Ja. </w:t>
      </w:r>
    </w:p>
    <w:p w:rsidRPr="002655A2" w:rsidR="00FF469F" w:rsidP="00FF469F" w:rsidRDefault="00FF469F" w14:paraId="6E1EA513" w14:textId="77777777">
      <w:pPr>
        <w:spacing w:after="160" w:line="259" w:lineRule="auto"/>
        <w:rPr>
          <w:rFonts w:eastAsia="Calibri"/>
          <w:b/>
          <w:bCs/>
          <w:szCs w:val="18"/>
          <w:lang w:eastAsia="en-US"/>
        </w:rPr>
      </w:pPr>
      <w:bookmarkStart w:name="_Hlk195617707" w:id="1"/>
      <w:r w:rsidRPr="00692B29">
        <w:rPr>
          <w:rFonts w:eastAsia="Calibri"/>
          <w:b/>
          <w:bCs/>
          <w:szCs w:val="18"/>
          <w:lang w:eastAsia="en-US"/>
        </w:rPr>
        <w:t>Vraag 2</w:t>
      </w:r>
      <w:r>
        <w:rPr>
          <w:rFonts w:eastAsia="Calibri"/>
          <w:b/>
          <w:bCs/>
          <w:szCs w:val="18"/>
          <w:lang w:eastAsia="en-US"/>
        </w:rPr>
        <w:br/>
      </w:r>
      <w:r w:rsidRPr="003A1FE8">
        <w:rPr>
          <w:rFonts w:eastAsia="Calibri"/>
          <w:szCs w:val="18"/>
          <w:lang w:eastAsia="en-US"/>
        </w:rPr>
        <w:t>Kunt u een verklaring geven voor het feit dat van alle hoogleraren belastingrecht</w:t>
      </w:r>
      <w:r>
        <w:rPr>
          <w:rFonts w:eastAsia="Calibri"/>
          <w:szCs w:val="18"/>
          <w:lang w:eastAsia="en-US"/>
        </w:rPr>
        <w:t xml:space="preserve"> </w:t>
      </w:r>
      <w:r w:rsidRPr="003A1FE8">
        <w:rPr>
          <w:rFonts w:eastAsia="Calibri"/>
          <w:szCs w:val="18"/>
          <w:lang w:eastAsia="en-US"/>
        </w:rPr>
        <w:t>thans 71 procent een dubbele pet heeft, terwijl van alle hoogleraren (dus niet alleen bij fiscale studies maar alle studies) aan Nederlandse universiteiten dat percentage slechts 30 procent bedraagt?</w:t>
      </w:r>
    </w:p>
    <w:p w:rsidRPr="002655A2" w:rsidR="00FF469F" w:rsidP="00FF469F" w:rsidRDefault="00FF469F" w14:paraId="7984CF97" w14:textId="77777777">
      <w:pPr>
        <w:spacing w:after="160" w:line="259" w:lineRule="auto"/>
        <w:rPr>
          <w:rFonts w:eastAsia="Calibri"/>
          <w:b/>
          <w:bCs/>
          <w:szCs w:val="18"/>
          <w:lang w:eastAsia="en-US"/>
        </w:rPr>
      </w:pPr>
      <w:bookmarkStart w:name="_Hlk196217063" w:id="2"/>
      <w:bookmarkStart w:name="_Hlk195617723" w:id="3"/>
      <w:bookmarkEnd w:id="1"/>
      <w:r w:rsidRPr="00692B29">
        <w:rPr>
          <w:rFonts w:eastAsia="Calibri"/>
          <w:b/>
          <w:bCs/>
          <w:szCs w:val="18"/>
          <w:lang w:eastAsia="en-US"/>
        </w:rPr>
        <w:t>Vraag 3</w:t>
      </w:r>
      <w:r>
        <w:rPr>
          <w:rFonts w:eastAsia="Calibri"/>
          <w:b/>
          <w:bCs/>
          <w:szCs w:val="18"/>
          <w:lang w:eastAsia="en-US"/>
        </w:rPr>
        <w:br/>
      </w:r>
      <w:r w:rsidRPr="003A1FE8">
        <w:rPr>
          <w:rFonts w:eastAsia="Calibri"/>
          <w:szCs w:val="18"/>
          <w:lang w:eastAsia="en-US"/>
        </w:rPr>
        <w:t>Kunt u een verklaring geven voor de verschillen in het percentage hoogleraren met ‘dubbele pet’ die er zijn tussen de afdelingen belastingrecht van de verschillende universiteiten? Is er verschil in beleid tussen de verschillende universiteiten als het gaat om dubbele petten?</w:t>
      </w:r>
    </w:p>
    <w:bookmarkEnd w:id="2"/>
    <w:p w:rsidRPr="00AD45ED" w:rsidR="00FF469F" w:rsidP="00FF469F" w:rsidRDefault="00FF469F" w14:paraId="771CC080" w14:textId="3D752098">
      <w:pPr>
        <w:spacing w:after="160" w:line="259" w:lineRule="auto"/>
        <w:rPr>
          <w:rFonts w:eastAsia="Calibri"/>
          <w:szCs w:val="18"/>
          <w:lang w:eastAsia="en-US"/>
        </w:rPr>
      </w:pPr>
      <w:r w:rsidRPr="00D4097D">
        <w:rPr>
          <w:rFonts w:eastAsia="Calibri"/>
          <w:b/>
          <w:bCs/>
          <w:szCs w:val="18"/>
          <w:lang w:eastAsia="en-US"/>
        </w:rPr>
        <w:t>Antwoord</w:t>
      </w:r>
      <w:r>
        <w:rPr>
          <w:rFonts w:eastAsia="Calibri"/>
          <w:b/>
          <w:bCs/>
          <w:szCs w:val="18"/>
          <w:lang w:eastAsia="en-US"/>
        </w:rPr>
        <w:t xml:space="preserve"> 2</w:t>
      </w:r>
      <w:r w:rsidR="00DA1184">
        <w:rPr>
          <w:rFonts w:eastAsia="Calibri"/>
          <w:b/>
          <w:bCs/>
          <w:szCs w:val="18"/>
          <w:lang w:eastAsia="en-US"/>
        </w:rPr>
        <w:t xml:space="preserve"> en </w:t>
      </w:r>
      <w:r>
        <w:rPr>
          <w:rFonts w:eastAsia="Calibri"/>
          <w:b/>
          <w:bCs/>
          <w:szCs w:val="18"/>
          <w:lang w:eastAsia="en-US"/>
        </w:rPr>
        <w:t>3</w:t>
      </w:r>
      <w:r>
        <w:rPr>
          <w:rFonts w:eastAsia="Calibri"/>
          <w:b/>
          <w:bCs/>
          <w:szCs w:val="18"/>
          <w:lang w:eastAsia="en-US"/>
        </w:rPr>
        <w:br/>
      </w:r>
      <w:r w:rsidR="00DF4B20">
        <w:rPr>
          <w:rFonts w:eastAsia="Calibri"/>
          <w:szCs w:val="18"/>
          <w:lang w:eastAsia="en-US"/>
        </w:rPr>
        <w:t xml:space="preserve">Hoogleraren </w:t>
      </w:r>
      <w:r w:rsidR="00DA1184">
        <w:rPr>
          <w:rFonts w:eastAsia="Calibri"/>
          <w:szCs w:val="18"/>
          <w:lang w:eastAsia="en-US"/>
        </w:rPr>
        <w:t>met nevenfuncties zijn niet per definitie onwenselijk. Dat een hoogleraar praktijkervaring heeft draagt bij aan een goede verbind</w:t>
      </w:r>
      <w:r w:rsidR="00727B27">
        <w:rPr>
          <w:rFonts w:eastAsia="Calibri"/>
          <w:szCs w:val="18"/>
          <w:lang w:eastAsia="en-US"/>
        </w:rPr>
        <w:t>ing</w:t>
      </w:r>
      <w:r w:rsidR="00DA1184">
        <w:rPr>
          <w:rFonts w:eastAsia="Calibri"/>
          <w:szCs w:val="18"/>
          <w:lang w:eastAsia="en-US"/>
        </w:rPr>
        <w:t xml:space="preserve"> tussen de universiteiten en de samenleving. </w:t>
      </w:r>
      <w:bookmarkStart w:name="_Hlk198217621" w:id="4"/>
      <w:r w:rsidRPr="00A6125F" w:rsidR="00A6125F">
        <w:rPr>
          <w:rFonts w:eastAsia="Calibri"/>
          <w:szCs w:val="18"/>
          <w:lang w:eastAsia="en-US"/>
        </w:rPr>
        <w:t xml:space="preserve">Universitaire opleidingen leiden </w:t>
      </w:r>
      <w:r w:rsidR="00A9475E">
        <w:rPr>
          <w:rFonts w:eastAsia="Calibri"/>
          <w:szCs w:val="18"/>
          <w:lang w:eastAsia="en-US"/>
        </w:rPr>
        <w:t xml:space="preserve">studenten </w:t>
      </w:r>
      <w:r w:rsidRPr="00A6125F" w:rsidR="00A6125F">
        <w:rPr>
          <w:rFonts w:eastAsia="Calibri"/>
          <w:szCs w:val="18"/>
          <w:lang w:eastAsia="en-US"/>
        </w:rPr>
        <w:t>niet alleen op tot wetenschappers; studenten worden</w:t>
      </w:r>
      <w:r w:rsidR="00A6125F">
        <w:rPr>
          <w:rFonts w:eastAsia="Calibri"/>
          <w:szCs w:val="18"/>
          <w:lang w:eastAsia="en-US"/>
        </w:rPr>
        <w:t xml:space="preserve"> aan de universiteit ook</w:t>
      </w:r>
      <w:r w:rsidRPr="00A6125F" w:rsidR="00A6125F">
        <w:rPr>
          <w:rFonts w:eastAsia="Calibri"/>
          <w:szCs w:val="18"/>
          <w:lang w:eastAsia="en-US"/>
        </w:rPr>
        <w:t xml:space="preserve"> voorbereid op de arbeidsmarkt en komen </w:t>
      </w:r>
      <w:r w:rsidR="00A6125F">
        <w:rPr>
          <w:rFonts w:eastAsia="Calibri"/>
          <w:szCs w:val="18"/>
          <w:lang w:eastAsia="en-US"/>
        </w:rPr>
        <w:t xml:space="preserve">na hun afstuderen </w:t>
      </w:r>
      <w:r w:rsidRPr="00A6125F" w:rsidR="00A6125F">
        <w:rPr>
          <w:rFonts w:eastAsia="Calibri"/>
          <w:szCs w:val="18"/>
          <w:lang w:eastAsia="en-US"/>
        </w:rPr>
        <w:t xml:space="preserve">op verschillende plekken </w:t>
      </w:r>
      <w:r w:rsidR="00A6125F">
        <w:rPr>
          <w:rFonts w:eastAsia="Calibri"/>
          <w:szCs w:val="18"/>
          <w:lang w:eastAsia="en-US"/>
        </w:rPr>
        <w:t xml:space="preserve">in onze samenleving </w:t>
      </w:r>
      <w:r w:rsidRPr="00A6125F" w:rsidR="00A6125F">
        <w:rPr>
          <w:rFonts w:eastAsia="Calibri"/>
          <w:szCs w:val="18"/>
          <w:lang w:eastAsia="en-US"/>
        </w:rPr>
        <w:t>terecht. In dat kader</w:t>
      </w:r>
      <w:bookmarkStart w:name="_Hlk196217151" w:id="5"/>
      <w:bookmarkStart w:name="_Hlk196217053" w:id="6"/>
      <w:r>
        <w:rPr>
          <w:rFonts w:eastAsia="Calibri"/>
          <w:szCs w:val="18"/>
          <w:lang w:eastAsia="en-US"/>
        </w:rPr>
        <w:t xml:space="preserve"> kan </w:t>
      </w:r>
      <w:r w:rsidRPr="00A6125F" w:rsidR="00A6125F">
        <w:rPr>
          <w:rFonts w:eastAsia="Calibri"/>
          <w:szCs w:val="18"/>
          <w:lang w:eastAsia="en-US"/>
        </w:rPr>
        <w:t xml:space="preserve">het van meerwaarde zijn als studenten tijdens </w:t>
      </w:r>
      <w:r w:rsidR="00DF4B20">
        <w:rPr>
          <w:rFonts w:eastAsia="Calibri"/>
          <w:szCs w:val="18"/>
          <w:lang w:eastAsia="en-US"/>
        </w:rPr>
        <w:t>hun</w:t>
      </w:r>
      <w:r w:rsidRPr="00A6125F" w:rsidR="00A6125F">
        <w:rPr>
          <w:rFonts w:eastAsia="Calibri"/>
          <w:szCs w:val="18"/>
          <w:lang w:eastAsia="en-US"/>
        </w:rPr>
        <w:t xml:space="preserve"> opleiding</w:t>
      </w:r>
      <w:r w:rsidR="00A6125F">
        <w:rPr>
          <w:rFonts w:eastAsia="Calibri"/>
          <w:szCs w:val="18"/>
          <w:lang w:eastAsia="en-US"/>
        </w:rPr>
        <w:t xml:space="preserve"> in aanraking komen met docenten die ook praktijkervaring hebben.</w:t>
      </w:r>
      <w:bookmarkEnd w:id="4"/>
      <w:r w:rsidR="00A6125F">
        <w:rPr>
          <w:rFonts w:eastAsia="Calibri"/>
          <w:szCs w:val="18"/>
          <w:lang w:eastAsia="en-US"/>
        </w:rPr>
        <w:t xml:space="preserve"> </w:t>
      </w:r>
      <w:r w:rsidR="004F7372">
        <w:rPr>
          <w:rFonts w:eastAsia="Calibri"/>
          <w:szCs w:val="18"/>
          <w:lang w:eastAsia="en-US"/>
        </w:rPr>
        <w:t xml:space="preserve">Dit laat onverlet dat hoogleraren moeten voldoen aan de algemeen geaccepteerde normen van wetenschappelijke integriteit (zie antwoord vraag 4). </w:t>
      </w:r>
      <w:r w:rsidR="00DF4B20">
        <w:rPr>
          <w:rFonts w:eastAsia="Calibri"/>
          <w:szCs w:val="18"/>
          <w:lang w:eastAsia="en-US"/>
        </w:rPr>
        <w:t xml:space="preserve">De </w:t>
      </w:r>
      <w:r>
        <w:rPr>
          <w:rFonts w:eastAsia="Calibri"/>
          <w:szCs w:val="18"/>
          <w:lang w:eastAsia="en-US"/>
        </w:rPr>
        <w:t>verschillen</w:t>
      </w:r>
      <w:r w:rsidR="00DF4B20">
        <w:rPr>
          <w:rFonts w:eastAsia="Calibri"/>
          <w:szCs w:val="18"/>
          <w:lang w:eastAsia="en-US"/>
        </w:rPr>
        <w:t xml:space="preserve"> in percentages kan ik niet verklaren.</w:t>
      </w:r>
      <w:r>
        <w:rPr>
          <w:rFonts w:eastAsia="Calibri"/>
          <w:szCs w:val="18"/>
          <w:lang w:eastAsia="en-US"/>
        </w:rPr>
        <w:t xml:space="preserve"> </w:t>
      </w:r>
      <w:r w:rsidRPr="00C264BF" w:rsidR="00C264BF">
        <w:rPr>
          <w:rFonts w:eastAsia="Calibri"/>
          <w:szCs w:val="18"/>
          <w:lang w:eastAsia="en-US"/>
        </w:rPr>
        <w:t xml:space="preserve">UNL </w:t>
      </w:r>
      <w:r w:rsidR="00C264BF">
        <w:rPr>
          <w:rFonts w:eastAsia="Calibri"/>
          <w:szCs w:val="18"/>
          <w:lang w:eastAsia="en-US"/>
        </w:rPr>
        <w:t xml:space="preserve">geeft </w:t>
      </w:r>
      <w:r w:rsidRPr="00C264BF" w:rsidR="00C264BF">
        <w:rPr>
          <w:rFonts w:eastAsia="Calibri"/>
          <w:szCs w:val="18"/>
          <w:lang w:eastAsia="en-US"/>
        </w:rPr>
        <w:t xml:space="preserve">aan dat er geen verschil is in beleid tussen de verschillende universiteiten als het gaat om </w:t>
      </w:r>
      <w:r w:rsidR="004F7372">
        <w:rPr>
          <w:rFonts w:eastAsia="Calibri"/>
          <w:szCs w:val="18"/>
          <w:lang w:eastAsia="en-US"/>
        </w:rPr>
        <w:t>nevenfuncties</w:t>
      </w:r>
      <w:r w:rsidRPr="00C264BF" w:rsidR="00C264BF">
        <w:rPr>
          <w:rFonts w:eastAsia="Calibri"/>
          <w:szCs w:val="18"/>
          <w:lang w:eastAsia="en-US"/>
        </w:rPr>
        <w:t xml:space="preserve">. </w:t>
      </w:r>
      <w:bookmarkEnd w:id="5"/>
      <w:bookmarkEnd w:id="6"/>
    </w:p>
    <w:p w:rsidRPr="002655A2" w:rsidR="00FF469F" w:rsidP="00FF469F" w:rsidRDefault="00FF469F" w14:paraId="2511D707" w14:textId="77777777">
      <w:pPr>
        <w:spacing w:after="160" w:line="259" w:lineRule="auto"/>
        <w:rPr>
          <w:rFonts w:eastAsia="Calibri"/>
          <w:b/>
          <w:bCs/>
          <w:szCs w:val="18"/>
          <w:lang w:eastAsia="en-US"/>
        </w:rPr>
      </w:pPr>
      <w:bookmarkStart w:name="_Hlk195528654" w:id="7"/>
      <w:bookmarkEnd w:id="3"/>
      <w:r w:rsidRPr="00692B29">
        <w:rPr>
          <w:rFonts w:eastAsia="Calibri"/>
          <w:b/>
          <w:bCs/>
          <w:szCs w:val="18"/>
          <w:lang w:eastAsia="en-US"/>
        </w:rPr>
        <w:t>Vraag 4</w:t>
      </w:r>
      <w:r>
        <w:rPr>
          <w:rFonts w:eastAsia="Calibri"/>
          <w:b/>
          <w:bCs/>
          <w:szCs w:val="18"/>
          <w:lang w:eastAsia="en-US"/>
        </w:rPr>
        <w:br/>
      </w:r>
      <w:r w:rsidRPr="003A1FE8">
        <w:rPr>
          <w:rFonts w:eastAsia="Calibri"/>
          <w:szCs w:val="18"/>
          <w:lang w:eastAsia="en-US"/>
        </w:rPr>
        <w:t>Is er een landelijke richtlijn over hoe om te gaan met (commerciële) dubbele petten van hoogleraren en zo ja, wat schrijft die voor? Zo nee, zou die er volgens u moeten zijn?</w:t>
      </w:r>
    </w:p>
    <w:p w:rsidR="00A24402" w:rsidP="00DF4B20" w:rsidRDefault="00FF469F" w14:paraId="32775A21" w14:textId="324F4587">
      <w:pPr>
        <w:spacing w:after="160" w:line="259" w:lineRule="auto"/>
        <w:rPr>
          <w:rFonts w:eastAsia="Calibri"/>
          <w:szCs w:val="18"/>
          <w:lang w:eastAsia="en-US"/>
        </w:rPr>
      </w:pPr>
      <w:r w:rsidRPr="00D4097D">
        <w:rPr>
          <w:rFonts w:eastAsia="Calibri"/>
          <w:b/>
          <w:bCs/>
          <w:szCs w:val="18"/>
          <w:lang w:eastAsia="en-US"/>
        </w:rPr>
        <w:t>Antwoord</w:t>
      </w:r>
      <w:r>
        <w:rPr>
          <w:rFonts w:eastAsia="Calibri"/>
          <w:b/>
          <w:bCs/>
          <w:szCs w:val="18"/>
          <w:lang w:eastAsia="en-US"/>
        </w:rPr>
        <w:t xml:space="preserve"> 4</w:t>
      </w:r>
      <w:r>
        <w:rPr>
          <w:rFonts w:eastAsia="Calibri"/>
          <w:b/>
          <w:bCs/>
          <w:szCs w:val="18"/>
          <w:lang w:eastAsia="en-US"/>
        </w:rPr>
        <w:br/>
      </w:r>
      <w:r w:rsidR="00DF4B20">
        <w:rPr>
          <w:rFonts w:eastAsia="Calibri"/>
          <w:szCs w:val="18"/>
          <w:lang w:eastAsia="en-US"/>
        </w:rPr>
        <w:t>De wetenschappelijke integriteit wordt in Nederland geborgd door de Nederlandse Gedragscode Wetenschappelijke Integriteit (NGWI), die voor</w:t>
      </w:r>
      <w:r w:rsidRPr="00F963F7">
        <w:rPr>
          <w:rFonts w:eastAsia="Calibri"/>
          <w:szCs w:val="18"/>
          <w:lang w:eastAsia="en-US"/>
        </w:rPr>
        <w:t xml:space="preserve"> alle universiteiten geldt</w:t>
      </w:r>
      <w:r w:rsidR="00DF4B20">
        <w:rPr>
          <w:rFonts w:eastAsia="Calibri"/>
          <w:szCs w:val="18"/>
          <w:lang w:eastAsia="en-US"/>
        </w:rPr>
        <w:t>.</w:t>
      </w:r>
      <w:r w:rsidR="0084565B">
        <w:rPr>
          <w:rFonts w:eastAsia="Calibri"/>
          <w:szCs w:val="18"/>
          <w:lang w:eastAsia="en-US"/>
        </w:rPr>
        <w:t xml:space="preserve"> </w:t>
      </w:r>
      <w:r w:rsidR="0084565B">
        <w:t xml:space="preserve">De NGWI </w:t>
      </w:r>
      <w:r w:rsidRPr="00EB2C78" w:rsidR="0084565B">
        <w:t xml:space="preserve">beschrijft de zorgplichten van instellingen en </w:t>
      </w:r>
      <w:r w:rsidR="0084565B">
        <w:t>normen voor</w:t>
      </w:r>
      <w:r w:rsidRPr="00EB2C78" w:rsidR="0084565B">
        <w:t xml:space="preserve"> individuele wetenschappers voor goede, integere wetenschapsbeoefening.</w:t>
      </w:r>
      <w:r w:rsidR="0084565B">
        <w:t xml:space="preserve"> In de NGWI worden de volgende vijf principes van wetenschappelijke integriteit gedefinieerd: eerlijkheid, zorgvuldigheid, transparantie, onafhankelijkheid en verantwoordelijkheid. </w:t>
      </w:r>
      <w:r w:rsidR="0084565B">
        <w:rPr>
          <w:rFonts w:eastAsia="Calibri"/>
          <w:szCs w:val="18"/>
          <w:lang w:eastAsia="en-US"/>
        </w:rPr>
        <w:t xml:space="preserve">In de NGWI </w:t>
      </w:r>
      <w:r w:rsidR="00DF4B20">
        <w:rPr>
          <w:rFonts w:eastAsia="Calibri"/>
          <w:szCs w:val="18"/>
          <w:lang w:eastAsia="en-US"/>
        </w:rPr>
        <w:t>is als één van de normen voor onderzoekers opgenomen: ‘</w:t>
      </w:r>
      <w:r w:rsidRPr="00023A3D" w:rsidR="00DF4B20">
        <w:rPr>
          <w:rFonts w:eastAsia="Calibri"/>
          <w:i/>
          <w:iCs/>
          <w:szCs w:val="18"/>
          <w:lang w:eastAsia="en-US"/>
        </w:rPr>
        <w:t xml:space="preserve">Wees open en volledig over de rol van externe belanghebbenden, </w:t>
      </w:r>
      <w:r w:rsidRPr="00023A3D" w:rsidR="00DF4B20">
        <w:rPr>
          <w:rFonts w:eastAsia="Calibri"/>
          <w:i/>
          <w:iCs/>
          <w:szCs w:val="18"/>
          <w:lang w:eastAsia="en-US"/>
        </w:rPr>
        <w:lastRenderedPageBreak/>
        <w:t>opdrachtgevers, financiers, mogelijke belangenconflicten en relevante nevenwerkzaamheden</w:t>
      </w:r>
      <w:r w:rsidR="00DF4B20">
        <w:rPr>
          <w:rFonts w:eastAsia="Calibri"/>
          <w:szCs w:val="18"/>
          <w:lang w:eastAsia="en-US"/>
        </w:rPr>
        <w:t xml:space="preserve">.’ </w:t>
      </w:r>
    </w:p>
    <w:p w:rsidR="00DF4B20" w:rsidP="00DF4B20" w:rsidRDefault="00DF4B20" w14:paraId="5ED0F81A" w14:textId="18DCEC20">
      <w:pPr>
        <w:spacing w:after="160" w:line="259" w:lineRule="auto"/>
        <w:rPr>
          <w:rFonts w:eastAsia="Calibri"/>
          <w:szCs w:val="18"/>
          <w:lang w:eastAsia="en-US"/>
        </w:rPr>
      </w:pPr>
      <w:r>
        <w:rPr>
          <w:rFonts w:eastAsia="Calibri"/>
          <w:szCs w:val="18"/>
          <w:lang w:eastAsia="en-US"/>
        </w:rPr>
        <w:t xml:space="preserve">De NGWI is afgelopen jaar geëvalueerd. Bij de evaluatie van de NGWI is in het bijzonder aandacht besteed aan de normen en zorgplichten die gerelateerd zijn aan transparantie en onafhankelijkheid. De NGWI wordt op dit moment herzien door een schrijfcommissie. </w:t>
      </w:r>
      <w:r w:rsidR="00A24402">
        <w:rPr>
          <w:rFonts w:eastAsia="Calibri"/>
          <w:szCs w:val="18"/>
          <w:lang w:eastAsia="en-US"/>
        </w:rPr>
        <w:t>Ik heb</w:t>
      </w:r>
      <w:r>
        <w:rPr>
          <w:rFonts w:eastAsia="Calibri"/>
          <w:szCs w:val="18"/>
          <w:lang w:eastAsia="en-US"/>
        </w:rPr>
        <w:t xml:space="preserve"> de schrijfcommissie verzocht bij de herziening</w:t>
      </w:r>
      <w:r w:rsidRPr="001D2F6B">
        <w:rPr>
          <w:rFonts w:eastAsia="Calibri"/>
          <w:szCs w:val="18"/>
          <w:lang w:eastAsia="en-US"/>
        </w:rPr>
        <w:t xml:space="preserve"> aandacht te besteden aan alle aanbevelingen van de evaluatiecommissie die raken aan transparantie, onafhankelijkheid en het voorkomen van oneigenlijke beïnvloeding.</w:t>
      </w:r>
      <w:r>
        <w:rPr>
          <w:rStyle w:val="Voetnootmarkering"/>
          <w:rFonts w:eastAsia="Calibri"/>
          <w:szCs w:val="18"/>
          <w:lang w:eastAsia="en-US"/>
        </w:rPr>
        <w:footnoteReference w:id="2"/>
      </w:r>
      <w:r w:rsidRPr="001D2F6B">
        <w:rPr>
          <w:rFonts w:eastAsia="Calibri"/>
          <w:szCs w:val="18"/>
          <w:lang w:eastAsia="en-US"/>
        </w:rPr>
        <w:t xml:space="preserve"> </w:t>
      </w:r>
      <w:r>
        <w:rPr>
          <w:rFonts w:eastAsia="Calibri"/>
          <w:szCs w:val="18"/>
          <w:lang w:eastAsia="en-US"/>
        </w:rPr>
        <w:t>De nieuwe code is naar verwachting begin volgend jaar gereed.</w:t>
      </w:r>
    </w:p>
    <w:p w:rsidR="00FF469F" w:rsidP="00FF469F" w:rsidRDefault="0084565B" w14:paraId="3872EA01" w14:textId="77777777">
      <w:pPr>
        <w:spacing w:after="160" w:line="259" w:lineRule="auto"/>
        <w:rPr>
          <w:rFonts w:eastAsia="Calibri"/>
          <w:szCs w:val="18"/>
          <w:lang w:eastAsia="en-US"/>
        </w:rPr>
      </w:pPr>
      <w:r>
        <w:rPr>
          <w:rFonts w:eastAsia="Calibri"/>
          <w:szCs w:val="18"/>
          <w:lang w:eastAsia="en-US"/>
        </w:rPr>
        <w:t>Ook</w:t>
      </w:r>
      <w:r w:rsidR="00DF4B20">
        <w:rPr>
          <w:rFonts w:eastAsia="Calibri"/>
          <w:szCs w:val="18"/>
          <w:lang w:eastAsia="en-US"/>
        </w:rPr>
        <w:t xml:space="preserve"> geldt v</w:t>
      </w:r>
      <w:r w:rsidRPr="00F963F7" w:rsidR="00FF469F">
        <w:rPr>
          <w:rFonts w:eastAsia="Calibri"/>
          <w:szCs w:val="18"/>
          <w:lang w:eastAsia="en-US"/>
        </w:rPr>
        <w:t xml:space="preserve">oor alle universiteiten de </w:t>
      </w:r>
      <w:r w:rsidRPr="00F963F7" w:rsidR="00FF469F">
        <w:rPr>
          <w:rFonts w:eastAsia="Calibri"/>
          <w:i/>
          <w:iCs/>
          <w:szCs w:val="18"/>
          <w:lang w:eastAsia="en-US"/>
        </w:rPr>
        <w:t>Sectorale regeling nevenwerkzaamheden Nederlandse universiteiten 2024.</w:t>
      </w:r>
      <w:r w:rsidRPr="001814B0" w:rsidR="00FF469F">
        <w:rPr>
          <w:rFonts w:eastAsia="Calibri"/>
          <w:i/>
        </w:rPr>
        <w:t xml:space="preserve"> </w:t>
      </w:r>
      <w:r w:rsidRPr="006E08AA" w:rsidR="008A4A6D">
        <w:rPr>
          <w:rFonts w:eastAsia="Calibri"/>
          <w:szCs w:val="18"/>
          <w:lang w:eastAsia="en-US"/>
        </w:rPr>
        <w:t>De regeling is gebaseerd op artikel 1.14 van de cao N</w:t>
      </w:r>
      <w:r w:rsidR="00CE7519">
        <w:rPr>
          <w:rFonts w:eastAsia="Calibri"/>
          <w:szCs w:val="18"/>
          <w:lang w:eastAsia="en-US"/>
        </w:rPr>
        <w:t xml:space="preserve">ederlandse </w:t>
      </w:r>
      <w:r w:rsidRPr="006E08AA" w:rsidR="008A4A6D">
        <w:rPr>
          <w:rFonts w:eastAsia="Calibri"/>
          <w:szCs w:val="18"/>
          <w:lang w:eastAsia="en-US"/>
        </w:rPr>
        <w:t>U</w:t>
      </w:r>
      <w:r w:rsidR="00CE7519">
        <w:rPr>
          <w:rFonts w:eastAsia="Calibri"/>
          <w:szCs w:val="18"/>
          <w:lang w:eastAsia="en-US"/>
        </w:rPr>
        <w:t>niversiteiten</w:t>
      </w:r>
      <w:r w:rsidRPr="006E08AA" w:rsidR="008A4A6D">
        <w:rPr>
          <w:rFonts w:eastAsia="Calibri"/>
          <w:szCs w:val="18"/>
          <w:lang w:eastAsia="en-US"/>
        </w:rPr>
        <w:t xml:space="preserve"> en maakt als zelfstandige bijlage deel uit van de cao.</w:t>
      </w:r>
      <w:r w:rsidRPr="00F963F7" w:rsidR="00FF469F">
        <w:rPr>
          <w:rFonts w:eastAsia="Calibri"/>
          <w:szCs w:val="18"/>
          <w:lang w:eastAsia="en-US"/>
        </w:rPr>
        <w:t xml:space="preserve"> Op basis van de regeling moeten hoogleraren transparant zijn over hun nevenfuncties</w:t>
      </w:r>
      <w:r w:rsidR="00FF469F">
        <w:rPr>
          <w:rFonts w:eastAsia="Calibri"/>
          <w:szCs w:val="18"/>
          <w:lang w:eastAsia="en-US"/>
        </w:rPr>
        <w:t xml:space="preserve"> en betaalde nevenfuncties waarbij mogelijk sprake is van belangenverstrengeling</w:t>
      </w:r>
      <w:r w:rsidRPr="00F963F7" w:rsidR="00FF469F">
        <w:rPr>
          <w:rFonts w:eastAsia="Calibri"/>
          <w:szCs w:val="18"/>
          <w:lang w:eastAsia="en-US"/>
        </w:rPr>
        <w:t xml:space="preserve"> melden bij hun universiteit.</w:t>
      </w:r>
      <w:r w:rsidR="00FF469F">
        <w:rPr>
          <w:rFonts w:eastAsia="Calibri"/>
          <w:szCs w:val="18"/>
          <w:lang w:eastAsia="en-US"/>
        </w:rPr>
        <w:t xml:space="preserve"> </w:t>
      </w:r>
    </w:p>
    <w:p w:rsidR="00FC5833" w:rsidP="00FF469F" w:rsidRDefault="00FC5833" w14:paraId="55072658" w14:textId="1579D09E">
      <w:pPr>
        <w:spacing w:after="160" w:line="259" w:lineRule="auto"/>
        <w:rPr>
          <w:rFonts w:eastAsia="Calibri"/>
          <w:szCs w:val="18"/>
          <w:lang w:eastAsia="en-US"/>
        </w:rPr>
      </w:pPr>
      <w:r>
        <w:rPr>
          <w:rFonts w:eastAsia="Calibri"/>
          <w:szCs w:val="18"/>
          <w:lang w:eastAsia="en-US"/>
        </w:rPr>
        <w:t xml:space="preserve">Mede naar aanleiding van de wens van uw Kamer, </w:t>
      </w:r>
      <w:r w:rsidR="00023675">
        <w:t>hebben d</w:t>
      </w:r>
      <w:r w:rsidRPr="00EF0F22" w:rsidR="00023675">
        <w:t>e</w:t>
      </w:r>
      <w:r w:rsidR="00023675">
        <w:t xml:space="preserve"> universiteiten op verzoek van mijn ambtsvoorganger </w:t>
      </w:r>
      <w:r w:rsidRPr="00EF0F22" w:rsidR="00023675">
        <w:t xml:space="preserve">een </w:t>
      </w:r>
      <w:r w:rsidR="00023675">
        <w:t>register</w:t>
      </w:r>
      <w:r w:rsidRPr="00EF0F22" w:rsidR="00023675">
        <w:t xml:space="preserve"> van de nevenwerkzaamheden van hoogleraren </w:t>
      </w:r>
      <w:r w:rsidR="00023675">
        <w:t>gemaakt</w:t>
      </w:r>
      <w:r w:rsidRPr="00EF0F22" w:rsidR="00023675">
        <w:t>.</w:t>
      </w:r>
      <w:r w:rsidR="00023675">
        <w:rPr>
          <w:rStyle w:val="Voetnootmarkering"/>
        </w:rPr>
        <w:footnoteReference w:id="3"/>
      </w:r>
      <w:r w:rsidRPr="00EF0F22" w:rsidR="00023675">
        <w:t xml:space="preserve"> Dankzij </w:t>
      </w:r>
      <w:r w:rsidR="00023675">
        <w:t>het register</w:t>
      </w:r>
      <w:r w:rsidRPr="00EF0F22" w:rsidR="00023675">
        <w:t xml:space="preserve"> kunnen de nevenwerkzaamheden van hoogleraren gemakkelijk </w:t>
      </w:r>
      <w:r w:rsidR="00023675">
        <w:t xml:space="preserve">online </w:t>
      </w:r>
      <w:r w:rsidRPr="00EF0F22" w:rsidR="00023675">
        <w:t xml:space="preserve">worden opgezocht. </w:t>
      </w:r>
      <w:r w:rsidR="00023675">
        <w:t xml:space="preserve">Daarnaast is er een online overzicht </w:t>
      </w:r>
      <w:r w:rsidRPr="007206C1" w:rsidR="00023675">
        <w:t>van bijzondere leerstoelen en de bijbehorende vestigende instantie en gewone leerstoelen die extern gefinancierd worden</w:t>
      </w:r>
      <w:r w:rsidR="00023675">
        <w:t xml:space="preserve"> beschikbaar.</w:t>
      </w:r>
      <w:r w:rsidR="00023675">
        <w:rPr>
          <w:rStyle w:val="Voetnootmarkering"/>
        </w:rPr>
        <w:footnoteReference w:id="4"/>
      </w:r>
      <w:r w:rsidR="00023675">
        <w:rPr>
          <w:color w:val="FF0000"/>
        </w:rPr>
        <w:t xml:space="preserve"> </w:t>
      </w:r>
      <w:r w:rsidR="00023675">
        <w:t xml:space="preserve">Beide overzichten dragen bij aan de transparantie van de wetenschap. </w:t>
      </w:r>
    </w:p>
    <w:bookmarkEnd w:id="7"/>
    <w:p w:rsidRPr="002655A2" w:rsidR="00FF469F" w:rsidP="00FF469F" w:rsidRDefault="00FF469F" w14:paraId="1C72EEEF" w14:textId="77777777">
      <w:pPr>
        <w:spacing w:after="160" w:line="259" w:lineRule="auto"/>
        <w:rPr>
          <w:rFonts w:eastAsia="Calibri"/>
          <w:b/>
          <w:bCs/>
          <w:szCs w:val="18"/>
          <w:lang w:eastAsia="en-US"/>
        </w:rPr>
      </w:pPr>
      <w:r w:rsidRPr="00692B29">
        <w:rPr>
          <w:rFonts w:eastAsia="Calibri"/>
          <w:b/>
          <w:bCs/>
          <w:szCs w:val="18"/>
          <w:lang w:eastAsia="en-US"/>
        </w:rPr>
        <w:t>Vraag 5</w:t>
      </w:r>
      <w:r>
        <w:rPr>
          <w:rFonts w:eastAsia="Calibri"/>
          <w:b/>
          <w:bCs/>
          <w:szCs w:val="18"/>
          <w:lang w:eastAsia="en-US"/>
        </w:rPr>
        <w:br/>
      </w:r>
      <w:r w:rsidRPr="003A1FE8">
        <w:rPr>
          <w:rFonts w:eastAsia="Calibri"/>
          <w:szCs w:val="18"/>
          <w:lang w:eastAsia="en-US"/>
        </w:rPr>
        <w:t>In hoeverre vindt u het belangrijk dat in Nederland onafhankelijk wetenschappelijk onderzoek gedaan wordt naar fiscale kwesties?</w:t>
      </w:r>
    </w:p>
    <w:p w:rsidRPr="002655A2" w:rsidR="008B1102" w:rsidP="008B1102" w:rsidRDefault="008B1102" w14:paraId="608BF615" w14:textId="77777777">
      <w:pPr>
        <w:spacing w:after="160" w:line="259" w:lineRule="auto"/>
        <w:rPr>
          <w:rFonts w:eastAsia="Calibri"/>
          <w:b/>
          <w:bCs/>
          <w:szCs w:val="18"/>
          <w:lang w:eastAsia="en-US"/>
        </w:rPr>
      </w:pPr>
      <w:r w:rsidRPr="00692B29">
        <w:rPr>
          <w:rFonts w:eastAsia="Calibri"/>
          <w:b/>
          <w:bCs/>
          <w:szCs w:val="18"/>
          <w:lang w:eastAsia="en-US"/>
        </w:rPr>
        <w:t>Vraag 6</w:t>
      </w:r>
      <w:r>
        <w:rPr>
          <w:rFonts w:eastAsia="Calibri"/>
          <w:b/>
          <w:bCs/>
          <w:szCs w:val="18"/>
          <w:lang w:eastAsia="en-US"/>
        </w:rPr>
        <w:br/>
      </w:r>
      <w:r w:rsidRPr="003A1FE8">
        <w:rPr>
          <w:rFonts w:eastAsia="Calibri"/>
          <w:szCs w:val="18"/>
          <w:lang w:eastAsia="en-US"/>
        </w:rPr>
        <w:t>In hoeverre vindt u dat onderzoekers onafhankelijk zijn als zij voor een deel van hun inkomsten afhankelijk zijn van het verlenen van belastingadvies aan multinationals of vermogende individuen?</w:t>
      </w:r>
    </w:p>
    <w:p w:rsidRPr="001814B0" w:rsidR="00FF469F" w:rsidP="00FF469F" w:rsidRDefault="00FF469F" w14:paraId="00451341" w14:textId="592FF3A7">
      <w:pPr>
        <w:spacing w:after="160" w:line="259" w:lineRule="auto"/>
        <w:rPr>
          <w:rFonts w:eastAsia="Calibri"/>
        </w:rPr>
      </w:pPr>
      <w:r w:rsidRPr="002655A2">
        <w:rPr>
          <w:rFonts w:eastAsia="Calibri"/>
          <w:b/>
          <w:bCs/>
          <w:szCs w:val="18"/>
          <w:lang w:eastAsia="en-US"/>
        </w:rPr>
        <w:t>Antwoord 5</w:t>
      </w:r>
      <w:r w:rsidR="008B1102">
        <w:rPr>
          <w:rFonts w:eastAsia="Calibri"/>
          <w:b/>
          <w:bCs/>
          <w:szCs w:val="18"/>
          <w:lang w:eastAsia="en-US"/>
        </w:rPr>
        <w:t xml:space="preserve"> en 6</w:t>
      </w:r>
      <w:r w:rsidRPr="002655A2">
        <w:rPr>
          <w:rFonts w:eastAsia="Calibri"/>
          <w:b/>
          <w:bCs/>
          <w:szCs w:val="18"/>
          <w:lang w:eastAsia="en-US"/>
        </w:rPr>
        <w:br/>
      </w:r>
      <w:r w:rsidRPr="00226E6C">
        <w:rPr>
          <w:rFonts w:eastAsia="Calibri"/>
          <w:szCs w:val="18"/>
          <w:lang w:eastAsia="en-US"/>
        </w:rPr>
        <w:t>Ik vind het belangrijk dat wetenschappelijk onderzoek op integere en onafhankelijke wijze wordt uitgevoerd, ongeacht het onderzoeksonderwerp. Dat een hoogleraar praktijkervaring heeft in de vorm van nevenfuncties staat</w:t>
      </w:r>
      <w:r w:rsidR="009A6122">
        <w:rPr>
          <w:rFonts w:eastAsia="Calibri"/>
          <w:szCs w:val="18"/>
          <w:lang w:eastAsia="en-US"/>
        </w:rPr>
        <w:t>, zoals aangegeven in mijn antwoord op vraag 2 en 3,</w:t>
      </w:r>
      <w:r w:rsidRPr="00226E6C">
        <w:rPr>
          <w:rFonts w:eastAsia="Calibri"/>
          <w:szCs w:val="18"/>
          <w:lang w:eastAsia="en-US"/>
        </w:rPr>
        <w:t xml:space="preserve"> onafhankelijkheid niet </w:t>
      </w:r>
      <w:r>
        <w:rPr>
          <w:rFonts w:eastAsia="Calibri"/>
          <w:szCs w:val="18"/>
          <w:lang w:eastAsia="en-US"/>
        </w:rPr>
        <w:t xml:space="preserve">per definitie </w:t>
      </w:r>
      <w:r w:rsidRPr="00226E6C">
        <w:rPr>
          <w:rFonts w:eastAsia="Calibri"/>
          <w:szCs w:val="18"/>
          <w:lang w:eastAsia="en-US"/>
        </w:rPr>
        <w:t>in de weg</w:t>
      </w:r>
      <w:r w:rsidR="00A9475E">
        <w:rPr>
          <w:rFonts w:eastAsia="Calibri"/>
          <w:szCs w:val="18"/>
          <w:lang w:eastAsia="en-US"/>
        </w:rPr>
        <w:t xml:space="preserve"> en draagt juist bij aan de verbinding tussen universiteiten en samenleving</w:t>
      </w:r>
      <w:r w:rsidRPr="00226E6C">
        <w:rPr>
          <w:rFonts w:eastAsia="Calibri"/>
          <w:szCs w:val="18"/>
          <w:lang w:eastAsia="en-US"/>
        </w:rPr>
        <w:t xml:space="preserve">. </w:t>
      </w:r>
      <w:r w:rsidRPr="00C264BF" w:rsidR="00C264BF">
        <w:rPr>
          <w:rFonts w:eastAsia="Calibri"/>
          <w:szCs w:val="18"/>
          <w:lang w:eastAsia="en-US"/>
        </w:rPr>
        <w:t>Wel vind ik</w:t>
      </w:r>
      <w:r w:rsidR="00C264BF">
        <w:rPr>
          <w:rFonts w:eastAsia="Calibri"/>
          <w:szCs w:val="18"/>
          <w:lang w:eastAsia="en-US"/>
        </w:rPr>
        <w:t xml:space="preserve"> het</w:t>
      </w:r>
      <w:r w:rsidRPr="00C264BF" w:rsidR="00C264BF">
        <w:rPr>
          <w:rFonts w:eastAsia="Calibri"/>
          <w:szCs w:val="18"/>
          <w:lang w:eastAsia="en-US"/>
        </w:rPr>
        <w:t xml:space="preserve"> onwenselijk als</w:t>
      </w:r>
      <w:r w:rsidR="00E54221">
        <w:rPr>
          <w:rFonts w:eastAsia="Calibri"/>
          <w:szCs w:val="18"/>
          <w:lang w:eastAsia="en-US"/>
        </w:rPr>
        <w:t xml:space="preserve"> </w:t>
      </w:r>
      <w:r w:rsidRPr="00837102" w:rsidR="00C264BF">
        <w:rPr>
          <w:rFonts w:eastAsia="Calibri"/>
          <w:szCs w:val="18"/>
          <w:lang w:eastAsia="en-US"/>
        </w:rPr>
        <w:t>de schijn van belangenverstrengeling wordt opgeroepen</w:t>
      </w:r>
      <w:r w:rsidR="00927B2F">
        <w:rPr>
          <w:rFonts w:eastAsia="Calibri"/>
          <w:szCs w:val="18"/>
          <w:lang w:eastAsia="en-US"/>
        </w:rPr>
        <w:t xml:space="preserve"> door de wijze waarop onderzoek en leerstoelen worden gefinancierd</w:t>
      </w:r>
      <w:r w:rsidRPr="00C264BF" w:rsidR="00C264BF">
        <w:rPr>
          <w:rFonts w:eastAsia="Calibri"/>
          <w:szCs w:val="18"/>
          <w:lang w:eastAsia="en-US"/>
        </w:rPr>
        <w:t>.</w:t>
      </w:r>
      <w:r w:rsidR="00E54221">
        <w:rPr>
          <w:rFonts w:eastAsia="Calibri"/>
          <w:szCs w:val="18"/>
          <w:lang w:eastAsia="en-US"/>
        </w:rPr>
        <w:t xml:space="preserve"> </w:t>
      </w:r>
      <w:bookmarkStart w:name="_Hlk198213808" w:id="8"/>
      <w:r w:rsidR="00E54221">
        <w:rPr>
          <w:rFonts w:eastAsia="Calibri"/>
          <w:szCs w:val="18"/>
          <w:lang w:eastAsia="en-US"/>
        </w:rPr>
        <w:t xml:space="preserve">Het is de verantwoordelijkheid van </w:t>
      </w:r>
      <w:r w:rsidR="008A4A6D">
        <w:t>de wetenschappers zelf</w:t>
      </w:r>
      <w:r w:rsidR="00E54221">
        <w:rPr>
          <w:rFonts w:eastAsia="Calibri"/>
          <w:szCs w:val="18"/>
          <w:lang w:eastAsia="en-US"/>
        </w:rPr>
        <w:t xml:space="preserve"> en </w:t>
      </w:r>
      <w:r w:rsidR="008A4A6D">
        <w:t>van</w:t>
      </w:r>
      <w:r w:rsidRPr="00FE141E" w:rsidR="009A6122">
        <w:t xml:space="preserve"> </w:t>
      </w:r>
      <w:r w:rsidR="00E54221">
        <w:rPr>
          <w:rFonts w:eastAsia="Calibri"/>
          <w:szCs w:val="18"/>
          <w:lang w:eastAsia="en-US"/>
        </w:rPr>
        <w:t xml:space="preserve">de universiteiten om </w:t>
      </w:r>
      <w:r w:rsidRPr="00FE141E" w:rsidR="009A6122">
        <w:t>(</w:t>
      </w:r>
      <w:r w:rsidR="00E54221">
        <w:rPr>
          <w:rFonts w:eastAsia="Calibri"/>
          <w:szCs w:val="18"/>
          <w:lang w:eastAsia="en-US"/>
        </w:rPr>
        <w:t xml:space="preserve">de schijn van) belangenverstrengeling te voorkomen. Ik verwacht </w:t>
      </w:r>
      <w:r w:rsidR="009A6122">
        <w:t xml:space="preserve">dan ook </w:t>
      </w:r>
      <w:r w:rsidR="00E54221">
        <w:rPr>
          <w:rFonts w:eastAsia="Calibri"/>
          <w:szCs w:val="18"/>
          <w:lang w:eastAsia="en-US"/>
        </w:rPr>
        <w:t xml:space="preserve">van de </w:t>
      </w:r>
      <w:r w:rsidR="009A6122">
        <w:t>Colleges van Bestuur</w:t>
      </w:r>
      <w:r w:rsidR="00E54221">
        <w:rPr>
          <w:rFonts w:eastAsia="Calibri"/>
          <w:szCs w:val="18"/>
          <w:lang w:eastAsia="en-US"/>
        </w:rPr>
        <w:t xml:space="preserve"> dat zij het belang van wetenschappelijke integriteit en onafhankelijkheid altijd voorop blijven zetten en de schijn van belangenverstrengeling zo veel </w:t>
      </w:r>
      <w:r w:rsidR="00E54221">
        <w:rPr>
          <w:rFonts w:eastAsia="Calibri"/>
          <w:szCs w:val="18"/>
          <w:lang w:eastAsia="en-US"/>
        </w:rPr>
        <w:lastRenderedPageBreak/>
        <w:t xml:space="preserve">mogelijk tegengaan. </w:t>
      </w:r>
      <w:r w:rsidR="00023675">
        <w:t xml:space="preserve">Zij zijn er als werkgever voor verantwoordelijk dat hoogleraren hun nevenfuncties correct doorgeven, zoals dat van hoogleraren wordt verwacht conform de </w:t>
      </w:r>
      <w:r w:rsidRPr="00F963F7" w:rsidR="00023675">
        <w:rPr>
          <w:rFonts w:eastAsia="Calibri"/>
          <w:i/>
          <w:iCs/>
          <w:szCs w:val="18"/>
          <w:lang w:eastAsia="en-US"/>
        </w:rPr>
        <w:t>Sectorale regeling nevenwerkzaamheden Nederlandse universiteiten 2024</w:t>
      </w:r>
      <w:r w:rsidR="00023675">
        <w:rPr>
          <w:rFonts w:eastAsia="Calibri"/>
          <w:i/>
          <w:iCs/>
          <w:szCs w:val="18"/>
          <w:lang w:eastAsia="en-US"/>
        </w:rPr>
        <w:t xml:space="preserve"> </w:t>
      </w:r>
      <w:r w:rsidR="00023675">
        <w:rPr>
          <w:rFonts w:eastAsia="Calibri"/>
          <w:szCs w:val="18"/>
          <w:lang w:eastAsia="en-US"/>
        </w:rPr>
        <w:t>die ik in antwoord 4 noemde</w:t>
      </w:r>
      <w:r w:rsidR="00023675">
        <w:t>.</w:t>
      </w:r>
      <w:r w:rsidR="009A6122">
        <w:t xml:space="preserve"> </w:t>
      </w:r>
      <w:bookmarkStart w:name="_Hlk198216004" w:id="9"/>
      <w:bookmarkEnd w:id="8"/>
      <w:r w:rsidR="00023675">
        <w:t>Ook is het de verantwoordelijkheid van de Colleges om de</w:t>
      </w:r>
      <w:r w:rsidR="00E6406C">
        <w:t xml:space="preserve"> balans te bewaken tussen bijzondere en gewone hoogleraren met en zonder een nevenfunctie alsmede de balans tussen leerstoelen die door de universiteit of extern worden gefinancierd.</w:t>
      </w:r>
      <w:bookmarkEnd w:id="9"/>
      <w:r w:rsidR="00E54221">
        <w:rPr>
          <w:rFonts w:eastAsia="Calibri"/>
          <w:szCs w:val="18"/>
          <w:lang w:eastAsia="en-US"/>
        </w:rPr>
        <w:t xml:space="preserve"> </w:t>
      </w:r>
      <w:r w:rsidR="004F7372">
        <w:rPr>
          <w:rFonts w:eastAsia="Calibri"/>
          <w:szCs w:val="18"/>
          <w:lang w:eastAsia="en-US"/>
        </w:rPr>
        <w:t>Ik blijf hierover in gesprek met de sector.</w:t>
      </w:r>
    </w:p>
    <w:p w:rsidRPr="00D65CBF" w:rsidR="00FF469F" w:rsidP="00FF469F" w:rsidRDefault="00FF469F" w14:paraId="6ECDA902" w14:textId="77777777">
      <w:pPr>
        <w:spacing w:after="160" w:line="259" w:lineRule="auto"/>
        <w:rPr>
          <w:rFonts w:eastAsia="Calibri"/>
          <w:b/>
          <w:bCs/>
          <w:szCs w:val="18"/>
          <w:lang w:eastAsia="en-US"/>
        </w:rPr>
      </w:pPr>
      <w:r w:rsidRPr="00692B29">
        <w:rPr>
          <w:rFonts w:eastAsia="Calibri"/>
          <w:b/>
          <w:bCs/>
          <w:szCs w:val="18"/>
          <w:lang w:eastAsia="en-US"/>
        </w:rPr>
        <w:t>Vraag 7</w:t>
      </w:r>
      <w:r>
        <w:rPr>
          <w:rFonts w:eastAsia="Calibri"/>
          <w:b/>
          <w:bCs/>
          <w:szCs w:val="18"/>
          <w:lang w:eastAsia="en-US"/>
        </w:rPr>
        <w:br/>
      </w:r>
      <w:r w:rsidRPr="003A1FE8">
        <w:rPr>
          <w:rFonts w:eastAsia="Calibri"/>
          <w:szCs w:val="18"/>
          <w:lang w:eastAsia="en-US"/>
        </w:rPr>
        <w:t>Deelt u de mening dat universiteiten en onderzoekers transparant moeten zijn over hun banden met het bedrijfsleven en hoe gaat u optreden in het geval dat dit niet transparant wordt gemaakt?</w:t>
      </w:r>
    </w:p>
    <w:p w:rsidR="00A24402" w:rsidP="00FF469F" w:rsidRDefault="00FF469F" w14:paraId="6ECC5915" w14:textId="194042AF">
      <w:pPr>
        <w:spacing w:after="160" w:line="259" w:lineRule="auto"/>
        <w:rPr>
          <w:rFonts w:eastAsia="Calibri"/>
          <w:szCs w:val="18"/>
          <w:lang w:eastAsia="en-US"/>
        </w:rPr>
      </w:pPr>
      <w:r w:rsidRPr="00D4097D">
        <w:rPr>
          <w:rFonts w:eastAsia="Calibri"/>
          <w:b/>
          <w:bCs/>
          <w:szCs w:val="18"/>
          <w:lang w:eastAsia="en-US"/>
        </w:rPr>
        <w:t>Antwoord</w:t>
      </w:r>
      <w:r>
        <w:rPr>
          <w:rFonts w:eastAsia="Calibri"/>
          <w:b/>
          <w:bCs/>
          <w:szCs w:val="18"/>
          <w:lang w:eastAsia="en-US"/>
        </w:rPr>
        <w:t xml:space="preserve"> 7</w:t>
      </w:r>
      <w:r>
        <w:rPr>
          <w:rFonts w:eastAsia="Calibri"/>
          <w:b/>
          <w:bCs/>
          <w:szCs w:val="18"/>
          <w:lang w:eastAsia="en-US"/>
        </w:rPr>
        <w:br/>
      </w:r>
      <w:r w:rsidR="004F7372">
        <w:rPr>
          <w:rFonts w:eastAsia="Calibri"/>
          <w:szCs w:val="18"/>
          <w:lang w:eastAsia="en-US"/>
        </w:rPr>
        <w:t xml:space="preserve">Ja, ik deel deze mening. </w:t>
      </w:r>
      <w:r w:rsidR="00A24402">
        <w:rPr>
          <w:rFonts w:eastAsia="Calibri"/>
          <w:szCs w:val="18"/>
          <w:lang w:eastAsia="en-US"/>
        </w:rPr>
        <w:t xml:space="preserve">Transparantie en onafhankelijkheid zijn twee </w:t>
      </w:r>
      <w:r w:rsidRPr="00226E6C">
        <w:rPr>
          <w:rFonts w:eastAsia="Calibri"/>
          <w:szCs w:val="18"/>
          <w:lang w:eastAsia="en-US"/>
        </w:rPr>
        <w:t>principes van wetenschappelijke integriteit</w:t>
      </w:r>
      <w:r w:rsidR="00A24402">
        <w:rPr>
          <w:rFonts w:eastAsia="Calibri"/>
          <w:szCs w:val="18"/>
          <w:lang w:eastAsia="en-US"/>
        </w:rPr>
        <w:t xml:space="preserve"> zoals gedefinieerd in de NGWI. Zoals aangegeven in antwoord 4, betreft de NGWI zelfregulering van de wetenschap. </w:t>
      </w:r>
      <w:r w:rsidR="00B67860">
        <w:rPr>
          <w:rFonts w:eastAsia="Calibri"/>
          <w:szCs w:val="18"/>
          <w:lang w:eastAsia="en-US"/>
        </w:rPr>
        <w:t xml:space="preserve">Dat betekent dat </w:t>
      </w:r>
      <w:r w:rsidR="008A4A6D">
        <w:rPr>
          <w:rFonts w:eastAsia="Calibri"/>
          <w:szCs w:val="18"/>
          <w:lang w:eastAsia="en-US"/>
        </w:rPr>
        <w:t xml:space="preserve">wetenschappers en de Colleges van Bestuur van universiteiten </w:t>
      </w:r>
      <w:r w:rsidR="00B67860">
        <w:rPr>
          <w:rFonts w:eastAsia="Calibri"/>
          <w:szCs w:val="18"/>
          <w:lang w:eastAsia="en-US"/>
        </w:rPr>
        <w:t>ook zelf zorg</w:t>
      </w:r>
      <w:r w:rsidR="008A4A6D">
        <w:rPr>
          <w:rFonts w:eastAsia="Calibri"/>
          <w:szCs w:val="18"/>
          <w:lang w:eastAsia="en-US"/>
        </w:rPr>
        <w:t>en</w:t>
      </w:r>
      <w:r w:rsidR="00B67860">
        <w:rPr>
          <w:rFonts w:eastAsia="Calibri"/>
          <w:szCs w:val="18"/>
          <w:lang w:eastAsia="en-US"/>
        </w:rPr>
        <w:t xml:space="preserve"> dat de code wordt toegepast en</w:t>
      </w:r>
      <w:r w:rsidR="008A4A6D">
        <w:rPr>
          <w:rFonts w:eastAsia="Calibri"/>
          <w:szCs w:val="18"/>
          <w:lang w:eastAsia="en-US"/>
        </w:rPr>
        <w:t xml:space="preserve"> dat er</w:t>
      </w:r>
      <w:r w:rsidR="00B67860">
        <w:rPr>
          <w:rFonts w:eastAsia="Calibri"/>
          <w:szCs w:val="18"/>
          <w:lang w:eastAsia="en-US"/>
        </w:rPr>
        <w:t xml:space="preserve"> </w:t>
      </w:r>
      <w:r w:rsidR="008A4A6D">
        <w:rPr>
          <w:rFonts w:eastAsia="Calibri"/>
          <w:szCs w:val="18"/>
          <w:lang w:eastAsia="en-US"/>
        </w:rPr>
        <w:t>wordt opgetreden</w:t>
      </w:r>
      <w:r w:rsidR="00B67860">
        <w:rPr>
          <w:rFonts w:eastAsia="Calibri"/>
          <w:szCs w:val="18"/>
          <w:lang w:eastAsia="en-US"/>
        </w:rPr>
        <w:t xml:space="preserve"> bij (vermeende) schendingen van de wetenschappelijke integriteit.</w:t>
      </w:r>
      <w:r w:rsidR="00A24402">
        <w:rPr>
          <w:rFonts w:eastAsia="Calibri"/>
          <w:szCs w:val="18"/>
          <w:lang w:eastAsia="en-US"/>
        </w:rPr>
        <w:t xml:space="preserve"> </w:t>
      </w:r>
      <w:r w:rsidRPr="00247BEF" w:rsidR="00247BEF">
        <w:rPr>
          <w:rFonts w:eastAsia="Calibri"/>
          <w:szCs w:val="18"/>
          <w:lang w:eastAsia="en-US"/>
        </w:rPr>
        <w:t>Elke universiteit beschikt over een Commissie Wetenschappelijke Integriteit (CWI), die klachten over een vermoeden van een schending van de wetenschappelijke integriteit door een medewerker onderzoekt. Indien de klager of beklaagde het niet eens is met de uitspraak van het CWI, kan diegene zich richten tot het Landelijk Orgaan Wetenschappelijke Integriteit (LOWI). Het LOWI beoordeelt of de klachtenprocedure bij de CWI van de instelling zorgvuldig is verlopen, of er normen van wetenschappelijke integriteit zijn geschonden en, zo ja, hoe de normschending vervolgens gekwalificeerd zou</w:t>
      </w:r>
      <w:r>
        <w:rPr>
          <w:rFonts w:eastAsia="Calibri"/>
          <w:szCs w:val="18"/>
          <w:lang w:eastAsia="en-US"/>
        </w:rPr>
        <w:t xml:space="preserve"> moeten </w:t>
      </w:r>
      <w:r w:rsidRPr="00247BEF" w:rsidR="00247BEF">
        <w:rPr>
          <w:rFonts w:eastAsia="Calibri"/>
          <w:szCs w:val="18"/>
          <w:lang w:eastAsia="en-US"/>
        </w:rPr>
        <w:t>worden en geeft hierover een onafhankelijk, niet-bindend advies aan de instellingsbesturen</w:t>
      </w:r>
      <w:r w:rsidRPr="00D274B9" w:rsidR="00A24402">
        <w:t xml:space="preserve">. </w:t>
      </w:r>
    </w:p>
    <w:p w:rsidRPr="002124BB" w:rsidR="00A64B5B" w:rsidP="00A64B5B" w:rsidRDefault="00023675" w14:paraId="2349548E" w14:textId="58B8E3B4">
      <w:pPr>
        <w:spacing w:after="160" w:line="259" w:lineRule="auto"/>
      </w:pPr>
      <w:r>
        <w:t xml:space="preserve">Zoals in antwoord 4 aangegeven, </w:t>
      </w:r>
      <w:r w:rsidR="00A64B5B">
        <w:t>hebben d</w:t>
      </w:r>
      <w:r w:rsidRPr="00EF0F22" w:rsidR="00A64B5B">
        <w:t>e</w:t>
      </w:r>
      <w:r w:rsidR="00A64B5B">
        <w:t xml:space="preserve"> universiteiten</w:t>
      </w:r>
      <w:r>
        <w:t xml:space="preserve"> op verzoek van mijn ambtsvoorganger</w:t>
      </w:r>
      <w:r w:rsidR="00A64B5B">
        <w:t xml:space="preserve"> </w:t>
      </w:r>
      <w:r w:rsidRPr="00EF0F22" w:rsidR="00A64B5B">
        <w:t xml:space="preserve">een </w:t>
      </w:r>
      <w:r w:rsidR="00A64B5B">
        <w:t>register</w:t>
      </w:r>
      <w:r w:rsidRPr="00EF0F22" w:rsidR="00A64B5B">
        <w:t xml:space="preserve"> van de </w:t>
      </w:r>
      <w:r w:rsidR="00FF469F">
        <w:rPr>
          <w:rFonts w:eastAsia="Calibri"/>
          <w:szCs w:val="18"/>
          <w:lang w:eastAsia="en-US"/>
        </w:rPr>
        <w:t xml:space="preserve">nevenwerkzaamheden </w:t>
      </w:r>
      <w:r w:rsidRPr="00EF0F22" w:rsidR="00A64B5B">
        <w:t xml:space="preserve">van hoogleraren </w:t>
      </w:r>
      <w:r w:rsidR="00A64B5B">
        <w:t>gemaakt</w:t>
      </w:r>
      <w:r w:rsidRPr="00EF0F22" w:rsidR="00A64B5B">
        <w:t>.</w:t>
      </w:r>
      <w:r w:rsidR="00A64B5B">
        <w:rPr>
          <w:rStyle w:val="Voetnootmarkering"/>
        </w:rPr>
        <w:footnoteReference w:id="5"/>
      </w:r>
      <w:r w:rsidRPr="00EF0F22" w:rsidR="00A64B5B">
        <w:t xml:space="preserve"> Dankzij </w:t>
      </w:r>
      <w:r w:rsidR="00A64B5B">
        <w:t>het register</w:t>
      </w:r>
      <w:r w:rsidRPr="00EF0F22" w:rsidR="00A64B5B">
        <w:t xml:space="preserve"> kunnen de nevenwerkzaamheden van hoogleraren gemakkelijk </w:t>
      </w:r>
      <w:r w:rsidR="00A64B5B">
        <w:t xml:space="preserve">online </w:t>
      </w:r>
      <w:r w:rsidRPr="00EF0F22" w:rsidR="00A64B5B">
        <w:t xml:space="preserve">worden opgezocht. </w:t>
      </w:r>
      <w:r w:rsidR="00A64B5B">
        <w:t xml:space="preserve">Daarnaast is er een online overzicht </w:t>
      </w:r>
      <w:r w:rsidRPr="007206C1" w:rsidR="00A64B5B">
        <w:t>van bijzondere leerstoelen en de bijbehorende vestigende instantie en gewone leerstoelen die extern gefinancierd worden</w:t>
      </w:r>
      <w:r w:rsidR="00A64B5B">
        <w:t xml:space="preserve"> beschikbaar.</w:t>
      </w:r>
      <w:r w:rsidR="00A64B5B">
        <w:rPr>
          <w:rStyle w:val="Voetnootmarkering"/>
        </w:rPr>
        <w:footnoteReference w:id="6"/>
      </w:r>
      <w:r w:rsidR="00A64B5B">
        <w:rPr>
          <w:color w:val="FF0000"/>
        </w:rPr>
        <w:t xml:space="preserve"> </w:t>
      </w:r>
      <w:r w:rsidR="00A64B5B">
        <w:t xml:space="preserve">Beide overzichten dragen bij aan de transparantie van de wetenschap. </w:t>
      </w:r>
    </w:p>
    <w:p w:rsidR="00FF469F" w:rsidP="00FF469F" w:rsidRDefault="009C5353" w14:paraId="62D9AF9B" w14:textId="10F9A1C6">
      <w:pPr>
        <w:spacing w:after="160" w:line="259" w:lineRule="auto"/>
        <w:rPr>
          <w:rFonts w:eastAsia="Calibri"/>
          <w:szCs w:val="18"/>
          <w:lang w:eastAsia="en-US"/>
        </w:rPr>
      </w:pPr>
      <w:r>
        <w:rPr>
          <w:rFonts w:eastAsia="Calibri"/>
          <w:szCs w:val="18"/>
          <w:lang w:eastAsia="en-US"/>
        </w:rPr>
        <w:t>Verder</w:t>
      </w:r>
      <w:r w:rsidR="00A24402">
        <w:rPr>
          <w:rFonts w:eastAsia="Calibri"/>
          <w:szCs w:val="18"/>
          <w:lang w:eastAsia="en-US"/>
        </w:rPr>
        <w:t xml:space="preserve"> geldt de in antwoord 4 genoemde verplichting voor hoogleraren om betaalde nevenfuncties waarbij </w:t>
      </w:r>
      <w:r w:rsidR="00FF469F">
        <w:rPr>
          <w:rFonts w:eastAsia="Calibri"/>
          <w:szCs w:val="18"/>
          <w:lang w:eastAsia="en-US"/>
        </w:rPr>
        <w:t xml:space="preserve">mogelijk </w:t>
      </w:r>
      <w:r w:rsidR="00A24402">
        <w:rPr>
          <w:rFonts w:eastAsia="Calibri"/>
          <w:szCs w:val="18"/>
          <w:lang w:eastAsia="en-US"/>
        </w:rPr>
        <w:t>sprake is</w:t>
      </w:r>
      <w:r w:rsidR="00FF469F">
        <w:rPr>
          <w:rFonts w:eastAsia="Calibri"/>
          <w:szCs w:val="18"/>
          <w:lang w:eastAsia="en-US"/>
        </w:rPr>
        <w:t xml:space="preserve"> van belangenverstrengeling </w:t>
      </w:r>
      <w:r w:rsidR="00A24402">
        <w:rPr>
          <w:rFonts w:eastAsia="Calibri"/>
          <w:szCs w:val="18"/>
          <w:lang w:eastAsia="en-US"/>
        </w:rPr>
        <w:t>te</w:t>
      </w:r>
      <w:r w:rsidR="00FF469F">
        <w:rPr>
          <w:rFonts w:eastAsia="Calibri"/>
          <w:szCs w:val="18"/>
          <w:lang w:eastAsia="en-US"/>
        </w:rPr>
        <w:t xml:space="preserve"> melden bij hun universiteit</w:t>
      </w:r>
      <w:r w:rsidR="00A24402">
        <w:rPr>
          <w:rFonts w:eastAsia="Calibri"/>
          <w:szCs w:val="18"/>
          <w:lang w:eastAsia="en-US"/>
        </w:rPr>
        <w:t>.</w:t>
      </w:r>
      <w:r w:rsidR="00FF469F">
        <w:rPr>
          <w:rFonts w:eastAsia="Calibri"/>
          <w:szCs w:val="18"/>
          <w:lang w:eastAsia="en-US"/>
        </w:rPr>
        <w:t xml:space="preserve"> Indien zij dat niet doen, treden de universiteiten op in hun rol als werkgever. </w:t>
      </w:r>
      <w:r w:rsidR="00023675">
        <w:rPr>
          <w:rFonts w:eastAsia="Calibri"/>
          <w:szCs w:val="18"/>
          <w:lang w:eastAsia="en-US"/>
        </w:rPr>
        <w:t xml:space="preserve">In antwoord 5 en 6 heb ik aangegeven dat ik van de Colleges van Bestuur verwacht dat zij hierin hun verantwoordelijkheid nemen. </w:t>
      </w:r>
      <w:r w:rsidR="00023675">
        <w:t xml:space="preserve">Zoals in mijn beleidsbrief aangegeven, </w:t>
      </w:r>
      <w:r w:rsidRPr="00CA2577" w:rsidR="00023675">
        <w:rPr>
          <w:szCs w:val="18"/>
        </w:rPr>
        <w:t>neem ik goed werkgeverschap in al zijn aspecten als uitgangspunt in mijn gesprekken met de sector</w:t>
      </w:r>
      <w:r w:rsidR="00023675">
        <w:rPr>
          <w:szCs w:val="18"/>
        </w:rPr>
        <w:t xml:space="preserve">. Daar hoort ook het borgen van de wetenschappelijke integriteit bij. </w:t>
      </w:r>
      <w:r>
        <w:rPr>
          <w:rFonts w:eastAsia="Calibri"/>
          <w:szCs w:val="18"/>
          <w:lang w:eastAsia="en-US"/>
        </w:rPr>
        <w:t xml:space="preserve"> </w:t>
      </w:r>
      <w:r w:rsidRPr="00226E6C" w:rsidR="00FF469F">
        <w:rPr>
          <w:rFonts w:eastAsia="Calibri"/>
          <w:szCs w:val="18"/>
          <w:lang w:eastAsia="en-US"/>
        </w:rPr>
        <w:t xml:space="preserve"> </w:t>
      </w:r>
    </w:p>
    <w:p w:rsidRPr="00D65CBF" w:rsidR="00FF469F" w:rsidP="00FF469F" w:rsidRDefault="00FF469F" w14:paraId="37292422" w14:textId="77777777">
      <w:pPr>
        <w:spacing w:after="160" w:line="259" w:lineRule="auto"/>
        <w:rPr>
          <w:rFonts w:eastAsia="Calibri"/>
          <w:b/>
          <w:bCs/>
          <w:szCs w:val="18"/>
          <w:lang w:eastAsia="en-US"/>
        </w:rPr>
      </w:pPr>
      <w:r w:rsidRPr="00692B29">
        <w:rPr>
          <w:rFonts w:eastAsia="Calibri"/>
          <w:b/>
          <w:bCs/>
          <w:szCs w:val="18"/>
          <w:lang w:eastAsia="en-US"/>
        </w:rPr>
        <w:lastRenderedPageBreak/>
        <w:t>Vraag 8</w:t>
      </w:r>
      <w:r>
        <w:rPr>
          <w:rFonts w:eastAsia="Calibri"/>
          <w:b/>
          <w:bCs/>
          <w:szCs w:val="18"/>
          <w:lang w:eastAsia="en-US"/>
        </w:rPr>
        <w:br/>
      </w:r>
      <w:r w:rsidRPr="003A1FE8">
        <w:rPr>
          <w:rFonts w:eastAsia="Calibri"/>
          <w:szCs w:val="18"/>
          <w:lang w:eastAsia="en-US"/>
        </w:rPr>
        <w:t>Wat is volgens u een evenwichtige verhouding tussen praktijkervaring en onafhankelijkheid? Welk maximumpercentage aan commerciële dubbele petten past daarbij?</w:t>
      </w:r>
    </w:p>
    <w:p w:rsidRPr="00D65CBF" w:rsidR="00FF469F" w:rsidP="00FF469F" w:rsidRDefault="00FF469F" w14:paraId="21EB3F91" w14:textId="77777777">
      <w:pPr>
        <w:spacing w:after="160" w:line="259" w:lineRule="auto"/>
        <w:rPr>
          <w:rFonts w:eastAsia="Calibri"/>
          <w:b/>
          <w:bCs/>
          <w:szCs w:val="18"/>
          <w:lang w:eastAsia="en-US"/>
        </w:rPr>
      </w:pPr>
      <w:r w:rsidRPr="00692B29">
        <w:rPr>
          <w:rFonts w:eastAsia="Calibri"/>
          <w:b/>
          <w:bCs/>
          <w:szCs w:val="18"/>
          <w:lang w:eastAsia="en-US"/>
        </w:rPr>
        <w:t>Vraag 9</w:t>
      </w:r>
      <w:r>
        <w:rPr>
          <w:rFonts w:eastAsia="Calibri"/>
          <w:b/>
          <w:bCs/>
          <w:szCs w:val="18"/>
          <w:lang w:eastAsia="en-US"/>
        </w:rPr>
        <w:br/>
      </w:r>
      <w:r w:rsidRPr="003A1FE8">
        <w:rPr>
          <w:rFonts w:eastAsia="Calibri"/>
          <w:szCs w:val="18"/>
          <w:lang w:eastAsia="en-US"/>
        </w:rPr>
        <w:t>Wat vindt u van de suggestie om een dubbele pettenstop in te voeren voor nieuwe benoemingen van fiscale hoogleraren? Welke andere stappen bent u bereid om te nemen?</w:t>
      </w:r>
    </w:p>
    <w:p w:rsidRPr="00226E6C" w:rsidR="00E6406C" w:rsidP="00E6406C" w:rsidRDefault="00FF469F" w14:paraId="3269178F" w14:textId="51760979">
      <w:pPr>
        <w:spacing w:after="160" w:line="259" w:lineRule="auto"/>
        <w:rPr>
          <w:rFonts w:eastAsia="Calibri"/>
          <w:b/>
          <w:bCs/>
          <w:szCs w:val="18"/>
          <w:lang w:eastAsia="en-US"/>
        </w:rPr>
      </w:pPr>
      <w:r w:rsidRPr="00FA3FBD">
        <w:rPr>
          <w:rFonts w:eastAsia="Calibri"/>
          <w:b/>
          <w:bCs/>
          <w:szCs w:val="18"/>
          <w:lang w:eastAsia="en-US"/>
        </w:rPr>
        <w:t>Antwoord</w:t>
      </w:r>
      <w:r>
        <w:rPr>
          <w:rFonts w:eastAsia="Calibri"/>
          <w:b/>
          <w:bCs/>
          <w:szCs w:val="18"/>
          <w:lang w:eastAsia="en-US"/>
        </w:rPr>
        <w:t xml:space="preserve"> 8</w:t>
      </w:r>
      <w:r w:rsidR="00D93EF7">
        <w:rPr>
          <w:rFonts w:eastAsia="Calibri"/>
          <w:b/>
          <w:bCs/>
          <w:szCs w:val="18"/>
          <w:lang w:eastAsia="en-US"/>
        </w:rPr>
        <w:t xml:space="preserve"> en 9</w:t>
      </w:r>
      <w:r>
        <w:rPr>
          <w:rFonts w:eastAsia="Calibri"/>
          <w:b/>
          <w:bCs/>
          <w:szCs w:val="18"/>
          <w:lang w:eastAsia="en-US"/>
        </w:rPr>
        <w:br/>
      </w:r>
      <w:r w:rsidR="004F7372">
        <w:t xml:space="preserve">Het is niet aan mij om aan de Colleges concrete percentages voor te schrijven of hun te verbieden hoogleraren met nevenfuncties aan te nemen. Dat zou te ver indruisen tegen de institutionele autonomie van de instellingen. </w:t>
      </w:r>
      <w:r w:rsidRPr="00226E6C">
        <w:rPr>
          <w:rFonts w:eastAsia="Calibri"/>
          <w:szCs w:val="18"/>
          <w:lang w:eastAsia="en-US"/>
        </w:rPr>
        <w:t>Zoals in mijn antwoord op vraag 5</w:t>
      </w:r>
      <w:r w:rsidR="00E6406C">
        <w:rPr>
          <w:rFonts w:eastAsia="Calibri"/>
          <w:szCs w:val="18"/>
          <w:lang w:eastAsia="en-US"/>
        </w:rPr>
        <w:t xml:space="preserve"> en 6</w:t>
      </w:r>
      <w:r w:rsidRPr="00226E6C">
        <w:rPr>
          <w:rFonts w:eastAsia="Calibri"/>
          <w:szCs w:val="18"/>
          <w:lang w:eastAsia="en-US"/>
        </w:rPr>
        <w:t xml:space="preserve"> aangegeven</w:t>
      </w:r>
      <w:r w:rsidR="00E6406C">
        <w:rPr>
          <w:rFonts w:eastAsia="Calibri"/>
          <w:szCs w:val="18"/>
          <w:lang w:eastAsia="en-US"/>
        </w:rPr>
        <w:t xml:space="preserve"> </w:t>
      </w:r>
      <w:r w:rsidRPr="00FE141E" w:rsidR="00E6406C">
        <w:t xml:space="preserve">is </w:t>
      </w:r>
      <w:r w:rsidR="00E6406C">
        <w:t xml:space="preserve">het </w:t>
      </w:r>
      <w:r w:rsidRPr="00FE141E" w:rsidR="00E6406C">
        <w:t>de verantwoordelijkheid van de</w:t>
      </w:r>
      <w:r w:rsidR="00E6406C">
        <w:t xml:space="preserve"> Colleges van Bestuur om te zorgen voor een gezonde balans</w:t>
      </w:r>
      <w:r w:rsidR="002B4F63">
        <w:t xml:space="preserve"> tussen bijzondere en gewone hoogleraren met en zonder een nevenfunctie alsmede de balans tussen leerstoelen die door de universiteit of extern worden gefinancierd</w:t>
      </w:r>
      <w:r w:rsidR="00E6406C">
        <w:t>.</w:t>
      </w:r>
      <w:r w:rsidR="00D93EF7">
        <w:t xml:space="preserve"> </w:t>
      </w:r>
    </w:p>
    <w:p w:rsidRPr="00D65CBF" w:rsidR="00FF469F" w:rsidP="00FF469F" w:rsidRDefault="00FF469F" w14:paraId="64C983B3" w14:textId="77777777">
      <w:pPr>
        <w:spacing w:after="160" w:line="259" w:lineRule="auto"/>
        <w:rPr>
          <w:rFonts w:eastAsia="Calibri"/>
          <w:b/>
          <w:bCs/>
          <w:szCs w:val="18"/>
          <w:lang w:eastAsia="en-US"/>
        </w:rPr>
      </w:pPr>
      <w:bookmarkStart w:name="_Hlk196217901" w:id="10"/>
      <w:r w:rsidRPr="00692B29">
        <w:rPr>
          <w:rFonts w:eastAsia="Calibri"/>
          <w:b/>
          <w:bCs/>
          <w:szCs w:val="18"/>
          <w:lang w:eastAsia="en-US"/>
        </w:rPr>
        <w:t>Vraag 10</w:t>
      </w:r>
      <w:r>
        <w:rPr>
          <w:rFonts w:eastAsia="Calibri"/>
          <w:b/>
          <w:bCs/>
          <w:szCs w:val="18"/>
          <w:lang w:eastAsia="en-US"/>
        </w:rPr>
        <w:br/>
      </w:r>
      <w:r w:rsidRPr="003A1FE8">
        <w:rPr>
          <w:rFonts w:eastAsia="Calibri"/>
          <w:szCs w:val="18"/>
          <w:lang w:eastAsia="en-US"/>
        </w:rPr>
        <w:t>Kunt u een verklaring geven voor het feit dat van alle hoogleraren belastingrecht thans slechts 18 procent vrouw is? Ziet u mogelijkheden om dit percentage te verhogen?</w:t>
      </w:r>
    </w:p>
    <w:p w:rsidRPr="00FC27DE" w:rsidR="00FF469F" w:rsidP="00FF469F" w:rsidRDefault="00FF469F" w14:paraId="21CE4751" w14:textId="10DCF12F">
      <w:pPr>
        <w:spacing w:after="160" w:line="259" w:lineRule="auto"/>
        <w:rPr>
          <w:rFonts w:eastAsia="Calibri"/>
          <w:szCs w:val="18"/>
          <w:lang w:eastAsia="en-US"/>
        </w:rPr>
      </w:pPr>
      <w:r w:rsidRPr="00933347">
        <w:rPr>
          <w:rFonts w:eastAsia="Calibri"/>
          <w:b/>
          <w:bCs/>
          <w:szCs w:val="18"/>
          <w:lang w:eastAsia="en-US"/>
        </w:rPr>
        <w:t>Antwoord</w:t>
      </w:r>
      <w:r>
        <w:rPr>
          <w:rFonts w:eastAsia="Calibri"/>
          <w:b/>
          <w:bCs/>
          <w:szCs w:val="18"/>
          <w:lang w:eastAsia="en-US"/>
        </w:rPr>
        <w:t xml:space="preserve"> 10</w:t>
      </w:r>
      <w:r>
        <w:rPr>
          <w:rFonts w:eastAsia="Calibri"/>
          <w:b/>
          <w:bCs/>
          <w:szCs w:val="18"/>
          <w:lang w:eastAsia="en-US"/>
        </w:rPr>
        <w:br/>
      </w:r>
      <w:r w:rsidRPr="00FC27DE">
        <w:rPr>
          <w:rFonts w:eastAsia="Calibri"/>
          <w:szCs w:val="18"/>
          <w:lang w:eastAsia="en-US"/>
        </w:rPr>
        <w:t>Er is beperkte vertegenwoordiging van vrouwen aan de wetenschappelijk</w:t>
      </w:r>
      <w:r w:rsidR="00D76DB6">
        <w:rPr>
          <w:rFonts w:eastAsia="Calibri"/>
          <w:szCs w:val="18"/>
          <w:lang w:eastAsia="en-US"/>
        </w:rPr>
        <w:t>e</w:t>
      </w:r>
      <w:r w:rsidRPr="00FC27DE">
        <w:rPr>
          <w:rFonts w:eastAsia="Calibri"/>
          <w:szCs w:val="18"/>
          <w:lang w:eastAsia="en-US"/>
        </w:rPr>
        <w:t xml:space="preserve"> top. </w:t>
      </w:r>
      <w:r w:rsidR="00C64B81">
        <w:rPr>
          <w:rFonts w:eastAsia="Calibri"/>
          <w:szCs w:val="18"/>
          <w:lang w:eastAsia="en-US"/>
        </w:rPr>
        <w:t>Uit onderzoek blijken onder andere de volgende m</w:t>
      </w:r>
      <w:r w:rsidRPr="00023A3D">
        <w:rPr>
          <w:rFonts w:eastAsia="Calibri"/>
          <w:szCs w:val="18"/>
          <w:lang w:eastAsia="en-US"/>
        </w:rPr>
        <w:t>ogelijke verklaringen voor het achterblijven van het aandeel vrouwelijke hoogleraren</w:t>
      </w:r>
      <w:r w:rsidR="00C64B81">
        <w:rPr>
          <w:rFonts w:eastAsia="Calibri"/>
          <w:szCs w:val="18"/>
          <w:lang w:eastAsia="en-US"/>
        </w:rPr>
        <w:t xml:space="preserve"> naar voren te komen:</w:t>
      </w:r>
      <w:r w:rsidRPr="00023A3D">
        <w:rPr>
          <w:rFonts w:eastAsia="Calibri"/>
          <w:szCs w:val="18"/>
          <w:lang w:eastAsia="en-US"/>
        </w:rPr>
        <w:t xml:space="preserve"> de impliciete vooroordelen tegen vrouwen, het gebrek aan rolmodellen, een negatieve werk-privébalans en een competitieve en sociaal onveilige werkomgeving.</w:t>
      </w:r>
      <w:r>
        <w:rPr>
          <w:rStyle w:val="Voetnootmarkering"/>
          <w:rFonts w:eastAsia="Calibri"/>
          <w:szCs w:val="18"/>
          <w:lang w:eastAsia="en-US"/>
        </w:rPr>
        <w:footnoteReference w:id="7"/>
      </w:r>
      <w:r>
        <w:rPr>
          <w:rFonts w:eastAsia="Calibri"/>
          <w:szCs w:val="18"/>
          <w:lang w:eastAsia="en-US"/>
        </w:rPr>
        <w:t xml:space="preserve"> </w:t>
      </w:r>
      <w:r>
        <w:rPr>
          <w:rStyle w:val="Voetnootmarkering"/>
          <w:rFonts w:eastAsia="Calibri"/>
          <w:szCs w:val="18"/>
          <w:lang w:eastAsia="en-US"/>
        </w:rPr>
        <w:footnoteReference w:id="8"/>
      </w:r>
      <w:r>
        <w:rPr>
          <w:rFonts w:eastAsia="Calibri"/>
          <w:szCs w:val="18"/>
          <w:lang w:eastAsia="en-US"/>
        </w:rPr>
        <w:t xml:space="preserve"> </w:t>
      </w:r>
      <w:r>
        <w:rPr>
          <w:rStyle w:val="Voetnootmarkering"/>
          <w:rFonts w:eastAsia="Calibri"/>
          <w:szCs w:val="18"/>
          <w:lang w:eastAsia="en-US"/>
        </w:rPr>
        <w:footnoteReference w:id="9"/>
      </w:r>
    </w:p>
    <w:p w:rsidRPr="001814B0" w:rsidR="00FF469F" w:rsidP="00FF469F" w:rsidRDefault="00FF469F" w14:paraId="722BC325" w14:textId="69BF655B">
      <w:pPr>
        <w:spacing w:after="160" w:line="259" w:lineRule="auto"/>
        <w:rPr>
          <w:rFonts w:eastAsia="Calibri"/>
        </w:rPr>
      </w:pPr>
      <w:r w:rsidRPr="00FC27DE">
        <w:rPr>
          <w:rFonts w:eastAsia="Calibri"/>
          <w:szCs w:val="18"/>
          <w:lang w:eastAsia="en-US"/>
        </w:rPr>
        <w:t xml:space="preserve">Ik werk </w:t>
      </w:r>
      <w:r w:rsidR="00C64B81">
        <w:rPr>
          <w:rFonts w:eastAsia="Calibri"/>
          <w:szCs w:val="18"/>
          <w:lang w:eastAsia="en-US"/>
        </w:rPr>
        <w:t xml:space="preserve">samen met de sector </w:t>
      </w:r>
      <w:r w:rsidRPr="00FC27DE">
        <w:rPr>
          <w:rFonts w:eastAsia="Calibri"/>
          <w:szCs w:val="18"/>
          <w:lang w:eastAsia="en-US"/>
        </w:rPr>
        <w:t>aan de verbetering van de vertegenwoordiging van vrouwen in de hele wetenschap, onder andere via het nationale actieplan voor meer diversiteit en inclusie in hoger onderwijs en onderzoek.</w:t>
      </w:r>
      <w:r>
        <w:rPr>
          <w:rFonts w:eastAsia="Calibri"/>
          <w:szCs w:val="18"/>
          <w:lang w:eastAsia="en-US"/>
        </w:rPr>
        <w:t xml:space="preserve"> </w:t>
      </w:r>
      <w:r w:rsidRPr="00033DE7">
        <w:rPr>
          <w:rFonts w:eastAsia="Calibri"/>
          <w:szCs w:val="18"/>
          <w:lang w:eastAsia="en-US"/>
        </w:rPr>
        <w:t>Ook werk ik samen met het veld aan de verbetering van de sociale veiligheid door het programma sociale veiligheid in hoger onderwijs en wetenschap</w:t>
      </w:r>
      <w:r>
        <w:rPr>
          <w:rFonts w:eastAsia="Calibri"/>
          <w:szCs w:val="18"/>
          <w:lang w:eastAsia="en-US"/>
        </w:rPr>
        <w:t>.</w:t>
      </w:r>
      <w:r w:rsidRPr="00FC27DE">
        <w:rPr>
          <w:rFonts w:eastAsia="Calibri"/>
          <w:szCs w:val="18"/>
          <w:lang w:eastAsia="en-US"/>
        </w:rPr>
        <w:t xml:space="preserve"> De universiteiten hebben streefcijfers geformuleerd voor het aantal vrouwelijke hoogleraren ultimo 2025. </w:t>
      </w:r>
      <w:bookmarkStart w:name="_Hlk196218719" w:id="11"/>
      <w:r w:rsidRPr="00FC27DE">
        <w:rPr>
          <w:rFonts w:eastAsia="Calibri"/>
          <w:szCs w:val="18"/>
          <w:lang w:eastAsia="en-US"/>
        </w:rPr>
        <w:t xml:space="preserve">Om deze streefcijfers te realiseren, </w:t>
      </w:r>
      <w:r>
        <w:rPr>
          <w:rFonts w:eastAsia="Calibri"/>
          <w:szCs w:val="18"/>
          <w:lang w:eastAsia="en-US"/>
        </w:rPr>
        <w:t xml:space="preserve">kijken de universiteiten kritisch naar hun </w:t>
      </w:r>
      <w:r w:rsidRPr="00FC27DE">
        <w:rPr>
          <w:rFonts w:eastAsia="Calibri"/>
          <w:szCs w:val="18"/>
          <w:lang w:eastAsia="en-US"/>
        </w:rPr>
        <w:t>benoemingsprocedures, zijn er</w:t>
      </w:r>
      <w:r>
        <w:rPr>
          <w:rFonts w:eastAsia="Calibri"/>
          <w:szCs w:val="18"/>
          <w:lang w:eastAsia="en-US"/>
        </w:rPr>
        <w:t xml:space="preserve"> door universiteiten</w:t>
      </w:r>
      <w:r w:rsidRPr="00FC27DE">
        <w:rPr>
          <w:rFonts w:eastAsia="Calibri"/>
          <w:szCs w:val="18"/>
          <w:lang w:eastAsia="en-US"/>
        </w:rPr>
        <w:t xml:space="preserve"> mentorprogramma’s ontwikkeld en bieden enkele universiteiten fellowships aan die gericht zijn op vrouwelijke wetenschappers</w:t>
      </w:r>
      <w:r>
        <w:rPr>
          <w:rFonts w:eastAsia="Calibri"/>
          <w:szCs w:val="18"/>
          <w:lang w:eastAsia="en-US"/>
        </w:rPr>
        <w:t xml:space="preserve">. </w:t>
      </w:r>
      <w:bookmarkEnd w:id="10"/>
      <w:bookmarkEnd w:id="11"/>
    </w:p>
    <w:p w:rsidRPr="0057461A" w:rsidR="00820DDA" w:rsidP="00FF469F" w:rsidRDefault="00FF469F" w14:paraId="05FCFCAE" w14:textId="63C356B6">
      <w:pPr>
        <w:spacing w:after="160" w:line="259" w:lineRule="auto"/>
      </w:pPr>
      <w:r w:rsidRPr="003A1FE8">
        <w:rPr>
          <w:rFonts w:eastAsia="Calibri"/>
          <w:szCs w:val="18"/>
          <w:lang w:eastAsia="en-US"/>
        </w:rPr>
        <w:t>1) Universiteit Leiden, 20 februar</w:t>
      </w:r>
      <w:r>
        <w:rPr>
          <w:rFonts w:eastAsia="Calibri"/>
          <w:szCs w:val="18"/>
          <w:lang w:eastAsia="en-US"/>
        </w:rPr>
        <w:t xml:space="preserve">i </w:t>
      </w:r>
      <w:r w:rsidRPr="003A1FE8">
        <w:rPr>
          <w:rFonts w:eastAsia="Calibri"/>
          <w:szCs w:val="18"/>
          <w:lang w:eastAsia="en-US"/>
        </w:rPr>
        <w:t>2025, https://www.universiteitleiden.nl/onderzoek/onderzoeksprojecten/rechtsgeleerdheid/dubbele-petten-bij-fiscale-hoogleraren-2025.</w:t>
      </w:r>
    </w:p>
    <w:sectPr w:rsidRPr="0057461A" w:rsidR="00820DDA" w:rsidSect="00D76DB6">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40691" w14:textId="77777777" w:rsidR="001327A2" w:rsidRDefault="001327A2">
      <w:r>
        <w:separator/>
      </w:r>
    </w:p>
    <w:p w14:paraId="730CBC25" w14:textId="77777777" w:rsidR="001327A2" w:rsidRDefault="001327A2"/>
  </w:endnote>
  <w:endnote w:type="continuationSeparator" w:id="0">
    <w:p w14:paraId="2D8F91E2" w14:textId="77777777" w:rsidR="001327A2" w:rsidRDefault="001327A2">
      <w:r>
        <w:continuationSeparator/>
      </w:r>
    </w:p>
    <w:p w14:paraId="77DC66D0" w14:textId="77777777" w:rsidR="001327A2" w:rsidRDefault="001327A2"/>
  </w:endnote>
  <w:endnote w:type="continuationNotice" w:id="1">
    <w:p w14:paraId="17AEBC2D" w14:textId="77777777" w:rsidR="001327A2" w:rsidRDefault="001327A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4926E"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6073C8" w14:paraId="1751F182" w14:textId="77777777" w:rsidTr="004C7E1D">
      <w:trPr>
        <w:trHeight w:hRule="exact" w:val="357"/>
      </w:trPr>
      <w:tc>
        <w:tcPr>
          <w:tcW w:w="7603" w:type="dxa"/>
          <w:shd w:val="clear" w:color="auto" w:fill="auto"/>
        </w:tcPr>
        <w:p w14:paraId="5B6280EB" w14:textId="77777777" w:rsidR="002F71BB" w:rsidRPr="004C7E1D" w:rsidRDefault="002F71BB" w:rsidP="004C7E1D">
          <w:pPr>
            <w:spacing w:line="180" w:lineRule="exact"/>
            <w:rPr>
              <w:sz w:val="13"/>
              <w:szCs w:val="13"/>
            </w:rPr>
          </w:pPr>
        </w:p>
      </w:tc>
      <w:tc>
        <w:tcPr>
          <w:tcW w:w="2172" w:type="dxa"/>
          <w:shd w:val="clear" w:color="auto" w:fill="auto"/>
        </w:tcPr>
        <w:p w14:paraId="6CF893FB" w14:textId="4C4F433E" w:rsidR="002F71BB" w:rsidRPr="004C7E1D" w:rsidRDefault="00595C1A"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3C147D">
            <w:rPr>
              <w:szCs w:val="13"/>
            </w:rPr>
            <w:t>6</w:t>
          </w:r>
          <w:r w:rsidRPr="004C7E1D">
            <w:rPr>
              <w:szCs w:val="13"/>
            </w:rPr>
            <w:fldChar w:fldCharType="end"/>
          </w:r>
        </w:p>
      </w:tc>
    </w:tr>
  </w:tbl>
  <w:p w14:paraId="3DAABC4D"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6073C8" w14:paraId="398357B8" w14:textId="77777777" w:rsidTr="004C7E1D">
      <w:trPr>
        <w:trHeight w:hRule="exact" w:val="357"/>
      </w:trPr>
      <w:tc>
        <w:tcPr>
          <w:tcW w:w="7709" w:type="dxa"/>
          <w:shd w:val="clear" w:color="auto" w:fill="auto"/>
        </w:tcPr>
        <w:p w14:paraId="05299BB2" w14:textId="77777777" w:rsidR="00D17084" w:rsidRPr="004C7E1D" w:rsidRDefault="00D17084" w:rsidP="004C7E1D">
          <w:pPr>
            <w:spacing w:line="180" w:lineRule="exact"/>
            <w:rPr>
              <w:sz w:val="13"/>
              <w:szCs w:val="13"/>
            </w:rPr>
          </w:pPr>
        </w:p>
      </w:tc>
      <w:tc>
        <w:tcPr>
          <w:tcW w:w="2060" w:type="dxa"/>
          <w:shd w:val="clear" w:color="auto" w:fill="auto"/>
        </w:tcPr>
        <w:p w14:paraId="2846A70D" w14:textId="6F6198E6" w:rsidR="00D17084" w:rsidRPr="004C7E1D" w:rsidRDefault="00595C1A"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3C147D">
            <w:rPr>
              <w:szCs w:val="13"/>
            </w:rPr>
            <w:t>6</w:t>
          </w:r>
          <w:r w:rsidRPr="004C7E1D">
            <w:rPr>
              <w:szCs w:val="13"/>
            </w:rPr>
            <w:fldChar w:fldCharType="end"/>
          </w:r>
        </w:p>
      </w:tc>
    </w:tr>
  </w:tbl>
  <w:p w14:paraId="7EC8F7F2"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9D34D" w14:textId="77777777" w:rsidR="001327A2" w:rsidRDefault="001327A2">
      <w:r>
        <w:separator/>
      </w:r>
    </w:p>
    <w:p w14:paraId="089BFE01" w14:textId="77777777" w:rsidR="001327A2" w:rsidRDefault="001327A2"/>
  </w:footnote>
  <w:footnote w:type="continuationSeparator" w:id="0">
    <w:p w14:paraId="447BDEE2" w14:textId="77777777" w:rsidR="001327A2" w:rsidRDefault="001327A2">
      <w:r>
        <w:continuationSeparator/>
      </w:r>
    </w:p>
    <w:p w14:paraId="5F225EFD" w14:textId="77777777" w:rsidR="001327A2" w:rsidRDefault="001327A2"/>
  </w:footnote>
  <w:footnote w:type="continuationNotice" w:id="1">
    <w:p w14:paraId="0A6BB2D8" w14:textId="77777777" w:rsidR="001327A2" w:rsidRDefault="001327A2">
      <w:pPr>
        <w:spacing w:line="240" w:lineRule="auto"/>
      </w:pPr>
    </w:p>
  </w:footnote>
  <w:footnote w:id="2">
    <w:p w14:paraId="29F9302C" w14:textId="77777777" w:rsidR="00DF4B20" w:rsidRDefault="00DF4B20" w:rsidP="00DF4B20">
      <w:pPr>
        <w:pStyle w:val="Voetnoottekst"/>
      </w:pPr>
      <w:r>
        <w:rPr>
          <w:rStyle w:val="Voetnootmarkering"/>
        </w:rPr>
        <w:footnoteRef/>
      </w:r>
      <w:r>
        <w:t xml:space="preserve"> Kamerstuk II, Tweede Kamer, vergaderjaar 2024-2025, 31 288 nr. 1190.</w:t>
      </w:r>
    </w:p>
  </w:footnote>
  <w:footnote w:id="3">
    <w:p w14:paraId="34C63952" w14:textId="77777777" w:rsidR="00023675" w:rsidRPr="00EF0F22" w:rsidRDefault="00023675" w:rsidP="00023675">
      <w:pPr>
        <w:pStyle w:val="Voetnoottekst"/>
        <w:rPr>
          <w:sz w:val="16"/>
          <w:szCs w:val="16"/>
        </w:rPr>
      </w:pPr>
      <w:r w:rsidRPr="00EF0F22">
        <w:rPr>
          <w:rStyle w:val="Voetnootmarkering"/>
          <w:sz w:val="16"/>
          <w:szCs w:val="16"/>
        </w:rPr>
        <w:footnoteRef/>
      </w:r>
      <w:r w:rsidRPr="00EF0F22">
        <w:rPr>
          <w:sz w:val="16"/>
          <w:szCs w:val="16"/>
        </w:rPr>
        <w:t xml:space="preserve"> </w:t>
      </w:r>
      <w:r w:rsidRPr="00EF0F22">
        <w:rPr>
          <w:rFonts w:asciiTheme="minorHAnsi" w:hAnsiTheme="minorHAnsi" w:cstheme="minorHAnsi"/>
          <w:sz w:val="16"/>
          <w:szCs w:val="16"/>
        </w:rPr>
        <w:t xml:space="preserve">Dat overzicht is hier te vinden: </w:t>
      </w:r>
      <w:hyperlink r:id="rId1" w:history="1">
        <w:r>
          <w:rPr>
            <w:rStyle w:val="Hyperlink"/>
            <w:rFonts w:asciiTheme="minorHAnsi" w:hAnsiTheme="minorHAnsi" w:cstheme="minorHAnsi"/>
            <w:sz w:val="16"/>
            <w:szCs w:val="16"/>
          </w:rPr>
          <w:t>https://www.universiteitenvannederland.nl/onderwerpen/personeel/overzicht-registratie-nevenwerkzaamheden-hoogleraren-nederlandse</w:t>
        </w:r>
      </w:hyperlink>
    </w:p>
  </w:footnote>
  <w:footnote w:id="4">
    <w:p w14:paraId="3391DBED" w14:textId="77777777" w:rsidR="00023675" w:rsidRPr="007206C1" w:rsidRDefault="00023675" w:rsidP="00023675">
      <w:pPr>
        <w:pStyle w:val="Voetnoottekst"/>
        <w:rPr>
          <w:rFonts w:asciiTheme="minorHAnsi" w:hAnsiTheme="minorHAnsi" w:cstheme="minorHAnsi"/>
          <w:sz w:val="16"/>
          <w:szCs w:val="16"/>
        </w:rPr>
      </w:pPr>
      <w:r>
        <w:rPr>
          <w:rStyle w:val="Voetnootmarkering"/>
        </w:rPr>
        <w:footnoteRef/>
      </w:r>
      <w:r>
        <w:t xml:space="preserve"> </w:t>
      </w:r>
      <w:r>
        <w:rPr>
          <w:rFonts w:asciiTheme="minorHAnsi" w:hAnsiTheme="minorHAnsi" w:cstheme="minorHAnsi"/>
          <w:sz w:val="16"/>
          <w:szCs w:val="16"/>
        </w:rPr>
        <w:t xml:space="preserve">Dat overzicht is hier te vinden: </w:t>
      </w:r>
      <w:hyperlink r:id="rId2" w:history="1">
        <w:r>
          <w:rPr>
            <w:rStyle w:val="Hyperlink"/>
            <w:rFonts w:asciiTheme="minorHAnsi" w:hAnsiTheme="minorHAnsi" w:cstheme="minorHAnsi"/>
            <w:sz w:val="16"/>
            <w:szCs w:val="16"/>
          </w:rPr>
          <w:t>https://www.universiteitenvannederland.nl/onderwerpen/personeel/overzicht-extern-gefinancierde-leerstoelen</w:t>
        </w:r>
      </w:hyperlink>
    </w:p>
  </w:footnote>
  <w:footnote w:id="5">
    <w:p w14:paraId="29C122DC" w14:textId="77777777" w:rsidR="00A64B5B" w:rsidRPr="00EF0F22" w:rsidRDefault="00A64B5B" w:rsidP="00A64B5B">
      <w:pPr>
        <w:pStyle w:val="Voetnoottekst"/>
        <w:rPr>
          <w:sz w:val="16"/>
          <w:szCs w:val="16"/>
        </w:rPr>
      </w:pPr>
      <w:r w:rsidRPr="00EF0F22">
        <w:rPr>
          <w:rStyle w:val="Voetnootmarkering"/>
          <w:sz w:val="16"/>
          <w:szCs w:val="16"/>
        </w:rPr>
        <w:footnoteRef/>
      </w:r>
      <w:r w:rsidRPr="00EF0F22">
        <w:rPr>
          <w:sz w:val="16"/>
          <w:szCs w:val="16"/>
        </w:rPr>
        <w:t xml:space="preserve"> </w:t>
      </w:r>
      <w:r w:rsidRPr="00EF0F22">
        <w:rPr>
          <w:rFonts w:asciiTheme="minorHAnsi" w:hAnsiTheme="minorHAnsi" w:cstheme="minorHAnsi"/>
          <w:sz w:val="16"/>
          <w:szCs w:val="16"/>
        </w:rPr>
        <w:t xml:space="preserve">Dat overzicht is hier te vinden: </w:t>
      </w:r>
      <w:hyperlink r:id="rId3" w:history="1">
        <w:r>
          <w:rPr>
            <w:rStyle w:val="Hyperlink"/>
            <w:rFonts w:asciiTheme="minorHAnsi" w:hAnsiTheme="minorHAnsi" w:cstheme="minorHAnsi"/>
            <w:sz w:val="16"/>
            <w:szCs w:val="16"/>
          </w:rPr>
          <w:t>https://www.universiteitenvannederland.nl/onderwerpen/personeel/overzicht-registratie-nevenwerkzaamheden-hoogleraren-nederlandse</w:t>
        </w:r>
      </w:hyperlink>
    </w:p>
  </w:footnote>
  <w:footnote w:id="6">
    <w:p w14:paraId="7163217E" w14:textId="77777777" w:rsidR="00A64B5B" w:rsidRPr="007206C1" w:rsidRDefault="00A64B5B" w:rsidP="00A64B5B">
      <w:pPr>
        <w:pStyle w:val="Voetnoottekst"/>
        <w:rPr>
          <w:rFonts w:asciiTheme="minorHAnsi" w:hAnsiTheme="minorHAnsi" w:cstheme="minorHAnsi"/>
          <w:sz w:val="16"/>
          <w:szCs w:val="16"/>
        </w:rPr>
      </w:pPr>
      <w:r>
        <w:rPr>
          <w:rStyle w:val="Voetnootmarkering"/>
        </w:rPr>
        <w:footnoteRef/>
      </w:r>
      <w:r>
        <w:t xml:space="preserve"> </w:t>
      </w:r>
      <w:r>
        <w:rPr>
          <w:rFonts w:asciiTheme="minorHAnsi" w:hAnsiTheme="minorHAnsi" w:cstheme="minorHAnsi"/>
          <w:sz w:val="16"/>
          <w:szCs w:val="16"/>
        </w:rPr>
        <w:t xml:space="preserve">Dat overzicht is hier te vinden: </w:t>
      </w:r>
      <w:hyperlink r:id="rId4" w:history="1">
        <w:r>
          <w:rPr>
            <w:rStyle w:val="Hyperlink"/>
            <w:rFonts w:asciiTheme="minorHAnsi" w:hAnsiTheme="minorHAnsi" w:cstheme="minorHAnsi"/>
            <w:sz w:val="16"/>
            <w:szCs w:val="16"/>
          </w:rPr>
          <w:t>https://www.universiteitenvannederland.nl/onderwerpen/personeel/overzicht-extern-gefinancierde-leerstoelen</w:t>
        </w:r>
      </w:hyperlink>
    </w:p>
  </w:footnote>
  <w:footnote w:id="7">
    <w:p w14:paraId="2626834F" w14:textId="77777777" w:rsidR="00FF469F" w:rsidRPr="00023A3D" w:rsidRDefault="00FF469F" w:rsidP="00FF469F">
      <w:pPr>
        <w:pStyle w:val="Voetnoottekst"/>
        <w:rPr>
          <w:lang w:val="en-US"/>
        </w:rPr>
      </w:pPr>
      <w:r>
        <w:rPr>
          <w:rStyle w:val="Voetnootmarkering"/>
        </w:rPr>
        <w:footnoteRef/>
      </w:r>
      <w:r>
        <w:rPr>
          <w:lang w:val="en-US"/>
        </w:rPr>
        <w:t xml:space="preserve"> </w:t>
      </w:r>
      <w:r w:rsidRPr="00023A3D">
        <w:rPr>
          <w:lang w:val="en-US"/>
        </w:rPr>
        <w:t>LERU, 2018. Implicit bias in academia: A challenge to the meritocratic principle and to women’s careers – And what to do about it</w:t>
      </w:r>
    </w:p>
  </w:footnote>
  <w:footnote w:id="8">
    <w:p w14:paraId="2E884332" w14:textId="77777777" w:rsidR="00FF469F" w:rsidRPr="00023A3D" w:rsidRDefault="00FF469F" w:rsidP="00FF469F">
      <w:pPr>
        <w:pStyle w:val="Voetnoottekst"/>
      </w:pPr>
      <w:r>
        <w:rPr>
          <w:rStyle w:val="Voetnootmarkering"/>
        </w:rPr>
        <w:footnoteRef/>
      </w:r>
      <w:r w:rsidRPr="00023A3D">
        <w:t xml:space="preserve"> </w:t>
      </w:r>
      <w:proofErr w:type="spellStart"/>
      <w:r w:rsidRPr="00023A3D">
        <w:t>Technopolis</w:t>
      </w:r>
      <w:proofErr w:type="spellEnd"/>
      <w:r w:rsidRPr="00023A3D">
        <w:t>, 2022. Onderzoek naar de uitval van vrouwen in de wetenschap</w:t>
      </w:r>
    </w:p>
  </w:footnote>
  <w:footnote w:id="9">
    <w:p w14:paraId="3C86924E" w14:textId="77777777" w:rsidR="00FF469F" w:rsidRDefault="00FF469F" w:rsidP="00FF469F">
      <w:pPr>
        <w:pStyle w:val="Voetnoottekst"/>
      </w:pPr>
      <w:r>
        <w:rPr>
          <w:rStyle w:val="Voetnootmarkering"/>
        </w:rPr>
        <w:footnoteRef/>
      </w:r>
      <w:r>
        <w:t xml:space="preserve">  KNAW, 2022. Sociale veiligheid in de Nederlandse wetenschap. Van papier naar praktijk.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6073C8" w14:paraId="3DC20C98" w14:textId="77777777" w:rsidTr="006D2D53">
      <w:trPr>
        <w:trHeight w:hRule="exact" w:val="400"/>
      </w:trPr>
      <w:tc>
        <w:tcPr>
          <w:tcW w:w="7518" w:type="dxa"/>
          <w:shd w:val="clear" w:color="auto" w:fill="auto"/>
        </w:tcPr>
        <w:p w14:paraId="39E91471" w14:textId="77777777" w:rsidR="00527BD4" w:rsidRPr="00275984" w:rsidRDefault="00527BD4" w:rsidP="00BF4427">
          <w:pPr>
            <w:pStyle w:val="Huisstijl-Rubricering"/>
          </w:pPr>
        </w:p>
      </w:tc>
    </w:tr>
  </w:tbl>
  <w:p w14:paraId="5869F005"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6073C8" w14:paraId="263557AD" w14:textId="77777777" w:rsidTr="003B528D">
      <w:tc>
        <w:tcPr>
          <w:tcW w:w="2160" w:type="dxa"/>
          <w:shd w:val="clear" w:color="auto" w:fill="auto"/>
        </w:tcPr>
        <w:p w14:paraId="7329D09F" w14:textId="77777777" w:rsidR="002F71BB" w:rsidRPr="000407BB" w:rsidRDefault="00595C1A" w:rsidP="005D283A">
          <w:pPr>
            <w:pStyle w:val="Colofonkop"/>
            <w:framePr w:hSpace="0" w:wrap="auto" w:vAnchor="margin" w:hAnchor="text" w:xAlign="left" w:yAlign="inline"/>
          </w:pPr>
          <w:r>
            <w:t>Onze referentie</w:t>
          </w:r>
        </w:p>
      </w:tc>
    </w:tr>
    <w:tr w:rsidR="006073C8" w14:paraId="03BD6E9D" w14:textId="77777777" w:rsidTr="002F71BB">
      <w:trPr>
        <w:trHeight w:val="259"/>
      </w:trPr>
      <w:tc>
        <w:tcPr>
          <w:tcW w:w="2160" w:type="dxa"/>
          <w:shd w:val="clear" w:color="auto" w:fill="auto"/>
        </w:tcPr>
        <w:p w14:paraId="7B939A4D" w14:textId="77777777" w:rsidR="00BA0BCB" w:rsidRDefault="00BA0BCB" w:rsidP="00BA0BCB">
          <w:pPr>
            <w:spacing w:line="180" w:lineRule="exact"/>
            <w:rPr>
              <w:sz w:val="13"/>
              <w:szCs w:val="13"/>
            </w:rPr>
          </w:pPr>
          <w:r w:rsidRPr="00BA0BCB">
            <w:rPr>
              <w:sz w:val="13"/>
              <w:szCs w:val="13"/>
            </w:rPr>
            <w:t>52550849</w:t>
          </w:r>
        </w:p>
        <w:p w14:paraId="677161AF" w14:textId="62EF39EB" w:rsidR="00E35CF4" w:rsidRPr="005D283A" w:rsidRDefault="00E35CF4" w:rsidP="0049501A">
          <w:pPr>
            <w:spacing w:line="180" w:lineRule="exact"/>
            <w:rPr>
              <w:sz w:val="13"/>
              <w:szCs w:val="13"/>
            </w:rPr>
          </w:pPr>
        </w:p>
      </w:tc>
    </w:tr>
  </w:tbl>
  <w:p w14:paraId="15493010"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6073C8" w14:paraId="61CE01E5" w14:textId="77777777" w:rsidTr="001377D4">
      <w:trPr>
        <w:trHeight w:val="2636"/>
      </w:trPr>
      <w:tc>
        <w:tcPr>
          <w:tcW w:w="737" w:type="dxa"/>
          <w:shd w:val="clear" w:color="auto" w:fill="auto"/>
        </w:tcPr>
        <w:p w14:paraId="4EF52054"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2CE607BD" w14:textId="77777777" w:rsidR="00704845" w:rsidRDefault="00595C1A" w:rsidP="0047126E">
          <w:pPr>
            <w:framePr w:w="3873" w:h="2625" w:hRule="exact" w:wrap="around" w:vAnchor="page" w:hAnchor="page" w:x="6323" w:y="1"/>
          </w:pPr>
          <w:r>
            <w:rPr>
              <w:noProof/>
              <w:lang w:val="en-US" w:eastAsia="en-US"/>
            </w:rPr>
            <w:drawing>
              <wp:inline distT="0" distB="0" distL="0" distR="0" wp14:anchorId="32BE4F83" wp14:editId="49FD3206">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FC3B39B" w14:textId="77777777" w:rsidR="00483ECA" w:rsidRDefault="00483ECA" w:rsidP="00D037A9"/>
      </w:tc>
    </w:tr>
  </w:tbl>
  <w:p w14:paraId="372B9E0F"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6073C8" w14:paraId="1545DF03" w14:textId="77777777" w:rsidTr="0008539E">
      <w:trPr>
        <w:trHeight w:hRule="exact" w:val="572"/>
      </w:trPr>
      <w:tc>
        <w:tcPr>
          <w:tcW w:w="7520" w:type="dxa"/>
          <w:shd w:val="clear" w:color="auto" w:fill="auto"/>
        </w:tcPr>
        <w:p w14:paraId="1F5B868F" w14:textId="77777777" w:rsidR="00527BD4" w:rsidRPr="00963440" w:rsidRDefault="00595C1A" w:rsidP="00210BA3">
          <w:pPr>
            <w:pStyle w:val="Huisstijl-Adres"/>
            <w:spacing w:after="0"/>
          </w:pPr>
          <w:r w:rsidRPr="009E3B07">
            <w:t>&gt;Retouradres </w:t>
          </w:r>
          <w:r>
            <w:t>Postbus 16375 2500 BJ Den Haag</w:t>
          </w:r>
          <w:r w:rsidRPr="009E3B07">
            <w:t xml:space="preserve"> </w:t>
          </w:r>
        </w:p>
      </w:tc>
    </w:tr>
    <w:tr w:rsidR="006073C8" w14:paraId="1050EBB8" w14:textId="77777777" w:rsidTr="00E776C6">
      <w:trPr>
        <w:cantSplit/>
        <w:trHeight w:hRule="exact" w:val="238"/>
      </w:trPr>
      <w:tc>
        <w:tcPr>
          <w:tcW w:w="7520" w:type="dxa"/>
          <w:shd w:val="clear" w:color="auto" w:fill="auto"/>
        </w:tcPr>
        <w:p w14:paraId="34893F5F" w14:textId="77777777" w:rsidR="00093ABC" w:rsidRPr="00963440" w:rsidRDefault="00093ABC" w:rsidP="00963440"/>
      </w:tc>
    </w:tr>
    <w:tr w:rsidR="006073C8" w14:paraId="53967E70" w14:textId="77777777" w:rsidTr="00E776C6">
      <w:trPr>
        <w:cantSplit/>
        <w:trHeight w:hRule="exact" w:val="1520"/>
      </w:trPr>
      <w:tc>
        <w:tcPr>
          <w:tcW w:w="7520" w:type="dxa"/>
          <w:shd w:val="clear" w:color="auto" w:fill="auto"/>
        </w:tcPr>
        <w:p w14:paraId="0B6F9AE8" w14:textId="77777777" w:rsidR="00A604D3" w:rsidRPr="00963440" w:rsidRDefault="00A604D3" w:rsidP="00963440"/>
      </w:tc>
    </w:tr>
    <w:tr w:rsidR="006073C8" w14:paraId="18A9FA05" w14:textId="77777777" w:rsidTr="00E776C6">
      <w:trPr>
        <w:trHeight w:hRule="exact" w:val="1077"/>
      </w:trPr>
      <w:tc>
        <w:tcPr>
          <w:tcW w:w="7520" w:type="dxa"/>
          <w:shd w:val="clear" w:color="auto" w:fill="auto"/>
        </w:tcPr>
        <w:p w14:paraId="4F7D6574" w14:textId="77777777" w:rsidR="00892BA5" w:rsidRPr="00035E67" w:rsidRDefault="00892BA5" w:rsidP="00892BA5">
          <w:pPr>
            <w:tabs>
              <w:tab w:val="left" w:pos="740"/>
            </w:tabs>
            <w:autoSpaceDE w:val="0"/>
            <w:autoSpaceDN w:val="0"/>
            <w:adjustRightInd w:val="0"/>
            <w:rPr>
              <w:rFonts w:cs="Verdana"/>
              <w:szCs w:val="18"/>
            </w:rPr>
          </w:pPr>
        </w:p>
      </w:tc>
    </w:tr>
  </w:tbl>
  <w:p w14:paraId="4BE9545A" w14:textId="77777777" w:rsidR="006F273B" w:rsidRDefault="006F273B" w:rsidP="00BC4AE3">
    <w:pPr>
      <w:pStyle w:val="Koptekst"/>
    </w:pPr>
  </w:p>
  <w:p w14:paraId="5155E5EC" w14:textId="77777777" w:rsidR="00153BD0" w:rsidRDefault="00153BD0" w:rsidP="00BC4AE3">
    <w:pPr>
      <w:pStyle w:val="Koptekst"/>
    </w:pPr>
  </w:p>
  <w:p w14:paraId="676277C8" w14:textId="77777777" w:rsidR="0044605E" w:rsidRDefault="0044605E" w:rsidP="00BC4AE3">
    <w:pPr>
      <w:pStyle w:val="Koptekst"/>
    </w:pPr>
  </w:p>
  <w:p w14:paraId="479A26D2" w14:textId="77777777" w:rsidR="0044605E" w:rsidRDefault="0044605E" w:rsidP="00BC4AE3">
    <w:pPr>
      <w:pStyle w:val="Koptekst"/>
    </w:pPr>
  </w:p>
  <w:p w14:paraId="7FD02718"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A963184">
      <w:start w:val="1"/>
      <w:numFmt w:val="bullet"/>
      <w:pStyle w:val="Lijstopsomteken"/>
      <w:lvlText w:val="•"/>
      <w:lvlJc w:val="left"/>
      <w:pPr>
        <w:tabs>
          <w:tab w:val="num" w:pos="227"/>
        </w:tabs>
        <w:ind w:left="227" w:hanging="227"/>
      </w:pPr>
      <w:rPr>
        <w:rFonts w:ascii="Verdana" w:hAnsi="Verdana" w:hint="default"/>
        <w:sz w:val="18"/>
        <w:szCs w:val="18"/>
      </w:rPr>
    </w:lvl>
    <w:lvl w:ilvl="1" w:tplc="FE5E00A2" w:tentative="1">
      <w:start w:val="1"/>
      <w:numFmt w:val="bullet"/>
      <w:lvlText w:val="o"/>
      <w:lvlJc w:val="left"/>
      <w:pPr>
        <w:tabs>
          <w:tab w:val="num" w:pos="1440"/>
        </w:tabs>
        <w:ind w:left="1440" w:hanging="360"/>
      </w:pPr>
      <w:rPr>
        <w:rFonts w:ascii="Courier New" w:hAnsi="Courier New" w:cs="Courier New" w:hint="default"/>
      </w:rPr>
    </w:lvl>
    <w:lvl w:ilvl="2" w:tplc="B9BE468E" w:tentative="1">
      <w:start w:val="1"/>
      <w:numFmt w:val="bullet"/>
      <w:lvlText w:val=""/>
      <w:lvlJc w:val="left"/>
      <w:pPr>
        <w:tabs>
          <w:tab w:val="num" w:pos="2160"/>
        </w:tabs>
        <w:ind w:left="2160" w:hanging="360"/>
      </w:pPr>
      <w:rPr>
        <w:rFonts w:ascii="Wingdings" w:hAnsi="Wingdings" w:hint="default"/>
      </w:rPr>
    </w:lvl>
    <w:lvl w:ilvl="3" w:tplc="32F65A4A" w:tentative="1">
      <w:start w:val="1"/>
      <w:numFmt w:val="bullet"/>
      <w:lvlText w:val=""/>
      <w:lvlJc w:val="left"/>
      <w:pPr>
        <w:tabs>
          <w:tab w:val="num" w:pos="2880"/>
        </w:tabs>
        <w:ind w:left="2880" w:hanging="360"/>
      </w:pPr>
      <w:rPr>
        <w:rFonts w:ascii="Symbol" w:hAnsi="Symbol" w:hint="default"/>
      </w:rPr>
    </w:lvl>
    <w:lvl w:ilvl="4" w:tplc="48926FE8" w:tentative="1">
      <w:start w:val="1"/>
      <w:numFmt w:val="bullet"/>
      <w:lvlText w:val="o"/>
      <w:lvlJc w:val="left"/>
      <w:pPr>
        <w:tabs>
          <w:tab w:val="num" w:pos="3600"/>
        </w:tabs>
        <w:ind w:left="3600" w:hanging="360"/>
      </w:pPr>
      <w:rPr>
        <w:rFonts w:ascii="Courier New" w:hAnsi="Courier New" w:cs="Courier New" w:hint="default"/>
      </w:rPr>
    </w:lvl>
    <w:lvl w:ilvl="5" w:tplc="B62AFCCA" w:tentative="1">
      <w:start w:val="1"/>
      <w:numFmt w:val="bullet"/>
      <w:lvlText w:val=""/>
      <w:lvlJc w:val="left"/>
      <w:pPr>
        <w:tabs>
          <w:tab w:val="num" w:pos="4320"/>
        </w:tabs>
        <w:ind w:left="4320" w:hanging="360"/>
      </w:pPr>
      <w:rPr>
        <w:rFonts w:ascii="Wingdings" w:hAnsi="Wingdings" w:hint="default"/>
      </w:rPr>
    </w:lvl>
    <w:lvl w:ilvl="6" w:tplc="6474235C" w:tentative="1">
      <w:start w:val="1"/>
      <w:numFmt w:val="bullet"/>
      <w:lvlText w:val=""/>
      <w:lvlJc w:val="left"/>
      <w:pPr>
        <w:tabs>
          <w:tab w:val="num" w:pos="5040"/>
        </w:tabs>
        <w:ind w:left="5040" w:hanging="360"/>
      </w:pPr>
      <w:rPr>
        <w:rFonts w:ascii="Symbol" w:hAnsi="Symbol" w:hint="default"/>
      </w:rPr>
    </w:lvl>
    <w:lvl w:ilvl="7" w:tplc="DF185C26" w:tentative="1">
      <w:start w:val="1"/>
      <w:numFmt w:val="bullet"/>
      <w:lvlText w:val="o"/>
      <w:lvlJc w:val="left"/>
      <w:pPr>
        <w:tabs>
          <w:tab w:val="num" w:pos="5760"/>
        </w:tabs>
        <w:ind w:left="5760" w:hanging="360"/>
      </w:pPr>
      <w:rPr>
        <w:rFonts w:ascii="Courier New" w:hAnsi="Courier New" w:cs="Courier New" w:hint="default"/>
      </w:rPr>
    </w:lvl>
    <w:lvl w:ilvl="8" w:tplc="A31AA79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49DCFB02">
      <w:start w:val="1"/>
      <w:numFmt w:val="bullet"/>
      <w:pStyle w:val="Lijstopsomteken2"/>
      <w:lvlText w:val="–"/>
      <w:lvlJc w:val="left"/>
      <w:pPr>
        <w:tabs>
          <w:tab w:val="num" w:pos="227"/>
        </w:tabs>
        <w:ind w:left="227" w:firstLine="0"/>
      </w:pPr>
      <w:rPr>
        <w:rFonts w:ascii="Verdana" w:hAnsi="Verdana" w:hint="default"/>
      </w:rPr>
    </w:lvl>
    <w:lvl w:ilvl="1" w:tplc="35602374" w:tentative="1">
      <w:start w:val="1"/>
      <w:numFmt w:val="bullet"/>
      <w:lvlText w:val="o"/>
      <w:lvlJc w:val="left"/>
      <w:pPr>
        <w:tabs>
          <w:tab w:val="num" w:pos="1440"/>
        </w:tabs>
        <w:ind w:left="1440" w:hanging="360"/>
      </w:pPr>
      <w:rPr>
        <w:rFonts w:ascii="Courier New" w:hAnsi="Courier New" w:cs="Courier New" w:hint="default"/>
      </w:rPr>
    </w:lvl>
    <w:lvl w:ilvl="2" w:tplc="6E02D3B6" w:tentative="1">
      <w:start w:val="1"/>
      <w:numFmt w:val="bullet"/>
      <w:lvlText w:val=""/>
      <w:lvlJc w:val="left"/>
      <w:pPr>
        <w:tabs>
          <w:tab w:val="num" w:pos="2160"/>
        </w:tabs>
        <w:ind w:left="2160" w:hanging="360"/>
      </w:pPr>
      <w:rPr>
        <w:rFonts w:ascii="Wingdings" w:hAnsi="Wingdings" w:hint="default"/>
      </w:rPr>
    </w:lvl>
    <w:lvl w:ilvl="3" w:tplc="9446EFAA" w:tentative="1">
      <w:start w:val="1"/>
      <w:numFmt w:val="bullet"/>
      <w:lvlText w:val=""/>
      <w:lvlJc w:val="left"/>
      <w:pPr>
        <w:tabs>
          <w:tab w:val="num" w:pos="2880"/>
        </w:tabs>
        <w:ind w:left="2880" w:hanging="360"/>
      </w:pPr>
      <w:rPr>
        <w:rFonts w:ascii="Symbol" w:hAnsi="Symbol" w:hint="default"/>
      </w:rPr>
    </w:lvl>
    <w:lvl w:ilvl="4" w:tplc="01FC99A0" w:tentative="1">
      <w:start w:val="1"/>
      <w:numFmt w:val="bullet"/>
      <w:lvlText w:val="o"/>
      <w:lvlJc w:val="left"/>
      <w:pPr>
        <w:tabs>
          <w:tab w:val="num" w:pos="3600"/>
        </w:tabs>
        <w:ind w:left="3600" w:hanging="360"/>
      </w:pPr>
      <w:rPr>
        <w:rFonts w:ascii="Courier New" w:hAnsi="Courier New" w:cs="Courier New" w:hint="default"/>
      </w:rPr>
    </w:lvl>
    <w:lvl w:ilvl="5" w:tplc="187EE57E" w:tentative="1">
      <w:start w:val="1"/>
      <w:numFmt w:val="bullet"/>
      <w:lvlText w:val=""/>
      <w:lvlJc w:val="left"/>
      <w:pPr>
        <w:tabs>
          <w:tab w:val="num" w:pos="4320"/>
        </w:tabs>
        <w:ind w:left="4320" w:hanging="360"/>
      </w:pPr>
      <w:rPr>
        <w:rFonts w:ascii="Wingdings" w:hAnsi="Wingdings" w:hint="default"/>
      </w:rPr>
    </w:lvl>
    <w:lvl w:ilvl="6" w:tplc="C68C71F2" w:tentative="1">
      <w:start w:val="1"/>
      <w:numFmt w:val="bullet"/>
      <w:lvlText w:val=""/>
      <w:lvlJc w:val="left"/>
      <w:pPr>
        <w:tabs>
          <w:tab w:val="num" w:pos="5040"/>
        </w:tabs>
        <w:ind w:left="5040" w:hanging="360"/>
      </w:pPr>
      <w:rPr>
        <w:rFonts w:ascii="Symbol" w:hAnsi="Symbol" w:hint="default"/>
      </w:rPr>
    </w:lvl>
    <w:lvl w:ilvl="7" w:tplc="B7C8E2CC" w:tentative="1">
      <w:start w:val="1"/>
      <w:numFmt w:val="bullet"/>
      <w:lvlText w:val="o"/>
      <w:lvlJc w:val="left"/>
      <w:pPr>
        <w:tabs>
          <w:tab w:val="num" w:pos="5760"/>
        </w:tabs>
        <w:ind w:left="5760" w:hanging="360"/>
      </w:pPr>
      <w:rPr>
        <w:rFonts w:ascii="Courier New" w:hAnsi="Courier New" w:cs="Courier New" w:hint="default"/>
      </w:rPr>
    </w:lvl>
    <w:lvl w:ilvl="8" w:tplc="3224045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37296522">
    <w:abstractNumId w:val="10"/>
  </w:num>
  <w:num w:numId="2" w16cid:durableId="780732676">
    <w:abstractNumId w:val="7"/>
  </w:num>
  <w:num w:numId="3" w16cid:durableId="1558667373">
    <w:abstractNumId w:val="6"/>
  </w:num>
  <w:num w:numId="4" w16cid:durableId="584190122">
    <w:abstractNumId w:val="5"/>
  </w:num>
  <w:num w:numId="5" w16cid:durableId="22751027">
    <w:abstractNumId w:val="4"/>
  </w:num>
  <w:num w:numId="6" w16cid:durableId="1166895878">
    <w:abstractNumId w:val="8"/>
  </w:num>
  <w:num w:numId="7" w16cid:durableId="830292690">
    <w:abstractNumId w:val="3"/>
  </w:num>
  <w:num w:numId="8" w16cid:durableId="1460881301">
    <w:abstractNumId w:val="2"/>
  </w:num>
  <w:num w:numId="9" w16cid:durableId="1732994965">
    <w:abstractNumId w:val="1"/>
  </w:num>
  <w:num w:numId="10" w16cid:durableId="1209805444">
    <w:abstractNumId w:val="0"/>
  </w:num>
  <w:num w:numId="11" w16cid:durableId="619529680">
    <w:abstractNumId w:val="9"/>
  </w:num>
  <w:num w:numId="12" w16cid:durableId="2084793753">
    <w:abstractNumId w:val="11"/>
  </w:num>
  <w:num w:numId="13" w16cid:durableId="554048942">
    <w:abstractNumId w:val="13"/>
  </w:num>
  <w:num w:numId="14" w16cid:durableId="147274703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675"/>
    <w:rsid w:val="00023E9A"/>
    <w:rsid w:val="00025A42"/>
    <w:rsid w:val="00033CDD"/>
    <w:rsid w:val="00034A84"/>
    <w:rsid w:val="00034D28"/>
    <w:rsid w:val="00035E67"/>
    <w:rsid w:val="000366F3"/>
    <w:rsid w:val="000407BB"/>
    <w:rsid w:val="00044DFA"/>
    <w:rsid w:val="000538F6"/>
    <w:rsid w:val="0005404B"/>
    <w:rsid w:val="0005447D"/>
    <w:rsid w:val="000546DE"/>
    <w:rsid w:val="0006024D"/>
    <w:rsid w:val="00062055"/>
    <w:rsid w:val="00065462"/>
    <w:rsid w:val="00071F28"/>
    <w:rsid w:val="0007334B"/>
    <w:rsid w:val="00074079"/>
    <w:rsid w:val="0007454C"/>
    <w:rsid w:val="000765B6"/>
    <w:rsid w:val="0008289C"/>
    <w:rsid w:val="0008539E"/>
    <w:rsid w:val="00092799"/>
    <w:rsid w:val="00092A99"/>
    <w:rsid w:val="00092C5F"/>
    <w:rsid w:val="00093ABC"/>
    <w:rsid w:val="00096680"/>
    <w:rsid w:val="000A0EFA"/>
    <w:rsid w:val="000A0F36"/>
    <w:rsid w:val="000A174A"/>
    <w:rsid w:val="000A3E0A"/>
    <w:rsid w:val="000A533F"/>
    <w:rsid w:val="000A65AC"/>
    <w:rsid w:val="000B69F3"/>
    <w:rsid w:val="000B7281"/>
    <w:rsid w:val="000B7FAB"/>
    <w:rsid w:val="000C1BA1"/>
    <w:rsid w:val="000C3EA9"/>
    <w:rsid w:val="000C4A32"/>
    <w:rsid w:val="000C65BB"/>
    <w:rsid w:val="000C7119"/>
    <w:rsid w:val="000D0225"/>
    <w:rsid w:val="000D1E76"/>
    <w:rsid w:val="000D249E"/>
    <w:rsid w:val="000D2E75"/>
    <w:rsid w:val="000D6399"/>
    <w:rsid w:val="000E5886"/>
    <w:rsid w:val="000E6621"/>
    <w:rsid w:val="000E7895"/>
    <w:rsid w:val="000F161D"/>
    <w:rsid w:val="000F1B4E"/>
    <w:rsid w:val="000F1FFF"/>
    <w:rsid w:val="000F2F3D"/>
    <w:rsid w:val="00100203"/>
    <w:rsid w:val="00104B4D"/>
    <w:rsid w:val="00105677"/>
    <w:rsid w:val="0011226A"/>
    <w:rsid w:val="001177B4"/>
    <w:rsid w:val="00122CF9"/>
    <w:rsid w:val="00123704"/>
    <w:rsid w:val="001270C7"/>
    <w:rsid w:val="00127580"/>
    <w:rsid w:val="00132540"/>
    <w:rsid w:val="001327A2"/>
    <w:rsid w:val="001377D4"/>
    <w:rsid w:val="00142E41"/>
    <w:rsid w:val="00143714"/>
    <w:rsid w:val="0014786A"/>
    <w:rsid w:val="001516A4"/>
    <w:rsid w:val="00151E5F"/>
    <w:rsid w:val="001527E8"/>
    <w:rsid w:val="00153BD0"/>
    <w:rsid w:val="001569AB"/>
    <w:rsid w:val="00157CD0"/>
    <w:rsid w:val="001608D5"/>
    <w:rsid w:val="00164D63"/>
    <w:rsid w:val="0016725C"/>
    <w:rsid w:val="00167DE5"/>
    <w:rsid w:val="0017008F"/>
    <w:rsid w:val="001726F3"/>
    <w:rsid w:val="00173C51"/>
    <w:rsid w:val="001740B9"/>
    <w:rsid w:val="00174CC2"/>
    <w:rsid w:val="00176CC6"/>
    <w:rsid w:val="00177B41"/>
    <w:rsid w:val="001814B0"/>
    <w:rsid w:val="0018193C"/>
    <w:rsid w:val="00181BE4"/>
    <w:rsid w:val="0018496F"/>
    <w:rsid w:val="00185576"/>
    <w:rsid w:val="00185951"/>
    <w:rsid w:val="00186597"/>
    <w:rsid w:val="001942A3"/>
    <w:rsid w:val="00194A00"/>
    <w:rsid w:val="00196B8B"/>
    <w:rsid w:val="001A0BFA"/>
    <w:rsid w:val="001A1608"/>
    <w:rsid w:val="001A2BEA"/>
    <w:rsid w:val="001A325F"/>
    <w:rsid w:val="001A6D93"/>
    <w:rsid w:val="001B112C"/>
    <w:rsid w:val="001B2BBA"/>
    <w:rsid w:val="001B35FA"/>
    <w:rsid w:val="001C006F"/>
    <w:rsid w:val="001C2C36"/>
    <w:rsid w:val="001C32EC"/>
    <w:rsid w:val="001C38BD"/>
    <w:rsid w:val="001C4D5A"/>
    <w:rsid w:val="001D2F6B"/>
    <w:rsid w:val="001E0256"/>
    <w:rsid w:val="001E34C6"/>
    <w:rsid w:val="001E5581"/>
    <w:rsid w:val="001F3C70"/>
    <w:rsid w:val="002000DE"/>
    <w:rsid w:val="00200D88"/>
    <w:rsid w:val="00201C09"/>
    <w:rsid w:val="00201F68"/>
    <w:rsid w:val="00210BA3"/>
    <w:rsid w:val="00211A2D"/>
    <w:rsid w:val="002124BB"/>
    <w:rsid w:val="00212F2A"/>
    <w:rsid w:val="00214F2B"/>
    <w:rsid w:val="00215356"/>
    <w:rsid w:val="00215D8B"/>
    <w:rsid w:val="0021724D"/>
    <w:rsid w:val="00217880"/>
    <w:rsid w:val="00222D66"/>
    <w:rsid w:val="0022441A"/>
    <w:rsid w:val="00224A8A"/>
    <w:rsid w:val="00226E6C"/>
    <w:rsid w:val="002306D7"/>
    <w:rsid w:val="002309A8"/>
    <w:rsid w:val="00236CFE"/>
    <w:rsid w:val="002428E3"/>
    <w:rsid w:val="0024430A"/>
    <w:rsid w:val="00245FF7"/>
    <w:rsid w:val="00247BEF"/>
    <w:rsid w:val="00253B65"/>
    <w:rsid w:val="00256D69"/>
    <w:rsid w:val="0026060B"/>
    <w:rsid w:val="00260BAF"/>
    <w:rsid w:val="002610A6"/>
    <w:rsid w:val="00263FD6"/>
    <w:rsid w:val="002650F7"/>
    <w:rsid w:val="002655A2"/>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A71DB"/>
    <w:rsid w:val="002B153C"/>
    <w:rsid w:val="002B4F63"/>
    <w:rsid w:val="002B52FC"/>
    <w:rsid w:val="002C26D0"/>
    <w:rsid w:val="002C2830"/>
    <w:rsid w:val="002C3CE0"/>
    <w:rsid w:val="002C40AF"/>
    <w:rsid w:val="002D001A"/>
    <w:rsid w:val="002D28E2"/>
    <w:rsid w:val="002D317B"/>
    <w:rsid w:val="002D3587"/>
    <w:rsid w:val="002D3F4E"/>
    <w:rsid w:val="002D502D"/>
    <w:rsid w:val="002D6C72"/>
    <w:rsid w:val="002E0D73"/>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2E12"/>
    <w:rsid w:val="00307B3C"/>
    <w:rsid w:val="00310D0B"/>
    <w:rsid w:val="00310EF2"/>
    <w:rsid w:val="003115A6"/>
    <w:rsid w:val="00312597"/>
    <w:rsid w:val="00315E19"/>
    <w:rsid w:val="00322836"/>
    <w:rsid w:val="00334154"/>
    <w:rsid w:val="003341D0"/>
    <w:rsid w:val="003372C4"/>
    <w:rsid w:val="00340E37"/>
    <w:rsid w:val="00341FA0"/>
    <w:rsid w:val="00342374"/>
    <w:rsid w:val="00343918"/>
    <w:rsid w:val="00344F3D"/>
    <w:rsid w:val="00345299"/>
    <w:rsid w:val="00351A8D"/>
    <w:rsid w:val="003526BB"/>
    <w:rsid w:val="00352BCF"/>
    <w:rsid w:val="00353932"/>
    <w:rsid w:val="0035464B"/>
    <w:rsid w:val="00356D2B"/>
    <w:rsid w:val="00361A56"/>
    <w:rsid w:val="0036252A"/>
    <w:rsid w:val="00364D9D"/>
    <w:rsid w:val="00371048"/>
    <w:rsid w:val="003719C4"/>
    <w:rsid w:val="0037396C"/>
    <w:rsid w:val="0037421D"/>
    <w:rsid w:val="00374412"/>
    <w:rsid w:val="00376093"/>
    <w:rsid w:val="00376205"/>
    <w:rsid w:val="0037715E"/>
    <w:rsid w:val="00377F6D"/>
    <w:rsid w:val="00383185"/>
    <w:rsid w:val="00383DA1"/>
    <w:rsid w:val="00383F16"/>
    <w:rsid w:val="00385F30"/>
    <w:rsid w:val="00387600"/>
    <w:rsid w:val="003900AF"/>
    <w:rsid w:val="00393696"/>
    <w:rsid w:val="00393963"/>
    <w:rsid w:val="00395575"/>
    <w:rsid w:val="00395672"/>
    <w:rsid w:val="003A06C8"/>
    <w:rsid w:val="003A0D7C"/>
    <w:rsid w:val="003B0155"/>
    <w:rsid w:val="003B09DB"/>
    <w:rsid w:val="003B2464"/>
    <w:rsid w:val="003B3995"/>
    <w:rsid w:val="003B4551"/>
    <w:rsid w:val="003B528D"/>
    <w:rsid w:val="003B7EE7"/>
    <w:rsid w:val="003C01CE"/>
    <w:rsid w:val="003C147D"/>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139D"/>
    <w:rsid w:val="00424A60"/>
    <w:rsid w:val="00427693"/>
    <w:rsid w:val="00434042"/>
    <w:rsid w:val="00434500"/>
    <w:rsid w:val="00437472"/>
    <w:rsid w:val="00441AC2"/>
    <w:rsid w:val="0044249B"/>
    <w:rsid w:val="004425A7"/>
    <w:rsid w:val="0044605E"/>
    <w:rsid w:val="0045023C"/>
    <w:rsid w:val="00451A5B"/>
    <w:rsid w:val="00452BCD"/>
    <w:rsid w:val="00452CEA"/>
    <w:rsid w:val="00453675"/>
    <w:rsid w:val="00463A63"/>
    <w:rsid w:val="00463FBD"/>
    <w:rsid w:val="00465B52"/>
    <w:rsid w:val="0046708E"/>
    <w:rsid w:val="00467D61"/>
    <w:rsid w:val="0047126E"/>
    <w:rsid w:val="00471A1A"/>
    <w:rsid w:val="004722BE"/>
    <w:rsid w:val="00472A65"/>
    <w:rsid w:val="00474463"/>
    <w:rsid w:val="00474B75"/>
    <w:rsid w:val="00483ECA"/>
    <w:rsid w:val="00483F0B"/>
    <w:rsid w:val="0049501A"/>
    <w:rsid w:val="00496319"/>
    <w:rsid w:val="0049657E"/>
    <w:rsid w:val="00497279"/>
    <w:rsid w:val="004A010B"/>
    <w:rsid w:val="004A3186"/>
    <w:rsid w:val="004A419C"/>
    <w:rsid w:val="004A65A5"/>
    <w:rsid w:val="004A670A"/>
    <w:rsid w:val="004B36FC"/>
    <w:rsid w:val="004B5465"/>
    <w:rsid w:val="004B6487"/>
    <w:rsid w:val="004B70F0"/>
    <w:rsid w:val="004C0035"/>
    <w:rsid w:val="004C1299"/>
    <w:rsid w:val="004C7E1D"/>
    <w:rsid w:val="004D065C"/>
    <w:rsid w:val="004D33FE"/>
    <w:rsid w:val="004D39A8"/>
    <w:rsid w:val="004D4703"/>
    <w:rsid w:val="004D505E"/>
    <w:rsid w:val="004D506E"/>
    <w:rsid w:val="004D67E8"/>
    <w:rsid w:val="004D72CA"/>
    <w:rsid w:val="004E2242"/>
    <w:rsid w:val="004E410A"/>
    <w:rsid w:val="004F0F6D"/>
    <w:rsid w:val="004F2483"/>
    <w:rsid w:val="004F42FF"/>
    <w:rsid w:val="004F44C2"/>
    <w:rsid w:val="004F7372"/>
    <w:rsid w:val="00505262"/>
    <w:rsid w:val="005107B1"/>
    <w:rsid w:val="00516022"/>
    <w:rsid w:val="00521CEE"/>
    <w:rsid w:val="00527BD4"/>
    <w:rsid w:val="005324F0"/>
    <w:rsid w:val="00533061"/>
    <w:rsid w:val="00533FA1"/>
    <w:rsid w:val="00534C77"/>
    <w:rsid w:val="005403C8"/>
    <w:rsid w:val="00541AD9"/>
    <w:rsid w:val="005429DC"/>
    <w:rsid w:val="005565F9"/>
    <w:rsid w:val="005639D2"/>
    <w:rsid w:val="00565739"/>
    <w:rsid w:val="00573041"/>
    <w:rsid w:val="0057461A"/>
    <w:rsid w:val="00575B80"/>
    <w:rsid w:val="00577559"/>
    <w:rsid w:val="005819CE"/>
    <w:rsid w:val="0058298D"/>
    <w:rsid w:val="0058677E"/>
    <w:rsid w:val="00590595"/>
    <w:rsid w:val="00593C2B"/>
    <w:rsid w:val="00595231"/>
    <w:rsid w:val="00595C1A"/>
    <w:rsid w:val="00595CBB"/>
    <w:rsid w:val="00596166"/>
    <w:rsid w:val="0059720F"/>
    <w:rsid w:val="00597F64"/>
    <w:rsid w:val="005A1AF5"/>
    <w:rsid w:val="005A207F"/>
    <w:rsid w:val="005A2F35"/>
    <w:rsid w:val="005A5B04"/>
    <w:rsid w:val="005A7512"/>
    <w:rsid w:val="005B3441"/>
    <w:rsid w:val="005B463E"/>
    <w:rsid w:val="005B4FAC"/>
    <w:rsid w:val="005B5D8B"/>
    <w:rsid w:val="005C34E1"/>
    <w:rsid w:val="005C3FE0"/>
    <w:rsid w:val="005C43DE"/>
    <w:rsid w:val="005C4C82"/>
    <w:rsid w:val="005C740C"/>
    <w:rsid w:val="005D283A"/>
    <w:rsid w:val="005D5395"/>
    <w:rsid w:val="005D625B"/>
    <w:rsid w:val="005E3322"/>
    <w:rsid w:val="005E436C"/>
    <w:rsid w:val="005E637C"/>
    <w:rsid w:val="005E64E2"/>
    <w:rsid w:val="005F62D3"/>
    <w:rsid w:val="005F6D11"/>
    <w:rsid w:val="00600CF0"/>
    <w:rsid w:val="006048F4"/>
    <w:rsid w:val="0060660A"/>
    <w:rsid w:val="006073C8"/>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4EEE"/>
    <w:rsid w:val="00645414"/>
    <w:rsid w:val="00646058"/>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A2FC6"/>
    <w:rsid w:val="006A685F"/>
    <w:rsid w:val="006B0A1E"/>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08AA"/>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27B27"/>
    <w:rsid w:val="007316C0"/>
    <w:rsid w:val="00735D88"/>
    <w:rsid w:val="0073720D"/>
    <w:rsid w:val="00737507"/>
    <w:rsid w:val="00740712"/>
    <w:rsid w:val="00741309"/>
    <w:rsid w:val="00742AB9"/>
    <w:rsid w:val="00746810"/>
    <w:rsid w:val="00751A6A"/>
    <w:rsid w:val="00754AD6"/>
    <w:rsid w:val="00754FBF"/>
    <w:rsid w:val="007615AC"/>
    <w:rsid w:val="00763FB4"/>
    <w:rsid w:val="00764585"/>
    <w:rsid w:val="00767FEF"/>
    <w:rsid w:val="007709EF"/>
    <w:rsid w:val="00783559"/>
    <w:rsid w:val="007846ED"/>
    <w:rsid w:val="00785C3B"/>
    <w:rsid w:val="00797AA5"/>
    <w:rsid w:val="007A26BD"/>
    <w:rsid w:val="007A4105"/>
    <w:rsid w:val="007A4F0E"/>
    <w:rsid w:val="007A514C"/>
    <w:rsid w:val="007A78CB"/>
    <w:rsid w:val="007B0D8E"/>
    <w:rsid w:val="007B4503"/>
    <w:rsid w:val="007C03C9"/>
    <w:rsid w:val="007C16D8"/>
    <w:rsid w:val="007C406E"/>
    <w:rsid w:val="007C5183"/>
    <w:rsid w:val="007C7573"/>
    <w:rsid w:val="007E14E4"/>
    <w:rsid w:val="007E2B20"/>
    <w:rsid w:val="007E5269"/>
    <w:rsid w:val="007E5BCE"/>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4565B"/>
    <w:rsid w:val="008547BA"/>
    <w:rsid w:val="008553C7"/>
    <w:rsid w:val="00857FEB"/>
    <w:rsid w:val="008601AF"/>
    <w:rsid w:val="00872271"/>
    <w:rsid w:val="00872DF0"/>
    <w:rsid w:val="008731F6"/>
    <w:rsid w:val="00874982"/>
    <w:rsid w:val="008762B6"/>
    <w:rsid w:val="00883137"/>
    <w:rsid w:val="00892BA5"/>
    <w:rsid w:val="008A08AC"/>
    <w:rsid w:val="008A1F5D"/>
    <w:rsid w:val="008A28F5"/>
    <w:rsid w:val="008A4A6D"/>
    <w:rsid w:val="008B0E6F"/>
    <w:rsid w:val="008B1102"/>
    <w:rsid w:val="008B1198"/>
    <w:rsid w:val="008B2349"/>
    <w:rsid w:val="008B3471"/>
    <w:rsid w:val="008B3929"/>
    <w:rsid w:val="008B3BAB"/>
    <w:rsid w:val="008B4125"/>
    <w:rsid w:val="008B4CB3"/>
    <w:rsid w:val="008B567B"/>
    <w:rsid w:val="008B6446"/>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04533"/>
    <w:rsid w:val="00910642"/>
    <w:rsid w:val="00910DDF"/>
    <w:rsid w:val="00921861"/>
    <w:rsid w:val="00924639"/>
    <w:rsid w:val="0092611E"/>
    <w:rsid w:val="00926F1F"/>
    <w:rsid w:val="00926F4B"/>
    <w:rsid w:val="0092757F"/>
    <w:rsid w:val="00927B2F"/>
    <w:rsid w:val="00930B13"/>
    <w:rsid w:val="00930C09"/>
    <w:rsid w:val="009311C8"/>
    <w:rsid w:val="0093199F"/>
    <w:rsid w:val="00933347"/>
    <w:rsid w:val="00933376"/>
    <w:rsid w:val="00933A2F"/>
    <w:rsid w:val="00933D94"/>
    <w:rsid w:val="0094000D"/>
    <w:rsid w:val="00940206"/>
    <w:rsid w:val="00941B16"/>
    <w:rsid w:val="009440C5"/>
    <w:rsid w:val="00946703"/>
    <w:rsid w:val="00950020"/>
    <w:rsid w:val="00950170"/>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28D9"/>
    <w:rsid w:val="00994FDA"/>
    <w:rsid w:val="00997D15"/>
    <w:rsid w:val="009A31BF"/>
    <w:rsid w:val="009A3B71"/>
    <w:rsid w:val="009A5914"/>
    <w:rsid w:val="009A6122"/>
    <w:rsid w:val="009A61BC"/>
    <w:rsid w:val="009B0138"/>
    <w:rsid w:val="009B0FE9"/>
    <w:rsid w:val="009B173A"/>
    <w:rsid w:val="009B386E"/>
    <w:rsid w:val="009B5846"/>
    <w:rsid w:val="009B601B"/>
    <w:rsid w:val="009C3F20"/>
    <w:rsid w:val="009C5353"/>
    <w:rsid w:val="009C64FB"/>
    <w:rsid w:val="009C7CA1"/>
    <w:rsid w:val="009D043D"/>
    <w:rsid w:val="009D716F"/>
    <w:rsid w:val="009E3B07"/>
    <w:rsid w:val="009E4507"/>
    <w:rsid w:val="009F1F04"/>
    <w:rsid w:val="009F3259"/>
    <w:rsid w:val="009F541F"/>
    <w:rsid w:val="00A056DE"/>
    <w:rsid w:val="00A0678A"/>
    <w:rsid w:val="00A1289E"/>
    <w:rsid w:val="00A128AD"/>
    <w:rsid w:val="00A16FE9"/>
    <w:rsid w:val="00A20730"/>
    <w:rsid w:val="00A21E76"/>
    <w:rsid w:val="00A22B85"/>
    <w:rsid w:val="00A23BC8"/>
    <w:rsid w:val="00A24402"/>
    <w:rsid w:val="00A24411"/>
    <w:rsid w:val="00A2531F"/>
    <w:rsid w:val="00A30E68"/>
    <w:rsid w:val="00A31933"/>
    <w:rsid w:val="00A32073"/>
    <w:rsid w:val="00A34AA0"/>
    <w:rsid w:val="00A37ECA"/>
    <w:rsid w:val="00A41FE2"/>
    <w:rsid w:val="00A421A1"/>
    <w:rsid w:val="00A44E6E"/>
    <w:rsid w:val="00A46FEF"/>
    <w:rsid w:val="00A47948"/>
    <w:rsid w:val="00A47BE5"/>
    <w:rsid w:val="00A50CF6"/>
    <w:rsid w:val="00A51C81"/>
    <w:rsid w:val="00A56850"/>
    <w:rsid w:val="00A56946"/>
    <w:rsid w:val="00A604D3"/>
    <w:rsid w:val="00A6125F"/>
    <w:rsid w:val="00A6170E"/>
    <w:rsid w:val="00A63B7F"/>
    <w:rsid w:val="00A63B8C"/>
    <w:rsid w:val="00A64B5B"/>
    <w:rsid w:val="00A67AC7"/>
    <w:rsid w:val="00A715F8"/>
    <w:rsid w:val="00A741BA"/>
    <w:rsid w:val="00A773CC"/>
    <w:rsid w:val="00A77F6F"/>
    <w:rsid w:val="00A831FD"/>
    <w:rsid w:val="00A83352"/>
    <w:rsid w:val="00A836E9"/>
    <w:rsid w:val="00A850A2"/>
    <w:rsid w:val="00A91FA3"/>
    <w:rsid w:val="00A927D3"/>
    <w:rsid w:val="00A9429A"/>
    <w:rsid w:val="00A9475E"/>
    <w:rsid w:val="00A9729A"/>
    <w:rsid w:val="00AA21BF"/>
    <w:rsid w:val="00AA70B0"/>
    <w:rsid w:val="00AA7FC9"/>
    <w:rsid w:val="00AB0B3E"/>
    <w:rsid w:val="00AB237D"/>
    <w:rsid w:val="00AB3362"/>
    <w:rsid w:val="00AB50E6"/>
    <w:rsid w:val="00AB5933"/>
    <w:rsid w:val="00AC7050"/>
    <w:rsid w:val="00AD34B3"/>
    <w:rsid w:val="00AD45ED"/>
    <w:rsid w:val="00AD5B44"/>
    <w:rsid w:val="00AD7608"/>
    <w:rsid w:val="00AD7C7C"/>
    <w:rsid w:val="00AE013D"/>
    <w:rsid w:val="00AE11B7"/>
    <w:rsid w:val="00AE18BA"/>
    <w:rsid w:val="00AE7130"/>
    <w:rsid w:val="00AE7F68"/>
    <w:rsid w:val="00AF2321"/>
    <w:rsid w:val="00AF52F6"/>
    <w:rsid w:val="00AF7237"/>
    <w:rsid w:val="00AF7BD4"/>
    <w:rsid w:val="00B0043A"/>
    <w:rsid w:val="00B00D75"/>
    <w:rsid w:val="00B00F61"/>
    <w:rsid w:val="00B05CD2"/>
    <w:rsid w:val="00B0690C"/>
    <w:rsid w:val="00B070CB"/>
    <w:rsid w:val="00B11469"/>
    <w:rsid w:val="00B12456"/>
    <w:rsid w:val="00B132B0"/>
    <w:rsid w:val="00B173C6"/>
    <w:rsid w:val="00B20109"/>
    <w:rsid w:val="00B21FF9"/>
    <w:rsid w:val="00B220A5"/>
    <w:rsid w:val="00B2317A"/>
    <w:rsid w:val="00B259C8"/>
    <w:rsid w:val="00B26AD9"/>
    <w:rsid w:val="00B26CCF"/>
    <w:rsid w:val="00B30FC2"/>
    <w:rsid w:val="00B31BA0"/>
    <w:rsid w:val="00B331A2"/>
    <w:rsid w:val="00B33CF2"/>
    <w:rsid w:val="00B350A2"/>
    <w:rsid w:val="00B425F0"/>
    <w:rsid w:val="00B42DFA"/>
    <w:rsid w:val="00B46A12"/>
    <w:rsid w:val="00B50571"/>
    <w:rsid w:val="00B531DD"/>
    <w:rsid w:val="00B55014"/>
    <w:rsid w:val="00B60147"/>
    <w:rsid w:val="00B62232"/>
    <w:rsid w:val="00B626DD"/>
    <w:rsid w:val="00B67860"/>
    <w:rsid w:val="00B70BF3"/>
    <w:rsid w:val="00B70D24"/>
    <w:rsid w:val="00B70E51"/>
    <w:rsid w:val="00B71DC2"/>
    <w:rsid w:val="00B80BF3"/>
    <w:rsid w:val="00B80DB6"/>
    <w:rsid w:val="00B81AD2"/>
    <w:rsid w:val="00B81AEC"/>
    <w:rsid w:val="00B85A66"/>
    <w:rsid w:val="00B85ED4"/>
    <w:rsid w:val="00B85F07"/>
    <w:rsid w:val="00B91CFC"/>
    <w:rsid w:val="00B93893"/>
    <w:rsid w:val="00BA0BCB"/>
    <w:rsid w:val="00BA439D"/>
    <w:rsid w:val="00BA7E0A"/>
    <w:rsid w:val="00BB61B0"/>
    <w:rsid w:val="00BB7956"/>
    <w:rsid w:val="00BC0D9E"/>
    <w:rsid w:val="00BC3B53"/>
    <w:rsid w:val="00BC3B96"/>
    <w:rsid w:val="00BC4AE3"/>
    <w:rsid w:val="00BC5B28"/>
    <w:rsid w:val="00BC7264"/>
    <w:rsid w:val="00BD7E81"/>
    <w:rsid w:val="00BE17D4"/>
    <w:rsid w:val="00BE2289"/>
    <w:rsid w:val="00BE3F88"/>
    <w:rsid w:val="00BE4756"/>
    <w:rsid w:val="00BE5ED9"/>
    <w:rsid w:val="00BE7B41"/>
    <w:rsid w:val="00BF4427"/>
    <w:rsid w:val="00BF46B6"/>
    <w:rsid w:val="00BF5675"/>
    <w:rsid w:val="00C10286"/>
    <w:rsid w:val="00C15634"/>
    <w:rsid w:val="00C15A91"/>
    <w:rsid w:val="00C206F1"/>
    <w:rsid w:val="00C212C6"/>
    <w:rsid w:val="00C2159D"/>
    <w:rsid w:val="00C217E1"/>
    <w:rsid w:val="00C219B1"/>
    <w:rsid w:val="00C231E2"/>
    <w:rsid w:val="00C264BF"/>
    <w:rsid w:val="00C2703D"/>
    <w:rsid w:val="00C352B6"/>
    <w:rsid w:val="00C4015B"/>
    <w:rsid w:val="00C4044E"/>
    <w:rsid w:val="00C40C60"/>
    <w:rsid w:val="00C41741"/>
    <w:rsid w:val="00C44487"/>
    <w:rsid w:val="00C47F04"/>
    <w:rsid w:val="00C50C4E"/>
    <w:rsid w:val="00C50E87"/>
    <w:rsid w:val="00C5258E"/>
    <w:rsid w:val="00C5333A"/>
    <w:rsid w:val="00C53BD7"/>
    <w:rsid w:val="00C55923"/>
    <w:rsid w:val="00C619A7"/>
    <w:rsid w:val="00C64B81"/>
    <w:rsid w:val="00C64E34"/>
    <w:rsid w:val="00C6545E"/>
    <w:rsid w:val="00C7097A"/>
    <w:rsid w:val="00C73683"/>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27C6"/>
    <w:rsid w:val="00CE4E63"/>
    <w:rsid w:val="00CE5055"/>
    <w:rsid w:val="00CE6426"/>
    <w:rsid w:val="00CE7519"/>
    <w:rsid w:val="00CF053F"/>
    <w:rsid w:val="00CF1A17"/>
    <w:rsid w:val="00D0140D"/>
    <w:rsid w:val="00D01C92"/>
    <w:rsid w:val="00D01D61"/>
    <w:rsid w:val="00D030AB"/>
    <w:rsid w:val="00D037A9"/>
    <w:rsid w:val="00D0609E"/>
    <w:rsid w:val="00D078E1"/>
    <w:rsid w:val="00D100E9"/>
    <w:rsid w:val="00D11FEF"/>
    <w:rsid w:val="00D15B04"/>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5336"/>
    <w:rsid w:val="00D65CBF"/>
    <w:rsid w:val="00D66074"/>
    <w:rsid w:val="00D74F66"/>
    <w:rsid w:val="00D75B3F"/>
    <w:rsid w:val="00D76DB6"/>
    <w:rsid w:val="00D77870"/>
    <w:rsid w:val="00D80977"/>
    <w:rsid w:val="00D80CCE"/>
    <w:rsid w:val="00D849AF"/>
    <w:rsid w:val="00D86CC6"/>
    <w:rsid w:val="00D86EEA"/>
    <w:rsid w:val="00D87D03"/>
    <w:rsid w:val="00D93170"/>
    <w:rsid w:val="00D93EF7"/>
    <w:rsid w:val="00D9561B"/>
    <w:rsid w:val="00D95C88"/>
    <w:rsid w:val="00D97B2E"/>
    <w:rsid w:val="00DA1184"/>
    <w:rsid w:val="00DA1BA1"/>
    <w:rsid w:val="00DA241E"/>
    <w:rsid w:val="00DA51B5"/>
    <w:rsid w:val="00DB1654"/>
    <w:rsid w:val="00DB36FE"/>
    <w:rsid w:val="00DB38E3"/>
    <w:rsid w:val="00DB533A"/>
    <w:rsid w:val="00DB6307"/>
    <w:rsid w:val="00DC18F3"/>
    <w:rsid w:val="00DC2443"/>
    <w:rsid w:val="00DC691C"/>
    <w:rsid w:val="00DD1DCD"/>
    <w:rsid w:val="00DD2A0C"/>
    <w:rsid w:val="00DD338F"/>
    <w:rsid w:val="00DD3404"/>
    <w:rsid w:val="00DD66F2"/>
    <w:rsid w:val="00DE1EB5"/>
    <w:rsid w:val="00DE3FE0"/>
    <w:rsid w:val="00DE578A"/>
    <w:rsid w:val="00DF2583"/>
    <w:rsid w:val="00DF3E62"/>
    <w:rsid w:val="00DF410F"/>
    <w:rsid w:val="00DF4B20"/>
    <w:rsid w:val="00DF4D7F"/>
    <w:rsid w:val="00DF4E80"/>
    <w:rsid w:val="00DF54D9"/>
    <w:rsid w:val="00DF63F3"/>
    <w:rsid w:val="00DF7283"/>
    <w:rsid w:val="00E01A59"/>
    <w:rsid w:val="00E0622C"/>
    <w:rsid w:val="00E0675E"/>
    <w:rsid w:val="00E06CD4"/>
    <w:rsid w:val="00E10DC6"/>
    <w:rsid w:val="00E11F73"/>
    <w:rsid w:val="00E11F8E"/>
    <w:rsid w:val="00E13D95"/>
    <w:rsid w:val="00E14AA3"/>
    <w:rsid w:val="00E15881"/>
    <w:rsid w:val="00E16A8F"/>
    <w:rsid w:val="00E17CA2"/>
    <w:rsid w:val="00E20C25"/>
    <w:rsid w:val="00E20DDD"/>
    <w:rsid w:val="00E210E0"/>
    <w:rsid w:val="00E213BC"/>
    <w:rsid w:val="00E21DE3"/>
    <w:rsid w:val="00E233D5"/>
    <w:rsid w:val="00E307D1"/>
    <w:rsid w:val="00E35710"/>
    <w:rsid w:val="00E35CF4"/>
    <w:rsid w:val="00E3731D"/>
    <w:rsid w:val="00E37811"/>
    <w:rsid w:val="00E42498"/>
    <w:rsid w:val="00E468E4"/>
    <w:rsid w:val="00E51469"/>
    <w:rsid w:val="00E54114"/>
    <w:rsid w:val="00E54221"/>
    <w:rsid w:val="00E62709"/>
    <w:rsid w:val="00E634E3"/>
    <w:rsid w:val="00E6406C"/>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AB5"/>
    <w:rsid w:val="00EF2CCA"/>
    <w:rsid w:val="00EF4D48"/>
    <w:rsid w:val="00EF60DC"/>
    <w:rsid w:val="00F00CCE"/>
    <w:rsid w:val="00F00F54"/>
    <w:rsid w:val="00F03963"/>
    <w:rsid w:val="00F05507"/>
    <w:rsid w:val="00F0733A"/>
    <w:rsid w:val="00F073B6"/>
    <w:rsid w:val="00F11068"/>
    <w:rsid w:val="00F115FD"/>
    <w:rsid w:val="00F1256D"/>
    <w:rsid w:val="00F13A4E"/>
    <w:rsid w:val="00F1454F"/>
    <w:rsid w:val="00F172BB"/>
    <w:rsid w:val="00F17B10"/>
    <w:rsid w:val="00F17BFE"/>
    <w:rsid w:val="00F20147"/>
    <w:rsid w:val="00F21BEF"/>
    <w:rsid w:val="00F23013"/>
    <w:rsid w:val="00F2315B"/>
    <w:rsid w:val="00F31111"/>
    <w:rsid w:val="00F325BF"/>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3902"/>
    <w:rsid w:val="00F74073"/>
    <w:rsid w:val="00F75603"/>
    <w:rsid w:val="00F77BE5"/>
    <w:rsid w:val="00F845B4"/>
    <w:rsid w:val="00F8713B"/>
    <w:rsid w:val="00F904FB"/>
    <w:rsid w:val="00F93F9E"/>
    <w:rsid w:val="00F950BC"/>
    <w:rsid w:val="00F963F7"/>
    <w:rsid w:val="00FA2CD7"/>
    <w:rsid w:val="00FA5AD5"/>
    <w:rsid w:val="00FA7882"/>
    <w:rsid w:val="00FB06ED"/>
    <w:rsid w:val="00FB67A8"/>
    <w:rsid w:val="00FC08A4"/>
    <w:rsid w:val="00FC202F"/>
    <w:rsid w:val="00FC27DE"/>
    <w:rsid w:val="00FC3165"/>
    <w:rsid w:val="00FC36AB"/>
    <w:rsid w:val="00FC4300"/>
    <w:rsid w:val="00FC5833"/>
    <w:rsid w:val="00FC7F66"/>
    <w:rsid w:val="00FD5776"/>
    <w:rsid w:val="00FD6A55"/>
    <w:rsid w:val="00FD6CF9"/>
    <w:rsid w:val="00FE1CB6"/>
    <w:rsid w:val="00FE486B"/>
    <w:rsid w:val="00FE4F08"/>
    <w:rsid w:val="00FF192E"/>
    <w:rsid w:val="00FF3C8D"/>
    <w:rsid w:val="00FF469F"/>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2B11FE"/>
  <w15:docId w15:val="{529C140F-997E-49CE-AA6D-8E027B594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erwijzingopmerking">
    <w:name w:val="annotation reference"/>
    <w:basedOn w:val="Standaardalinea-lettertype"/>
    <w:uiPriority w:val="99"/>
    <w:unhideWhenUsed/>
    <w:rsid w:val="00933347"/>
    <w:rPr>
      <w:sz w:val="16"/>
      <w:szCs w:val="16"/>
    </w:rPr>
  </w:style>
  <w:style w:type="paragraph" w:styleId="Tekstopmerking">
    <w:name w:val="annotation text"/>
    <w:basedOn w:val="Standaard"/>
    <w:link w:val="TekstopmerkingChar"/>
    <w:uiPriority w:val="99"/>
    <w:unhideWhenUsed/>
    <w:rsid w:val="00933347"/>
    <w:pPr>
      <w:spacing w:line="240" w:lineRule="auto"/>
    </w:pPr>
    <w:rPr>
      <w:kern w:val="2"/>
      <w:sz w:val="20"/>
      <w:szCs w:val="20"/>
      <w14:ligatures w14:val="standardContextual"/>
    </w:rPr>
  </w:style>
  <w:style w:type="character" w:customStyle="1" w:styleId="TekstopmerkingChar">
    <w:name w:val="Tekst opmerking Char"/>
    <w:basedOn w:val="Standaardalinea-lettertype"/>
    <w:link w:val="Tekstopmerking"/>
    <w:uiPriority w:val="99"/>
    <w:rsid w:val="00933347"/>
    <w:rPr>
      <w:rFonts w:ascii="Verdana" w:hAnsi="Verdana"/>
      <w:kern w:val="2"/>
      <w:lang w:val="nl-NL" w:eastAsia="nl-NL"/>
      <w14:ligatures w14:val="standardContextual"/>
    </w:rPr>
  </w:style>
  <w:style w:type="paragraph" w:styleId="Onderwerpvanopmerking">
    <w:name w:val="annotation subject"/>
    <w:basedOn w:val="Tekstopmerking"/>
    <w:next w:val="Tekstopmerking"/>
    <w:link w:val="OnderwerpvanopmerkingChar"/>
    <w:rsid w:val="000538F6"/>
    <w:rPr>
      <w:b/>
      <w:bCs/>
      <w:kern w:val="0"/>
      <w14:ligatures w14:val="none"/>
    </w:rPr>
  </w:style>
  <w:style w:type="character" w:customStyle="1" w:styleId="OnderwerpvanopmerkingChar">
    <w:name w:val="Onderwerp van opmerking Char"/>
    <w:basedOn w:val="TekstopmerkingChar"/>
    <w:link w:val="Onderwerpvanopmerking"/>
    <w:rsid w:val="000538F6"/>
    <w:rPr>
      <w:rFonts w:ascii="Verdana" w:hAnsi="Verdana"/>
      <w:b/>
      <w:bCs/>
      <w:kern w:val="2"/>
      <w:lang w:val="nl-NL" w:eastAsia="nl-NL"/>
      <w14:ligatures w14:val="standardContextual"/>
    </w:rPr>
  </w:style>
  <w:style w:type="character" w:styleId="Onopgelostemelding">
    <w:name w:val="Unresolved Mention"/>
    <w:basedOn w:val="Standaardalinea-lettertype"/>
    <w:uiPriority w:val="99"/>
    <w:semiHidden/>
    <w:unhideWhenUsed/>
    <w:rsid w:val="00FC27DE"/>
    <w:rPr>
      <w:color w:val="605E5C"/>
      <w:shd w:val="clear" w:color="auto" w:fill="E1DFDD"/>
    </w:rPr>
  </w:style>
  <w:style w:type="character" w:styleId="Voetnootmarkering">
    <w:name w:val="footnote reference"/>
    <w:basedOn w:val="Standaardalinea-lettertype"/>
    <w:rsid w:val="001B112C"/>
    <w:rPr>
      <w:vertAlign w:val="superscript"/>
    </w:rPr>
  </w:style>
  <w:style w:type="paragraph" w:styleId="Revisie">
    <w:name w:val="Revision"/>
    <w:hidden/>
    <w:uiPriority w:val="99"/>
    <w:semiHidden/>
    <w:rsid w:val="00C64B81"/>
    <w:rPr>
      <w:rFonts w:ascii="Verdana" w:hAnsi="Verdana"/>
      <w:sz w:val="18"/>
      <w:szCs w:val="24"/>
      <w:lang w:val="nl-NL" w:eastAsia="nl-NL"/>
    </w:rPr>
  </w:style>
  <w:style w:type="character" w:customStyle="1" w:styleId="VoetnoottekstChar">
    <w:name w:val="Voetnoottekst Char"/>
    <w:basedOn w:val="Standaardalinea-lettertype"/>
    <w:link w:val="Voetnoottekst"/>
    <w:rsid w:val="001327A2"/>
    <w:rPr>
      <w:rFonts w:ascii="Verdana" w:hAnsi="Verdana"/>
      <w:sz w:val="13"/>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97171">
      <w:bodyDiv w:val="1"/>
      <w:marLeft w:val="0"/>
      <w:marRight w:val="0"/>
      <w:marTop w:val="0"/>
      <w:marBottom w:val="0"/>
      <w:divBdr>
        <w:top w:val="none" w:sz="0" w:space="0" w:color="auto"/>
        <w:left w:val="none" w:sz="0" w:space="0" w:color="auto"/>
        <w:bottom w:val="none" w:sz="0" w:space="0" w:color="auto"/>
        <w:right w:val="none" w:sz="0" w:space="0" w:color="auto"/>
      </w:divBdr>
    </w:div>
    <w:div w:id="469712503">
      <w:bodyDiv w:val="1"/>
      <w:marLeft w:val="0"/>
      <w:marRight w:val="0"/>
      <w:marTop w:val="0"/>
      <w:marBottom w:val="0"/>
      <w:divBdr>
        <w:top w:val="none" w:sz="0" w:space="0" w:color="auto"/>
        <w:left w:val="none" w:sz="0" w:space="0" w:color="auto"/>
        <w:bottom w:val="none" w:sz="0" w:space="0" w:color="auto"/>
        <w:right w:val="none" w:sz="0" w:space="0" w:color="auto"/>
      </w:divBdr>
    </w:div>
    <w:div w:id="583954917">
      <w:bodyDiv w:val="1"/>
      <w:marLeft w:val="0"/>
      <w:marRight w:val="0"/>
      <w:marTop w:val="0"/>
      <w:marBottom w:val="0"/>
      <w:divBdr>
        <w:top w:val="none" w:sz="0" w:space="0" w:color="auto"/>
        <w:left w:val="none" w:sz="0" w:space="0" w:color="auto"/>
        <w:bottom w:val="none" w:sz="0" w:space="0" w:color="auto"/>
        <w:right w:val="none" w:sz="0" w:space="0" w:color="auto"/>
      </w:divBdr>
    </w:div>
    <w:div w:id="681400120">
      <w:bodyDiv w:val="1"/>
      <w:marLeft w:val="0"/>
      <w:marRight w:val="0"/>
      <w:marTop w:val="0"/>
      <w:marBottom w:val="0"/>
      <w:divBdr>
        <w:top w:val="none" w:sz="0" w:space="0" w:color="auto"/>
        <w:left w:val="none" w:sz="0" w:space="0" w:color="auto"/>
        <w:bottom w:val="none" w:sz="0" w:space="0" w:color="auto"/>
        <w:right w:val="none" w:sz="0" w:space="0" w:color="auto"/>
      </w:divBdr>
    </w:div>
    <w:div w:id="1073087100">
      <w:bodyDiv w:val="1"/>
      <w:marLeft w:val="0"/>
      <w:marRight w:val="0"/>
      <w:marTop w:val="0"/>
      <w:marBottom w:val="0"/>
      <w:divBdr>
        <w:top w:val="none" w:sz="0" w:space="0" w:color="auto"/>
        <w:left w:val="none" w:sz="0" w:space="0" w:color="auto"/>
        <w:bottom w:val="none" w:sz="0" w:space="0" w:color="auto"/>
        <w:right w:val="none" w:sz="0" w:space="0" w:color="auto"/>
      </w:divBdr>
    </w:div>
    <w:div w:id="1354959231">
      <w:bodyDiv w:val="1"/>
      <w:marLeft w:val="0"/>
      <w:marRight w:val="0"/>
      <w:marTop w:val="0"/>
      <w:marBottom w:val="0"/>
      <w:divBdr>
        <w:top w:val="none" w:sz="0" w:space="0" w:color="auto"/>
        <w:left w:val="none" w:sz="0" w:space="0" w:color="auto"/>
        <w:bottom w:val="none" w:sz="0" w:space="0" w:color="auto"/>
        <w:right w:val="none" w:sz="0" w:space="0" w:color="auto"/>
      </w:divBdr>
    </w:div>
    <w:div w:id="1553493866">
      <w:bodyDiv w:val="1"/>
      <w:marLeft w:val="0"/>
      <w:marRight w:val="0"/>
      <w:marTop w:val="0"/>
      <w:marBottom w:val="0"/>
      <w:divBdr>
        <w:top w:val="none" w:sz="0" w:space="0" w:color="auto"/>
        <w:left w:val="none" w:sz="0" w:space="0" w:color="auto"/>
        <w:bottom w:val="none" w:sz="0" w:space="0" w:color="auto"/>
        <w:right w:val="none" w:sz="0" w:space="0" w:color="auto"/>
      </w:divBdr>
    </w:div>
    <w:div w:id="188798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universiteitenvannederland.nl/onderwerpen/personeel/overzicht-registratie-nevenwerkzaamheden-hoogleraren-nederlandse" TargetMode="External"/><Relationship Id="rId2" Type="http://schemas.openxmlformats.org/officeDocument/2006/relationships/hyperlink" Target="https://www.universiteitenvannederland.nl/onderwerpen/personeel/overzicht-extern-gefinancierde-leerstoelen" TargetMode="External"/><Relationship Id="rId1" Type="http://schemas.openxmlformats.org/officeDocument/2006/relationships/hyperlink" Target="https://www.universiteitenvannederland.nl/onderwerpen/personeel/overzicht-registratie-nevenwerkzaamheden-hoogleraren-nederlandse" TargetMode="External"/><Relationship Id="rId4" Type="http://schemas.openxmlformats.org/officeDocument/2006/relationships/hyperlink" Target="https://www.universiteitenvannederland.nl/onderwerpen/personeel/overzicht-extern-gefinancierde-leerstoel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1678</ap:Words>
  <ap:Characters>10223</ap:Characters>
  <ap:DocSecurity>0</ap:DocSecurity>
  <ap:Lines>85</ap:Lines>
  <ap:Paragraphs>23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11878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2025-05-22T14:15:00.0000000Z</lastPrinted>
  <dcterms:created xsi:type="dcterms:W3CDTF">2025-05-23T12:42:00.0000000Z</dcterms:created>
  <dcterms:modified xsi:type="dcterms:W3CDTF">2025-05-23T12:42:00.0000000Z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O226HAA</vt:lpwstr>
  </property>
  <property fmtid="{D5CDD505-2E9C-101B-9397-08002B2CF9AE}" pid="3" name="Author">
    <vt:lpwstr>O226HAA</vt:lpwstr>
  </property>
  <property fmtid="{D5CDD505-2E9C-101B-9397-08002B2CF9AE}" pid="4" name="cs_objectid">
    <vt:lpwstr>52550849</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het lid Stultiens (GroenLinks-PvdA) over het onderzoek waaruit blijkt dat de helft van de fiscale hoogleraren belastingrecht een commerciële baan erbij heeft</vt:lpwstr>
  </property>
  <property fmtid="{D5CDD505-2E9C-101B-9397-08002B2CF9AE}" pid="9" name="ocw_directie">
    <vt:lpwstr>OWB/A</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O226HAA</vt:lpwstr>
  </property>
</Properties>
</file>