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4310" w:rsidR="00674310" w:rsidP="00674310" w:rsidRDefault="00674310" w14:paraId="37156AFC" w14:textId="0C3448AD">
      <w:pPr>
        <w:pStyle w:val="Geenafstand"/>
        <w:rPr>
          <w:b/>
          <w:bCs/>
        </w:rPr>
      </w:pPr>
      <w:r w:rsidRPr="00674310">
        <w:rPr>
          <w:b/>
          <w:bCs/>
        </w:rPr>
        <w:t xml:space="preserve">AH </w:t>
      </w:r>
      <w:r>
        <w:rPr>
          <w:b/>
          <w:bCs/>
        </w:rPr>
        <w:t>2286</w:t>
      </w:r>
    </w:p>
    <w:p w:rsidRPr="00674310" w:rsidR="00674310" w:rsidP="00674310" w:rsidRDefault="00674310" w14:paraId="4B1D0A14" w14:textId="53DF42E0">
      <w:pPr>
        <w:pStyle w:val="Geenafstand"/>
        <w:rPr>
          <w:b/>
          <w:bCs/>
        </w:rPr>
      </w:pPr>
      <w:r w:rsidRPr="00674310">
        <w:rPr>
          <w:b/>
          <w:bCs/>
        </w:rPr>
        <w:t>2025Z00079</w:t>
      </w:r>
    </w:p>
    <w:p w:rsidRPr="00674310" w:rsidR="00674310" w:rsidP="00674310" w:rsidRDefault="00674310" w14:paraId="4CF5F272" w14:textId="77777777">
      <w:pPr>
        <w:pStyle w:val="Geenafstand"/>
        <w:rPr>
          <w:b/>
          <w:bCs/>
        </w:rPr>
      </w:pPr>
    </w:p>
    <w:p w:rsidR="00674310" w:rsidP="00674310" w:rsidRDefault="00674310" w14:paraId="0310D340" w14:textId="328895D1">
      <w:pPr>
        <w:pStyle w:val="Geenafstand"/>
        <w:rPr>
          <w:sz w:val="24"/>
          <w:szCs w:val="24"/>
        </w:rPr>
      </w:pPr>
      <w:r w:rsidRPr="009B5FE1">
        <w:rPr>
          <w:sz w:val="24"/>
          <w:szCs w:val="24"/>
        </w:rPr>
        <w:t xml:space="preserve">Antwoord van minister </w:t>
      </w:r>
      <w:proofErr w:type="spellStart"/>
      <w:r w:rsidRPr="009B5FE1">
        <w:rPr>
          <w:sz w:val="24"/>
          <w:szCs w:val="24"/>
        </w:rPr>
        <w:t>Beljaarts</w:t>
      </w:r>
      <w:proofErr w:type="spellEnd"/>
      <w:r w:rsidRPr="009B5FE1">
        <w:rPr>
          <w:sz w:val="24"/>
          <w:szCs w:val="24"/>
        </w:rPr>
        <w:t xml:space="preserve"> (Economische Zaken)</w:t>
      </w:r>
      <w:r>
        <w:rPr>
          <w:sz w:val="24"/>
          <w:szCs w:val="24"/>
        </w:rPr>
        <w:t xml:space="preserve">, mede namens de </w:t>
      </w:r>
      <w:r w:rsidRPr="00674310">
        <w:rPr>
          <w:rFonts w:ascii="Times New Roman" w:hAnsi="Times New Roman"/>
          <w:sz w:val="24"/>
          <w:szCs w:val="24"/>
        </w:rPr>
        <w:t>minister van Volkshuisvesting en Ruimtelijke Ordening</w:t>
      </w:r>
      <w:r w:rsidRPr="00ED42F6">
        <w:rPr>
          <w:sz w:val="24"/>
          <w:szCs w:val="24"/>
        </w:rPr>
        <w:t xml:space="preserve"> </w:t>
      </w:r>
      <w:r w:rsidRPr="009B5FE1">
        <w:rPr>
          <w:sz w:val="24"/>
          <w:szCs w:val="24"/>
        </w:rPr>
        <w:t>(ontvangen</w:t>
      </w:r>
      <w:r>
        <w:rPr>
          <w:sz w:val="24"/>
          <w:szCs w:val="24"/>
        </w:rPr>
        <w:t xml:space="preserve"> 26 mei 2025)</w:t>
      </w:r>
    </w:p>
    <w:p w:rsidRPr="00674310" w:rsidR="00674310" w:rsidP="00674310" w:rsidRDefault="00674310" w14:paraId="3312D833" w14:textId="77777777">
      <w:pPr>
        <w:pStyle w:val="Geenafstand"/>
        <w:rPr>
          <w:sz w:val="24"/>
          <w:szCs w:val="24"/>
        </w:rPr>
      </w:pPr>
    </w:p>
    <w:p w:rsidR="00674310" w:rsidP="00674310" w:rsidRDefault="00674310" w14:paraId="37A902A9" w14:textId="7777777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1169</w:t>
      </w:r>
    </w:p>
    <w:p w:rsidR="00674310" w:rsidP="00674310" w:rsidRDefault="00674310" w14:paraId="1AC33AFD" w14:textId="77777777"/>
    <w:p w:rsidR="00674310" w:rsidP="00674310" w:rsidRDefault="00674310" w14:paraId="3418811A" w14:textId="69D7E6EE">
      <w:pPr>
        <w:rPr>
          <w:bCs/>
        </w:rPr>
      </w:pPr>
      <w:r w:rsidRPr="00674310">
        <w:br/>
      </w:r>
      <w:r w:rsidRPr="00674310">
        <w:rPr>
          <w:rStyle w:val="Zwaar"/>
        </w:rPr>
        <w:t>1</w:t>
      </w:r>
      <w:r w:rsidRPr="00674310">
        <w:rPr>
          <w:rStyle w:val="Zwaar"/>
        </w:rPr>
        <w:br/>
      </w:r>
      <w:r w:rsidRPr="00023272">
        <w:rPr>
          <w:bCs/>
        </w:rPr>
        <w:t xml:space="preserve">Kent u het bericht </w:t>
      </w:r>
      <w:r>
        <w:rPr>
          <w:bCs/>
        </w:rPr>
        <w:t>‘</w:t>
      </w:r>
      <w:r w:rsidRPr="00023272">
        <w:rPr>
          <w:bCs/>
        </w:rPr>
        <w:t>Vaste gasten camping De Meidoorn wacht aangezegd;</w:t>
      </w:r>
      <w:r>
        <w:rPr>
          <w:bCs/>
        </w:rPr>
        <w:t xml:space="preserve"> </w:t>
      </w:r>
      <w:r w:rsidRPr="00023272">
        <w:rPr>
          <w:bCs/>
        </w:rPr>
        <w:t>ook in Sluis wijken caravans en tenten voor chalets</w:t>
      </w:r>
      <w:r>
        <w:rPr>
          <w:bCs/>
        </w:rPr>
        <w:t>’</w:t>
      </w:r>
      <w:r w:rsidRPr="00023272">
        <w:rPr>
          <w:bCs/>
        </w:rPr>
        <w:t>?</w:t>
      </w:r>
    </w:p>
    <w:p w:rsidR="00674310" w:rsidP="00674310" w:rsidRDefault="00674310" w14:paraId="2B1D8223" w14:textId="77777777">
      <w:pPr>
        <w:rPr>
          <w:bCs/>
        </w:rPr>
      </w:pPr>
    </w:p>
    <w:p w:rsidRPr="006B7A36" w:rsidR="00674310" w:rsidP="00674310" w:rsidRDefault="00674310" w14:paraId="26163B54" w14:textId="77777777">
      <w:pPr>
        <w:rPr>
          <w:b/>
          <w:bCs/>
        </w:rPr>
      </w:pPr>
      <w:r w:rsidRPr="006B7A36">
        <w:rPr>
          <w:rStyle w:val="Zwaar"/>
        </w:rPr>
        <w:t>Antwoord</w:t>
      </w:r>
    </w:p>
    <w:p w:rsidR="00674310" w:rsidP="00674310" w:rsidRDefault="00674310" w14:paraId="3DEECB59" w14:textId="77777777">
      <w:r>
        <w:t>Ja.</w:t>
      </w:r>
    </w:p>
    <w:p w:rsidRPr="00023272" w:rsidR="00674310" w:rsidP="00674310" w:rsidRDefault="00674310" w14:paraId="0CFBFA44" w14:textId="77777777"/>
    <w:p w:rsidR="00674310" w:rsidP="00674310" w:rsidRDefault="00674310" w14:paraId="39BCA984" w14:textId="77777777">
      <w:pPr>
        <w:rPr>
          <w:bCs/>
        </w:rPr>
      </w:pPr>
      <w:r w:rsidRPr="00023272">
        <w:rPr>
          <w:bCs/>
        </w:rPr>
        <w:t>2</w:t>
      </w:r>
      <w:r>
        <w:rPr>
          <w:bCs/>
        </w:rPr>
        <w:br/>
      </w:r>
      <w:r w:rsidRPr="00023272">
        <w:rPr>
          <w:bCs/>
        </w:rPr>
        <w:t xml:space="preserve">Kent u het bericht </w:t>
      </w:r>
      <w:r>
        <w:rPr>
          <w:bCs/>
        </w:rPr>
        <w:t>‘</w:t>
      </w:r>
      <w:r w:rsidRPr="00023272">
        <w:rPr>
          <w:bCs/>
        </w:rPr>
        <w:t>Staanplaatshouders Recreatiepark Westerkwartier in</w:t>
      </w:r>
      <w:r>
        <w:rPr>
          <w:bCs/>
        </w:rPr>
        <w:t xml:space="preserve"> </w:t>
      </w:r>
      <w:r w:rsidRPr="00023272">
        <w:rPr>
          <w:bCs/>
        </w:rPr>
        <w:t xml:space="preserve">Niebert moeten noodgedwongen weg. </w:t>
      </w:r>
      <w:r>
        <w:rPr>
          <w:bCs/>
        </w:rPr>
        <w:t>‘</w:t>
      </w:r>
      <w:r w:rsidRPr="00023272">
        <w:rPr>
          <w:bCs/>
        </w:rPr>
        <w:t>Ik kom hier al 40 jaar</w:t>
      </w:r>
      <w:r>
        <w:rPr>
          <w:bCs/>
        </w:rPr>
        <w:t>’’</w:t>
      </w:r>
      <w:r w:rsidRPr="00023272">
        <w:rPr>
          <w:bCs/>
        </w:rPr>
        <w:t>?</w:t>
      </w:r>
    </w:p>
    <w:p w:rsidR="00674310" w:rsidP="00674310" w:rsidRDefault="00674310" w14:paraId="15C00A3E" w14:textId="77777777">
      <w:pPr>
        <w:rPr>
          <w:bCs/>
        </w:rPr>
      </w:pPr>
    </w:p>
    <w:p w:rsidRPr="006B7A36" w:rsidR="00674310" w:rsidP="00674310" w:rsidRDefault="00674310" w14:paraId="0355A579" w14:textId="77777777">
      <w:pPr>
        <w:rPr>
          <w:b/>
          <w:bCs/>
        </w:rPr>
      </w:pPr>
      <w:r w:rsidRPr="006B7A36">
        <w:rPr>
          <w:rStyle w:val="Zwaar"/>
        </w:rPr>
        <w:t>Antwoord</w:t>
      </w:r>
    </w:p>
    <w:p w:rsidRPr="00023272" w:rsidR="00674310" w:rsidP="00674310" w:rsidRDefault="00674310" w14:paraId="07B9C83C" w14:textId="77777777">
      <w:r>
        <w:t>Ja.</w:t>
      </w:r>
      <w:r>
        <w:br/>
      </w:r>
    </w:p>
    <w:p w:rsidR="00674310" w:rsidP="00674310" w:rsidRDefault="00674310" w14:paraId="7D435EE4" w14:textId="77777777">
      <w:pPr>
        <w:rPr>
          <w:bCs/>
        </w:rPr>
      </w:pPr>
      <w:r w:rsidRPr="00023272">
        <w:rPr>
          <w:bCs/>
        </w:rPr>
        <w:t>3</w:t>
      </w:r>
      <w:r>
        <w:rPr>
          <w:bCs/>
        </w:rPr>
        <w:br/>
      </w:r>
      <w:r w:rsidRPr="00023272">
        <w:rPr>
          <w:bCs/>
        </w:rPr>
        <w:t>Is het u bekend dat ook camping Het Vossenhol te Ermelo, camping de</w:t>
      </w:r>
      <w:r>
        <w:rPr>
          <w:bCs/>
        </w:rPr>
        <w:t xml:space="preserve"> </w:t>
      </w:r>
      <w:r w:rsidRPr="00023272">
        <w:rPr>
          <w:bCs/>
        </w:rPr>
        <w:t>Eenhoorn in Schardam en camping Nieuwenhoven te Nieuwvliet zijn</w:t>
      </w:r>
      <w:r>
        <w:rPr>
          <w:bCs/>
        </w:rPr>
        <w:t xml:space="preserve"> </w:t>
      </w:r>
      <w:r w:rsidRPr="00023272">
        <w:rPr>
          <w:bCs/>
        </w:rPr>
        <w:t>overgenomen en vaste recreanten weg moeten?</w:t>
      </w:r>
    </w:p>
    <w:p w:rsidR="00674310" w:rsidP="00674310" w:rsidRDefault="00674310" w14:paraId="1C9C3A68" w14:textId="77777777">
      <w:pPr>
        <w:rPr>
          <w:bCs/>
        </w:rPr>
      </w:pPr>
    </w:p>
    <w:p w:rsidRPr="006B7A36" w:rsidR="00674310" w:rsidP="00674310" w:rsidRDefault="00674310" w14:paraId="307958B6" w14:textId="77777777">
      <w:pPr>
        <w:rPr>
          <w:b/>
          <w:bCs/>
        </w:rPr>
      </w:pPr>
      <w:r w:rsidRPr="006B7A36">
        <w:rPr>
          <w:rStyle w:val="Zwaar"/>
        </w:rPr>
        <w:t>Antwoord</w:t>
      </w:r>
    </w:p>
    <w:p w:rsidRPr="00023272" w:rsidR="00674310" w:rsidP="00674310" w:rsidRDefault="00674310" w14:paraId="3A4D090C" w14:textId="77777777">
      <w:r>
        <w:t>Ja.</w:t>
      </w:r>
      <w:r>
        <w:br/>
      </w:r>
    </w:p>
    <w:p w:rsidR="00674310" w:rsidP="00674310" w:rsidRDefault="00674310" w14:paraId="3860DD6A" w14:textId="77777777">
      <w:pPr>
        <w:rPr>
          <w:bCs/>
        </w:rPr>
      </w:pPr>
      <w:r w:rsidRPr="00023272">
        <w:rPr>
          <w:bCs/>
        </w:rPr>
        <w:t>4</w:t>
      </w:r>
      <w:r>
        <w:rPr>
          <w:bCs/>
        </w:rPr>
        <w:br/>
      </w:r>
      <w:r w:rsidRPr="00023272">
        <w:rPr>
          <w:bCs/>
        </w:rPr>
        <w:t>Wat vindt u ervan dat vaste recreanten van tenminste vijf campings deze</w:t>
      </w:r>
      <w:r>
        <w:rPr>
          <w:bCs/>
        </w:rPr>
        <w:t xml:space="preserve"> </w:t>
      </w:r>
      <w:r w:rsidRPr="00023272">
        <w:rPr>
          <w:bCs/>
        </w:rPr>
        <w:t>Kerstperiode te horen hebben gekregen dat ze hun geliefde recreatieplek</w:t>
      </w:r>
      <w:r>
        <w:rPr>
          <w:bCs/>
        </w:rPr>
        <w:t xml:space="preserve"> </w:t>
      </w:r>
      <w:r w:rsidRPr="00023272">
        <w:rPr>
          <w:bCs/>
        </w:rPr>
        <w:t>dreigen te verliezen? Herkent u dat veel recreanten geïnvesteerd hebben en</w:t>
      </w:r>
      <w:r>
        <w:rPr>
          <w:bCs/>
        </w:rPr>
        <w:t xml:space="preserve"> </w:t>
      </w:r>
      <w:r w:rsidRPr="00023272">
        <w:rPr>
          <w:bCs/>
        </w:rPr>
        <w:lastRenderedPageBreak/>
        <w:t>emotioneel verbonden zijn met hun camping of recreatiepark? Wat wilt u</w:t>
      </w:r>
      <w:r>
        <w:rPr>
          <w:bCs/>
        </w:rPr>
        <w:t xml:space="preserve"> </w:t>
      </w:r>
      <w:r w:rsidRPr="00023272">
        <w:rPr>
          <w:bCs/>
        </w:rPr>
        <w:t>voor deze recreanten doen?</w:t>
      </w:r>
    </w:p>
    <w:p w:rsidR="00674310" w:rsidP="00674310" w:rsidRDefault="00674310" w14:paraId="771AECFE" w14:textId="77777777">
      <w:pPr>
        <w:rPr>
          <w:bCs/>
        </w:rPr>
      </w:pPr>
    </w:p>
    <w:p w:rsidR="00674310" w:rsidP="00674310" w:rsidRDefault="00674310" w14:paraId="5F02C309" w14:textId="77777777">
      <w:pPr>
        <w:rPr>
          <w:bCs/>
        </w:rPr>
      </w:pPr>
      <w:r>
        <w:rPr>
          <w:bCs/>
        </w:rPr>
        <w:t>Antwoord</w:t>
      </w:r>
      <w:r>
        <w:rPr>
          <w:bCs/>
        </w:rPr>
        <w:br/>
      </w:r>
      <w:bookmarkStart w:name="_Hlk191533412" w:id="0"/>
      <w:r w:rsidRPr="00FA4155">
        <w:t xml:space="preserve">Ik kan mij </w:t>
      </w:r>
      <w:r>
        <w:t xml:space="preserve">goed </w:t>
      </w:r>
      <w:r w:rsidRPr="00FA4155">
        <w:t xml:space="preserve">voorstellen dat recreanten met een jaarplaats die al decennialang of generaties lang op dezelfde camping of hetzelfde recreatiepark staan, de </w:t>
      </w:r>
      <w:r>
        <w:t>mogelijke overname</w:t>
      </w:r>
      <w:r w:rsidRPr="00FA4155">
        <w:t xml:space="preserve"> van ‘hun’ camping of vakantiepark als</w:t>
      </w:r>
      <w:r>
        <w:t xml:space="preserve"> zeer</w:t>
      </w:r>
      <w:r w:rsidRPr="00FA4155">
        <w:t xml:space="preserve"> ingrijpend ervaren. </w:t>
      </w:r>
      <w:r w:rsidRPr="009B4E8A">
        <w:rPr>
          <w:bCs/>
        </w:rPr>
        <w:t>Bij de</w:t>
      </w:r>
      <w:r>
        <w:rPr>
          <w:bCs/>
        </w:rPr>
        <w:t xml:space="preserve">ze vijf </w:t>
      </w:r>
      <w:r w:rsidRPr="009B4E8A">
        <w:rPr>
          <w:bCs/>
        </w:rPr>
        <w:t xml:space="preserve">campings of recreatieparken zijn </w:t>
      </w:r>
      <w:r>
        <w:rPr>
          <w:bCs/>
        </w:rPr>
        <w:t xml:space="preserve">er </w:t>
      </w:r>
      <w:r w:rsidRPr="009B4E8A">
        <w:rPr>
          <w:bCs/>
        </w:rPr>
        <w:t xml:space="preserve">verschillende aanleidingen voor de beoogde verandering. </w:t>
      </w:r>
      <w:r w:rsidRPr="008E6A35">
        <w:rPr>
          <w:bCs/>
        </w:rPr>
        <w:t xml:space="preserve">Huurders van een vaste standplaats </w:t>
      </w:r>
      <w:r>
        <w:rPr>
          <w:bCs/>
        </w:rPr>
        <w:t>kunnen zich beroepen op</w:t>
      </w:r>
      <w:r w:rsidRPr="008E6A35">
        <w:rPr>
          <w:bCs/>
        </w:rPr>
        <w:t xml:space="preserve"> het algemeen huurrecht waarin de plichten van zowel de verhuurder als de huurder zijn geregeld. </w:t>
      </w:r>
      <w:r w:rsidRPr="009B4E8A">
        <w:rPr>
          <w:bCs/>
        </w:rPr>
        <w:t>Voor</w:t>
      </w:r>
      <w:r>
        <w:rPr>
          <w:bCs/>
        </w:rPr>
        <w:t xml:space="preserve"> bepaalde bestaande situaties van permanente bewoning van recreatiewoningen, </w:t>
      </w:r>
      <w:r w:rsidRPr="009B4E8A">
        <w:rPr>
          <w:bCs/>
        </w:rPr>
        <w:t xml:space="preserve">werkt de </w:t>
      </w:r>
      <w:r>
        <w:rPr>
          <w:bCs/>
        </w:rPr>
        <w:t>m</w:t>
      </w:r>
      <w:r w:rsidRPr="009B4E8A">
        <w:rPr>
          <w:bCs/>
        </w:rPr>
        <w:t xml:space="preserve">inister van </w:t>
      </w:r>
      <w:r>
        <w:rPr>
          <w:bCs/>
        </w:rPr>
        <w:t>VRO</w:t>
      </w:r>
      <w:r w:rsidRPr="009B4E8A">
        <w:rPr>
          <w:bCs/>
        </w:rPr>
        <w:t xml:space="preserve"> aan een instructieregel in het Besluit kwaliteit leefomgeving (</w:t>
      </w:r>
      <w:proofErr w:type="spellStart"/>
      <w:r w:rsidRPr="009B4E8A">
        <w:rPr>
          <w:bCs/>
        </w:rPr>
        <w:t>Bkl</w:t>
      </w:r>
      <w:proofErr w:type="spellEnd"/>
      <w:r w:rsidRPr="009B4E8A">
        <w:rPr>
          <w:bCs/>
        </w:rPr>
        <w:t>).</w:t>
      </w:r>
      <w:r>
        <w:rPr>
          <w:bCs/>
        </w:rPr>
        <w:t xml:space="preserve"> </w:t>
      </w:r>
      <w:r w:rsidRPr="009B4E8A">
        <w:rPr>
          <w:bCs/>
        </w:rPr>
        <w:t>Een gemeente moet</w:t>
      </w:r>
      <w:r>
        <w:rPr>
          <w:bCs/>
        </w:rPr>
        <w:t xml:space="preserve"> </w:t>
      </w:r>
      <w:r w:rsidRPr="009B4E8A">
        <w:rPr>
          <w:bCs/>
        </w:rPr>
        <w:t>daarmee in het omgevingsplan voorzien in het</w:t>
      </w:r>
      <w:r>
        <w:rPr>
          <w:bCs/>
        </w:rPr>
        <w:t xml:space="preserve"> </w:t>
      </w:r>
      <w:r w:rsidRPr="009B4E8A">
        <w:rPr>
          <w:bCs/>
        </w:rPr>
        <w:t xml:space="preserve">toestaan van bestaand gebruik van een recreatiewoning voor permanente bewoning </w:t>
      </w:r>
      <w:r>
        <w:rPr>
          <w:bCs/>
        </w:rPr>
        <w:t xml:space="preserve">in bepaalde situaties en </w:t>
      </w:r>
      <w:r w:rsidRPr="009B4E8A">
        <w:rPr>
          <w:bCs/>
        </w:rPr>
        <w:t xml:space="preserve">onder voorwaarden. </w:t>
      </w:r>
      <w:r>
        <w:rPr>
          <w:bCs/>
        </w:rPr>
        <w:t>In</w:t>
      </w:r>
      <w:r w:rsidRPr="009B4E8A">
        <w:rPr>
          <w:bCs/>
        </w:rPr>
        <w:t xml:space="preserve"> hoeverre dat voor de recreanten in de genoemde vragen van toepassing zal zijn</w:t>
      </w:r>
      <w:r>
        <w:rPr>
          <w:bCs/>
        </w:rPr>
        <w:t xml:space="preserve"> kan ik niet beoordelen</w:t>
      </w:r>
      <w:r w:rsidRPr="009B4E8A">
        <w:rPr>
          <w:bCs/>
        </w:rPr>
        <w:t>.</w:t>
      </w:r>
      <w:r>
        <w:rPr>
          <w:color w:val="FF0000"/>
          <w:szCs w:val="18"/>
        </w:rPr>
        <w:br/>
      </w:r>
      <w:bookmarkEnd w:id="0"/>
    </w:p>
    <w:p w:rsidR="00674310" w:rsidP="00674310" w:rsidRDefault="00674310" w14:paraId="0801065E" w14:textId="77777777">
      <w:pPr>
        <w:rPr>
          <w:bCs/>
        </w:rPr>
      </w:pPr>
      <w:r w:rsidRPr="00023272">
        <w:rPr>
          <w:bCs/>
        </w:rPr>
        <w:t>5</w:t>
      </w:r>
      <w:r>
        <w:rPr>
          <w:bCs/>
        </w:rPr>
        <w:br/>
      </w:r>
      <w:r w:rsidRPr="00023272">
        <w:rPr>
          <w:bCs/>
        </w:rPr>
        <w:t>Deelt u de mening dat de overnamegolf gestopt dient te worden en recreanten, natuur en omgeving beter moeten worden beschermd? Kunt u uw</w:t>
      </w:r>
      <w:r>
        <w:rPr>
          <w:bCs/>
        </w:rPr>
        <w:t xml:space="preserve"> </w:t>
      </w:r>
      <w:r w:rsidRPr="00023272">
        <w:rPr>
          <w:bCs/>
        </w:rPr>
        <w:t>antwoord toelichten?</w:t>
      </w:r>
    </w:p>
    <w:p w:rsidR="00674310" w:rsidP="00674310" w:rsidRDefault="00674310" w14:paraId="2A5DEC50" w14:textId="77777777">
      <w:pPr>
        <w:rPr>
          <w:bCs/>
        </w:rPr>
      </w:pPr>
    </w:p>
    <w:p w:rsidR="00674310" w:rsidP="00674310" w:rsidRDefault="00674310" w14:paraId="703F7A53" w14:textId="77777777">
      <w:pPr>
        <w:rPr>
          <w:bCs/>
        </w:rPr>
      </w:pPr>
      <w:r>
        <w:rPr>
          <w:bCs/>
        </w:rPr>
        <w:t>Antwoord</w:t>
      </w:r>
      <w:r>
        <w:rPr>
          <w:bCs/>
        </w:rPr>
        <w:br/>
        <w:t>Nee. Recreanten</w:t>
      </w:r>
      <w:r w:rsidRPr="008E6A35">
        <w:rPr>
          <w:bCs/>
        </w:rPr>
        <w:t xml:space="preserve"> </w:t>
      </w:r>
      <w:r>
        <w:rPr>
          <w:bCs/>
        </w:rPr>
        <w:t>kunnen zich beroepen op</w:t>
      </w:r>
      <w:r w:rsidRPr="008E6A35">
        <w:rPr>
          <w:bCs/>
        </w:rPr>
        <w:t xml:space="preserve"> het algemeen huurrecht</w:t>
      </w:r>
      <w:r>
        <w:rPr>
          <w:bCs/>
        </w:rPr>
        <w:t xml:space="preserve"> en dit biedt voldoende bescherming</w:t>
      </w:r>
      <w:r w:rsidRPr="008E6A35">
        <w:rPr>
          <w:bCs/>
        </w:rPr>
        <w:t>.</w:t>
      </w:r>
      <w:r>
        <w:rPr>
          <w:bCs/>
        </w:rPr>
        <w:t xml:space="preserve"> Wanneer</w:t>
      </w:r>
      <w:r w:rsidRPr="008E6A35">
        <w:rPr>
          <w:bCs/>
        </w:rPr>
        <w:t xml:space="preserve"> bij een herstructurering sprake is van aanpassingen die vallen buiten de mogelijkheden die het geldende omgevingsplan biedt, zal een eigenaar/exploitant van een camping of vakantiepark het gesprek met de gemeente moeten aangaan. Daaruit kan volgen dat de gemeente bereid is om mee te werken aan de door de eigenaar/exploitant gewenste herstructurering. Bij de planologische uitwerking van die herstructurering is men verplicht om te onderzoeken wat de (milieu)effecten van de ontwikkeling zijn voor de fysieke leefomgeving. Op grond van de Omgevingswet en de daarop gebaseerde regelgeving moet voor een nieuwe ontwikkeling die niet past binnen het geldende planologische kader namelijk sprake zijn van ‘een evenwichtige toedeling van functies aan locaties’. Daarmee is gewaarborgd dat een eventuele nieuwe eigenaar van een vakantiepark geen ongewenste effecten voor omgeving en milieu kan veroorzaken, wanneer deze niet binnen het geldende planologische kader passen.</w:t>
      </w:r>
    </w:p>
    <w:p w:rsidR="00674310" w:rsidP="00674310" w:rsidRDefault="00674310" w14:paraId="4E44A402" w14:textId="77777777">
      <w:pPr>
        <w:rPr>
          <w:bCs/>
        </w:rPr>
      </w:pPr>
    </w:p>
    <w:p w:rsidR="00674310" w:rsidP="00674310" w:rsidRDefault="00674310" w14:paraId="3A54C342" w14:textId="77777777">
      <w:pPr>
        <w:rPr>
          <w:bCs/>
        </w:rPr>
      </w:pPr>
      <w:r w:rsidRPr="00023272">
        <w:rPr>
          <w:bCs/>
        </w:rPr>
        <w:lastRenderedPageBreak/>
        <w:t>6</w:t>
      </w:r>
      <w:r>
        <w:rPr>
          <w:bCs/>
        </w:rPr>
        <w:br/>
      </w:r>
      <w:r w:rsidRPr="00023272">
        <w:rPr>
          <w:bCs/>
        </w:rPr>
        <w:t>In Oktober 2023 werd er een initiatiefnota ingediend getiteld «Red de</w:t>
      </w:r>
      <w:r>
        <w:rPr>
          <w:bCs/>
        </w:rPr>
        <w:t xml:space="preserve"> </w:t>
      </w:r>
      <w:r w:rsidRPr="00023272">
        <w:rPr>
          <w:bCs/>
        </w:rPr>
        <w:t>Camping» met voorstellen om recreanten, natuur en omgeving beter te</w:t>
      </w:r>
      <w:r>
        <w:rPr>
          <w:bCs/>
        </w:rPr>
        <w:t xml:space="preserve"> </w:t>
      </w:r>
      <w:r w:rsidRPr="00023272">
        <w:rPr>
          <w:bCs/>
        </w:rPr>
        <w:t>beschermen tegen de overnames van campings door ketens, de Tweede</w:t>
      </w:r>
      <w:r>
        <w:rPr>
          <w:bCs/>
        </w:rPr>
        <w:t xml:space="preserve"> </w:t>
      </w:r>
      <w:r w:rsidRPr="00023272">
        <w:rPr>
          <w:bCs/>
        </w:rPr>
        <w:t>Kamer steunde een motie om het kabinet te verzoeken voor eind 2024 te</w:t>
      </w:r>
      <w:r>
        <w:rPr>
          <w:bCs/>
        </w:rPr>
        <w:t xml:space="preserve"> </w:t>
      </w:r>
      <w:r w:rsidRPr="00023272">
        <w:rPr>
          <w:bCs/>
        </w:rPr>
        <w:t>reageren zodat de voorstellen in de Tweede Kamer besproken kunnen</w:t>
      </w:r>
      <w:r>
        <w:rPr>
          <w:bCs/>
        </w:rPr>
        <w:t xml:space="preserve"> </w:t>
      </w:r>
      <w:r w:rsidRPr="00023272">
        <w:rPr>
          <w:bCs/>
        </w:rPr>
        <w:t>worden, waarom heeft het kabinet nog steeds geen reactie gegeven op deze</w:t>
      </w:r>
      <w:r>
        <w:rPr>
          <w:bCs/>
        </w:rPr>
        <w:t xml:space="preserve"> </w:t>
      </w:r>
      <w:r w:rsidRPr="00023272">
        <w:rPr>
          <w:bCs/>
        </w:rPr>
        <w:t>initiatiefnota? Wanneer kunt u uw reactie geven zodat de nota door de</w:t>
      </w:r>
      <w:r>
        <w:rPr>
          <w:bCs/>
        </w:rPr>
        <w:t xml:space="preserve"> </w:t>
      </w:r>
      <w:r w:rsidRPr="00023272">
        <w:rPr>
          <w:bCs/>
        </w:rPr>
        <w:t>Tweede Kamer besproken kan worden?</w:t>
      </w:r>
    </w:p>
    <w:p w:rsidR="00674310" w:rsidP="00674310" w:rsidRDefault="00674310" w14:paraId="60D38F58" w14:textId="77777777">
      <w:pPr>
        <w:rPr>
          <w:bCs/>
        </w:rPr>
      </w:pPr>
    </w:p>
    <w:p w:rsidR="00674310" w:rsidP="00674310" w:rsidRDefault="00674310" w14:paraId="2F2F110A" w14:textId="77777777">
      <w:pPr>
        <w:rPr>
          <w:bCs/>
        </w:rPr>
      </w:pPr>
      <w:r>
        <w:rPr>
          <w:bCs/>
        </w:rPr>
        <w:t>Antwoord</w:t>
      </w:r>
      <w:r>
        <w:rPr>
          <w:bCs/>
        </w:rPr>
        <w:br/>
        <w:t xml:space="preserve">Zoals aangegeven ligt de problematiek </w:t>
      </w:r>
      <w:r w:rsidRPr="00C8430B">
        <w:rPr>
          <w:bCs/>
        </w:rPr>
        <w:t xml:space="preserve">op en rondom vakantieparken </w:t>
      </w:r>
      <w:r>
        <w:rPr>
          <w:bCs/>
        </w:rPr>
        <w:t xml:space="preserve">op </w:t>
      </w:r>
      <w:r w:rsidRPr="00C8430B">
        <w:rPr>
          <w:bCs/>
        </w:rPr>
        <w:t>verschillende, met elkaar verweven thema’s</w:t>
      </w:r>
      <w:r>
        <w:rPr>
          <w:bCs/>
        </w:rPr>
        <w:t xml:space="preserve">, waarbij verschillende </w:t>
      </w:r>
      <w:r w:rsidRPr="00C8430B">
        <w:rPr>
          <w:bCs/>
        </w:rPr>
        <w:t xml:space="preserve">ministeries </w:t>
      </w:r>
      <w:r>
        <w:rPr>
          <w:bCs/>
        </w:rPr>
        <w:t>betrokken of verantwoordelijk zijn. Er heeft derhalve zorgvuldige interdepartementale afstemming plaatsgevonden. Een reactie op de initiatiefnota zal gelijktijdig met de beantwoording van deze Kamervragen worden verzonden.</w:t>
      </w:r>
    </w:p>
    <w:p w:rsidRPr="00023272" w:rsidR="00674310" w:rsidP="00674310" w:rsidRDefault="00674310" w14:paraId="3BAD7FF4" w14:textId="77777777">
      <w:pPr>
        <w:rPr>
          <w:bCs/>
        </w:rPr>
      </w:pPr>
    </w:p>
    <w:p w:rsidR="00674310" w:rsidP="00674310" w:rsidRDefault="00674310" w14:paraId="0A128CE2" w14:textId="77777777">
      <w:pPr>
        <w:rPr>
          <w:bCs/>
        </w:rPr>
      </w:pPr>
      <w:r w:rsidRPr="00023272">
        <w:rPr>
          <w:bCs/>
        </w:rPr>
        <w:t>7</w:t>
      </w:r>
      <w:r>
        <w:rPr>
          <w:bCs/>
        </w:rPr>
        <w:br/>
      </w:r>
      <w:r w:rsidRPr="00023272">
        <w:rPr>
          <w:bCs/>
        </w:rPr>
        <w:t>Deelt u de mening dat er nu snel actie moet worden ondernomen tegen de</w:t>
      </w:r>
      <w:r>
        <w:rPr>
          <w:bCs/>
        </w:rPr>
        <w:t xml:space="preserve"> </w:t>
      </w:r>
      <w:r w:rsidRPr="00023272">
        <w:rPr>
          <w:bCs/>
        </w:rPr>
        <w:t>opkoop van campings en recreatieparken waardoor betaalbaar recreatieaanbod verdwijnt?</w:t>
      </w:r>
    </w:p>
    <w:p w:rsidR="00674310" w:rsidP="00674310" w:rsidRDefault="00674310" w14:paraId="04B37A65" w14:textId="77777777">
      <w:pPr>
        <w:rPr>
          <w:bCs/>
        </w:rPr>
      </w:pPr>
    </w:p>
    <w:p w:rsidR="00674310" w:rsidP="00674310" w:rsidRDefault="00674310" w14:paraId="746B2252" w14:textId="77777777">
      <w:pPr>
        <w:rPr>
          <w:szCs w:val="18"/>
        </w:rPr>
      </w:pPr>
      <w:r>
        <w:rPr>
          <w:bCs/>
        </w:rPr>
        <w:t>Antwoord</w:t>
      </w:r>
      <w:r>
        <w:rPr>
          <w:bCs/>
        </w:rPr>
        <w:br/>
      </w:r>
      <w:r>
        <w:rPr>
          <w:szCs w:val="18"/>
        </w:rPr>
        <w:t>Nee. Voor een betaalbaar recreatieaanbod zijn economisch vitale vakantieparken cruciaal. Er zijn</w:t>
      </w:r>
      <w:r w:rsidRPr="00D7472E">
        <w:rPr>
          <w:szCs w:val="18"/>
        </w:rPr>
        <w:t xml:space="preserve"> ook vakantieparken of recreatieparken waar overnames kunnen leiden tot vitalisering. Van de vele recreatieparken in Nederland zijn er immers ook</w:t>
      </w:r>
      <w:r>
        <w:rPr>
          <w:szCs w:val="18"/>
        </w:rPr>
        <w:t xml:space="preserve"> die</w:t>
      </w:r>
      <w:r w:rsidRPr="00D7472E">
        <w:rPr>
          <w:szCs w:val="18"/>
        </w:rPr>
        <w:t xml:space="preserve"> minder goed functioneren. Met het economisch gezond houden van vakantieparken kan sociale problematiek of veiligheidsproblematiek worden voorkomen. </w:t>
      </w:r>
    </w:p>
    <w:p w:rsidRPr="008E6A35" w:rsidR="00674310" w:rsidP="00674310" w:rsidRDefault="00674310" w14:paraId="4D109561" w14:textId="77777777">
      <w:pPr>
        <w:rPr>
          <w:szCs w:val="18"/>
        </w:rPr>
      </w:pPr>
    </w:p>
    <w:p w:rsidR="00674310" w:rsidP="00674310" w:rsidRDefault="00674310" w14:paraId="103F922B" w14:textId="77777777">
      <w:pPr>
        <w:rPr>
          <w:bCs/>
        </w:rPr>
      </w:pPr>
      <w:r w:rsidRPr="00023272">
        <w:rPr>
          <w:bCs/>
        </w:rPr>
        <w:t>8</w:t>
      </w:r>
      <w:r>
        <w:rPr>
          <w:bCs/>
        </w:rPr>
        <w:br/>
      </w:r>
      <w:r w:rsidRPr="00023272">
        <w:rPr>
          <w:bCs/>
        </w:rPr>
        <w:t>Herkent u dat de trend om campings en recreatieparken om te bouwen tot</w:t>
      </w:r>
      <w:r>
        <w:rPr>
          <w:bCs/>
        </w:rPr>
        <w:t xml:space="preserve"> </w:t>
      </w:r>
      <w:r w:rsidRPr="00023272">
        <w:rPr>
          <w:bCs/>
        </w:rPr>
        <w:t>luxe(re) vakantieparken een grote impact heeft op natuur en omgeving?</w:t>
      </w:r>
    </w:p>
    <w:p w:rsidR="00674310" w:rsidP="00674310" w:rsidRDefault="00674310" w14:paraId="71D72C9F" w14:textId="77777777">
      <w:pPr>
        <w:rPr>
          <w:bCs/>
        </w:rPr>
      </w:pPr>
    </w:p>
    <w:p w:rsidRPr="009C6802" w:rsidR="00674310" w:rsidP="00674310" w:rsidRDefault="00674310" w14:paraId="66D7C805" w14:textId="77777777">
      <w:r>
        <w:rPr>
          <w:bCs/>
        </w:rPr>
        <w:t>Antwoord</w:t>
      </w:r>
      <w:r>
        <w:rPr>
          <w:bCs/>
        </w:rPr>
        <w:br/>
        <w:t xml:space="preserve">Nee. </w:t>
      </w:r>
      <w:r>
        <w:t>H</w:t>
      </w:r>
      <w:r w:rsidRPr="00FA4155">
        <w:t xml:space="preserve">et </w:t>
      </w:r>
      <w:r>
        <w:t xml:space="preserve">is </w:t>
      </w:r>
      <w:r w:rsidRPr="00FA4155">
        <w:t xml:space="preserve">wettelijk </w:t>
      </w:r>
      <w:r>
        <w:t xml:space="preserve">altijd </w:t>
      </w:r>
      <w:bookmarkStart w:name="_Hlk191534329" w:id="1"/>
      <w:r w:rsidRPr="00FA4155">
        <w:t>verplicht om de langetermijneffecten van een ontwikkeling te onderzoeken</w:t>
      </w:r>
      <w:r w:rsidRPr="0005355E">
        <w:t xml:space="preserve"> </w:t>
      </w:r>
      <w:r>
        <w:t>waarbij ook wordt gekeken naar</w:t>
      </w:r>
      <w:r w:rsidRPr="00FA4155">
        <w:t xml:space="preserve"> wat de (milieu)effecten van de ontwikkeling zijn voor de fysieke leefomgeving</w:t>
      </w:r>
      <w:bookmarkEnd w:id="1"/>
      <w:r>
        <w:t xml:space="preserve"> (zie ook </w:t>
      </w:r>
      <w:r>
        <w:lastRenderedPageBreak/>
        <w:t>het antwoord op vraag 5)</w:t>
      </w:r>
      <w:r w:rsidRPr="00FA4155">
        <w:t xml:space="preserve">. </w:t>
      </w:r>
      <w:r>
        <w:br/>
      </w:r>
    </w:p>
    <w:p w:rsidR="00674310" w:rsidP="00674310" w:rsidRDefault="00674310" w14:paraId="7F21562F" w14:textId="77777777">
      <w:pPr>
        <w:rPr>
          <w:bCs/>
        </w:rPr>
      </w:pPr>
      <w:r w:rsidRPr="00023272">
        <w:rPr>
          <w:bCs/>
        </w:rPr>
        <w:t>9</w:t>
      </w:r>
      <w:r>
        <w:rPr>
          <w:bCs/>
        </w:rPr>
        <w:br/>
      </w:r>
      <w:r w:rsidRPr="00023272">
        <w:rPr>
          <w:bCs/>
        </w:rPr>
        <w:t>Herkent u dat meerdere van de overgenomen campings, zoals de Meidoorn</w:t>
      </w:r>
      <w:r>
        <w:rPr>
          <w:bCs/>
        </w:rPr>
        <w:t xml:space="preserve"> </w:t>
      </w:r>
      <w:r w:rsidRPr="00023272">
        <w:rPr>
          <w:bCs/>
        </w:rPr>
        <w:t>en het Vossenhol, gelegen zijn bij Natura 2000-gebied? Erkent u dat de bouw</w:t>
      </w:r>
      <w:r>
        <w:rPr>
          <w:bCs/>
        </w:rPr>
        <w:t xml:space="preserve"> </w:t>
      </w:r>
      <w:r w:rsidRPr="00023272">
        <w:rPr>
          <w:bCs/>
        </w:rPr>
        <w:t>van luxe vakantiehuisjes niet past op deze plekken? Herkent u dat gemeenten</w:t>
      </w:r>
      <w:r>
        <w:rPr>
          <w:bCs/>
        </w:rPr>
        <w:t xml:space="preserve"> </w:t>
      </w:r>
      <w:r w:rsidRPr="00023272">
        <w:rPr>
          <w:bCs/>
        </w:rPr>
        <w:t>en provincies niet altijd eenduidig zijn in de handhaving van de wet- en</w:t>
      </w:r>
      <w:r>
        <w:rPr>
          <w:bCs/>
        </w:rPr>
        <w:t xml:space="preserve"> </w:t>
      </w:r>
      <w:r w:rsidRPr="00023272">
        <w:rPr>
          <w:bCs/>
        </w:rPr>
        <w:t>regelgeving met betrekking tot Natura 2000-gebieden wanneer er plannen zijn</w:t>
      </w:r>
      <w:r>
        <w:rPr>
          <w:bCs/>
        </w:rPr>
        <w:t xml:space="preserve"> </w:t>
      </w:r>
      <w:r w:rsidRPr="00023272">
        <w:rPr>
          <w:bCs/>
        </w:rPr>
        <w:t>voor de bouw van vakantiewoningen?</w:t>
      </w:r>
    </w:p>
    <w:p w:rsidR="00674310" w:rsidP="00674310" w:rsidRDefault="00674310" w14:paraId="3CF43845" w14:textId="77777777">
      <w:pPr>
        <w:rPr>
          <w:bCs/>
        </w:rPr>
      </w:pPr>
    </w:p>
    <w:p w:rsidR="00674310" w:rsidP="00674310" w:rsidRDefault="00674310" w14:paraId="001F77D3" w14:textId="77777777">
      <w:pPr>
        <w:rPr>
          <w:bCs/>
        </w:rPr>
      </w:pPr>
      <w:r>
        <w:rPr>
          <w:bCs/>
        </w:rPr>
        <w:t>Antwoord</w:t>
      </w:r>
      <w:r>
        <w:rPr>
          <w:bCs/>
        </w:rPr>
        <w:br/>
      </w:r>
      <w:r w:rsidRPr="009C6802">
        <w:rPr>
          <w:bCs/>
        </w:rPr>
        <w:t xml:space="preserve">Gemeenten hebben het beste zicht waar zich </w:t>
      </w:r>
      <w:r>
        <w:rPr>
          <w:bCs/>
        </w:rPr>
        <w:t>N</w:t>
      </w:r>
      <w:r w:rsidRPr="009C6802">
        <w:rPr>
          <w:bCs/>
        </w:rPr>
        <w:t>atura</w:t>
      </w:r>
      <w:r>
        <w:rPr>
          <w:bCs/>
        </w:rPr>
        <w:t xml:space="preserve"> </w:t>
      </w:r>
      <w:r w:rsidRPr="009C6802">
        <w:rPr>
          <w:bCs/>
        </w:rPr>
        <w:t>2000-gebieden bevinden en waar recreatie in relatie tot andere functies kan plaatsvinden (binnen het wettelijke kader van de Omgevingswet). Gemeenten kunnen dan ook het beste beoordelen of, en zo ja waar, luxe vakantiehuisjes kunnen worden gebouwd. Indien een gemeente hiertoe een vergunning verleent, dient zij de bouw aan bestaande regelgeving (bijvoorbeeld op het gebied van stikstof) te toetsen. Gemeenten hebben tevens een wettelijke taak met betrekking tot toezicht en handhaving, met daarbij een beginselplicht tot handhaving indien daarom verzocht wordt.</w:t>
      </w:r>
    </w:p>
    <w:p w:rsidRPr="00023272" w:rsidR="00674310" w:rsidP="00674310" w:rsidRDefault="00674310" w14:paraId="52449B70" w14:textId="77777777">
      <w:pPr>
        <w:rPr>
          <w:bCs/>
        </w:rPr>
      </w:pPr>
    </w:p>
    <w:p w:rsidR="00674310" w:rsidP="00674310" w:rsidRDefault="00674310" w14:paraId="2D0C03F6" w14:textId="77777777">
      <w:pPr>
        <w:rPr>
          <w:bCs/>
        </w:rPr>
      </w:pPr>
      <w:r w:rsidRPr="00023272">
        <w:rPr>
          <w:bCs/>
        </w:rPr>
        <w:t>10</w:t>
      </w:r>
      <w:r>
        <w:rPr>
          <w:bCs/>
        </w:rPr>
        <w:br/>
      </w:r>
      <w:r w:rsidRPr="00023272">
        <w:rPr>
          <w:bCs/>
        </w:rPr>
        <w:t>Deelt u de mening dat de ombouw van campings naar luxe parken vaak</w:t>
      </w:r>
      <w:r>
        <w:rPr>
          <w:bCs/>
        </w:rPr>
        <w:t xml:space="preserve"> </w:t>
      </w:r>
      <w:r w:rsidRPr="00023272">
        <w:rPr>
          <w:bCs/>
        </w:rPr>
        <w:t>wordt voorgespiegeld als economisch verstandige keuze maar dat onder</w:t>
      </w:r>
      <w:r>
        <w:rPr>
          <w:bCs/>
        </w:rPr>
        <w:t xml:space="preserve"> </w:t>
      </w:r>
      <w:r w:rsidRPr="00023272">
        <w:rPr>
          <w:bCs/>
        </w:rPr>
        <w:t xml:space="preserve">andere de problemen bij private </w:t>
      </w:r>
      <w:proofErr w:type="spellStart"/>
      <w:r w:rsidRPr="00023272">
        <w:rPr>
          <w:bCs/>
        </w:rPr>
        <w:t>equity</w:t>
      </w:r>
      <w:proofErr w:type="spellEnd"/>
      <w:r w:rsidRPr="00023272">
        <w:rPr>
          <w:bCs/>
        </w:rPr>
        <w:t xml:space="preserve"> </w:t>
      </w:r>
      <w:proofErr w:type="spellStart"/>
      <w:r w:rsidRPr="00023272">
        <w:rPr>
          <w:bCs/>
        </w:rPr>
        <w:t>Europarcs</w:t>
      </w:r>
      <w:proofErr w:type="spellEnd"/>
      <w:r w:rsidRPr="00023272">
        <w:rPr>
          <w:bCs/>
        </w:rPr>
        <w:t xml:space="preserve"> hebben laten zien dat dit</w:t>
      </w:r>
      <w:r>
        <w:rPr>
          <w:bCs/>
        </w:rPr>
        <w:t xml:space="preserve"> </w:t>
      </w:r>
      <w:r w:rsidRPr="00023272">
        <w:rPr>
          <w:bCs/>
        </w:rPr>
        <w:t>niet het geval is?</w:t>
      </w:r>
    </w:p>
    <w:p w:rsidR="00674310" w:rsidP="00674310" w:rsidRDefault="00674310" w14:paraId="4100C84A" w14:textId="77777777">
      <w:pPr>
        <w:rPr>
          <w:bCs/>
        </w:rPr>
      </w:pPr>
    </w:p>
    <w:p w:rsidR="00674310" w:rsidP="00674310" w:rsidRDefault="00674310" w14:paraId="56108324" w14:textId="77777777">
      <w:pPr>
        <w:rPr>
          <w:bCs/>
        </w:rPr>
      </w:pPr>
      <w:r>
        <w:rPr>
          <w:bCs/>
        </w:rPr>
        <w:t>Antwoord</w:t>
      </w:r>
      <w:r>
        <w:rPr>
          <w:bCs/>
        </w:rPr>
        <w:br/>
        <w:t xml:space="preserve">Ik ga niet in op de situatie bij specifieke bedrijven, zoals </w:t>
      </w:r>
      <w:proofErr w:type="spellStart"/>
      <w:r>
        <w:rPr>
          <w:bCs/>
        </w:rPr>
        <w:t>Europarcs</w:t>
      </w:r>
      <w:proofErr w:type="spellEnd"/>
      <w:r>
        <w:rPr>
          <w:bCs/>
        </w:rPr>
        <w:t>. In het algemeen is h</w:t>
      </w:r>
      <w:r w:rsidRPr="00E26B22">
        <w:rPr>
          <w:bCs/>
        </w:rPr>
        <w:t xml:space="preserve">et van belang dat vakantieparken </w:t>
      </w:r>
      <w:r>
        <w:rPr>
          <w:bCs/>
        </w:rPr>
        <w:t xml:space="preserve">de ruimte behouden om te </w:t>
      </w:r>
      <w:r w:rsidRPr="00E26B22">
        <w:rPr>
          <w:bCs/>
        </w:rPr>
        <w:t xml:space="preserve">blijven investeren in de eigen voorzieningen en faciliteiten. Om een vakantiepark economisch vitaal en rendabel te houden, </w:t>
      </w:r>
      <w:r>
        <w:rPr>
          <w:bCs/>
        </w:rPr>
        <w:t>kan het</w:t>
      </w:r>
      <w:r w:rsidRPr="00E26B22">
        <w:rPr>
          <w:bCs/>
        </w:rPr>
        <w:t xml:space="preserve"> </w:t>
      </w:r>
      <w:r>
        <w:rPr>
          <w:bCs/>
        </w:rPr>
        <w:t>noodzakelijk</w:t>
      </w:r>
      <w:r w:rsidRPr="00E26B22">
        <w:rPr>
          <w:bCs/>
        </w:rPr>
        <w:t xml:space="preserve"> </w:t>
      </w:r>
      <w:r>
        <w:rPr>
          <w:bCs/>
        </w:rPr>
        <w:t xml:space="preserve">zijn </w:t>
      </w:r>
      <w:r w:rsidRPr="00E26B22">
        <w:rPr>
          <w:bCs/>
        </w:rPr>
        <w:t xml:space="preserve">het bedrijfsmodel door te ontwikkelen. </w:t>
      </w:r>
    </w:p>
    <w:p w:rsidRPr="00035079" w:rsidR="00674310" w:rsidP="00674310" w:rsidRDefault="00674310" w14:paraId="5283E820" w14:textId="77777777">
      <w:pPr>
        <w:rPr>
          <w:bCs/>
        </w:rPr>
      </w:pPr>
    </w:p>
    <w:p w:rsidR="00674310" w:rsidP="00674310" w:rsidRDefault="00674310" w14:paraId="296CEA9E" w14:textId="77777777">
      <w:pPr>
        <w:rPr>
          <w:bCs/>
        </w:rPr>
      </w:pPr>
      <w:r w:rsidRPr="00023272">
        <w:rPr>
          <w:bCs/>
        </w:rPr>
        <w:t>11</w:t>
      </w:r>
      <w:r>
        <w:rPr>
          <w:bCs/>
        </w:rPr>
        <w:br/>
      </w:r>
      <w:r w:rsidRPr="00023272">
        <w:rPr>
          <w:bCs/>
        </w:rPr>
        <w:t>Wilt u in gesprek gaan met recreanten die hun vaste plek dreigen te verliezen</w:t>
      </w:r>
      <w:r>
        <w:rPr>
          <w:bCs/>
        </w:rPr>
        <w:t xml:space="preserve"> </w:t>
      </w:r>
      <w:r w:rsidRPr="00023272">
        <w:rPr>
          <w:bCs/>
        </w:rPr>
        <w:t>om een beter beeld te vormen van de problematiek en wat dit met mensen</w:t>
      </w:r>
      <w:r>
        <w:rPr>
          <w:bCs/>
        </w:rPr>
        <w:t xml:space="preserve"> </w:t>
      </w:r>
      <w:r w:rsidRPr="00023272">
        <w:rPr>
          <w:bCs/>
        </w:rPr>
        <w:t>doet?</w:t>
      </w:r>
    </w:p>
    <w:p w:rsidR="00674310" w:rsidP="00674310" w:rsidRDefault="00674310" w14:paraId="527184D1" w14:textId="77777777">
      <w:pPr>
        <w:rPr>
          <w:bCs/>
        </w:rPr>
      </w:pPr>
    </w:p>
    <w:p w:rsidRPr="00023272" w:rsidR="00674310" w:rsidP="00674310" w:rsidRDefault="00674310" w14:paraId="68012276" w14:textId="77777777">
      <w:pPr>
        <w:rPr>
          <w:bCs/>
        </w:rPr>
      </w:pPr>
      <w:r>
        <w:rPr>
          <w:bCs/>
        </w:rPr>
        <w:lastRenderedPageBreak/>
        <w:t>Antwoord</w:t>
      </w:r>
      <w:r>
        <w:rPr>
          <w:bCs/>
        </w:rPr>
        <w:br/>
      </w:r>
      <w:r w:rsidRPr="00CD3B58">
        <w:rPr>
          <w:bCs/>
        </w:rPr>
        <w:t xml:space="preserve">Ja. </w:t>
      </w:r>
    </w:p>
    <w:p w:rsidRPr="00CE5918" w:rsidR="00674310" w:rsidP="00674310" w:rsidRDefault="00674310" w14:paraId="0E93EF39" w14:textId="77777777">
      <w:pPr>
        <w:rPr>
          <w:szCs w:val="18"/>
        </w:rPr>
      </w:pPr>
    </w:p>
    <w:p w:rsidR="002C3023" w:rsidRDefault="002C3023" w14:paraId="5C4D15D4" w14:textId="77777777"/>
    <w:sectPr w:rsidR="002C3023" w:rsidSect="0067431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F9FD" w14:textId="77777777" w:rsidR="00674310" w:rsidRDefault="00674310" w:rsidP="00674310">
      <w:pPr>
        <w:spacing w:after="0" w:line="240" w:lineRule="auto"/>
      </w:pPr>
      <w:r>
        <w:separator/>
      </w:r>
    </w:p>
  </w:endnote>
  <w:endnote w:type="continuationSeparator" w:id="0">
    <w:p w14:paraId="48B09638" w14:textId="77777777" w:rsidR="00674310" w:rsidRDefault="00674310" w:rsidP="0067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BA10" w14:textId="77777777" w:rsidR="00674310" w:rsidRPr="00674310" w:rsidRDefault="00674310" w:rsidP="006743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FD44" w14:textId="77777777" w:rsidR="00674310" w:rsidRPr="00674310" w:rsidRDefault="00674310" w:rsidP="006743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5712" w14:textId="77777777" w:rsidR="00674310" w:rsidRPr="00674310" w:rsidRDefault="00674310" w:rsidP="00674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F46D" w14:textId="77777777" w:rsidR="00674310" w:rsidRDefault="00674310" w:rsidP="00674310">
      <w:pPr>
        <w:spacing w:after="0" w:line="240" w:lineRule="auto"/>
      </w:pPr>
      <w:r>
        <w:separator/>
      </w:r>
    </w:p>
  </w:footnote>
  <w:footnote w:type="continuationSeparator" w:id="0">
    <w:p w14:paraId="4FEF2EBC" w14:textId="77777777" w:rsidR="00674310" w:rsidRDefault="00674310" w:rsidP="0067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5A84" w14:textId="77777777" w:rsidR="00674310" w:rsidRPr="00674310" w:rsidRDefault="00674310" w:rsidP="00674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16E5" w14:textId="77777777" w:rsidR="00674310" w:rsidRPr="00674310" w:rsidRDefault="00674310" w:rsidP="006743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D659" w14:textId="77777777" w:rsidR="00674310" w:rsidRPr="00674310" w:rsidRDefault="00674310" w:rsidP="006743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10"/>
    <w:rsid w:val="002C3023"/>
    <w:rsid w:val="00674310"/>
    <w:rsid w:val="00DF7A30"/>
    <w:rsid w:val="00EE2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AC28"/>
  <w15:chartTrackingRefBased/>
  <w15:docId w15:val="{0500D5A7-CC6D-4D1D-A220-252FF83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43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43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43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43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3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3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3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3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43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43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43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43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43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3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3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310"/>
    <w:rPr>
      <w:rFonts w:eastAsiaTheme="majorEastAsia" w:cstheme="majorBidi"/>
      <w:color w:val="272727" w:themeColor="text1" w:themeTint="D8"/>
    </w:rPr>
  </w:style>
  <w:style w:type="paragraph" w:styleId="Titel">
    <w:name w:val="Title"/>
    <w:basedOn w:val="Standaard"/>
    <w:next w:val="Standaard"/>
    <w:link w:val="TitelChar"/>
    <w:uiPriority w:val="10"/>
    <w:qFormat/>
    <w:rsid w:val="0067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3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3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3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3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310"/>
    <w:rPr>
      <w:i/>
      <w:iCs/>
      <w:color w:val="404040" w:themeColor="text1" w:themeTint="BF"/>
    </w:rPr>
  </w:style>
  <w:style w:type="paragraph" w:styleId="Lijstalinea">
    <w:name w:val="List Paragraph"/>
    <w:basedOn w:val="Standaard"/>
    <w:uiPriority w:val="34"/>
    <w:qFormat/>
    <w:rsid w:val="00674310"/>
    <w:pPr>
      <w:ind w:left="720"/>
      <w:contextualSpacing/>
    </w:pPr>
  </w:style>
  <w:style w:type="character" w:styleId="Intensievebenadrukking">
    <w:name w:val="Intense Emphasis"/>
    <w:basedOn w:val="Standaardalinea-lettertype"/>
    <w:uiPriority w:val="21"/>
    <w:qFormat/>
    <w:rsid w:val="00674310"/>
    <w:rPr>
      <w:i/>
      <w:iCs/>
      <w:color w:val="0F4761" w:themeColor="accent1" w:themeShade="BF"/>
    </w:rPr>
  </w:style>
  <w:style w:type="paragraph" w:styleId="Duidelijkcitaat">
    <w:name w:val="Intense Quote"/>
    <w:basedOn w:val="Standaard"/>
    <w:next w:val="Standaard"/>
    <w:link w:val="DuidelijkcitaatChar"/>
    <w:uiPriority w:val="30"/>
    <w:qFormat/>
    <w:rsid w:val="0067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4310"/>
    <w:rPr>
      <w:i/>
      <w:iCs/>
      <w:color w:val="0F4761" w:themeColor="accent1" w:themeShade="BF"/>
    </w:rPr>
  </w:style>
  <w:style w:type="character" w:styleId="Intensieveverwijzing">
    <w:name w:val="Intense Reference"/>
    <w:basedOn w:val="Standaardalinea-lettertype"/>
    <w:uiPriority w:val="32"/>
    <w:qFormat/>
    <w:rsid w:val="00674310"/>
    <w:rPr>
      <w:b/>
      <w:bCs/>
      <w:smallCaps/>
      <w:color w:val="0F4761" w:themeColor="accent1" w:themeShade="BF"/>
      <w:spacing w:val="5"/>
    </w:rPr>
  </w:style>
  <w:style w:type="paragraph" w:styleId="Koptekst">
    <w:name w:val="header"/>
    <w:basedOn w:val="Standaard"/>
    <w:link w:val="KoptekstChar"/>
    <w:rsid w:val="006743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7431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743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7431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743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74310"/>
    <w:rPr>
      <w:rFonts w:ascii="Verdana" w:hAnsi="Verdana"/>
      <w:noProof/>
      <w:sz w:val="13"/>
      <w:szCs w:val="24"/>
      <w:lang w:eastAsia="nl-NL"/>
    </w:rPr>
  </w:style>
  <w:style w:type="paragraph" w:customStyle="1" w:styleId="Huisstijl-Gegeven">
    <w:name w:val="Huisstijl-Gegeven"/>
    <w:basedOn w:val="Standaard"/>
    <w:link w:val="Huisstijl-GegevenCharChar"/>
    <w:rsid w:val="006743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743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7431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7431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74310"/>
    <w:pPr>
      <w:spacing w:after="0"/>
    </w:pPr>
    <w:rPr>
      <w:b/>
    </w:rPr>
  </w:style>
  <w:style w:type="paragraph" w:customStyle="1" w:styleId="Huisstijl-Paginanummering">
    <w:name w:val="Huisstijl-Paginanummering"/>
    <w:basedOn w:val="Standaard"/>
    <w:rsid w:val="0067431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7431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674310"/>
    <w:rPr>
      <w:b/>
      <w:bCs/>
    </w:rPr>
  </w:style>
  <w:style w:type="paragraph" w:styleId="Geenafstand">
    <w:name w:val="No Spacing"/>
    <w:uiPriority w:val="1"/>
    <w:qFormat/>
    <w:rsid w:val="00674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1064</ap:Words>
  <ap:Characters>5854</ap:Characters>
  <ap:DocSecurity>0</ap:DocSecurity>
  <ap:Lines>48</ap:Lines>
  <ap:Paragraphs>13</ap:Paragraphs>
  <ap:ScaleCrop>false</ap:ScaleCrop>
  <ap:LinksUpToDate>false</ap:LinksUpToDate>
  <ap:CharactersWithSpaces>6905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2025-05-26T10:33:00.0000000Z</dcterms:created>
  <dcterms:modified xsi:type="dcterms:W3CDTF">2025-05-26T10:34:00.0000000Z</dcterms:modified>
  <version/>
  <category/>
</coreProperties>
</file>