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2025Z10498</w:t>
        <w:br/>
      </w:r>
      <w:proofErr w:type="spellEnd"/>
    </w:p>
    <w:p>
      <w:pPr>
        <w:pStyle w:val="Normal"/>
        <w:rPr>
          <w:b w:val="1"/>
          <w:bCs w:val="1"/>
        </w:rPr>
      </w:pPr>
      <w:r w:rsidR="250AE766">
        <w:rPr>
          <w:b w:val="0"/>
          <w:bCs w:val="0"/>
        </w:rPr>
        <w:t>(ingezonden 26 mei 2025)</w:t>
        <w:br/>
      </w:r>
    </w:p>
    <w:p>
      <w:r>
        <w:t xml:space="preserve">Vragen van de leden Pierik (BBB) en Stoffer (SGP) aan de minister van Infrastructuur en Waterstaat en de staatssecretaris van Landbouw, Visserij, Voedselzekerheid en Natuur over onnodige trainingseisen voor vissers wet bemanning zeeschepen.</w:t>
      </w:r>
      <w:r>
        <w:br/>
      </w:r>
    </w:p>
    <w:p>
      <w:pPr>
        <w:pStyle w:val="ListParagraph"/>
        <w:numPr>
          <w:ilvl w:val="0"/>
          <w:numId w:val="100479270"/>
        </w:numPr>
        <w:ind w:left="360"/>
      </w:pPr>
      <w:r>
        <w:t>Bent u bekend met de brandbrief van VisNed d.d. 9 mei 2025 met betrekking tot de verplichte aanvullende trainingen voor vissers onder de nieuwe Wet bemanning zeeschepen?</w:t>
      </w:r>
      <w:r>
        <w:br/>
      </w:r>
    </w:p>
    <w:p>
      <w:pPr>
        <w:pStyle w:val="ListParagraph"/>
        <w:numPr>
          <w:ilvl w:val="0"/>
          <w:numId w:val="100479270"/>
        </w:numPr>
        <w:ind w:left="360"/>
      </w:pPr>
      <w:r>
        <w:t>Klopt het dat volgens de nieuwe regelgeving een voor de visserij ontworpen basisveiligheidstraining verplicht wordt gesteld inclusief een herhalingsplicht waarin onder meer reddingsmiddelen en brandbestrijding toegespitst op de visserij aan de orde komt?</w:t>
      </w:r>
      <w:r>
        <w:br/>
      </w:r>
    </w:p>
    <w:p>
      <w:pPr>
        <w:pStyle w:val="ListParagraph"/>
        <w:numPr>
          <w:ilvl w:val="0"/>
          <w:numId w:val="100479270"/>
        </w:numPr>
        <w:ind w:left="360"/>
      </w:pPr>
      <w:r>
        <w:t>Erkent u dat, omdat de meeste voorzieningen waarmee getraind wordt helemaal niet aanwezig zijn op vissersschepen, deze aanvullende trainingen niet aansluiten bij de praktijk op vissersschepen, en meer toegespitst zijn op de situatie op grote koopvaardijschepen zoals olietankers en cruiseschepen?</w:t>
      </w:r>
      <w:r>
        <w:br/>
      </w:r>
    </w:p>
    <w:p>
      <w:pPr>
        <w:pStyle w:val="ListParagraph"/>
        <w:numPr>
          <w:ilvl w:val="0"/>
          <w:numId w:val="100479270"/>
        </w:numPr>
        <w:ind w:left="360"/>
      </w:pPr>
      <w:r>
        <w:t>In hoeverre zijn deze trainingen expliciet verplicht gesteld op basis van internationale verdragen zoals het STCW-F-verdrag (Standards of Training, Certification and Watchkeeping for Fishing Vessel Personnel) of het Verdrag van Torremolinos? Kunt u bevestigen dat deze verdragen deze trainingen niet verplicht stellen voor de visserij?</w:t>
      </w:r>
      <w:r>
        <w:br/>
      </w:r>
    </w:p>
    <w:p>
      <w:pPr>
        <w:pStyle w:val="ListParagraph"/>
        <w:numPr>
          <w:ilvl w:val="0"/>
          <w:numId w:val="100479270"/>
        </w:numPr>
        <w:ind w:left="360"/>
      </w:pPr>
      <w:r>
        <w:t>Hoe verhoudt het opleggen van deze aanvullende trainingseisen zich tot de artikelen 40 en 40a van het Besluit zeevarenden, waarin vissers worden uitgezonderd van dergelijke verplichtingen en slechts de verplichting hebben de training basisveiligheid te volgen?</w:t>
      </w:r>
      <w:r>
        <w:br/>
      </w:r>
    </w:p>
    <w:p>
      <w:pPr>
        <w:pStyle w:val="ListParagraph"/>
        <w:numPr>
          <w:ilvl w:val="0"/>
          <w:numId w:val="100479270"/>
        </w:numPr>
        <w:ind w:left="360"/>
      </w:pPr>
      <w:r>
        <w:t>Klopt het dat het Verdrag van Torremolinos nog niet in werking is getreden en ook geen datum vaststaat waarop dit gaat gebeuren?</w:t>
      </w:r>
      <w:r>
        <w:br/>
      </w:r>
    </w:p>
    <w:p>
      <w:pPr>
        <w:pStyle w:val="ListParagraph"/>
        <w:numPr>
          <w:ilvl w:val="0"/>
          <w:numId w:val="100479270"/>
        </w:numPr>
        <w:ind w:left="360"/>
      </w:pPr>
      <w:r>
        <w:t>Waarom is ervoor gekozen om nationale koppen op de internationale regelgeving te zetten, terwijl in het Hoofdlijnenakkoord is afgesproken dat er juist geen nieuwe nationale koppen zouden komen en bestaande zo veel mogelijk geschrapt zouden worden?</w:t>
      </w:r>
      <w:r>
        <w:br/>
      </w:r>
    </w:p>
    <w:p>
      <w:pPr>
        <w:pStyle w:val="ListParagraph"/>
        <w:numPr>
          <w:ilvl w:val="0"/>
          <w:numId w:val="100479270"/>
        </w:numPr>
        <w:ind w:left="360"/>
      </w:pPr>
      <w:r>
        <w:t>Wat is uw reactie op de constatering van VisNed dat deze trainingen in geen enkel buurland verplicht zijn voor vissers, en dat Nederlandse vissers hierdoor op achterstand worden gezet?</w:t>
      </w:r>
      <w:r>
        <w:br/>
      </w:r>
    </w:p>
    <w:p>
      <w:pPr>
        <w:pStyle w:val="ListParagraph"/>
        <w:numPr>
          <w:ilvl w:val="0"/>
          <w:numId w:val="100479270"/>
        </w:numPr>
        <w:ind w:left="360"/>
      </w:pPr>
      <w:r>
        <w:t>Bent u bereid om uitvoering van deze onderdelen van de wet aan te houden en met de sector in gesprek te gaan over proportionele en werkbare veiligheidseisen die aansluiten bij de praktijk op vissersschepen?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150">
    <w:abstractNumId w:val="100479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